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:rsidR="009E534B" w:rsidRDefault="009E534B">
      <w:pPr>
        <w:rPr>
          <w:sz w:val="28"/>
          <w:szCs w:val="28"/>
        </w:rPr>
      </w:pPr>
    </w:p>
    <w:p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6E4E9A">
        <w:rPr>
          <w:b/>
          <w:sz w:val="28"/>
          <w:szCs w:val="28"/>
        </w:rPr>
        <w:tab/>
      </w:r>
      <w:r w:rsidR="006E4E9A">
        <w:rPr>
          <w:b/>
          <w:sz w:val="28"/>
          <w:szCs w:val="28"/>
        </w:rPr>
        <w:tab/>
      </w:r>
      <w:r w:rsidR="006E4E9A">
        <w:rPr>
          <w:b/>
          <w:sz w:val="28"/>
          <w:szCs w:val="28"/>
        </w:rPr>
        <w:tab/>
      </w:r>
      <w:r w:rsidR="006E4E9A" w:rsidRPr="006E4E9A">
        <w:rPr>
          <w:b/>
          <w:szCs w:val="24"/>
        </w:rPr>
        <w:t>Ansprechpartner redaktionelle Rückfragen:</w:t>
      </w:r>
      <w:r w:rsidR="00EA6496">
        <w:rPr>
          <w:b/>
          <w:szCs w:val="24"/>
        </w:rPr>
        <w:t xml:space="preserve"> </w:t>
      </w:r>
      <w:r w:rsidR="00EA6496" w:rsidRPr="00EA6496">
        <w:rPr>
          <w:szCs w:val="24"/>
        </w:rPr>
        <w:t>Frau Gethmann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34"/>
        <w:gridCol w:w="6595"/>
        <w:gridCol w:w="1617"/>
        <w:gridCol w:w="5626"/>
      </w:tblGrid>
      <w:tr w:rsidR="008F0F06" w:rsidRPr="006F3731" w:rsidTr="0054798C">
        <w:trPr>
          <w:jc w:val="center"/>
        </w:trPr>
        <w:tc>
          <w:tcPr>
            <w:tcW w:w="14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:rsidR="008F0F06" w:rsidRPr="00122549" w:rsidRDefault="00BA27C7" w:rsidP="00EF1366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196539">
              <w:rPr>
                <w:b/>
                <w:sz w:val="24"/>
              </w:rPr>
              <w:t>3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91304A" w:rsidRPr="0091304A">
              <w:rPr>
                <w:b/>
                <w:sz w:val="24"/>
              </w:rPr>
              <w:t xml:space="preserve">Wohn- und Funktionsbereiche reinigen und pflegen </w:t>
            </w:r>
            <w:r w:rsidR="00EF1366">
              <w:rPr>
                <w:b/>
                <w:sz w:val="24"/>
              </w:rPr>
              <w:t>(</w:t>
            </w:r>
            <w:r w:rsidR="00196539">
              <w:rPr>
                <w:b/>
                <w:sz w:val="24"/>
              </w:rPr>
              <w:t>8</w:t>
            </w:r>
            <w:r w:rsidR="00C65B77">
              <w:rPr>
                <w:b/>
                <w:sz w:val="24"/>
              </w:rPr>
              <w:t>0</w:t>
            </w:r>
            <w:r w:rsidR="006E4E9A" w:rsidRPr="006E4E9A">
              <w:rPr>
                <w:b/>
                <w:sz w:val="24"/>
              </w:rPr>
              <w:t xml:space="preserve"> Std.)</w:t>
            </w:r>
            <w:r w:rsidR="00EF1366">
              <w:rPr>
                <w:b/>
                <w:sz w:val="24"/>
              </w:rPr>
              <w:tab/>
            </w:r>
            <w:r w:rsidR="00C65B77">
              <w:rPr>
                <w:b/>
                <w:sz w:val="24"/>
              </w:rPr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:rsidTr="0054798C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 xml:space="preserve">Abfolge der Lernsituationen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Zeitrichtwert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Default="006E4E9A" w:rsidP="006E4E9A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:rsidR="00BF0BF5" w:rsidRPr="006F3731" w:rsidRDefault="00BF0BF5" w:rsidP="006E4E9A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8F0F06" w:rsidRPr="006F3731" w:rsidTr="0054798C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6630A6" w:rsidP="008F0F06">
            <w:pPr>
              <w:spacing w:before="60"/>
            </w:pPr>
            <w:r>
              <w:t>3</w:t>
            </w:r>
            <w:r w:rsidR="008F0F06" w:rsidRPr="006F3731">
              <w:t>.1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EA6496" w:rsidP="008F0F06">
            <w:pPr>
              <w:spacing w:before="60"/>
            </w:pPr>
            <w:r>
              <w:t>Unterhaltsreinigung eines Bewohnerzimmers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EA6496" w:rsidP="008F0F06">
            <w:pPr>
              <w:spacing w:before="60"/>
            </w:pPr>
            <w:r>
              <w:t>40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F0F06" w:rsidRPr="006F3731" w:rsidRDefault="008F0F06" w:rsidP="008F0F06">
            <w:pPr>
              <w:spacing w:before="60"/>
            </w:pPr>
          </w:p>
        </w:tc>
      </w:tr>
      <w:tr w:rsidR="008F0F06" w:rsidRPr="006F3731" w:rsidTr="0054798C">
        <w:trPr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6630A6" w:rsidP="008F0F06">
            <w:pPr>
              <w:spacing w:before="60"/>
            </w:pPr>
            <w:r>
              <w:t>3</w:t>
            </w:r>
            <w:r w:rsidR="008F0F06" w:rsidRPr="006F3731">
              <w:t>.2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F06" w:rsidRPr="006F3731" w:rsidRDefault="00EA6496" w:rsidP="00C32D9E">
            <w:pPr>
              <w:spacing w:before="60"/>
            </w:pPr>
            <w:r>
              <w:t xml:space="preserve">Grundreinigung eines </w:t>
            </w:r>
            <w:r w:rsidR="00C32D9E">
              <w:t>Kühlschranks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F06" w:rsidRPr="006F3731" w:rsidRDefault="00EA6496" w:rsidP="008F0F06">
            <w:pPr>
              <w:spacing w:before="60"/>
            </w:pPr>
            <w:r>
              <w:t>40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8F0F06" w:rsidRPr="006F3731" w:rsidRDefault="008F0F06" w:rsidP="008F0F06">
            <w:pPr>
              <w:spacing w:before="60"/>
              <w:rPr>
                <w:b/>
              </w:rPr>
            </w:pPr>
          </w:p>
        </w:tc>
      </w:tr>
    </w:tbl>
    <w:p w:rsidR="00041842" w:rsidRPr="00D55BA5" w:rsidRDefault="009E534B" w:rsidP="00D55BA5">
      <w:pPr>
        <w:pageBreakBefore/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  <w:rPr>
          <w:sz w:val="28"/>
          <w:szCs w:val="28"/>
        </w:rPr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041842" w:rsidRPr="00041842" w:rsidTr="009465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:rsidR="00041842" w:rsidRPr="00041842" w:rsidRDefault="00C65B77" w:rsidP="00041842">
            <w:pPr>
              <w:spacing w:before="60" w:after="6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1. </w:t>
            </w:r>
            <w:r w:rsidR="00041842" w:rsidRPr="00041842">
              <w:rPr>
                <w:b/>
                <w:szCs w:val="24"/>
              </w:rPr>
              <w:t>Ausbildungsjahr</w:t>
            </w:r>
          </w:p>
          <w:p w:rsidR="00041842" w:rsidRPr="00041842" w:rsidRDefault="00041842" w:rsidP="00041842">
            <w:pPr>
              <w:tabs>
                <w:tab w:val="left" w:pos="2098"/>
              </w:tabs>
              <w:spacing w:before="60" w:after="60"/>
              <w:rPr>
                <w:szCs w:val="24"/>
              </w:rPr>
            </w:pPr>
            <w:r w:rsidRPr="00041842">
              <w:rPr>
                <w:b/>
                <w:szCs w:val="24"/>
              </w:rPr>
              <w:t>Bündelungsfach:</w:t>
            </w:r>
            <w:r w:rsidRPr="00041842">
              <w:rPr>
                <w:szCs w:val="24"/>
              </w:rPr>
              <w:tab/>
            </w:r>
            <w:r w:rsidR="006630A6">
              <w:rPr>
                <w:szCs w:val="24"/>
              </w:rPr>
              <w:t>Instandhaltung von Wohn- und Funktionsbereichen</w:t>
            </w:r>
          </w:p>
          <w:p w:rsidR="00041842" w:rsidRPr="00041842" w:rsidRDefault="00041842" w:rsidP="00041842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041842">
              <w:rPr>
                <w:b/>
                <w:szCs w:val="24"/>
              </w:rPr>
              <w:t xml:space="preserve">Lernfeld </w:t>
            </w:r>
            <w:r w:rsidR="006630A6">
              <w:rPr>
                <w:b/>
                <w:szCs w:val="24"/>
              </w:rPr>
              <w:t>3</w:t>
            </w:r>
            <w:r w:rsidR="00D55BA5">
              <w:rPr>
                <w:b/>
                <w:szCs w:val="24"/>
              </w:rPr>
              <w:t>:</w:t>
            </w:r>
            <w:r w:rsidRPr="00041842">
              <w:rPr>
                <w:szCs w:val="24"/>
              </w:rPr>
              <w:tab/>
            </w:r>
            <w:r w:rsidR="006630A6" w:rsidRPr="006630A6">
              <w:rPr>
                <w:szCs w:val="24"/>
              </w:rPr>
              <w:t xml:space="preserve">Wohn- und Funktionsbereiche reinigen und pflegen </w:t>
            </w:r>
            <w:r w:rsidR="00C65B77">
              <w:rPr>
                <w:szCs w:val="24"/>
              </w:rPr>
              <w:t>(</w:t>
            </w:r>
            <w:r w:rsidR="006630A6">
              <w:rPr>
                <w:szCs w:val="24"/>
              </w:rPr>
              <w:t>8</w:t>
            </w:r>
            <w:r w:rsidR="00C65B77">
              <w:rPr>
                <w:szCs w:val="24"/>
              </w:rPr>
              <w:t>0</w:t>
            </w:r>
            <w:r w:rsidRPr="00041842">
              <w:rPr>
                <w:szCs w:val="24"/>
              </w:rPr>
              <w:t xml:space="preserve"> UStd.)</w:t>
            </w:r>
          </w:p>
          <w:p w:rsidR="00041842" w:rsidRPr="00041842" w:rsidRDefault="00041842" w:rsidP="00D55BA5">
            <w:pPr>
              <w:tabs>
                <w:tab w:val="left" w:pos="2098"/>
              </w:tabs>
              <w:spacing w:before="60" w:after="60"/>
              <w:ind w:left="2098" w:hanging="2098"/>
              <w:rPr>
                <w:szCs w:val="24"/>
              </w:rPr>
            </w:pPr>
            <w:r w:rsidRPr="00041842">
              <w:rPr>
                <w:b/>
                <w:szCs w:val="24"/>
              </w:rPr>
              <w:t xml:space="preserve">Lernsituation </w:t>
            </w:r>
            <w:r w:rsidR="006630A6">
              <w:rPr>
                <w:b/>
                <w:szCs w:val="24"/>
              </w:rPr>
              <w:t>3</w:t>
            </w:r>
            <w:r w:rsidR="00C65B77">
              <w:rPr>
                <w:b/>
                <w:szCs w:val="24"/>
              </w:rPr>
              <w:t>.1</w:t>
            </w:r>
            <w:r w:rsidR="00D55BA5">
              <w:rPr>
                <w:b/>
                <w:szCs w:val="24"/>
              </w:rPr>
              <w:t>:</w:t>
            </w:r>
            <w:r w:rsidR="00441655">
              <w:rPr>
                <w:szCs w:val="24"/>
              </w:rPr>
              <w:tab/>
            </w:r>
            <w:r w:rsidR="00441655">
              <w:t>Unterhaltsreinigung eines Bewohnerzimmers</w:t>
            </w:r>
            <w:r w:rsidR="00441655">
              <w:rPr>
                <w:szCs w:val="24"/>
              </w:rPr>
              <w:t xml:space="preserve"> (40 </w:t>
            </w:r>
            <w:r w:rsidRPr="00041842">
              <w:rPr>
                <w:szCs w:val="24"/>
              </w:rPr>
              <w:t>UStd.)</w:t>
            </w:r>
          </w:p>
        </w:tc>
      </w:tr>
      <w:tr w:rsidR="00041842" w:rsidRPr="00041842" w:rsidTr="00630E40">
        <w:tc>
          <w:tcPr>
            <w:tcW w:w="7299" w:type="dxa"/>
          </w:tcPr>
          <w:p w:rsidR="00041842" w:rsidRPr="00041842" w:rsidRDefault="00041842" w:rsidP="00630E40">
            <w:pPr>
              <w:pStyle w:val="Tabellenberschrift"/>
            </w:pPr>
            <w:r w:rsidRPr="00041842">
              <w:t xml:space="preserve">Einstiegsszenario </w:t>
            </w:r>
          </w:p>
          <w:p w:rsidR="00656F82" w:rsidRDefault="006F4B91" w:rsidP="00656F82">
            <w:pPr>
              <w:rPr>
                <w:szCs w:val="24"/>
              </w:rPr>
            </w:pPr>
            <w:r>
              <w:rPr>
                <w:szCs w:val="24"/>
              </w:rPr>
              <w:t>Die Auszubildende Jutta absolviert ihre Ausbildung in einer Senioreneinrichtung. In den nächsten Wochen ist sie für die Reinigung auf der Station eingeteilt. Zu ihren wiederkehrenden Aufgaben gehört u.</w:t>
            </w:r>
            <w:r w:rsidR="00630E40">
              <w:rPr>
                <w:szCs w:val="24"/>
              </w:rPr>
              <w:t> </w:t>
            </w:r>
            <w:r>
              <w:rPr>
                <w:szCs w:val="24"/>
              </w:rPr>
              <w:t xml:space="preserve">a. die Reinigung der Bewohnerzimmer. </w:t>
            </w:r>
            <w:r w:rsidR="00656F82">
              <w:rPr>
                <w:szCs w:val="24"/>
              </w:rPr>
              <w:t>Dafür soll Jutta einen</w:t>
            </w:r>
            <w:r>
              <w:rPr>
                <w:szCs w:val="24"/>
              </w:rPr>
              <w:t xml:space="preserve"> R</w:t>
            </w:r>
            <w:r w:rsidR="00656F82">
              <w:rPr>
                <w:szCs w:val="24"/>
              </w:rPr>
              <w:t>einigungswagen zusammenstellen.</w:t>
            </w:r>
            <w:r w:rsidR="00630E40">
              <w:rPr>
                <w:szCs w:val="24"/>
              </w:rPr>
              <w:t xml:space="preserve"> </w:t>
            </w:r>
            <w:r w:rsidR="00656F82">
              <w:rPr>
                <w:szCs w:val="24"/>
              </w:rPr>
              <w:t>Bei der Durchführung soll sie den Arbeits- und Gesundheitsschutz berücksichtigen.</w:t>
            </w:r>
          </w:p>
          <w:p w:rsidR="006F4B91" w:rsidRPr="00041842" w:rsidRDefault="00656F82" w:rsidP="00656F82">
            <w:pPr>
              <w:rPr>
                <w:szCs w:val="24"/>
              </w:rPr>
            </w:pPr>
            <w:r>
              <w:rPr>
                <w:szCs w:val="24"/>
              </w:rPr>
              <w:t xml:space="preserve">Der Betrieb </w:t>
            </w:r>
            <w:r w:rsidR="009C577A">
              <w:rPr>
                <w:szCs w:val="24"/>
              </w:rPr>
              <w:t xml:space="preserve">legt Wert auf </w:t>
            </w:r>
            <w:r>
              <w:rPr>
                <w:szCs w:val="24"/>
              </w:rPr>
              <w:t>nachhaltige</w:t>
            </w:r>
            <w:r w:rsidR="009C577A">
              <w:rPr>
                <w:szCs w:val="24"/>
              </w:rPr>
              <w:t>s</w:t>
            </w:r>
            <w:r>
              <w:rPr>
                <w:szCs w:val="24"/>
              </w:rPr>
              <w:t>, wirtschaftliche</w:t>
            </w:r>
            <w:r w:rsidR="009C577A">
              <w:rPr>
                <w:szCs w:val="24"/>
              </w:rPr>
              <w:t>s</w:t>
            </w:r>
            <w:r>
              <w:rPr>
                <w:szCs w:val="24"/>
              </w:rPr>
              <w:t xml:space="preserve"> und ergonomisch sinnvolle</w:t>
            </w:r>
            <w:r w:rsidR="009C577A">
              <w:rPr>
                <w:szCs w:val="24"/>
              </w:rPr>
              <w:t>s</w:t>
            </w:r>
            <w:r>
              <w:rPr>
                <w:szCs w:val="24"/>
              </w:rPr>
              <w:t xml:space="preserve"> Arbeiten</w:t>
            </w:r>
            <w:r w:rsidR="009C577A">
              <w:rPr>
                <w:szCs w:val="24"/>
              </w:rPr>
              <w:t>.</w:t>
            </w:r>
          </w:p>
        </w:tc>
        <w:tc>
          <w:tcPr>
            <w:tcW w:w="7273" w:type="dxa"/>
          </w:tcPr>
          <w:p w:rsidR="00041842" w:rsidRDefault="00041842" w:rsidP="00630E40">
            <w:pPr>
              <w:pStyle w:val="Tabellenberschrift"/>
            </w:pPr>
            <w:r w:rsidRPr="00041842">
              <w:t>Handlungsprodukt/Lernergebnis</w:t>
            </w:r>
          </w:p>
          <w:p w:rsidR="00E1129B" w:rsidRDefault="00E1129B" w:rsidP="00630E40">
            <w:pPr>
              <w:pStyle w:val="Tabellenspiegelstrich"/>
            </w:pPr>
            <w:r>
              <w:t xml:space="preserve">Zusammengestellter </w:t>
            </w:r>
            <w:r w:rsidRPr="006F4B91">
              <w:t>Reinigungswagen</w:t>
            </w:r>
          </w:p>
          <w:p w:rsidR="00E1129B" w:rsidRPr="00E1129B" w:rsidRDefault="00E1129B" w:rsidP="00630E40">
            <w:pPr>
              <w:pStyle w:val="Tabellenspiegelstrich"/>
              <w:rPr>
                <w:b/>
              </w:rPr>
            </w:pPr>
            <w:r w:rsidRPr="00E1129B">
              <w:t>Fachbegriffe-Lexikon</w:t>
            </w:r>
          </w:p>
          <w:p w:rsidR="00041842" w:rsidRDefault="00041842" w:rsidP="00630E40">
            <w:pPr>
              <w:pStyle w:val="Tabellenberschrift"/>
              <w:spacing w:before="120"/>
            </w:pPr>
            <w:r w:rsidRPr="00041842">
              <w:t>ggf. Hinweise zur Lernerfolgsüberprüfung und Leistungsbewertung</w:t>
            </w:r>
          </w:p>
          <w:p w:rsidR="000D5F35" w:rsidRPr="006F4B91" w:rsidRDefault="00E1129B" w:rsidP="00630E40">
            <w:pPr>
              <w:pStyle w:val="Tabellenspiegelstrich"/>
            </w:pPr>
            <w:r>
              <w:t>Klassenarbeit</w:t>
            </w:r>
          </w:p>
        </w:tc>
      </w:tr>
      <w:tr w:rsidR="00041842" w:rsidRPr="00041842" w:rsidTr="00630E40">
        <w:tc>
          <w:tcPr>
            <w:tcW w:w="7299" w:type="dxa"/>
          </w:tcPr>
          <w:p w:rsidR="00041842" w:rsidRDefault="00041842" w:rsidP="00630E40">
            <w:pPr>
              <w:pStyle w:val="Tabellenberschrift"/>
            </w:pPr>
            <w:r w:rsidRPr="00041842">
              <w:t>Wesentliche Kompetenzen</w:t>
            </w:r>
          </w:p>
          <w:p w:rsidR="000D5F35" w:rsidRPr="0054798C" w:rsidRDefault="00630E40" w:rsidP="0004184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Die Schülerinnen und Schüler</w:t>
            </w:r>
          </w:p>
          <w:p w:rsidR="00041842" w:rsidRPr="00041842" w:rsidRDefault="000D5F35" w:rsidP="00630E40">
            <w:pPr>
              <w:pStyle w:val="Tabellenspiegelstrich"/>
            </w:pPr>
            <w:r>
              <w:t xml:space="preserve">analysieren objektspezifische Bedingungen zur Reinigung </w:t>
            </w:r>
            <w:r w:rsidR="006F4B91">
              <w:t>(</w:t>
            </w:r>
            <w:r w:rsidR="0091304A">
              <w:t xml:space="preserve">Fach: </w:t>
            </w:r>
            <w:r w:rsidR="006F4B91">
              <w:t>Instandhaltung von Wohn- und Funktionsbereichen</w:t>
            </w:r>
            <w:r w:rsidR="00417148">
              <w:t xml:space="preserve"> - IWF</w:t>
            </w:r>
            <w:r w:rsidR="00041842" w:rsidRPr="00041842">
              <w:t xml:space="preserve">) </w:t>
            </w:r>
          </w:p>
          <w:p w:rsidR="000D5F35" w:rsidRDefault="000D5F35" w:rsidP="00630E40">
            <w:pPr>
              <w:pStyle w:val="Tabellenspiegelstrich"/>
            </w:pPr>
            <w:r>
              <w:t xml:space="preserve">informieren sich über Reinigungsarten </w:t>
            </w:r>
            <w:r w:rsidRPr="00041842">
              <w:t>(</w:t>
            </w:r>
            <w:r>
              <w:t>IWF</w:t>
            </w:r>
            <w:r w:rsidRPr="00041842">
              <w:t>)</w:t>
            </w:r>
          </w:p>
          <w:p w:rsidR="00041842" w:rsidRPr="00041842" w:rsidRDefault="000D5F35" w:rsidP="00630E40">
            <w:pPr>
              <w:pStyle w:val="Tabellenspiegelstrich"/>
            </w:pPr>
            <w:r>
              <w:t xml:space="preserve">identifizieren unterschiedliche Materialien und deren Eigenschaften </w:t>
            </w:r>
            <w:r w:rsidR="00041842" w:rsidRPr="00041842">
              <w:t>(</w:t>
            </w:r>
            <w:r>
              <w:t>IWF</w:t>
            </w:r>
            <w:r w:rsidR="00041842" w:rsidRPr="00041842">
              <w:t>)</w:t>
            </w:r>
          </w:p>
          <w:p w:rsidR="000D5F35" w:rsidRDefault="000D5F35" w:rsidP="00630E40">
            <w:pPr>
              <w:pStyle w:val="Tabellenspiegelstrich"/>
            </w:pPr>
            <w:r>
              <w:t>planen</w:t>
            </w:r>
            <w:r w:rsidR="00041842" w:rsidRPr="00041842">
              <w:t xml:space="preserve"> </w:t>
            </w:r>
            <w:r>
              <w:t xml:space="preserve">die Durchführung der Reinigung nach betrieblichen Standards </w:t>
            </w:r>
            <w:r w:rsidRPr="00041842">
              <w:t>(</w:t>
            </w:r>
            <w:r>
              <w:t>IWF</w:t>
            </w:r>
            <w:r w:rsidRPr="00041842">
              <w:t>)</w:t>
            </w:r>
            <w:r>
              <w:t xml:space="preserve"> </w:t>
            </w:r>
          </w:p>
          <w:p w:rsidR="00041842" w:rsidRDefault="000D5F35" w:rsidP="00630E40">
            <w:pPr>
              <w:pStyle w:val="Tabellenspiegelstrich"/>
            </w:pPr>
            <w:r>
              <w:t xml:space="preserve">stellen einen Reinigungswagen </w:t>
            </w:r>
            <w:r w:rsidR="0091304A">
              <w:t xml:space="preserve">anwendungsgerecht </w:t>
            </w:r>
            <w:r>
              <w:t xml:space="preserve">zusammen </w:t>
            </w:r>
            <w:r w:rsidRPr="00041842">
              <w:t>(</w:t>
            </w:r>
            <w:r>
              <w:t>IWF</w:t>
            </w:r>
            <w:r w:rsidRPr="00041842">
              <w:t>)</w:t>
            </w:r>
          </w:p>
          <w:p w:rsidR="009A38AB" w:rsidRDefault="009A38AB" w:rsidP="00630E40">
            <w:pPr>
              <w:pStyle w:val="Tabellenspiegelstrich"/>
            </w:pPr>
            <w:r>
              <w:t xml:space="preserve">ermitteln den Bedarf an Reinigungsmitteln </w:t>
            </w:r>
            <w:r w:rsidR="00656F82" w:rsidRPr="00041842">
              <w:t>(</w:t>
            </w:r>
            <w:r w:rsidR="00656F82">
              <w:t>IWF</w:t>
            </w:r>
            <w:r w:rsidR="00656F82" w:rsidRPr="00041842">
              <w:t>)</w:t>
            </w:r>
          </w:p>
          <w:p w:rsidR="00484803" w:rsidRDefault="00484803" w:rsidP="00630E40">
            <w:pPr>
              <w:pStyle w:val="Tabellenspiegelstrich"/>
            </w:pPr>
            <w:r>
              <w:t>arbeiten ergonomisch und gesundheitsförderlich (Sport)</w:t>
            </w:r>
          </w:p>
          <w:p w:rsidR="00484803" w:rsidRDefault="00484803" w:rsidP="00630E40">
            <w:pPr>
              <w:pStyle w:val="Tabellenspiegelstrich"/>
            </w:pPr>
            <w:r>
              <w:t>berechnen den Bedarf an Reinigungsmittel (WBL)</w:t>
            </w:r>
          </w:p>
          <w:p w:rsidR="00484803" w:rsidRDefault="00484803" w:rsidP="00630E40">
            <w:pPr>
              <w:pStyle w:val="Tabellenspiegelstrich"/>
            </w:pPr>
            <w:r>
              <w:t>berechnen die Kosten der Reinigung (WBL)</w:t>
            </w:r>
          </w:p>
          <w:p w:rsidR="00484803" w:rsidRDefault="00332D7B" w:rsidP="00630E40">
            <w:pPr>
              <w:pStyle w:val="Tabellenspiegelstrich"/>
            </w:pPr>
            <w:r>
              <w:t xml:space="preserve">führen eine </w:t>
            </w:r>
            <w:r w:rsidRPr="00332D7B">
              <w:rPr>
                <w:color w:val="4F81BD" w:themeColor="accent1"/>
              </w:rPr>
              <w:t>Internetrecherche</w:t>
            </w:r>
            <w:r>
              <w:t xml:space="preserve"> zu </w:t>
            </w:r>
            <w:r w:rsidR="0091304A">
              <w:t xml:space="preserve">den </w:t>
            </w:r>
            <w:r>
              <w:t xml:space="preserve">zu reinigenden Materialien durch </w:t>
            </w:r>
            <w:r w:rsidRPr="00041842">
              <w:t>(</w:t>
            </w:r>
            <w:r>
              <w:t>IWF</w:t>
            </w:r>
            <w:r w:rsidRPr="00041842">
              <w:t>)</w:t>
            </w:r>
          </w:p>
          <w:p w:rsidR="00332D7B" w:rsidRPr="00041842" w:rsidRDefault="00332D7B" w:rsidP="00630E40">
            <w:pPr>
              <w:pStyle w:val="Tabellenspiegelstrich"/>
            </w:pPr>
            <w:r w:rsidRPr="00332D7B">
              <w:rPr>
                <w:color w:val="E36C0A" w:themeColor="accent6" w:themeShade="BF"/>
              </w:rPr>
              <w:t xml:space="preserve">reflektieren die Ergebnisse </w:t>
            </w:r>
            <w:r>
              <w:t>ihrer Internetrecherche</w:t>
            </w:r>
          </w:p>
        </w:tc>
        <w:tc>
          <w:tcPr>
            <w:tcW w:w="7273" w:type="dxa"/>
          </w:tcPr>
          <w:p w:rsidR="00041842" w:rsidRPr="00041842" w:rsidRDefault="00041842" w:rsidP="00630E40">
            <w:pPr>
              <w:pStyle w:val="Tabellenberschrift"/>
            </w:pPr>
            <w:r w:rsidRPr="00041842">
              <w:t>Konkretisierung der Inhalte</w:t>
            </w:r>
          </w:p>
          <w:p w:rsidR="006F4B91" w:rsidRDefault="006F4B91" w:rsidP="00630E40">
            <w:pPr>
              <w:pStyle w:val="Tabellenspiegelstrich"/>
            </w:pPr>
            <w:r>
              <w:t>Zu reinigende Räume, z.B. Bewohnerzimmer mi</w:t>
            </w:r>
            <w:r w:rsidR="0091304A">
              <w:t>t</w:t>
            </w:r>
            <w:r>
              <w:t xml:space="preserve"> Nasszelle, Stationsküche</w:t>
            </w:r>
          </w:p>
          <w:p w:rsidR="000D5F35" w:rsidRDefault="000D5F35" w:rsidP="00630E40">
            <w:pPr>
              <w:pStyle w:val="Tabellenspiegelstrich"/>
            </w:pPr>
            <w:r>
              <w:t>Unterscheidung von Reinigung, Desinfektion und Pflege</w:t>
            </w:r>
          </w:p>
          <w:p w:rsidR="006F4B91" w:rsidRDefault="006F4B91" w:rsidP="00630E40">
            <w:pPr>
              <w:pStyle w:val="Tabellenspiegelstrich"/>
            </w:pPr>
            <w:r>
              <w:t>Reinigungsarten</w:t>
            </w:r>
          </w:p>
          <w:p w:rsidR="006F4B91" w:rsidRDefault="006F4B91" w:rsidP="00630E40">
            <w:pPr>
              <w:pStyle w:val="Tabellenspiegelstrich"/>
            </w:pPr>
            <w:r>
              <w:t>Reinigungsgeräte</w:t>
            </w:r>
            <w:r w:rsidR="000D5F35">
              <w:t xml:space="preserve"> und –</w:t>
            </w:r>
            <w:proofErr w:type="spellStart"/>
            <w:r w:rsidR="000D5F35">
              <w:t>maschinen</w:t>
            </w:r>
            <w:proofErr w:type="spellEnd"/>
            <w:r w:rsidR="000D5F35">
              <w:t xml:space="preserve"> </w:t>
            </w:r>
            <w:r w:rsidR="0091304A">
              <w:t>sowie</w:t>
            </w:r>
            <w:r w:rsidR="000D5F35">
              <w:t xml:space="preserve"> deren Einsatzmöglichkeiten</w:t>
            </w:r>
          </w:p>
          <w:p w:rsidR="006F4B91" w:rsidRDefault="006F4B91" w:rsidP="00630E40">
            <w:pPr>
              <w:pStyle w:val="Tabellenspiegelstrich"/>
            </w:pPr>
            <w:r>
              <w:t>Reinigungsmittel</w:t>
            </w:r>
          </w:p>
          <w:p w:rsidR="000D5F35" w:rsidRDefault="006F4B91" w:rsidP="00630E40">
            <w:pPr>
              <w:pStyle w:val="Tabellenspiegelstrich"/>
            </w:pPr>
            <w:r>
              <w:t>Reinigungsgrundsätze</w:t>
            </w:r>
            <w:r w:rsidR="000D5F35">
              <w:t xml:space="preserve"> und –verfahren</w:t>
            </w:r>
          </w:p>
          <w:p w:rsidR="00656F82" w:rsidRPr="000D5F35" w:rsidRDefault="00656F82" w:rsidP="00630E40">
            <w:pPr>
              <w:pStyle w:val="Tabellenspiegelstrich"/>
            </w:pPr>
            <w:r>
              <w:t>Dosiersysteme</w:t>
            </w:r>
          </w:p>
          <w:p w:rsidR="006F4B91" w:rsidRDefault="006F4B91" w:rsidP="00630E40">
            <w:pPr>
              <w:pStyle w:val="Tabellenspiegelstrich"/>
            </w:pPr>
            <w:r>
              <w:t>Ergonomie</w:t>
            </w:r>
          </w:p>
          <w:p w:rsidR="000D5F35" w:rsidRDefault="000D5F35" w:rsidP="00630E40">
            <w:pPr>
              <w:pStyle w:val="Tabellenspiegelstrich"/>
            </w:pPr>
            <w:r>
              <w:t>Betriebliche Standards</w:t>
            </w:r>
          </w:p>
          <w:p w:rsidR="00656F82" w:rsidRDefault="00656F82" w:rsidP="00630E40">
            <w:pPr>
              <w:pStyle w:val="Tabellenspiegelstrich"/>
            </w:pPr>
            <w:r>
              <w:t>Mischungsrechnen</w:t>
            </w:r>
          </w:p>
          <w:p w:rsidR="00E1129B" w:rsidRPr="00041842" w:rsidRDefault="00E1129B" w:rsidP="00630E40">
            <w:pPr>
              <w:pStyle w:val="Tabellenspiegelstrich"/>
            </w:pPr>
            <w:r>
              <w:t>Durchführung der Reinigung</w:t>
            </w:r>
          </w:p>
        </w:tc>
      </w:tr>
      <w:tr w:rsidR="00041842" w:rsidRPr="00041842" w:rsidTr="00EF1366">
        <w:trPr>
          <w:trHeight w:val="861"/>
        </w:trPr>
        <w:tc>
          <w:tcPr>
            <w:tcW w:w="14572" w:type="dxa"/>
            <w:gridSpan w:val="2"/>
          </w:tcPr>
          <w:p w:rsidR="00041842" w:rsidRDefault="00041842" w:rsidP="00630E40">
            <w:pPr>
              <w:pStyle w:val="Tabellenberschrift"/>
            </w:pPr>
            <w:r w:rsidRPr="00041842">
              <w:lastRenderedPageBreak/>
              <w:t>Lern- und Arbeitstechniken</w:t>
            </w:r>
          </w:p>
          <w:p w:rsidR="00B65E53" w:rsidRDefault="00656F82" w:rsidP="00630E40">
            <w:pPr>
              <w:pStyle w:val="Tabellenspiegelstrich"/>
            </w:pPr>
            <w:r w:rsidRPr="00656F82">
              <w:t xml:space="preserve">Informationen beschaffen: </w:t>
            </w:r>
            <w:r w:rsidR="00332D7B" w:rsidRPr="00332D7B">
              <w:rPr>
                <w:color w:val="4F81BD" w:themeColor="accent1"/>
              </w:rPr>
              <w:t>Internetrecherche</w:t>
            </w:r>
            <w:r w:rsidR="00332D7B">
              <w:t xml:space="preserve"> zu Materialien</w:t>
            </w:r>
            <w:r w:rsidRPr="00656F82">
              <w:t xml:space="preserve"> </w:t>
            </w:r>
          </w:p>
          <w:p w:rsidR="00332D7B" w:rsidRPr="00630E40" w:rsidRDefault="00656F82" w:rsidP="00630E40">
            <w:pPr>
              <w:pStyle w:val="Tabellenspiegelstrich"/>
            </w:pPr>
            <w:r>
              <w:t xml:space="preserve">Informationen </w:t>
            </w:r>
            <w:r w:rsidR="00476AAF">
              <w:t>verarbeiten: Fachbegriffe-Lexikon</w:t>
            </w:r>
            <w:r w:rsidR="0091304A">
              <w:t xml:space="preserve"> erstellen und fortführen</w:t>
            </w:r>
          </w:p>
        </w:tc>
      </w:tr>
      <w:tr w:rsidR="00041842" w:rsidRPr="00041842" w:rsidTr="0094657C">
        <w:trPr>
          <w:trHeight w:val="964"/>
        </w:trPr>
        <w:tc>
          <w:tcPr>
            <w:tcW w:w="14572" w:type="dxa"/>
            <w:gridSpan w:val="2"/>
          </w:tcPr>
          <w:p w:rsidR="00041842" w:rsidRDefault="00041842" w:rsidP="00630E40">
            <w:pPr>
              <w:pStyle w:val="Tabellenberschrift"/>
            </w:pPr>
            <w:r w:rsidRPr="00041842">
              <w:t>Unterrichtsmaterialien/Fundstelle</w:t>
            </w:r>
          </w:p>
          <w:p w:rsidR="00332D7B" w:rsidRPr="00041842" w:rsidRDefault="00332D7B" w:rsidP="00EF1366">
            <w:pPr>
              <w:rPr>
                <w:b/>
                <w:szCs w:val="24"/>
              </w:rPr>
            </w:pPr>
            <w:r w:rsidRPr="00332D7B">
              <w:rPr>
                <w:color w:val="4F81BD" w:themeColor="accent1"/>
                <w:szCs w:val="24"/>
              </w:rPr>
              <w:t>Internetrecherche</w:t>
            </w:r>
          </w:p>
        </w:tc>
      </w:tr>
      <w:tr w:rsidR="00041842" w:rsidRPr="00041842" w:rsidTr="0094657C">
        <w:trPr>
          <w:trHeight w:val="964"/>
        </w:trPr>
        <w:tc>
          <w:tcPr>
            <w:tcW w:w="14572" w:type="dxa"/>
            <w:gridSpan w:val="2"/>
          </w:tcPr>
          <w:p w:rsidR="00041842" w:rsidRPr="00041842" w:rsidRDefault="00041842" w:rsidP="00630E40">
            <w:pPr>
              <w:pStyle w:val="Tabellenberschrift"/>
            </w:pPr>
            <w:r w:rsidRPr="00041842">
              <w:t>Organisatorische Hinweise</w:t>
            </w:r>
          </w:p>
          <w:p w:rsidR="00041842" w:rsidRPr="00041842" w:rsidRDefault="00260DC6" w:rsidP="00041842">
            <w:pPr>
              <w:rPr>
                <w:szCs w:val="24"/>
              </w:rPr>
            </w:pPr>
            <w:r>
              <w:rPr>
                <w:szCs w:val="24"/>
              </w:rPr>
              <w:t>Fachpraxisräume in der Schule</w:t>
            </w:r>
          </w:p>
        </w:tc>
      </w:tr>
    </w:tbl>
    <w:p w:rsidR="00041842" w:rsidRDefault="00041842" w:rsidP="00041842">
      <w:pPr>
        <w:spacing w:before="80"/>
        <w:jc w:val="both"/>
        <w:rPr>
          <w:bCs/>
          <w:szCs w:val="24"/>
        </w:rPr>
      </w:pPr>
      <w:r w:rsidRPr="00041842">
        <w:rPr>
          <w:bCs/>
          <w:color w:val="ED7D31"/>
          <w:szCs w:val="24"/>
        </w:rPr>
        <w:t>Medienkompetenz</w:t>
      </w:r>
      <w:r w:rsidRPr="00041842">
        <w:rPr>
          <w:bCs/>
          <w:color w:val="000000"/>
          <w:szCs w:val="24"/>
        </w:rPr>
        <w:t xml:space="preserve">, </w:t>
      </w:r>
      <w:r w:rsidRPr="00041842">
        <w:rPr>
          <w:bCs/>
          <w:color w:val="007EC5"/>
          <w:szCs w:val="24"/>
        </w:rPr>
        <w:t>Anwendungs-Know-how</w:t>
      </w:r>
      <w:r w:rsidRPr="00041842">
        <w:rPr>
          <w:bCs/>
          <w:color w:val="000000"/>
          <w:szCs w:val="24"/>
        </w:rPr>
        <w:t xml:space="preserve">, </w:t>
      </w:r>
      <w:r w:rsidRPr="00041842">
        <w:rPr>
          <w:bCs/>
          <w:color w:val="4CB848"/>
          <w:szCs w:val="24"/>
        </w:rPr>
        <w:t xml:space="preserve">Informatische Grundkenntnisse </w:t>
      </w:r>
      <w:r w:rsidRPr="00041842">
        <w:rPr>
          <w:bCs/>
          <w:szCs w:val="24"/>
        </w:rPr>
        <w:t>(Bitte markieren Sie alle Aussagen zu diesen drei Kompetenzbereichen in den entsprechenden Farben.)</w:t>
      </w:r>
    </w:p>
    <w:p w:rsidR="00F961FD" w:rsidRDefault="00F961FD">
      <w:pPr>
        <w:rPr>
          <w:bCs/>
          <w:szCs w:val="24"/>
        </w:rPr>
      </w:pPr>
      <w:bookmarkStart w:id="0" w:name="_GoBack"/>
      <w:bookmarkEnd w:id="0"/>
    </w:p>
    <w:sectPr w:rsidR="00F961FD" w:rsidSect="00D55BA5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7E5" w:rsidRDefault="009617E5" w:rsidP="00D55BA5">
      <w:r>
        <w:separator/>
      </w:r>
    </w:p>
  </w:endnote>
  <w:endnote w:type="continuationSeparator" w:id="0">
    <w:p w:rsidR="009617E5" w:rsidRDefault="009617E5" w:rsidP="00D5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A5" w:rsidRPr="00D55BA5" w:rsidRDefault="00D55BA5" w:rsidP="00D55BA5">
    <w:pPr>
      <w:pStyle w:val="Fuzeile"/>
      <w:tabs>
        <w:tab w:val="clear" w:pos="4536"/>
        <w:tab w:val="clear" w:pos="9072"/>
        <w:tab w:val="right" w:pos="14601"/>
      </w:tabs>
      <w:ind w:right="-28"/>
      <w:rPr>
        <w:sz w:val="20"/>
      </w:rPr>
    </w:pPr>
    <w:r>
      <w:rPr>
        <w:sz w:val="20"/>
      </w:rPr>
      <w:t>Quelle: www.berufsbildung.nrw.de</w:t>
    </w: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 w:rsidR="00F961FD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von </w:t>
    </w:r>
    <w:r>
      <w:rPr>
        <w:sz w:val="20"/>
      </w:rPr>
      <w:fldChar w:fldCharType="begin"/>
    </w:r>
    <w:r>
      <w:rPr>
        <w:sz w:val="20"/>
      </w:rPr>
      <w:instrText xml:space="preserve"> NUMPAGES  \* Arabic  \* MERGEFORMAT </w:instrText>
    </w:r>
    <w:r>
      <w:rPr>
        <w:sz w:val="20"/>
      </w:rPr>
      <w:fldChar w:fldCharType="separate"/>
    </w:r>
    <w:r w:rsidR="00F961FD">
      <w:rPr>
        <w:noProof/>
        <w:sz w:val="20"/>
      </w:rPr>
      <w:t>3</w:t>
    </w:r>
    <w:r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7E5" w:rsidRDefault="009617E5" w:rsidP="00D55BA5">
      <w:r>
        <w:separator/>
      </w:r>
    </w:p>
  </w:footnote>
  <w:footnote w:type="continuationSeparator" w:id="0">
    <w:p w:rsidR="009617E5" w:rsidRDefault="009617E5" w:rsidP="00D55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BA5" w:rsidRDefault="00D55BA5" w:rsidP="00D55BA5">
    <w:pPr>
      <w:pStyle w:val="Kopfzeile"/>
    </w:pPr>
    <w:r>
      <w:t>Hauswirtschafterin/Hauswirtschafter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38248AA"/>
    <w:multiLevelType w:val="hybridMultilevel"/>
    <w:tmpl w:val="285A70E4"/>
    <w:lvl w:ilvl="0" w:tplc="19DC7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34B"/>
    <w:rsid w:val="00041842"/>
    <w:rsid w:val="00074720"/>
    <w:rsid w:val="000A6A40"/>
    <w:rsid w:val="000D5F35"/>
    <w:rsid w:val="000F30A6"/>
    <w:rsid w:val="000F5A76"/>
    <w:rsid w:val="0017000E"/>
    <w:rsid w:val="00175190"/>
    <w:rsid w:val="0018085B"/>
    <w:rsid w:val="00186B00"/>
    <w:rsid w:val="00193AB7"/>
    <w:rsid w:val="00196539"/>
    <w:rsid w:val="001A74A4"/>
    <w:rsid w:val="001D753B"/>
    <w:rsid w:val="001E7726"/>
    <w:rsid w:val="00211943"/>
    <w:rsid w:val="00223269"/>
    <w:rsid w:val="00260DC6"/>
    <w:rsid w:val="00292F3C"/>
    <w:rsid w:val="00332D7B"/>
    <w:rsid w:val="00365771"/>
    <w:rsid w:val="00417148"/>
    <w:rsid w:val="00441655"/>
    <w:rsid w:val="00476AAF"/>
    <w:rsid w:val="00484803"/>
    <w:rsid w:val="004C243A"/>
    <w:rsid w:val="004D087B"/>
    <w:rsid w:val="004F1321"/>
    <w:rsid w:val="00506A54"/>
    <w:rsid w:val="00513232"/>
    <w:rsid w:val="00532184"/>
    <w:rsid w:val="0054798C"/>
    <w:rsid w:val="00560E5D"/>
    <w:rsid w:val="005954BD"/>
    <w:rsid w:val="005A303E"/>
    <w:rsid w:val="005B7DF7"/>
    <w:rsid w:val="005E12EE"/>
    <w:rsid w:val="005F7A5E"/>
    <w:rsid w:val="0060243E"/>
    <w:rsid w:val="00630E40"/>
    <w:rsid w:val="006342AF"/>
    <w:rsid w:val="00656F82"/>
    <w:rsid w:val="006630A6"/>
    <w:rsid w:val="006E4E9A"/>
    <w:rsid w:val="006F4B91"/>
    <w:rsid w:val="00785177"/>
    <w:rsid w:val="0079381D"/>
    <w:rsid w:val="007B08A5"/>
    <w:rsid w:val="00877CFC"/>
    <w:rsid w:val="0088108F"/>
    <w:rsid w:val="008949D5"/>
    <w:rsid w:val="008A764C"/>
    <w:rsid w:val="008F0F06"/>
    <w:rsid w:val="0091304A"/>
    <w:rsid w:val="009617E5"/>
    <w:rsid w:val="0098712D"/>
    <w:rsid w:val="009A38AB"/>
    <w:rsid w:val="009B1C03"/>
    <w:rsid w:val="009C577A"/>
    <w:rsid w:val="009D29E6"/>
    <w:rsid w:val="009D670F"/>
    <w:rsid w:val="009E534B"/>
    <w:rsid w:val="009F4616"/>
    <w:rsid w:val="00A00280"/>
    <w:rsid w:val="00A1600B"/>
    <w:rsid w:val="00A212F1"/>
    <w:rsid w:val="00A90D03"/>
    <w:rsid w:val="00B13349"/>
    <w:rsid w:val="00B5200E"/>
    <w:rsid w:val="00B65D99"/>
    <w:rsid w:val="00B65E53"/>
    <w:rsid w:val="00B83BBE"/>
    <w:rsid w:val="00BA2307"/>
    <w:rsid w:val="00BA27C7"/>
    <w:rsid w:val="00BB090E"/>
    <w:rsid w:val="00BF0BF5"/>
    <w:rsid w:val="00C304C6"/>
    <w:rsid w:val="00C32D9E"/>
    <w:rsid w:val="00C65B77"/>
    <w:rsid w:val="00C97EBE"/>
    <w:rsid w:val="00D20790"/>
    <w:rsid w:val="00D354FB"/>
    <w:rsid w:val="00D52B30"/>
    <w:rsid w:val="00D55BA5"/>
    <w:rsid w:val="00D96459"/>
    <w:rsid w:val="00DF2117"/>
    <w:rsid w:val="00E0575D"/>
    <w:rsid w:val="00E1129B"/>
    <w:rsid w:val="00E21D7E"/>
    <w:rsid w:val="00EA6496"/>
    <w:rsid w:val="00EB4F73"/>
    <w:rsid w:val="00EF1366"/>
    <w:rsid w:val="00F17BE8"/>
    <w:rsid w:val="00F42B6E"/>
    <w:rsid w:val="00F61AA1"/>
    <w:rsid w:val="00F80C38"/>
    <w:rsid w:val="00F961FD"/>
    <w:rsid w:val="00FB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C3F27"/>
  <w15:docId w15:val="{043CA928-A249-4D19-8D1A-C005C85E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0E40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630E40"/>
    <w:pPr>
      <w:tabs>
        <w:tab w:val="left" w:pos="1985"/>
        <w:tab w:val="left" w:pos="3402"/>
      </w:tabs>
      <w:spacing w:before="0" w:after="80"/>
    </w:pPr>
    <w:rPr>
      <w:b/>
    </w:rPr>
  </w:style>
  <w:style w:type="paragraph" w:customStyle="1" w:styleId="Tabellenspiegelstrich">
    <w:name w:val="Tabellenspiegelstrich"/>
    <w:basedOn w:val="Standard"/>
    <w:rsid w:val="00630E40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D55B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55BA5"/>
    <w:rPr>
      <w:sz w:val="24"/>
    </w:rPr>
  </w:style>
  <w:style w:type="paragraph" w:styleId="Fuzeile">
    <w:name w:val="footer"/>
    <w:basedOn w:val="Standard"/>
    <w:link w:val="FuzeileZchn"/>
    <w:unhideWhenUsed/>
    <w:rsid w:val="00D55B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55BA5"/>
    <w:rPr>
      <w:sz w:val="24"/>
    </w:rPr>
  </w:style>
  <w:style w:type="paragraph" w:styleId="Listenabsatz">
    <w:name w:val="List Paragraph"/>
    <w:basedOn w:val="Standard"/>
    <w:uiPriority w:val="34"/>
    <w:qFormat/>
    <w:rsid w:val="006F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5F2EA132.dotm</Template>
  <TotalTime>0</TotalTime>
  <Pages>3</Pages>
  <Words>343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Hoffmann, Vera</cp:lastModifiedBy>
  <cp:revision>5</cp:revision>
  <cp:lastPrinted>2013-05-27T08:53:00Z</cp:lastPrinted>
  <dcterms:created xsi:type="dcterms:W3CDTF">2020-06-15T12:23:00Z</dcterms:created>
  <dcterms:modified xsi:type="dcterms:W3CDTF">2020-06-15T13:21:00Z</dcterms:modified>
</cp:coreProperties>
</file>