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7D3C6" w14:textId="77777777" w:rsidR="00D230E5" w:rsidRPr="00850CC4" w:rsidRDefault="00D230E5" w:rsidP="00A9795B">
      <w:pPr>
        <w:spacing w:before="0" w:after="0"/>
        <w:jc w:val="center"/>
        <w:rPr>
          <w:b/>
          <w:bCs/>
          <w:sz w:val="28"/>
          <w:szCs w:val="28"/>
          <w:u w:val="single"/>
        </w:rPr>
      </w:pPr>
    </w:p>
    <w:p w14:paraId="0354542F" w14:textId="09F84668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BE460E">
        <w:rPr>
          <w:b/>
          <w:bCs/>
          <w:sz w:val="28"/>
          <w:szCs w:val="28"/>
        </w:rPr>
        <w:t>2</w:t>
      </w:r>
      <w:r w:rsidR="00C33CDB">
        <w:rPr>
          <w:b/>
          <w:bCs/>
          <w:sz w:val="28"/>
          <w:szCs w:val="28"/>
        </w:rPr>
        <w:t xml:space="preserve"> </w:t>
      </w:r>
      <w:r w:rsidR="0078383A">
        <w:rPr>
          <w:b/>
          <w:bCs/>
          <w:sz w:val="28"/>
          <w:szCs w:val="28"/>
        </w:rPr>
        <w:t>– Buchführungsarbeiten durchführen (80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3D451FB8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4F4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96E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4F00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696B45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2813EB8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9922" w14:textId="48D618FB" w:rsidR="005F408F" w:rsidRPr="00850CC4" w:rsidRDefault="005E7850" w:rsidP="00462E89">
            <w:pPr>
              <w:spacing w:before="60" w:after="0"/>
              <w:jc w:val="left"/>
            </w:pPr>
            <w:r>
              <w:t>2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652D" w14:textId="1B851B6F" w:rsidR="005F408F" w:rsidRPr="00850CC4" w:rsidRDefault="00013EF1" w:rsidP="00781367">
            <w:pPr>
              <w:spacing w:before="60" w:after="0"/>
              <w:jc w:val="left"/>
            </w:pPr>
            <w:r>
              <w:t>Un</w:t>
            </w:r>
            <w:r w:rsidR="0060094C">
              <w:t>ser neuer Mandant</w:t>
            </w:r>
            <w:r w:rsidR="0099040D">
              <w:t xml:space="preserve">: Buchführungspflicht und </w:t>
            </w:r>
            <w:r w:rsidR="005D117E">
              <w:t xml:space="preserve">Grundsätze der Buchführung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2F30" w14:textId="47DDB2B4" w:rsidR="005F408F" w:rsidRPr="00850CC4" w:rsidRDefault="00C90AD0" w:rsidP="001904FF">
            <w:pPr>
              <w:spacing w:before="60" w:after="0"/>
              <w:jc w:val="left"/>
            </w:pPr>
            <w:r>
              <w:t xml:space="preserve">20 </w:t>
            </w:r>
            <w:r w:rsidR="001904FF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6AC00EE" w14:textId="4960BCF0" w:rsidR="008E1D16" w:rsidRDefault="008E1D16" w:rsidP="008E1D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Schülerinnen und Schüler </w:t>
            </w:r>
            <w:r>
              <w:rPr>
                <w:b/>
                <w:bCs/>
                <w:sz w:val="23"/>
                <w:szCs w:val="23"/>
              </w:rPr>
              <w:t xml:space="preserve">machen </w:t>
            </w:r>
            <w:r>
              <w:rPr>
                <w:sz w:val="23"/>
                <w:szCs w:val="23"/>
              </w:rPr>
              <w:t xml:space="preserve">sich mit der Buchführung der Mandantinnen und Mandanten </w:t>
            </w:r>
            <w:r>
              <w:rPr>
                <w:b/>
                <w:bCs/>
                <w:sz w:val="23"/>
                <w:szCs w:val="23"/>
              </w:rPr>
              <w:t>vertraut</w:t>
            </w:r>
            <w:r>
              <w:rPr>
                <w:sz w:val="23"/>
                <w:szCs w:val="23"/>
              </w:rPr>
              <w:t xml:space="preserve">. Dazu erfragen sie betriebliche Abläufe und Prozesse im Unternehmen, auch in einer Fremdsprache, unter Anwendung betrieblicher Kommunikationsregeln. </w:t>
            </w:r>
          </w:p>
          <w:p w14:paraId="03792760" w14:textId="05C46AB9" w:rsidR="008E1D16" w:rsidRDefault="008E1D16" w:rsidP="008E1D16">
            <w:pPr>
              <w:spacing w:before="60" w:after="0"/>
              <w:jc w:val="left"/>
            </w:pPr>
            <w:r>
              <w:rPr>
                <w:sz w:val="23"/>
                <w:szCs w:val="23"/>
              </w:rPr>
              <w:t xml:space="preserve">Die Schülerinnen und Schüler </w:t>
            </w:r>
            <w:r>
              <w:rPr>
                <w:b/>
                <w:bCs/>
                <w:sz w:val="23"/>
                <w:szCs w:val="23"/>
              </w:rPr>
              <w:t xml:space="preserve">setzen sich </w:t>
            </w:r>
            <w:r>
              <w:rPr>
                <w:sz w:val="23"/>
                <w:szCs w:val="23"/>
              </w:rPr>
              <w:t xml:space="preserve">mit der Verpflichtung zur Buchführung und Aufzeichnung </w:t>
            </w:r>
            <w:r>
              <w:rPr>
                <w:b/>
                <w:bCs/>
                <w:sz w:val="23"/>
                <w:szCs w:val="23"/>
              </w:rPr>
              <w:t xml:space="preserve">auseinander </w:t>
            </w:r>
            <w:r>
              <w:rPr>
                <w:sz w:val="23"/>
                <w:szCs w:val="23"/>
              </w:rPr>
              <w:t>(</w:t>
            </w:r>
            <w:r>
              <w:rPr>
                <w:i/>
                <w:iCs/>
                <w:sz w:val="23"/>
                <w:szCs w:val="23"/>
              </w:rPr>
              <w:t>steuerrechtliche Buchführungspflicht</w:t>
            </w:r>
            <w:r>
              <w:rPr>
                <w:sz w:val="23"/>
                <w:szCs w:val="23"/>
              </w:rPr>
              <w:t>). Sie informieren sich über die Grundsätze ordnungsgemäßer Buchführung. Hierbei erschließen sie sich den grundsätzlichen Ablauf eines Jahresabschlusses (</w:t>
            </w:r>
            <w:r>
              <w:rPr>
                <w:i/>
                <w:iCs/>
                <w:sz w:val="23"/>
                <w:szCs w:val="23"/>
              </w:rPr>
              <w:t>Inventur, Inventar, Bilanz, Gewinn- und Verlustrechnung</w:t>
            </w:r>
            <w:r>
              <w:rPr>
                <w:sz w:val="23"/>
                <w:szCs w:val="23"/>
              </w:rPr>
              <w:t xml:space="preserve">). </w:t>
            </w:r>
          </w:p>
          <w:p w14:paraId="0F4A14FD" w14:textId="598C1B98" w:rsidR="00EA481E" w:rsidRPr="005B15D1" w:rsidRDefault="008E1D16" w:rsidP="00781367">
            <w:pPr>
              <w:spacing w:before="60" w:after="0"/>
              <w:jc w:val="left"/>
              <w:rPr>
                <w:b/>
                <w:bCs/>
              </w:rPr>
            </w:pPr>
            <w:r w:rsidRPr="008E1D16">
              <w:rPr>
                <w:b/>
                <w:bCs/>
              </w:rPr>
              <w:t>Deutsch/Kommunikation</w:t>
            </w:r>
            <w:r>
              <w:rPr>
                <w:b/>
                <w:bCs/>
              </w:rPr>
              <w:t>, Fremdsprache</w:t>
            </w:r>
          </w:p>
        </w:tc>
      </w:tr>
      <w:tr w:rsidR="005F408F" w:rsidRPr="00850CC4" w14:paraId="137F9A08" w14:textId="77777777" w:rsidTr="00C90AD0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32E" w14:textId="298FEE5F" w:rsidR="005F408F" w:rsidRPr="00850CC4" w:rsidRDefault="00EA481E" w:rsidP="00462E89">
            <w:pPr>
              <w:spacing w:before="60" w:after="0"/>
              <w:jc w:val="left"/>
            </w:pPr>
            <w:r>
              <w:t>2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1D8" w14:textId="3460F765" w:rsidR="005F408F" w:rsidRPr="00850CC4" w:rsidRDefault="006E24F4" w:rsidP="00C90AD0">
            <w:pPr>
              <w:spacing w:before="60" w:after="0"/>
              <w:jc w:val="left"/>
            </w:pPr>
            <w:r>
              <w:t>Belegorientierte Buchung auf Bestands- und Erfolgskonten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5E8" w14:textId="1F1D70DE" w:rsidR="005F408F" w:rsidRPr="00850CC4" w:rsidRDefault="00C90AD0" w:rsidP="00781367">
            <w:pPr>
              <w:spacing w:before="60" w:after="0"/>
              <w:jc w:val="left"/>
            </w:pPr>
            <w:r>
              <w:t xml:space="preserve">30 </w:t>
            </w:r>
            <w:r w:rsidR="001904FF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EFB855" w14:textId="20546845" w:rsidR="005F408F" w:rsidRPr="005B15D1" w:rsidRDefault="008E1D16" w:rsidP="005B15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Schülerinnen und Schüler </w:t>
            </w:r>
            <w:r>
              <w:rPr>
                <w:b/>
                <w:bCs/>
                <w:sz w:val="23"/>
                <w:szCs w:val="23"/>
              </w:rPr>
              <w:t xml:space="preserve">planen </w:t>
            </w:r>
            <w:r>
              <w:rPr>
                <w:sz w:val="23"/>
                <w:szCs w:val="23"/>
              </w:rPr>
              <w:t>die Durchführung der Buchführung, indem sie analoge und digitale Belege der Mandantinnen und Mandanten sichten und sortieren. Sie entscheiden unter Verwendung der Kontenrahmen</w:t>
            </w:r>
            <w:r>
              <w:rPr>
                <w:i/>
                <w:iCs/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welche Belege auf Bestandskonten und welche Belege auf Erfolgskonten gebucht werden (</w:t>
            </w:r>
            <w:r>
              <w:rPr>
                <w:i/>
                <w:iCs/>
                <w:sz w:val="23"/>
                <w:szCs w:val="23"/>
              </w:rPr>
              <w:t>aktive und passive Best</w:t>
            </w:r>
            <w:r w:rsidR="00BE460E">
              <w:rPr>
                <w:i/>
                <w:iCs/>
                <w:sz w:val="23"/>
                <w:szCs w:val="23"/>
              </w:rPr>
              <w:t>andskonten, Debitoren und Kredi</w:t>
            </w:r>
            <w:r>
              <w:rPr>
                <w:i/>
                <w:iCs/>
                <w:sz w:val="23"/>
                <w:szCs w:val="23"/>
              </w:rPr>
              <w:t xml:space="preserve">toren, Aufwands- und Ertragskonten). </w:t>
            </w:r>
            <w:r>
              <w:rPr>
                <w:sz w:val="23"/>
                <w:szCs w:val="23"/>
              </w:rPr>
              <w:t xml:space="preserve">Sie interpretieren die Auswirkungen der Buchungen auf den Erfolg des Unternehmens. </w:t>
            </w:r>
          </w:p>
        </w:tc>
      </w:tr>
      <w:tr w:rsidR="005F408F" w:rsidRPr="00850CC4" w14:paraId="76387CA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FD8" w14:textId="602E0D60" w:rsidR="005F408F" w:rsidRPr="00850CC4" w:rsidRDefault="00795D09" w:rsidP="00462E89">
            <w:pPr>
              <w:spacing w:before="60" w:after="0"/>
              <w:jc w:val="left"/>
            </w:pPr>
            <w:r>
              <w:lastRenderedPageBreak/>
              <w:t>2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4804" w14:textId="64A4C22F" w:rsidR="005F408F" w:rsidRPr="00850CC4" w:rsidRDefault="00CA5F25" w:rsidP="00781367">
            <w:pPr>
              <w:spacing w:before="60" w:after="0"/>
              <w:jc w:val="left"/>
            </w:pPr>
            <w:r>
              <w:t xml:space="preserve">Buchen privater Vorgänge </w:t>
            </w:r>
            <w:r w:rsidR="00BE460E">
              <w:t>und</w:t>
            </w:r>
            <w:r w:rsidR="00AB0C0A">
              <w:t xml:space="preserve"> Warenbuchungen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A44A" w14:textId="477FC772" w:rsidR="005F408F" w:rsidRPr="00850CC4" w:rsidRDefault="00C90AD0" w:rsidP="00781367">
            <w:pPr>
              <w:spacing w:before="60" w:after="0"/>
              <w:jc w:val="left"/>
            </w:pPr>
            <w:r>
              <w:t xml:space="preserve">24 </w:t>
            </w:r>
            <w:r w:rsidR="001904FF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E5C4E66" w14:textId="75CC76C2" w:rsidR="00EF3B08" w:rsidRPr="005B15D1" w:rsidRDefault="008E1D16" w:rsidP="005B15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Schülerinnen und Schüler </w:t>
            </w:r>
            <w:r>
              <w:rPr>
                <w:b/>
                <w:bCs/>
                <w:sz w:val="23"/>
                <w:szCs w:val="23"/>
              </w:rPr>
              <w:t xml:space="preserve">führen </w:t>
            </w:r>
            <w:r>
              <w:rPr>
                <w:sz w:val="23"/>
                <w:szCs w:val="23"/>
              </w:rPr>
              <w:t xml:space="preserve">die laufende Buchführung der Mandantinnen und Mandanten auch unter Verwendung digitaler Medien </w:t>
            </w:r>
            <w:r>
              <w:rPr>
                <w:b/>
                <w:bCs/>
                <w:sz w:val="23"/>
                <w:szCs w:val="23"/>
              </w:rPr>
              <w:t xml:space="preserve">durch </w:t>
            </w:r>
            <w:r>
              <w:rPr>
                <w:sz w:val="23"/>
                <w:szCs w:val="23"/>
              </w:rPr>
              <w:t xml:space="preserve">und nehmen eine Plausibilitätsprüfung vor </w:t>
            </w:r>
            <w:r>
              <w:rPr>
                <w:i/>
                <w:iCs/>
                <w:sz w:val="23"/>
                <w:szCs w:val="23"/>
              </w:rPr>
              <w:t>(private Geldentnahmen,-einlagen und private Steuern, Warenbuchungen)</w:t>
            </w:r>
            <w:r>
              <w:rPr>
                <w:sz w:val="23"/>
                <w:szCs w:val="23"/>
              </w:rPr>
              <w:t xml:space="preserve">. Sie schließen die Konten ab. Sie ermitteln den Wareneinsatz, </w:t>
            </w:r>
            <w:r w:rsidR="00BE460E">
              <w:rPr>
                <w:sz w:val="23"/>
                <w:szCs w:val="23"/>
              </w:rPr>
              <w:t>den Rohgewinn und Rohverlust so</w:t>
            </w:r>
            <w:r>
              <w:rPr>
                <w:sz w:val="23"/>
                <w:szCs w:val="23"/>
              </w:rPr>
              <w:t xml:space="preserve">wie den Reingewinn und Reinverlust. Dabei nutzen sie Materialien und Energie unter wirtschaftlichen und umweltverträglichen Gesichtspunkten der Nachhaltigkeit. </w:t>
            </w:r>
          </w:p>
        </w:tc>
      </w:tr>
      <w:tr w:rsidR="00AB0C0A" w:rsidRPr="00850CC4" w14:paraId="2B51883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465" w14:textId="4074F30F" w:rsidR="00AB0C0A" w:rsidRPr="00850CC4" w:rsidRDefault="00AB0C0A" w:rsidP="00AB0C0A">
            <w:pPr>
              <w:spacing w:before="60" w:after="0"/>
              <w:jc w:val="left"/>
            </w:pPr>
            <w:r>
              <w:t>2.4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836" w14:textId="39AE86B5" w:rsidR="00AB0C0A" w:rsidRPr="00850CC4" w:rsidRDefault="00AB0C0A" w:rsidP="00AB0C0A">
            <w:pPr>
              <w:spacing w:before="60" w:after="0"/>
              <w:jc w:val="left"/>
            </w:pPr>
            <w:r>
              <w:t>Auswertung eines betriebswirtschaftlichen Kurzberichtes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2A49" w14:textId="0C132F3E" w:rsidR="00AB0C0A" w:rsidRPr="00850CC4" w:rsidRDefault="00C90AD0" w:rsidP="00AB0C0A">
            <w:pPr>
              <w:spacing w:before="60" w:after="0"/>
              <w:jc w:val="left"/>
            </w:pPr>
            <w:r>
              <w:t xml:space="preserve">6 </w:t>
            </w:r>
            <w:r w:rsidR="001904FF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A64FEA0" w14:textId="77777777" w:rsidR="008E1D16" w:rsidRDefault="008E1D16" w:rsidP="008E1D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Schülerinnen und Schüler </w:t>
            </w:r>
            <w:r>
              <w:rPr>
                <w:b/>
                <w:bCs/>
                <w:sz w:val="23"/>
                <w:szCs w:val="23"/>
              </w:rPr>
              <w:t xml:space="preserve">werten </w:t>
            </w:r>
            <w:r>
              <w:rPr>
                <w:sz w:val="23"/>
                <w:szCs w:val="23"/>
              </w:rPr>
              <w:t xml:space="preserve">das Ergebnis </w:t>
            </w:r>
            <w:r>
              <w:rPr>
                <w:b/>
                <w:bCs/>
                <w:sz w:val="23"/>
                <w:szCs w:val="23"/>
              </w:rPr>
              <w:t xml:space="preserve">aus </w:t>
            </w:r>
            <w:r>
              <w:rPr>
                <w:sz w:val="23"/>
                <w:szCs w:val="23"/>
              </w:rPr>
              <w:t xml:space="preserve">und bereiten es mandatsgerecht mit geeigneten Medien auf </w:t>
            </w:r>
            <w:r>
              <w:rPr>
                <w:i/>
                <w:iCs/>
                <w:sz w:val="23"/>
                <w:szCs w:val="23"/>
              </w:rPr>
              <w:t xml:space="preserve">(Betriebswirtschaftlicher Kurzbericht). </w:t>
            </w:r>
            <w:r>
              <w:rPr>
                <w:sz w:val="23"/>
                <w:szCs w:val="23"/>
              </w:rPr>
              <w:t xml:space="preserve">Sie erläutern dieses in einem Mandantinnen- und Mandantengespräch. </w:t>
            </w:r>
          </w:p>
          <w:p w14:paraId="5278210F" w14:textId="3BCAEAE9" w:rsidR="008E1D16" w:rsidRDefault="008E1D16" w:rsidP="008E1D16">
            <w:pPr>
              <w:spacing w:before="60" w:after="0"/>
              <w:jc w:val="left"/>
            </w:pPr>
            <w:r>
              <w:rPr>
                <w:sz w:val="23"/>
                <w:szCs w:val="23"/>
              </w:rPr>
              <w:t xml:space="preserve">Die Schülerinnen und Schüler </w:t>
            </w:r>
            <w:r>
              <w:rPr>
                <w:b/>
                <w:bCs/>
                <w:sz w:val="23"/>
                <w:szCs w:val="23"/>
              </w:rPr>
              <w:t xml:space="preserve">bewerten </w:t>
            </w:r>
            <w:r>
              <w:rPr>
                <w:sz w:val="23"/>
                <w:szCs w:val="23"/>
              </w:rPr>
              <w:t>in ihrem Team di</w:t>
            </w:r>
            <w:r w:rsidR="00BE460E">
              <w:rPr>
                <w:sz w:val="23"/>
                <w:szCs w:val="23"/>
              </w:rPr>
              <w:t>e Durchführung der Buchführungs</w:t>
            </w:r>
            <w:r>
              <w:rPr>
                <w:sz w:val="23"/>
                <w:szCs w:val="23"/>
              </w:rPr>
              <w:t>arbeiten und leiten Maßnahmen zur Verbesserung ab. Sie beurteilen das Ergebnis hinsichtlich der Wünsche der Mandantinnen und Mandanten, um stabile und langfristige Beziehungen zu erzielen.</w:t>
            </w:r>
          </w:p>
          <w:p w14:paraId="2FA014FA" w14:textId="50B9178D" w:rsidR="00AB0C0A" w:rsidRPr="00850CC4" w:rsidRDefault="008E1D16" w:rsidP="00AB0C0A">
            <w:pPr>
              <w:spacing w:before="60" w:after="0"/>
              <w:jc w:val="left"/>
            </w:pPr>
            <w:r w:rsidRPr="008E1D16">
              <w:rPr>
                <w:b/>
                <w:bCs/>
              </w:rPr>
              <w:t>Deutsch/Kommunikation</w:t>
            </w:r>
          </w:p>
        </w:tc>
      </w:tr>
    </w:tbl>
    <w:p w14:paraId="7027C4B9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77314FDD" w14:textId="77777777" w:rsidTr="004F1239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7DF5229B" w14:textId="77777777" w:rsidTr="006D3A19">
              <w:tc>
                <w:tcPr>
                  <w:tcW w:w="14572" w:type="dxa"/>
                  <w:gridSpan w:val="2"/>
                </w:tcPr>
                <w:p w14:paraId="40B2DD00" w14:textId="13E637D8" w:rsidR="00FF32F3" w:rsidRPr="00FF53F1" w:rsidRDefault="00EE7168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1. </w:t>
                  </w:r>
                  <w:r w:rsidR="00FF32F3" w:rsidRPr="00FF53F1">
                    <w:rPr>
                      <w:b/>
                    </w:rPr>
                    <w:t>Ausbildungsjahr</w:t>
                  </w:r>
                </w:p>
                <w:p w14:paraId="28D52324" w14:textId="33D67261" w:rsidR="00FF32F3" w:rsidRPr="00FF53F1" w:rsidRDefault="00BE460E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>
                    <w:rPr>
                      <w:b/>
                    </w:rPr>
                    <w:t>Bündelungsfach</w:t>
                  </w:r>
                  <w:r w:rsidR="00FF32F3" w:rsidRPr="00FF53F1">
                    <w:tab/>
                  </w:r>
                  <w:r w:rsidR="00EE7168">
                    <w:t>Finanzwirtschaftliche Prozesse</w:t>
                  </w:r>
                </w:p>
                <w:p w14:paraId="13B1E343" w14:textId="0F352E53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Lernfeld </w:t>
                  </w:r>
                  <w:r w:rsidR="00EE7168">
                    <w:rPr>
                      <w:b/>
                    </w:rPr>
                    <w:t>2</w:t>
                  </w:r>
                  <w:r w:rsidRPr="00FF53F1">
                    <w:tab/>
                  </w:r>
                  <w:r w:rsidR="00EE7168">
                    <w:t>Buchführungsarbeiten durchführen (80</w:t>
                  </w:r>
                  <w:r w:rsidRPr="00FF53F1">
                    <w:t xml:space="preserve"> UStd.)</w:t>
                  </w:r>
                </w:p>
                <w:p w14:paraId="2A684A3F" w14:textId="7F8917C7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Lernsituation </w:t>
                  </w:r>
                  <w:r w:rsidR="007228B3">
                    <w:rPr>
                      <w:b/>
                    </w:rPr>
                    <w:t>2.1</w:t>
                  </w:r>
                  <w:r w:rsidRPr="00FF53F1">
                    <w:tab/>
                  </w:r>
                  <w:r w:rsidR="00EE7168">
                    <w:t>Unser neuer Mandant: Buchführungspflicht und Grundsätze der Buchführung</w:t>
                  </w:r>
                  <w:r w:rsidRPr="00FF53F1">
                    <w:t xml:space="preserve"> </w:t>
                  </w:r>
                  <w:r w:rsidR="00EE7168">
                    <w:t>(20</w:t>
                  </w:r>
                  <w:r w:rsidRPr="00FF53F1">
                    <w:t xml:space="preserve"> UStd.)</w:t>
                  </w:r>
                </w:p>
              </w:tc>
            </w:tr>
            <w:tr w:rsidR="00FF32F3" w:rsidRPr="00FF53F1" w14:paraId="33AC774C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403D9EB4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16FE25C0" w14:textId="57ACD110" w:rsidR="00FF32F3" w:rsidRDefault="002202F5" w:rsidP="00FF32F3">
                  <w:pPr>
                    <w:pStyle w:val="Tabellentext"/>
                    <w:spacing w:before="0"/>
                  </w:pPr>
                  <w:r>
                    <w:t xml:space="preserve">Die gelernte Einzelhandelskauffrau </w:t>
                  </w:r>
                  <w:r w:rsidR="002E5AB1">
                    <w:t>Janine Umland möchte</w:t>
                  </w:r>
                  <w:r>
                    <w:t xml:space="preserve"> in gemieteten Räumen einen Einzelhandel für gebrauchte Kleidung und Möbel eröffnen.</w:t>
                  </w:r>
                  <w:r w:rsidR="009E255B">
                    <w:t xml:space="preserve"> Nachdem Frau Umland ihr Gewerbe angemeldet hat, kommt sie mit dem Fragebogen zur steuerlichen Erfa</w:t>
                  </w:r>
                  <w:r w:rsidR="00BE460E">
                    <w:t>ssung in die Steuerkanzlei Baum</w:t>
                  </w:r>
                  <w:r w:rsidR="009E255B">
                    <w:t xml:space="preserve"> und Partner.</w:t>
                  </w:r>
                  <w:r>
                    <w:t xml:space="preserve"> Da sie unerfahren ist und keine Fehler machen möchte, wendet sie sich an die </w:t>
                  </w:r>
                  <w:r w:rsidR="009E255B">
                    <w:t>Kanzlei</w:t>
                  </w:r>
                  <w:r>
                    <w:t xml:space="preserve">. </w:t>
                  </w:r>
                </w:p>
                <w:p w14:paraId="2EFAFFBB" w14:textId="5708144C" w:rsidR="00FF32F3" w:rsidRPr="00FF53F1" w:rsidRDefault="00B9204A" w:rsidP="001904FF">
                  <w:pPr>
                    <w:pStyle w:val="Tabellentext"/>
                    <w:spacing w:before="0"/>
                  </w:pPr>
                  <w:r>
                    <w:t>Der Auszubildende der Steuerkanzlei, Tim</w:t>
                  </w:r>
                  <w:r w:rsidR="00BE460E">
                    <w:t>o Weber, soll die Mitarbeiterin</w:t>
                  </w:r>
                  <w:r>
                    <w:t xml:space="preserve"> Sabine Kemper bei der Betreuung und Beratung der neuen Mandantin unterstützen.</w:t>
                  </w:r>
                  <w:r w:rsidR="00AA3EB1">
                    <w:t xml:space="preserve"> </w:t>
                  </w:r>
                </w:p>
              </w:tc>
              <w:tc>
                <w:tcPr>
                  <w:tcW w:w="7273" w:type="dxa"/>
                </w:tcPr>
                <w:p w14:paraId="6E317FA0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1508057F" w14:textId="3C9D275A" w:rsidR="0021600E" w:rsidRDefault="0021600E" w:rsidP="00B40730">
                  <w:pPr>
                    <w:pStyle w:val="Tabellenspiegelstrich"/>
                  </w:pPr>
                  <w:r>
                    <w:t>Beratungsnotiz des Erstgesprächs</w:t>
                  </w:r>
                </w:p>
                <w:p w14:paraId="7D9DDC55" w14:textId="7ECB17B4" w:rsidR="00A06762" w:rsidRDefault="0021600E" w:rsidP="00B40730">
                  <w:pPr>
                    <w:pStyle w:val="Tabellenspiegelstrich"/>
                  </w:pPr>
                  <w:r>
                    <w:t xml:space="preserve">Präsentation </w:t>
                  </w:r>
                  <w:r w:rsidR="00E46CC9">
                    <w:t>(evtl. softwaregestützt</w:t>
                  </w:r>
                  <w:r w:rsidR="00CB5E88">
                    <w:t>, z.</w:t>
                  </w:r>
                  <w:r w:rsidR="001904FF">
                    <w:t xml:space="preserve"> </w:t>
                  </w:r>
                  <w:r w:rsidR="00CB5E88">
                    <w:t xml:space="preserve">B. </w:t>
                  </w:r>
                  <w:proofErr w:type="spellStart"/>
                  <w:r w:rsidR="00CB5E88">
                    <w:t>Erklärvideo</w:t>
                  </w:r>
                  <w:proofErr w:type="spellEnd"/>
                  <w:r w:rsidR="00CB5E88">
                    <w:t>, Checkliste, FAQ</w:t>
                  </w:r>
                  <w:r w:rsidR="00E46CC9">
                    <w:t xml:space="preserve">) </w:t>
                  </w:r>
                  <w:r>
                    <w:t>zu</w:t>
                  </w:r>
                  <w:r w:rsidR="0025673E">
                    <w:t>r</w:t>
                  </w:r>
                  <w:r>
                    <w:t xml:space="preserve"> Buchführun</w:t>
                  </w:r>
                  <w:r w:rsidR="00CB5E88">
                    <w:t>g/Buchführungspflicht</w:t>
                  </w:r>
                  <w:r>
                    <w:t xml:space="preserve"> der Mandantin</w:t>
                  </w:r>
                </w:p>
                <w:p w14:paraId="7BF9FD08" w14:textId="35178947" w:rsidR="00FF32F3" w:rsidRPr="00FF53F1" w:rsidRDefault="0021600E" w:rsidP="00B40730">
                  <w:pPr>
                    <w:pStyle w:val="Tabellenspiegelstrich"/>
                  </w:pPr>
                  <w:r>
                    <w:t xml:space="preserve">Ausgefüllter </w:t>
                  </w:r>
                  <w:r w:rsidR="007228B3">
                    <w:t>Fragebogen zur steuerlichen Erfassung</w:t>
                  </w:r>
                </w:p>
                <w:p w14:paraId="406D08ED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31FC5107" w14:textId="035FEEB6" w:rsidR="00FF32F3" w:rsidRDefault="00FF32F3" w:rsidP="00FF32F3">
                  <w:pPr>
                    <w:pStyle w:val="Tabellenberschrift"/>
                  </w:pPr>
                  <w:r w:rsidRPr="00FF53F1">
                    <w:t>Hinweise zur Lernerfolgsüberprüfung und Leistungsbewertung</w:t>
                  </w:r>
                </w:p>
                <w:p w14:paraId="24D4A225" w14:textId="480DFF20" w:rsidR="00AF05E0" w:rsidRDefault="00AF05E0" w:rsidP="00FF32F3">
                  <w:pPr>
                    <w:pStyle w:val="Tabellenberschrift"/>
                    <w:rPr>
                      <w:b w:val="0"/>
                    </w:rPr>
                  </w:pPr>
                  <w:r>
                    <w:rPr>
                      <w:b w:val="0"/>
                    </w:rPr>
                    <w:t>ggf. Bewertung der Handlungsprodukte</w:t>
                  </w:r>
                </w:p>
                <w:p w14:paraId="734EDE20" w14:textId="5D400EF1" w:rsidR="00FF32F3" w:rsidRPr="00B40730" w:rsidRDefault="00AF05E0" w:rsidP="00FF32F3">
                  <w:pPr>
                    <w:pStyle w:val="Tabellenberschrift"/>
                    <w:rPr>
                      <w:b w:val="0"/>
                    </w:rPr>
                  </w:pPr>
                  <w:r>
                    <w:rPr>
                      <w:b w:val="0"/>
                    </w:rPr>
                    <w:t>ggf. k</w:t>
                  </w:r>
                  <w:r w:rsidR="0021600E">
                    <w:rPr>
                      <w:b w:val="0"/>
                    </w:rPr>
                    <w:t>urze schriftliche Leistungsüberp</w:t>
                  </w:r>
                  <w:r w:rsidR="00BE460E">
                    <w:rPr>
                      <w:b w:val="0"/>
                    </w:rPr>
                    <w:t>r</w:t>
                  </w:r>
                  <w:r w:rsidR="0021600E">
                    <w:rPr>
                      <w:b w:val="0"/>
                    </w:rPr>
                    <w:t>üfung</w:t>
                  </w:r>
                </w:p>
              </w:tc>
            </w:tr>
            <w:tr w:rsidR="00FF32F3" w:rsidRPr="00FF53F1" w14:paraId="2F8747CF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7A697A3E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3002EE61" w14:textId="13F6E211" w:rsidR="007228B3" w:rsidRDefault="007228B3" w:rsidP="007228B3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>Die Schülerinnen und Schüler</w:t>
                  </w:r>
                </w:p>
                <w:p w14:paraId="3B83A259" w14:textId="6A898B7B" w:rsidR="00FF32F3" w:rsidRPr="00FF53F1" w:rsidRDefault="007228B3" w:rsidP="004B03E2">
                  <w:pPr>
                    <w:pStyle w:val="Tabellenspiegelstrich"/>
                  </w:pPr>
                  <w:r>
                    <w:t xml:space="preserve">machen sich mit der Buchführung </w:t>
                  </w:r>
                  <w:r w:rsidR="00BB78E3">
                    <w:t>der neuen Mandantin</w:t>
                  </w:r>
                  <w:r>
                    <w:t xml:space="preserve"> vertraut</w:t>
                  </w:r>
                </w:p>
                <w:p w14:paraId="43F7F3B1" w14:textId="1DF428F6" w:rsidR="00FF32F3" w:rsidRPr="00FF53F1" w:rsidRDefault="007228B3" w:rsidP="004B03E2">
                  <w:pPr>
                    <w:pStyle w:val="Tabellenspiegelstrich"/>
                  </w:pPr>
                  <w:r>
                    <w:t>erschließen si</w:t>
                  </w:r>
                  <w:r w:rsidR="00BB78E3">
                    <w:t>ch die betrieblichen Abläufe der Mandanti</w:t>
                  </w:r>
                  <w:r>
                    <w:t>n</w:t>
                  </w:r>
                </w:p>
                <w:p w14:paraId="13C0F060" w14:textId="5236BF19" w:rsidR="00FF32F3" w:rsidRDefault="007228B3" w:rsidP="004B03E2">
                  <w:pPr>
                    <w:pStyle w:val="Tabellenspiegelstrich"/>
                  </w:pPr>
                  <w:r>
                    <w:t xml:space="preserve">setzen sich mit der </w:t>
                  </w:r>
                  <w:r w:rsidR="00BB78E3">
                    <w:t>Verpflichtung zur Buchführung und</w:t>
                  </w:r>
                  <w:r>
                    <w:t xml:space="preserve"> Aufzeichnung auseinander</w:t>
                  </w:r>
                </w:p>
                <w:p w14:paraId="38DDC49B" w14:textId="04EC0DA3" w:rsidR="007228B3" w:rsidRDefault="007228B3" w:rsidP="004B03E2">
                  <w:pPr>
                    <w:pStyle w:val="Tabellenspiegelstrich"/>
                  </w:pPr>
                  <w:r>
                    <w:t>informieren sich über Grundsätze ordnungsgemäßer Buchführung</w:t>
                  </w:r>
                </w:p>
                <w:p w14:paraId="1AFECB8B" w14:textId="3A6CA1F6" w:rsidR="007228B3" w:rsidRDefault="007228B3" w:rsidP="004B03E2">
                  <w:pPr>
                    <w:pStyle w:val="Tabellenspiegelstrich"/>
                  </w:pPr>
                  <w:r>
                    <w:t>erschließen sich den Ablauf eines Jahresabschlusses</w:t>
                  </w:r>
                </w:p>
                <w:p w14:paraId="6BC1CFD7" w14:textId="77521F73" w:rsidR="007D0890" w:rsidRDefault="00BB78E3" w:rsidP="004B03E2">
                  <w:pPr>
                    <w:pStyle w:val="Tabellenspiegelstrich"/>
                  </w:pPr>
                  <w:r>
                    <w:t>entnehmen</w:t>
                  </w:r>
                  <w:r w:rsidR="007D0890">
                    <w:t xml:space="preserve"> Gesetzestexten r</w:t>
                  </w:r>
                  <w:r w:rsidR="00B40730">
                    <w:t>elevante Informationen</w:t>
                  </w:r>
                </w:p>
                <w:p w14:paraId="41E2E685" w14:textId="02884634" w:rsidR="009B5566" w:rsidRDefault="009B5566" w:rsidP="004B03E2">
                  <w:pPr>
                    <w:pStyle w:val="Tabellenspiegelstrich"/>
                  </w:pPr>
                  <w:r>
                    <w:t>wenden gesetzliche Vorschriften auf einen konkreten Sachverhalt an</w:t>
                  </w:r>
                </w:p>
                <w:p w14:paraId="4A664E57" w14:textId="37AB980B" w:rsidR="004B03E2" w:rsidRPr="004F1239" w:rsidRDefault="004B03E2" w:rsidP="004B03E2">
                  <w:pPr>
                    <w:pStyle w:val="Tabellenspiegelstrich"/>
                    <w:rPr>
                      <w:rFonts w:eastAsia="Times New Roman"/>
                      <w:color w:val="ED7D31"/>
                    </w:rPr>
                  </w:pPr>
                  <w:r w:rsidRPr="004F1239">
                    <w:rPr>
                      <w:rFonts w:eastAsia="Times New Roman"/>
                      <w:color w:val="ED7D31"/>
                    </w:rPr>
                    <w:t>reflektieren und beurteilen ihre Handlungsprodukte und Lernergebnisse</w:t>
                  </w:r>
                </w:p>
                <w:p w14:paraId="1A4CB275" w14:textId="00641C06" w:rsidR="00806BE9" w:rsidRPr="00806BE9" w:rsidRDefault="004B03E2" w:rsidP="00806BE9">
                  <w:pPr>
                    <w:pStyle w:val="Tabellenspiegelstrich"/>
                    <w:rPr>
                      <w:color w:val="00B0F0"/>
                    </w:rPr>
                  </w:pPr>
                  <w:r w:rsidRPr="004F1239">
                    <w:rPr>
                      <w:rFonts w:eastAsia="Times New Roman"/>
                      <w:color w:val="007EC5"/>
                    </w:rPr>
                    <w:t>konzipieren und erstellen selbstständig eine Beratungsnotiz und eine Präsentation mit geeigneter Software</w:t>
                  </w:r>
                  <w:r w:rsidR="00BB78E3" w:rsidRPr="004F1239">
                    <w:rPr>
                      <w:rFonts w:eastAsia="Times New Roman"/>
                      <w:color w:val="007EC5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0B66EE3A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6F13BCD8" w14:textId="48BF620E" w:rsidR="007228B3" w:rsidRPr="007228B3" w:rsidRDefault="007228B3" w:rsidP="00B40730">
                  <w:pPr>
                    <w:pStyle w:val="Tabellenspiegelstrich"/>
                  </w:pPr>
                  <w:r w:rsidRPr="007228B3">
                    <w:t xml:space="preserve">Betriebliche Abläufe und Prozesse </w:t>
                  </w:r>
                  <w:r>
                    <w:t xml:space="preserve">im Unternehmen </w:t>
                  </w:r>
                  <w:r w:rsidR="00D46245">
                    <w:t>der Mandantin/</w:t>
                  </w:r>
                  <w:r>
                    <w:t>des Mandanten</w:t>
                  </w:r>
                  <w:r w:rsidRPr="007228B3">
                    <w:t xml:space="preserve"> darstellen</w:t>
                  </w:r>
                  <w:r>
                    <w:t>/Fragebogen zur steuerlichen Erfassung</w:t>
                  </w:r>
                  <w:r w:rsidR="005953C8">
                    <w:t xml:space="preserve"> (§ 138 AO)</w:t>
                  </w:r>
                </w:p>
                <w:p w14:paraId="274C5095" w14:textId="0D9A83E1" w:rsidR="00ED7705" w:rsidRPr="000A4CD1" w:rsidRDefault="007228B3" w:rsidP="00B40730">
                  <w:pPr>
                    <w:pStyle w:val="Tabellenspiegelstrich"/>
                  </w:pPr>
                  <w:r w:rsidRPr="000A4CD1">
                    <w:t>Handelsrechtliche</w:t>
                  </w:r>
                  <w:r w:rsidR="00ED7705" w:rsidRPr="000A4CD1">
                    <w:t xml:space="preserve"> Buchführungspflicht (Kaufmannseigenschaft)</w:t>
                  </w:r>
                  <w:r w:rsidR="00BB0FDB" w:rsidRPr="000A4CD1">
                    <w:t xml:space="preserve"> (§</w:t>
                  </w:r>
                  <w:r w:rsidR="00B40730">
                    <w:t> </w:t>
                  </w:r>
                  <w:r w:rsidR="00BB0FDB" w:rsidRPr="000A4CD1">
                    <w:t xml:space="preserve">238 HGB, </w:t>
                  </w:r>
                  <w:r w:rsidR="00BB0FDB" w:rsidRPr="00A47525">
                    <w:rPr>
                      <w:color w:val="000000" w:themeColor="text1"/>
                    </w:rPr>
                    <w:t>§ 241a HGB</w:t>
                  </w:r>
                  <w:r w:rsidR="00BB0FDB" w:rsidRPr="000A4CD1">
                    <w:t>, § 1 HGB, § 2 HGB, § 6 HGB)</w:t>
                  </w:r>
                </w:p>
                <w:p w14:paraId="63409EAE" w14:textId="7E7DB44C" w:rsidR="007228B3" w:rsidRDefault="00ED7705" w:rsidP="00B40730">
                  <w:pPr>
                    <w:pStyle w:val="Tabellenspiegelstrich"/>
                  </w:pPr>
                  <w:r>
                    <w:t>S</w:t>
                  </w:r>
                  <w:r w:rsidR="007228B3" w:rsidRPr="007228B3">
                    <w:t>teuerrechtliche Buchführung</w:t>
                  </w:r>
                  <w:r>
                    <w:t>spflicht</w:t>
                  </w:r>
                  <w:r w:rsidR="00BB0FDB">
                    <w:t xml:space="preserve"> (§§ 140, 141 AO)</w:t>
                  </w:r>
                </w:p>
                <w:p w14:paraId="753CD881" w14:textId="2693E5D7" w:rsidR="007228B3" w:rsidRPr="007228B3" w:rsidRDefault="007228B3" w:rsidP="00B40730">
                  <w:pPr>
                    <w:pStyle w:val="Tabellenspiegelstrich"/>
                  </w:pPr>
                  <w:r w:rsidRPr="007228B3">
                    <w:t>Aufzeichnungspflichten</w:t>
                  </w:r>
                  <w:r w:rsidR="005953C8">
                    <w:t xml:space="preserve"> (§§ 143, 144 AO; § </w:t>
                  </w:r>
                  <w:r w:rsidR="008B32A2">
                    <w:t>22</w:t>
                  </w:r>
                  <w:r w:rsidR="005953C8">
                    <w:t xml:space="preserve"> UStG)</w:t>
                  </w:r>
                </w:p>
                <w:p w14:paraId="41146EEC" w14:textId="6C7ECC48" w:rsidR="007228B3" w:rsidRPr="007228B3" w:rsidRDefault="007228B3" w:rsidP="00B40730">
                  <w:pPr>
                    <w:pStyle w:val="Tabellenspiegelstrich"/>
                  </w:pPr>
                  <w:proofErr w:type="spellStart"/>
                  <w:r w:rsidRPr="007228B3">
                    <w:t>GoB</w:t>
                  </w:r>
                  <w:proofErr w:type="spellEnd"/>
                  <w:r w:rsidR="005953C8">
                    <w:t xml:space="preserve"> (§§ 238, 239 HGB; §§ 145, 146, 146a AO)</w:t>
                  </w:r>
                </w:p>
                <w:p w14:paraId="20EFEDEC" w14:textId="6BFF78FB" w:rsidR="00FF32F3" w:rsidRPr="009F63E4" w:rsidRDefault="007228B3" w:rsidP="00B40730">
                  <w:pPr>
                    <w:pStyle w:val="Tabellenspiegelstrich"/>
                  </w:pPr>
                  <w:r w:rsidRPr="007228B3">
                    <w:t>Inventur</w:t>
                  </w:r>
                  <w:r w:rsidR="009F63E4">
                    <w:t xml:space="preserve">, </w:t>
                  </w:r>
                  <w:r w:rsidRPr="007228B3">
                    <w:t>Inventar</w:t>
                  </w:r>
                  <w:r w:rsidR="009F63E4">
                    <w:t xml:space="preserve">, </w:t>
                  </w:r>
                  <w:r w:rsidRPr="007228B3">
                    <w:t>Bilanz</w:t>
                  </w:r>
                  <w:r w:rsidR="009F63E4">
                    <w:t>, Gewinn- u</w:t>
                  </w:r>
                  <w:r w:rsidR="00D46245">
                    <w:t>nd</w:t>
                  </w:r>
                  <w:r w:rsidR="009F63E4">
                    <w:t xml:space="preserve"> Verlustrechnung</w:t>
                  </w:r>
                  <w:r w:rsidR="00C1240B">
                    <w:t xml:space="preserve"> (§§ 240, 241, 242</w:t>
                  </w:r>
                  <w:r w:rsidR="009F63E4">
                    <w:t>, 266</w:t>
                  </w:r>
                  <w:r w:rsidR="000676DA">
                    <w:t>, 275</w:t>
                  </w:r>
                  <w:r w:rsidR="00C1240B">
                    <w:t xml:space="preserve"> HGB</w:t>
                  </w:r>
                  <w:r w:rsidR="009F63E4">
                    <w:t>; § 5 EStG)</w:t>
                  </w:r>
                </w:p>
              </w:tc>
            </w:tr>
            <w:tr w:rsidR="00FF32F3" w:rsidRPr="00FF53F1" w14:paraId="7B95CD89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3DA9834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460CFEBF" w14:textId="331C666D" w:rsidR="00FF32F3" w:rsidRPr="00FF53F1" w:rsidRDefault="00910882" w:rsidP="00B40730">
                  <w:pPr>
                    <w:pStyle w:val="Tabellentext"/>
                    <w:spacing w:before="0"/>
                  </w:pPr>
                  <w:r>
                    <w:t>Mandantengespräch/Rollenspiel, Präsentationstechniken, Formen des kooperativen Lernens</w:t>
                  </w:r>
                </w:p>
              </w:tc>
            </w:tr>
            <w:tr w:rsidR="00FF32F3" w:rsidRPr="00FF53F1" w14:paraId="1A0CDC6C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3CFAED0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Unterrichtsmaterialien/Fundstelle</w:t>
                  </w:r>
                </w:p>
                <w:p w14:paraId="083FFE56" w14:textId="0F91516D" w:rsidR="00FF32F3" w:rsidRPr="00FF53F1" w:rsidRDefault="005953C8" w:rsidP="00B40730">
                  <w:pPr>
                    <w:pStyle w:val="Tabellentext"/>
                    <w:spacing w:before="0"/>
                  </w:pPr>
                  <w:r>
                    <w:t>Fachkundebuch</w:t>
                  </w:r>
                  <w:r w:rsidR="00C57781">
                    <w:t>,</w:t>
                  </w:r>
                  <w:r w:rsidR="00E839B7">
                    <w:t xml:space="preserve"> Gesetzestexte, Fragebogen zur steuerlichen Erfassung,</w:t>
                  </w:r>
                  <w:r w:rsidR="00F342D0">
                    <w:t xml:space="preserve"> Internet, Präsentationssoftware (z. B. MS-Office-Anwendungen, </w:t>
                  </w:r>
                  <w:proofErr w:type="spellStart"/>
                  <w:r w:rsidR="00F342D0">
                    <w:t>simpleshow</w:t>
                  </w:r>
                  <w:proofErr w:type="spellEnd"/>
                  <w:r w:rsidR="00F342D0">
                    <w:t>)</w:t>
                  </w:r>
                  <w:bookmarkStart w:id="0" w:name="_GoBack"/>
                  <w:bookmarkEnd w:id="0"/>
                </w:p>
              </w:tc>
            </w:tr>
            <w:tr w:rsidR="00FF32F3" w:rsidRPr="00FF53F1" w14:paraId="27AD21B4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A70DC88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6465925F" w14:textId="575E8222" w:rsidR="00FF32F3" w:rsidRPr="00FF53F1" w:rsidRDefault="00375C54" w:rsidP="00375C54">
                  <w:pPr>
                    <w:pStyle w:val="Tabellentext"/>
                    <w:spacing w:before="0"/>
                  </w:pPr>
                  <w:r w:rsidRPr="00375C54">
                    <w:rPr>
                      <w:iCs/>
                    </w:rPr>
                    <w:t>Geeignete EDV-Ausstat</w:t>
                  </w:r>
                  <w:r>
                    <w:rPr>
                      <w:iCs/>
                    </w:rPr>
                    <w:t>t</w:t>
                  </w:r>
                  <w:r w:rsidRPr="00375C54">
                    <w:rPr>
                      <w:iCs/>
                    </w:rPr>
                    <w:t>ung</w:t>
                  </w:r>
                </w:p>
              </w:tc>
            </w:tr>
          </w:tbl>
          <w:p w14:paraId="37F2C30B" w14:textId="77777777" w:rsidR="00FF32F3" w:rsidRDefault="00FF32F3" w:rsidP="00FF32F3"/>
        </w:tc>
      </w:tr>
    </w:tbl>
    <w:p w14:paraId="39D1CD71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A8542" w14:textId="77777777" w:rsidR="0062512A" w:rsidRDefault="0062512A">
      <w:r>
        <w:separator/>
      </w:r>
    </w:p>
    <w:p w14:paraId="7466DE56" w14:textId="77777777" w:rsidR="0062512A" w:rsidRDefault="0062512A"/>
    <w:p w14:paraId="296C6D46" w14:textId="77777777" w:rsidR="0062512A" w:rsidRDefault="0062512A"/>
  </w:endnote>
  <w:endnote w:type="continuationSeparator" w:id="0">
    <w:p w14:paraId="4DE5A672" w14:textId="77777777" w:rsidR="0062512A" w:rsidRDefault="0062512A">
      <w:r>
        <w:continuationSeparator/>
      </w:r>
    </w:p>
    <w:p w14:paraId="7E2F4BA3" w14:textId="77777777" w:rsidR="0062512A" w:rsidRDefault="0062512A"/>
    <w:p w14:paraId="77759F74" w14:textId="77777777" w:rsidR="0062512A" w:rsidRDefault="00625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813F3" w14:textId="04E143B8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B40730">
      <w:rPr>
        <w:noProof/>
      </w:rPr>
      <w:t>4</w:t>
    </w:r>
    <w:r w:rsidR="00D230E5">
      <w:rPr>
        <w:noProof/>
      </w:rPr>
      <w:fldChar w:fldCharType="end"/>
    </w:r>
    <w:r>
      <w:t xml:space="preserve"> von </w:t>
    </w:r>
    <w:r w:rsidR="00B40730">
      <w:fldChar w:fldCharType="begin"/>
    </w:r>
    <w:r w:rsidR="00B40730">
      <w:instrText xml:space="preserve"> NUMPAGES  \* Arabic  \* MERGEFORMAT </w:instrText>
    </w:r>
    <w:r w:rsidR="00B40730">
      <w:fldChar w:fldCharType="separate"/>
    </w:r>
    <w:r w:rsidR="00B40730">
      <w:rPr>
        <w:noProof/>
      </w:rPr>
      <w:t>4</w:t>
    </w:r>
    <w:r w:rsidR="00B407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B8BCE" w14:textId="77777777" w:rsidR="0062512A" w:rsidRDefault="0062512A">
      <w:r>
        <w:separator/>
      </w:r>
    </w:p>
  </w:footnote>
  <w:footnote w:type="continuationSeparator" w:id="0">
    <w:p w14:paraId="40A6B21C" w14:textId="77777777" w:rsidR="0062512A" w:rsidRDefault="0062512A">
      <w:r>
        <w:continuationSeparator/>
      </w:r>
    </w:p>
    <w:p w14:paraId="560BA59A" w14:textId="77777777" w:rsidR="0062512A" w:rsidRDefault="0062512A"/>
    <w:p w14:paraId="17DCDF16" w14:textId="77777777" w:rsidR="0062512A" w:rsidRDefault="00625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6C705" w14:textId="2E2D8B2E" w:rsidR="005F408F" w:rsidRDefault="00C114A0" w:rsidP="008234F4">
    <w:pPr>
      <w:pStyle w:val="berschrift2"/>
      <w:numPr>
        <w:ilvl w:val="0"/>
        <w:numId w:val="0"/>
      </w:numPr>
      <w:spacing w:before="0"/>
    </w:pPr>
    <w:r>
      <w:t>Steuerfachangestellte und Steuerfachangestellter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CA77491"/>
    <w:multiLevelType w:val="hybridMultilevel"/>
    <w:tmpl w:val="4CC4543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612640D"/>
    <w:multiLevelType w:val="hybridMultilevel"/>
    <w:tmpl w:val="0DFE35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81058F"/>
    <w:multiLevelType w:val="hybridMultilevel"/>
    <w:tmpl w:val="EF38F99C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1"/>
  </w:num>
  <w:num w:numId="13">
    <w:abstractNumId w:val="17"/>
  </w:num>
  <w:num w:numId="14">
    <w:abstractNumId w:val="22"/>
  </w:num>
  <w:num w:numId="15">
    <w:abstractNumId w:val="19"/>
  </w:num>
  <w:num w:numId="16">
    <w:abstractNumId w:val="25"/>
  </w:num>
  <w:num w:numId="17">
    <w:abstractNumId w:val="11"/>
  </w:num>
  <w:num w:numId="18">
    <w:abstractNumId w:val="15"/>
  </w:num>
  <w:num w:numId="19">
    <w:abstractNumId w:val="26"/>
  </w:num>
  <w:num w:numId="20">
    <w:abstractNumId w:val="16"/>
  </w:num>
  <w:num w:numId="21">
    <w:abstractNumId w:val="14"/>
  </w:num>
  <w:num w:numId="22">
    <w:abstractNumId w:val="24"/>
  </w:num>
  <w:num w:numId="23">
    <w:abstractNumId w:val="10"/>
  </w:num>
  <w:num w:numId="24">
    <w:abstractNumId w:val="12"/>
  </w:num>
  <w:num w:numId="25">
    <w:abstractNumId w:val="20"/>
  </w:num>
  <w:num w:numId="26">
    <w:abstractNumId w:val="22"/>
  </w:num>
  <w:num w:numId="27">
    <w:abstractNumId w:val="23"/>
  </w:num>
  <w:num w:numId="28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3EF1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676DA"/>
    <w:rsid w:val="00070F48"/>
    <w:rsid w:val="0007249A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4CD1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CFA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4FF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3801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00E"/>
    <w:rsid w:val="00216C37"/>
    <w:rsid w:val="00216C9A"/>
    <w:rsid w:val="002202F5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673E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9A4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5AB1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296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5C8"/>
    <w:rsid w:val="00375961"/>
    <w:rsid w:val="00375C54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A6C30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36DF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3E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1239"/>
    <w:rsid w:val="004F1C30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6F85"/>
    <w:rsid w:val="0051766C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53C8"/>
    <w:rsid w:val="00595D93"/>
    <w:rsid w:val="005A10C2"/>
    <w:rsid w:val="005A1EA9"/>
    <w:rsid w:val="005A40FB"/>
    <w:rsid w:val="005A4BC0"/>
    <w:rsid w:val="005A670C"/>
    <w:rsid w:val="005B0F55"/>
    <w:rsid w:val="005B15D1"/>
    <w:rsid w:val="005B2B72"/>
    <w:rsid w:val="005B3F3E"/>
    <w:rsid w:val="005B4D39"/>
    <w:rsid w:val="005B5C47"/>
    <w:rsid w:val="005C3460"/>
    <w:rsid w:val="005C3919"/>
    <w:rsid w:val="005C741D"/>
    <w:rsid w:val="005D117E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E7850"/>
    <w:rsid w:val="005F1790"/>
    <w:rsid w:val="005F408F"/>
    <w:rsid w:val="005F6E44"/>
    <w:rsid w:val="005F792C"/>
    <w:rsid w:val="0060094C"/>
    <w:rsid w:val="00601B3C"/>
    <w:rsid w:val="00601E28"/>
    <w:rsid w:val="00604777"/>
    <w:rsid w:val="0060490C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512A"/>
    <w:rsid w:val="00626EEE"/>
    <w:rsid w:val="0062721C"/>
    <w:rsid w:val="00632187"/>
    <w:rsid w:val="00633541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745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24F4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28B3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83A"/>
    <w:rsid w:val="00783AE0"/>
    <w:rsid w:val="00785B4A"/>
    <w:rsid w:val="0079226B"/>
    <w:rsid w:val="00795D09"/>
    <w:rsid w:val="00796262"/>
    <w:rsid w:val="007A122D"/>
    <w:rsid w:val="007A1C8B"/>
    <w:rsid w:val="007A285F"/>
    <w:rsid w:val="007A328F"/>
    <w:rsid w:val="007A460E"/>
    <w:rsid w:val="007A46D8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0890"/>
    <w:rsid w:val="007D192B"/>
    <w:rsid w:val="007D56CE"/>
    <w:rsid w:val="007E01F1"/>
    <w:rsid w:val="007E60D2"/>
    <w:rsid w:val="007E7287"/>
    <w:rsid w:val="007E738C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BE9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2A2"/>
    <w:rsid w:val="008B3A7C"/>
    <w:rsid w:val="008B4746"/>
    <w:rsid w:val="008B48AC"/>
    <w:rsid w:val="008B6534"/>
    <w:rsid w:val="008B7365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1D16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0882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B8B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3F8D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040D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5566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55B"/>
    <w:rsid w:val="009E2956"/>
    <w:rsid w:val="009E5B52"/>
    <w:rsid w:val="009E6D76"/>
    <w:rsid w:val="009E7064"/>
    <w:rsid w:val="009F0323"/>
    <w:rsid w:val="009F184A"/>
    <w:rsid w:val="009F4622"/>
    <w:rsid w:val="009F5497"/>
    <w:rsid w:val="009F63E4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06762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7525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3EB1"/>
    <w:rsid w:val="00AA54B2"/>
    <w:rsid w:val="00AA7781"/>
    <w:rsid w:val="00AA7FB0"/>
    <w:rsid w:val="00AB0C0A"/>
    <w:rsid w:val="00AB1B52"/>
    <w:rsid w:val="00AB1F1B"/>
    <w:rsid w:val="00AB3EB3"/>
    <w:rsid w:val="00AB67AB"/>
    <w:rsid w:val="00AB6F34"/>
    <w:rsid w:val="00AB750E"/>
    <w:rsid w:val="00AB7FAD"/>
    <w:rsid w:val="00AC237A"/>
    <w:rsid w:val="00AC3122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05E0"/>
    <w:rsid w:val="00AF10D5"/>
    <w:rsid w:val="00AF144C"/>
    <w:rsid w:val="00AF77EC"/>
    <w:rsid w:val="00AF787D"/>
    <w:rsid w:val="00B062DB"/>
    <w:rsid w:val="00B07C65"/>
    <w:rsid w:val="00B150C1"/>
    <w:rsid w:val="00B15B01"/>
    <w:rsid w:val="00B17229"/>
    <w:rsid w:val="00B21F7F"/>
    <w:rsid w:val="00B247E6"/>
    <w:rsid w:val="00B250B5"/>
    <w:rsid w:val="00B258B2"/>
    <w:rsid w:val="00B27278"/>
    <w:rsid w:val="00B30141"/>
    <w:rsid w:val="00B30D57"/>
    <w:rsid w:val="00B30DBC"/>
    <w:rsid w:val="00B34272"/>
    <w:rsid w:val="00B36517"/>
    <w:rsid w:val="00B3654C"/>
    <w:rsid w:val="00B36D13"/>
    <w:rsid w:val="00B40730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328"/>
    <w:rsid w:val="00B54359"/>
    <w:rsid w:val="00B547DE"/>
    <w:rsid w:val="00B57A9F"/>
    <w:rsid w:val="00B57D01"/>
    <w:rsid w:val="00B60812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137A"/>
    <w:rsid w:val="00B9204A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0FDB"/>
    <w:rsid w:val="00BB48A7"/>
    <w:rsid w:val="00BB5741"/>
    <w:rsid w:val="00BB78E3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460E"/>
    <w:rsid w:val="00BE558F"/>
    <w:rsid w:val="00BF05B7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4A0"/>
    <w:rsid w:val="00C117E7"/>
    <w:rsid w:val="00C1240B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57781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0AD0"/>
    <w:rsid w:val="00C918D0"/>
    <w:rsid w:val="00C92FC1"/>
    <w:rsid w:val="00C932C7"/>
    <w:rsid w:val="00C9648B"/>
    <w:rsid w:val="00CA1D31"/>
    <w:rsid w:val="00CA29A0"/>
    <w:rsid w:val="00CA59C9"/>
    <w:rsid w:val="00CA5AF4"/>
    <w:rsid w:val="00CA5F25"/>
    <w:rsid w:val="00CB5E88"/>
    <w:rsid w:val="00CC0181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279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8BC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46245"/>
    <w:rsid w:val="00D536AE"/>
    <w:rsid w:val="00D55036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3163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46CC9"/>
    <w:rsid w:val="00E5174E"/>
    <w:rsid w:val="00E540B5"/>
    <w:rsid w:val="00E64637"/>
    <w:rsid w:val="00E66950"/>
    <w:rsid w:val="00E71F2C"/>
    <w:rsid w:val="00E72E5A"/>
    <w:rsid w:val="00E774D2"/>
    <w:rsid w:val="00E77FC5"/>
    <w:rsid w:val="00E839B7"/>
    <w:rsid w:val="00E839F4"/>
    <w:rsid w:val="00E86129"/>
    <w:rsid w:val="00E86824"/>
    <w:rsid w:val="00E90216"/>
    <w:rsid w:val="00E93135"/>
    <w:rsid w:val="00E94039"/>
    <w:rsid w:val="00E9529D"/>
    <w:rsid w:val="00EA081C"/>
    <w:rsid w:val="00EA21B1"/>
    <w:rsid w:val="00EA3037"/>
    <w:rsid w:val="00EA3EF6"/>
    <w:rsid w:val="00EA481E"/>
    <w:rsid w:val="00EA53F0"/>
    <w:rsid w:val="00EB0A80"/>
    <w:rsid w:val="00EB10CE"/>
    <w:rsid w:val="00EB736F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3C21"/>
    <w:rsid w:val="00ED46F9"/>
    <w:rsid w:val="00ED52A0"/>
    <w:rsid w:val="00ED532B"/>
    <w:rsid w:val="00ED67DE"/>
    <w:rsid w:val="00ED7705"/>
    <w:rsid w:val="00EE1D1C"/>
    <w:rsid w:val="00EE4C7F"/>
    <w:rsid w:val="00EE7168"/>
    <w:rsid w:val="00EE7F0C"/>
    <w:rsid w:val="00EF1381"/>
    <w:rsid w:val="00EF2CDF"/>
    <w:rsid w:val="00EF30C5"/>
    <w:rsid w:val="00EF3B08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2D0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C61BC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6B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customStyle="1" w:styleId="Default">
    <w:name w:val="Default"/>
    <w:rsid w:val="008E1D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2022-11-04T07:54:00Z</dcterms:created>
  <dcterms:modified xsi:type="dcterms:W3CDTF">2022-11-04T07:56:00Z</dcterms:modified>
</cp:coreProperties>
</file>