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8445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 w:rsidR="00C0251B">
        <w:rPr>
          <w:b/>
          <w:bCs/>
          <w:sz w:val="28"/>
          <w:szCs w:val="28"/>
        </w:rPr>
        <w:t>d</w:t>
      </w:r>
      <w:r w:rsidR="008E1A1E">
        <w:rPr>
          <w:b/>
          <w:bCs/>
          <w:sz w:val="28"/>
          <w:szCs w:val="28"/>
        </w:rPr>
        <w:t>er Lernsituationen im Lernfeld 10 KI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843"/>
        <w:gridCol w:w="6497"/>
      </w:tblGrid>
      <w:tr w:rsidR="005F408F" w:rsidRPr="00CA1D31" w14:paraId="42477B14" w14:textId="77777777" w:rsidTr="003D49C9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285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E40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60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0A9D7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7C1A447" w14:textId="77777777" w:rsidTr="003D49C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57B" w14:textId="77777777" w:rsidR="005F408F" w:rsidRPr="00850CC4" w:rsidRDefault="008E1A1E" w:rsidP="00462E89">
            <w:pPr>
              <w:spacing w:before="60" w:after="0"/>
              <w:jc w:val="left"/>
            </w:pPr>
            <w:r>
              <w:t>10KI</w:t>
            </w:r>
            <w:r w:rsidR="00462E89"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A01" w14:textId="77777777" w:rsidR="005F408F" w:rsidRPr="00850CC4" w:rsidRDefault="00EC02AB" w:rsidP="00781367">
            <w:pPr>
              <w:spacing w:before="60" w:after="0"/>
              <w:jc w:val="left"/>
            </w:pPr>
            <w:r>
              <w:t>Analyse</w:t>
            </w:r>
            <w:r w:rsidR="006F3D08">
              <w:t xml:space="preserve"> und Bewertung</w:t>
            </w:r>
            <w:r>
              <w:t xml:space="preserve"> eines Strukturschadens am Heck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E7" w14:textId="77777777" w:rsidR="005F408F" w:rsidRPr="00850CC4" w:rsidRDefault="003D49C9" w:rsidP="00781367">
            <w:pPr>
              <w:spacing w:before="60" w:after="0"/>
              <w:jc w:val="left"/>
            </w:pPr>
            <w:r>
              <w:t>20</w:t>
            </w:r>
            <w:r w:rsidR="00C25FA9">
              <w:t xml:space="preserve"> UStd.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C40508" w14:textId="77777777" w:rsidR="006F3D08" w:rsidRDefault="00EC02AB" w:rsidP="00781367">
            <w:pPr>
              <w:spacing w:before="60" w:after="0"/>
              <w:jc w:val="left"/>
            </w:pPr>
            <w:r>
              <w:t xml:space="preserve">Die Schülerinnen und Schüler analysieren das Schadensgutachten eines Heckschadens unter Berücksichtigung </w:t>
            </w:r>
            <w:r w:rsidR="006F3D08">
              <w:t xml:space="preserve">der Lastpfade und </w:t>
            </w:r>
            <w:r>
              <w:t>verdeckter Schäden</w:t>
            </w:r>
            <w:r w:rsidR="006F3D08">
              <w:t xml:space="preserve">. </w:t>
            </w:r>
          </w:p>
          <w:p w14:paraId="5E01D7D3" w14:textId="3A701124" w:rsidR="00307FA2" w:rsidRPr="00850CC4" w:rsidRDefault="006F3D08" w:rsidP="00781367">
            <w:pPr>
              <w:spacing w:before="60" w:after="0"/>
              <w:jc w:val="left"/>
            </w:pPr>
            <w:r>
              <w:t xml:space="preserve">Dabei vergleichen </w:t>
            </w:r>
            <w:r w:rsidR="007A6AA2">
              <w:t>s</w:t>
            </w:r>
            <w:r>
              <w:t xml:space="preserve">ie </w:t>
            </w:r>
            <w:r w:rsidR="00C25FA9">
              <w:t xml:space="preserve">die Rückverformbarkeit </w:t>
            </w:r>
            <w:r>
              <w:t>unterschiedliche</w:t>
            </w:r>
            <w:r w:rsidR="00C25FA9">
              <w:t>r</w:t>
            </w:r>
            <w:r>
              <w:t xml:space="preserve"> Fahrzeug</w:t>
            </w:r>
            <w:r w:rsidR="00C25FA9">
              <w:t>modelle unter</w:t>
            </w:r>
            <w:r w:rsidR="00EC02AB">
              <w:t xml:space="preserve"> Einbezug verschiedener </w:t>
            </w:r>
            <w:r w:rsidR="00C25FA9">
              <w:t>Karosserie- und Rahmenwerkstoffe</w:t>
            </w:r>
            <w:r w:rsidR="00EC02AB">
              <w:t>.</w:t>
            </w:r>
            <w:r w:rsidR="003D49C9">
              <w:t xml:space="preserve"> Ein Vergleich verschiedener Richtsysteme erfolgt im Anschluss einer vorgelagerten Informationsphase. </w:t>
            </w:r>
            <w:r w:rsidR="00EC02AB">
              <w:t xml:space="preserve"> </w:t>
            </w:r>
          </w:p>
        </w:tc>
      </w:tr>
      <w:tr w:rsidR="005F408F" w:rsidRPr="00850CC4" w14:paraId="4B0093B2" w14:textId="77777777" w:rsidTr="001B0CE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D7A" w14:textId="77777777" w:rsidR="005F408F" w:rsidRPr="00850CC4" w:rsidRDefault="008E1A1E" w:rsidP="00462E89">
            <w:pPr>
              <w:spacing w:before="60" w:after="0"/>
              <w:jc w:val="left"/>
            </w:pPr>
            <w:r>
              <w:t>10KI</w:t>
            </w:r>
            <w:r w:rsidR="00462E89"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850" w14:textId="7504973A" w:rsidR="005F408F" w:rsidRPr="00850CC4" w:rsidRDefault="00EC02AB" w:rsidP="001B0CEF">
            <w:pPr>
              <w:spacing w:before="60" w:after="0"/>
              <w:jc w:val="left"/>
            </w:pPr>
            <w:r>
              <w:t>Planung der K</w:t>
            </w:r>
            <w:r w:rsidR="00630139">
              <w:t>arosserier</w:t>
            </w:r>
            <w:r>
              <w:t>ückverformung eines Strukturschadens im Seitenbereich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A7C" w14:textId="77777777" w:rsidR="005F408F" w:rsidRPr="00850CC4" w:rsidRDefault="003D49C9" w:rsidP="00781367">
            <w:pPr>
              <w:spacing w:before="60" w:after="0"/>
              <w:jc w:val="left"/>
            </w:pPr>
            <w:r>
              <w:t>25</w:t>
            </w:r>
            <w:r w:rsidR="00C25FA9">
              <w:t xml:space="preserve"> UStd.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331DD39" w14:textId="77777777" w:rsidR="005F408F" w:rsidRPr="009A54F3" w:rsidRDefault="00EC02AB" w:rsidP="000D54F0">
            <w:pPr>
              <w:spacing w:before="60" w:after="0"/>
              <w:jc w:val="left"/>
            </w:pPr>
            <w:r w:rsidRPr="00EC02AB">
              <w:rPr>
                <w:bCs/>
              </w:rPr>
              <w:t xml:space="preserve">Die Schülerinnen </w:t>
            </w:r>
            <w:r>
              <w:rPr>
                <w:bCs/>
              </w:rPr>
              <w:t>und Schüler planen die Arbeitsschritte einer R</w:t>
            </w:r>
            <w:r w:rsidR="00AB1CE5">
              <w:rPr>
                <w:bCs/>
              </w:rPr>
              <w:t>ückverformung. Sie interpretieren Schadensbilder</w:t>
            </w:r>
            <w:r w:rsidR="00C64D49">
              <w:rPr>
                <w:bCs/>
              </w:rPr>
              <w:t xml:space="preserve"> des auf der Richtbank fixierten Fahrzeugs</w:t>
            </w:r>
            <w:r w:rsidR="00717BDE">
              <w:rPr>
                <w:bCs/>
              </w:rPr>
              <w:t xml:space="preserve">, zeichnen ein </w:t>
            </w:r>
            <w:r w:rsidR="00AB1CE5">
              <w:rPr>
                <w:bCs/>
              </w:rPr>
              <w:t xml:space="preserve">Kräfteparallelogramm </w:t>
            </w:r>
            <w:r w:rsidR="00C64D49">
              <w:rPr>
                <w:bCs/>
              </w:rPr>
              <w:t xml:space="preserve">zur </w:t>
            </w:r>
            <w:r w:rsidR="00717BDE">
              <w:rPr>
                <w:bCs/>
              </w:rPr>
              <w:t xml:space="preserve">Visualisierung ein und errechnen dieses zur </w:t>
            </w:r>
            <w:r w:rsidR="000D54F0">
              <w:rPr>
                <w:bCs/>
              </w:rPr>
              <w:t>Auswahl von</w:t>
            </w:r>
            <w:r w:rsidR="00C64D49">
              <w:rPr>
                <w:bCs/>
              </w:rPr>
              <w:t xml:space="preserve"> Werkzeug und H</w:t>
            </w:r>
            <w:r w:rsidR="000D54F0">
              <w:rPr>
                <w:bCs/>
              </w:rPr>
              <w:t xml:space="preserve">ilfsmitteln unter Beachtung der Herstellervorgaben des Fahrzeug- und Richtsystemherstellers. </w:t>
            </w:r>
            <w:r w:rsidR="009A54F3">
              <w:t xml:space="preserve">Die Schülerinnen und Schüler erkennen die Gefahren beim Rückverformen mit verschiedenen Richtsystemen. </w:t>
            </w:r>
          </w:p>
        </w:tc>
      </w:tr>
      <w:tr w:rsidR="005F408F" w:rsidRPr="00850CC4" w14:paraId="3BC7450B" w14:textId="77777777" w:rsidTr="003D49C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225" w14:textId="77777777" w:rsidR="005F408F" w:rsidRPr="00850CC4" w:rsidRDefault="008E1A1E" w:rsidP="00462E89">
            <w:pPr>
              <w:spacing w:before="60" w:after="0"/>
              <w:jc w:val="left"/>
            </w:pPr>
            <w:r>
              <w:t>10KI</w:t>
            </w:r>
            <w:r w:rsidR="00462E89">
              <w:t>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784" w14:textId="77777777" w:rsidR="005F408F" w:rsidRPr="00850CC4" w:rsidRDefault="00307FA2" w:rsidP="00781367">
            <w:pPr>
              <w:spacing w:before="60" w:after="0"/>
              <w:jc w:val="left"/>
            </w:pPr>
            <w:r>
              <w:t xml:space="preserve"> </w:t>
            </w:r>
            <w:r w:rsidR="000D54F0">
              <w:t>A</w:t>
            </w:r>
            <w:r w:rsidR="009A54F3">
              <w:t xml:space="preserve">nalyse und Reflexion </w:t>
            </w:r>
            <w:r w:rsidR="00C25FA9">
              <w:t>eines instandgesetzten</w:t>
            </w:r>
            <w:r w:rsidR="000D54F0">
              <w:t xml:space="preserve"> Frontschaden</w:t>
            </w:r>
            <w:r w:rsidR="00C25FA9">
              <w:t>s</w:t>
            </w:r>
            <w:r w:rsidR="000D54F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960" w14:textId="77777777" w:rsidR="005F408F" w:rsidRPr="00850CC4" w:rsidRDefault="003D49C9" w:rsidP="00781367">
            <w:pPr>
              <w:spacing w:before="60" w:after="0"/>
              <w:jc w:val="left"/>
            </w:pPr>
            <w:r>
              <w:t>15</w:t>
            </w:r>
            <w:r w:rsidR="00C25FA9">
              <w:t xml:space="preserve"> UStd.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7313B1" w14:textId="77777777" w:rsidR="005F408F" w:rsidRPr="00850CC4" w:rsidRDefault="009A54F3" w:rsidP="009A54F3">
            <w:pPr>
              <w:spacing w:before="60" w:after="0"/>
              <w:jc w:val="left"/>
            </w:pPr>
            <w:r>
              <w:t>Die Schülerinnen und Schüler bewerten eine durchgeführte Instandsetzung unter Verwendung eines Vermessungsprotokolls.</w:t>
            </w:r>
            <w:r w:rsidR="003D49C9">
              <w:t xml:space="preserve"> Die Schülerinnen und Schüler reflektieren die Planung und Durchführung der Richtarbeiten. Sie berücksichtigen ihre Erkenntnisse bei der Kundenberatung unter Beachtung alternativer Vorgehensweisen.</w:t>
            </w:r>
          </w:p>
        </w:tc>
      </w:tr>
      <w:tr w:rsidR="00E31341" w:rsidRPr="00850CC4" w14:paraId="205FEFF4" w14:textId="77777777" w:rsidTr="003D49C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55E" w14:textId="77777777" w:rsidR="00E31341" w:rsidRPr="00850CC4" w:rsidRDefault="00E31341" w:rsidP="00E31341">
            <w:pPr>
              <w:spacing w:before="60" w:after="0"/>
              <w:jc w:val="left"/>
            </w:pPr>
            <w:r>
              <w:t>10KI.4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734" w14:textId="77777777" w:rsidR="00E31341" w:rsidRPr="00850CC4" w:rsidRDefault="00E31341" w:rsidP="002A4603">
            <w:pPr>
              <w:spacing w:before="60" w:after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9A1" w14:textId="77777777" w:rsidR="00E31341" w:rsidRPr="00850CC4" w:rsidRDefault="00E31341" w:rsidP="00E31341">
            <w:pPr>
              <w:spacing w:before="60" w:after="0"/>
              <w:jc w:val="left"/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8D50C2" w14:textId="77777777" w:rsidR="00E31341" w:rsidRPr="00850CC4" w:rsidRDefault="00E31341" w:rsidP="002A4603">
            <w:pPr>
              <w:spacing w:before="60" w:after="0"/>
              <w:jc w:val="left"/>
            </w:pPr>
          </w:p>
        </w:tc>
      </w:tr>
      <w:tr w:rsidR="00E31341" w:rsidRPr="00850CC4" w14:paraId="39A8E86E" w14:textId="77777777" w:rsidTr="003D49C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670" w14:textId="77777777" w:rsidR="00E31341" w:rsidRPr="00850CC4" w:rsidRDefault="00E31341" w:rsidP="00E31341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583" w14:textId="77777777" w:rsidR="00E31341" w:rsidRPr="00850CC4" w:rsidRDefault="00E31341" w:rsidP="00E31341">
            <w:pPr>
              <w:spacing w:before="60" w:after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FBA" w14:textId="77777777" w:rsidR="00E31341" w:rsidRPr="00850CC4" w:rsidRDefault="00E31341" w:rsidP="00E31341">
            <w:pPr>
              <w:spacing w:before="60" w:after="0"/>
              <w:jc w:val="left"/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2B13F2" w14:textId="77777777" w:rsidR="00E31341" w:rsidRPr="00850CC4" w:rsidRDefault="00E31341" w:rsidP="00E31341">
            <w:pPr>
              <w:spacing w:before="60" w:after="0"/>
              <w:jc w:val="left"/>
            </w:pPr>
          </w:p>
        </w:tc>
      </w:tr>
    </w:tbl>
    <w:p w14:paraId="1FE9A2AC" w14:textId="77777777" w:rsidR="005F408F" w:rsidRPr="00850CC4" w:rsidRDefault="005F408F" w:rsidP="00781367">
      <w:pPr>
        <w:spacing w:before="0" w:after="0"/>
        <w:jc w:val="left"/>
      </w:pPr>
    </w:p>
    <w:p w14:paraId="61126ABD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4FFC9326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075"/>
              <w:gridCol w:w="6497"/>
            </w:tblGrid>
            <w:tr w:rsidR="00FF32F3" w:rsidRPr="00FF53F1" w14:paraId="319FCB4E" w14:textId="77777777" w:rsidTr="006D3A19">
              <w:tc>
                <w:tcPr>
                  <w:tcW w:w="14572" w:type="dxa"/>
                  <w:gridSpan w:val="2"/>
                </w:tcPr>
                <w:p w14:paraId="1A95AEBA" w14:textId="4C2A8D2C" w:rsidR="00FF32F3" w:rsidRPr="00FF53F1" w:rsidRDefault="00F45F56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5700BA">
                    <w:rPr>
                      <w:b/>
                    </w:rPr>
                    <w:t>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</w:p>
                <w:p w14:paraId="7B5CD5C8" w14:textId="77777777" w:rsidR="00FF32F3" w:rsidRPr="001B0CEF" w:rsidRDefault="00FF32F3" w:rsidP="00A15791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5700BA" w:rsidRPr="001B0CEF">
                    <w:t>Herstellung, Instandsetzung, Um- und Nachrüstung</w:t>
                  </w:r>
                </w:p>
                <w:p w14:paraId="33824D0C" w14:textId="77777777" w:rsidR="00FF32F3" w:rsidRPr="00FF53F1" w:rsidRDefault="008E1A1E" w:rsidP="00A15791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>
                    <w:rPr>
                      <w:b/>
                    </w:rPr>
                    <w:t>Lernfeld 10 KI</w:t>
                  </w:r>
                  <w:r w:rsidR="00FF32F3" w:rsidRPr="00FF53F1">
                    <w:rPr>
                      <w:b/>
                    </w:rPr>
                    <w:t>:</w:t>
                  </w:r>
                  <w:r w:rsidR="005700BA">
                    <w:tab/>
                  </w:r>
                  <w:r w:rsidRPr="008E1A1E">
                    <w:t xml:space="preserve">Strukturschäden an Karosserien rückverformen </w:t>
                  </w:r>
                  <w:r>
                    <w:t>(60</w:t>
                  </w:r>
                  <w:r w:rsidR="00FF32F3" w:rsidRPr="00FF53F1">
                    <w:t xml:space="preserve"> UStd.)</w:t>
                  </w:r>
                </w:p>
                <w:p w14:paraId="28D294B6" w14:textId="77777777" w:rsidR="00FF32F3" w:rsidRPr="00FF53F1" w:rsidRDefault="008E1A1E" w:rsidP="00A15791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>
                    <w:rPr>
                      <w:b/>
                    </w:rPr>
                    <w:t>Lernsituation 10KI</w:t>
                  </w:r>
                  <w:r w:rsidR="00FD366C">
                    <w:rPr>
                      <w:b/>
                    </w:rPr>
                    <w:t>.2</w:t>
                  </w:r>
                  <w:r w:rsidR="00FF32F3" w:rsidRPr="00FF53F1">
                    <w:rPr>
                      <w:b/>
                    </w:rPr>
                    <w:t>:</w:t>
                  </w:r>
                  <w:r w:rsidR="00FF32F3" w:rsidRPr="00FF53F1">
                    <w:tab/>
                  </w:r>
                  <w:r w:rsidR="001E635A">
                    <w:t>Planung der K</w:t>
                  </w:r>
                  <w:r w:rsidR="00630139">
                    <w:t>arosserier</w:t>
                  </w:r>
                  <w:r w:rsidR="001E635A">
                    <w:t>ückverformung eines Struk</w:t>
                  </w:r>
                  <w:r w:rsidR="00FD366C">
                    <w:t>turschadens im Seitenbereich (25</w:t>
                  </w:r>
                  <w:r w:rsidR="00FF32F3" w:rsidRPr="00FF53F1">
                    <w:t xml:space="preserve"> UStd.)</w:t>
                  </w:r>
                </w:p>
              </w:tc>
            </w:tr>
            <w:tr w:rsidR="00FF32F3" w:rsidRPr="00FF53F1" w14:paraId="1BEC904E" w14:textId="77777777" w:rsidTr="00AA2F0B">
              <w:trPr>
                <w:trHeight w:val="1814"/>
              </w:trPr>
              <w:tc>
                <w:tcPr>
                  <w:tcW w:w="8075" w:type="dxa"/>
                </w:tcPr>
                <w:p w14:paraId="5A474A39" w14:textId="77777777" w:rsidR="00FF32F3" w:rsidRPr="00FF53F1" w:rsidRDefault="00FF32F3" w:rsidP="00764C66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7BF75335" w14:textId="2F60FEA7" w:rsidR="00FF32F3" w:rsidRPr="00FF53F1" w:rsidRDefault="002D34B9" w:rsidP="00BA7A22">
                  <w:pPr>
                    <w:pStyle w:val="Tabellentext"/>
                    <w:spacing w:before="0"/>
                  </w:pPr>
                  <w:r>
                    <w:t>Ein Schadensgutachten eines Seitenschaden</w:t>
                  </w:r>
                  <w:r w:rsidR="00BC282F">
                    <w:t>s</w:t>
                  </w:r>
                  <w:r>
                    <w:t xml:space="preserve"> von einem </w:t>
                  </w:r>
                  <w:r w:rsidR="00F45F56">
                    <w:t xml:space="preserve">VW </w:t>
                  </w:r>
                  <w:r>
                    <w:t>G</w:t>
                  </w:r>
                  <w:r w:rsidR="00EF5805">
                    <w:t>olf VII</w:t>
                  </w:r>
                  <w:r>
                    <w:t xml:space="preserve"> liegt vor. Mit einer bereits erfolgten Auswahl des passenden Richtsystems </w:t>
                  </w:r>
                  <w:r w:rsidR="00BA7A22">
                    <w:t xml:space="preserve">erteilt der Werkstattleiter den Auftrag einer Instandsetzung des Schadens. </w:t>
                  </w:r>
                </w:p>
              </w:tc>
              <w:tc>
                <w:tcPr>
                  <w:tcW w:w="6497" w:type="dxa"/>
                </w:tcPr>
                <w:p w14:paraId="5A4004AD" w14:textId="77777777" w:rsidR="00EF5805" w:rsidRDefault="00FF32F3" w:rsidP="00764C66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65003464" w14:textId="287B67B7" w:rsidR="00630139" w:rsidRDefault="00630139" w:rsidP="001B04B4">
                  <w:pPr>
                    <w:pStyle w:val="Tabellenspiegelstrich"/>
                  </w:pPr>
                  <w:r>
                    <w:t>Dokumentation einer vorgelagerten Arbeitsplanung und</w:t>
                  </w:r>
                  <w:r w:rsidR="007A6AA2">
                    <w:t xml:space="preserve"> </w:t>
                  </w:r>
                  <w:r w:rsidR="00764C66">
                    <w:noBreakHyphen/>
                  </w:r>
                  <w:proofErr w:type="spellStart"/>
                  <w:r>
                    <w:t>organisation</w:t>
                  </w:r>
                  <w:proofErr w:type="spellEnd"/>
                  <w:r w:rsidR="00EF5805">
                    <w:t xml:space="preserve"> als gesamte Portfoliomappe</w:t>
                  </w:r>
                  <w:r w:rsidR="00BC282F">
                    <w:t xml:space="preserve"> im Sinne einer vollständigen Handlung</w:t>
                  </w:r>
                </w:p>
                <w:p w14:paraId="53E6CE79" w14:textId="77777777" w:rsidR="001E635A" w:rsidRDefault="001E635A" w:rsidP="001B04B4">
                  <w:pPr>
                    <w:pStyle w:val="Tabellenspiegelstrich"/>
                  </w:pPr>
                  <w:r>
                    <w:t>Visualisiertes Kräfteparallelogramm</w:t>
                  </w:r>
                </w:p>
                <w:p w14:paraId="588BD23F" w14:textId="77777777" w:rsidR="001E635A" w:rsidRDefault="001E635A" w:rsidP="001B04B4">
                  <w:pPr>
                    <w:pStyle w:val="Tabellenspiegelstrich"/>
                  </w:pPr>
                  <w:r>
                    <w:t xml:space="preserve">Errechnetes Kräfteparallelogramm </w:t>
                  </w:r>
                </w:p>
                <w:p w14:paraId="070D9002" w14:textId="77777777" w:rsidR="00BC282F" w:rsidRDefault="001E635A" w:rsidP="001B04B4">
                  <w:pPr>
                    <w:pStyle w:val="Tabellenspiegelstrich"/>
                  </w:pPr>
                  <w:r>
                    <w:t>Arbeitsplan der Rückverformung</w:t>
                  </w:r>
                </w:p>
                <w:p w14:paraId="5BBD95CD" w14:textId="77777777" w:rsidR="00FF32F3" w:rsidRDefault="00FF32F3" w:rsidP="001B04B4">
                  <w:pPr>
                    <w:pStyle w:val="Tabellenberschrift"/>
                    <w:spacing w:before="80"/>
                  </w:pPr>
                  <w:r w:rsidRPr="00FF53F1">
                    <w:t>ggf. Hinweise zur Lernerfolgsüberprüfung und Leistungsbewertung</w:t>
                  </w:r>
                </w:p>
                <w:p w14:paraId="1328B676" w14:textId="77777777" w:rsidR="00FF32F3" w:rsidRPr="00FF53F1" w:rsidRDefault="00EF5805" w:rsidP="00FF32F3">
                  <w:pPr>
                    <w:pStyle w:val="Tabellenberschrift"/>
                    <w:rPr>
                      <w:sz w:val="32"/>
                      <w:szCs w:val="32"/>
                    </w:rPr>
                  </w:pPr>
                  <w:r>
                    <w:rPr>
                      <w:b w:val="0"/>
                    </w:rPr>
                    <w:t xml:space="preserve">Leistungsbewertung der Portfoliomappe </w:t>
                  </w:r>
                </w:p>
              </w:tc>
            </w:tr>
            <w:tr w:rsidR="00FF32F3" w:rsidRPr="00FF53F1" w14:paraId="21CB4CE4" w14:textId="77777777" w:rsidTr="00764C66">
              <w:tc>
                <w:tcPr>
                  <w:tcW w:w="8075" w:type="dxa"/>
                </w:tcPr>
                <w:p w14:paraId="5D68C618" w14:textId="77777777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178464AE" w14:textId="77777777" w:rsidR="00EF5805" w:rsidRPr="001B0CEF" w:rsidRDefault="00EF5805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1B0CEF">
                    <w:rPr>
                      <w:b w:val="0"/>
                    </w:rPr>
                    <w:t>Die Schülerinnen und Schüler</w:t>
                  </w:r>
                </w:p>
                <w:p w14:paraId="4D173882" w14:textId="3736568C" w:rsidR="00836108" w:rsidRDefault="00836108" w:rsidP="00FF32F3">
                  <w:pPr>
                    <w:pStyle w:val="Tabellenspiegelstrich"/>
                  </w:pPr>
                  <w:r w:rsidRPr="00836108">
                    <w:rPr>
                      <w:color w:val="FFC000"/>
                    </w:rPr>
                    <w:t>recherchieren die technischen Informationen des ausgewählten Richtsystems</w:t>
                  </w:r>
                  <w:r w:rsidR="007A6AA2">
                    <w:t xml:space="preserve"> </w:t>
                  </w:r>
                  <w:r w:rsidR="001B04B4">
                    <w:rPr>
                      <w:color w:val="0070C0"/>
                    </w:rPr>
                    <w:t>auch mith</w:t>
                  </w:r>
                  <w:r w:rsidR="002F1594" w:rsidRPr="002F1594">
                    <w:rPr>
                      <w:color w:val="0070C0"/>
                    </w:rPr>
                    <w:t>ilfe aktueller Online-</w:t>
                  </w:r>
                  <w:r w:rsidRPr="002F1594">
                    <w:rPr>
                      <w:color w:val="0070C0"/>
                    </w:rPr>
                    <w:t>Produktinformationen</w:t>
                  </w:r>
                </w:p>
                <w:p w14:paraId="0EDFB024" w14:textId="77777777" w:rsidR="00BC282F" w:rsidRPr="001B0CEF" w:rsidRDefault="00BC282F" w:rsidP="00FF32F3">
                  <w:pPr>
                    <w:pStyle w:val="Tabellenspiegelstrich"/>
                    <w:rPr>
                      <w:color w:val="0070C0"/>
                    </w:rPr>
                  </w:pPr>
                  <w:r w:rsidRPr="001B0CEF">
                    <w:rPr>
                      <w:color w:val="0070C0"/>
                    </w:rPr>
                    <w:t>erstellen eine</w:t>
                  </w:r>
                  <w:r w:rsidR="00FB60E4" w:rsidRPr="001B0CEF">
                    <w:rPr>
                      <w:color w:val="0070C0"/>
                    </w:rPr>
                    <w:t xml:space="preserve"> Arbeitsplanung als vollständiges Handlungskonzept für die Rückverformung eines Strukturschadens</w:t>
                  </w:r>
                  <w:r w:rsidR="002F1594" w:rsidRPr="001B0CEF">
                    <w:rPr>
                      <w:color w:val="0070C0"/>
                    </w:rPr>
                    <w:t xml:space="preserve"> als digitales Portfolio</w:t>
                  </w:r>
                </w:p>
                <w:p w14:paraId="3675118C" w14:textId="77777777" w:rsidR="00FF32F3" w:rsidRDefault="003B5C3B" w:rsidP="00FF32F3">
                  <w:pPr>
                    <w:pStyle w:val="Tabellenspiegelstrich"/>
                  </w:pPr>
                  <w:r>
                    <w:t xml:space="preserve">leiten aus der Analyse eines Schadensgutachtens notwendige Arbeitsschritte ab </w:t>
                  </w:r>
                </w:p>
                <w:p w14:paraId="442EF1BD" w14:textId="77777777" w:rsidR="00BC282F" w:rsidRDefault="00836108" w:rsidP="00FF32F3">
                  <w:pPr>
                    <w:pStyle w:val="Tabellenspiegelstrich"/>
                  </w:pPr>
                  <w:r>
                    <w:t>planen und strukturieren eine</w:t>
                  </w:r>
                  <w:r w:rsidR="00BC282F">
                    <w:t xml:space="preserve"> Arbeitsplanung der Karosserierückverformung</w:t>
                  </w:r>
                </w:p>
                <w:p w14:paraId="57FCBD3F" w14:textId="77777777" w:rsidR="00EF5805" w:rsidRDefault="00BC282F" w:rsidP="00FF32F3">
                  <w:pPr>
                    <w:pStyle w:val="Tabellenspiegelstrich"/>
                  </w:pPr>
                  <w:r>
                    <w:t>zeichnen</w:t>
                  </w:r>
                  <w:r w:rsidR="00EF5805">
                    <w:t xml:space="preserve"> ein Kräfteparal</w:t>
                  </w:r>
                  <w:r>
                    <w:t>lelogramm in ein S</w:t>
                  </w:r>
                  <w:r w:rsidR="001E6EFE">
                    <w:t>chadensbild ein</w:t>
                  </w:r>
                </w:p>
                <w:p w14:paraId="15F4EEB5" w14:textId="77777777" w:rsidR="001E6EFE" w:rsidRPr="00FF53F1" w:rsidRDefault="001E6EFE" w:rsidP="00FF32F3">
                  <w:pPr>
                    <w:pStyle w:val="Tabellenspiegelstrich"/>
                  </w:pPr>
                  <w:r>
                    <w:t>berechnen ein eingezeichnetes Kräfteparallelogramm</w:t>
                  </w:r>
                </w:p>
                <w:p w14:paraId="707660E8" w14:textId="326D2AA6" w:rsidR="00EF5805" w:rsidRPr="002F1594" w:rsidRDefault="00EF5805" w:rsidP="00FF32F3">
                  <w:pPr>
                    <w:pStyle w:val="Tabellenspiegelstrich"/>
                    <w:rPr>
                      <w:color w:val="0070C0"/>
                    </w:rPr>
                  </w:pPr>
                  <w:r w:rsidRPr="002F1594">
                    <w:rPr>
                      <w:color w:val="0070C0"/>
                    </w:rPr>
                    <w:t>präsentieren (mit</w:t>
                  </w:r>
                  <w:r w:rsidR="001B04B4">
                    <w:rPr>
                      <w:color w:val="0070C0"/>
                    </w:rPr>
                    <w:t>h</w:t>
                  </w:r>
                  <w:r w:rsidRPr="002F1594">
                    <w:rPr>
                      <w:color w:val="0070C0"/>
                    </w:rPr>
                    <w:t>ilfe geeigneter Präsentationssoftware) die selbst</w:t>
                  </w:r>
                  <w:r w:rsidR="001B04B4">
                    <w:rPr>
                      <w:color w:val="0070C0"/>
                    </w:rPr>
                    <w:t xml:space="preserve"> </w:t>
                  </w:r>
                  <w:r w:rsidRPr="002F1594">
                    <w:rPr>
                      <w:color w:val="0070C0"/>
                    </w:rPr>
                    <w:t>erstellten Arbeitspläne ihrer Portfoliomappe</w:t>
                  </w:r>
                </w:p>
                <w:p w14:paraId="0870853E" w14:textId="77777777" w:rsidR="00FF32F3" w:rsidRPr="00FF53F1" w:rsidRDefault="003B5C3B" w:rsidP="00FF32F3">
                  <w:pPr>
                    <w:pStyle w:val="Tabellenspiegelstrich"/>
                  </w:pPr>
                  <w:r>
                    <w:t xml:space="preserve">tauschen sich über die Besonderheiten unterschiedlicher Richtsysteme aus </w:t>
                  </w:r>
                </w:p>
                <w:p w14:paraId="5FB450CC" w14:textId="11230ED8" w:rsidR="00FF32F3" w:rsidRDefault="00BA7A22" w:rsidP="00FF32F3">
                  <w:pPr>
                    <w:pStyle w:val="Tabellenspiegelstrich"/>
                  </w:pPr>
                  <w:r>
                    <w:t>reflektieren die selbst</w:t>
                  </w:r>
                  <w:r w:rsidR="001B04B4">
                    <w:t xml:space="preserve"> </w:t>
                  </w:r>
                  <w:r>
                    <w:t>erstellten Arbeitspläne im Hinblick der vollständigen Handlung</w:t>
                  </w:r>
                </w:p>
                <w:p w14:paraId="238C8192" w14:textId="7A754DCF" w:rsidR="00BA7A22" w:rsidRPr="00FF53F1" w:rsidRDefault="00BA7A22" w:rsidP="00FF32F3">
                  <w:pPr>
                    <w:pStyle w:val="Tabellenspiegelstrich"/>
                  </w:pPr>
                  <w:r>
                    <w:lastRenderedPageBreak/>
                    <w:t>reflektieren die fremderstellten Arbeitspläne und vergleichen die unterschiedlichen Vorgehensweisen</w:t>
                  </w:r>
                  <w:r w:rsidR="00764C66">
                    <w:t>.</w:t>
                  </w:r>
                </w:p>
              </w:tc>
              <w:tc>
                <w:tcPr>
                  <w:tcW w:w="6497" w:type="dxa"/>
                </w:tcPr>
                <w:p w14:paraId="6053814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7E924B77" w14:textId="77777777" w:rsidR="00FF32F3" w:rsidRDefault="00431F72" w:rsidP="00431F72">
                  <w:pPr>
                    <w:pStyle w:val="Tabellenspiegelstrich"/>
                  </w:pPr>
                  <w:r>
                    <w:t>Arbeitsorganisation</w:t>
                  </w:r>
                </w:p>
                <w:p w14:paraId="4D65FE8E" w14:textId="77777777" w:rsidR="00431F72" w:rsidRDefault="00431F72" w:rsidP="00431F72">
                  <w:pPr>
                    <w:pStyle w:val="Tabellenspiegelstrich"/>
                  </w:pPr>
                  <w:r>
                    <w:t>Arbeitsplanung</w:t>
                  </w:r>
                </w:p>
                <w:p w14:paraId="5CE35DD5" w14:textId="77777777" w:rsidR="00431F72" w:rsidRDefault="00431F72" w:rsidP="00431F72">
                  <w:pPr>
                    <w:pStyle w:val="Tabellenspiegelstrich"/>
                  </w:pPr>
                  <w:r>
                    <w:t>Kraftbedarf und Leistungskenndaten des ausgewählten Richtsystems</w:t>
                  </w:r>
                </w:p>
                <w:p w14:paraId="1993A2D3" w14:textId="4309B8E1" w:rsidR="00431F72" w:rsidRDefault="001B04B4" w:rsidP="00431F72">
                  <w:pPr>
                    <w:pStyle w:val="Tabellenspiegelstrich"/>
                  </w:pPr>
                  <w:r>
                    <w:t>T</w:t>
                  </w:r>
                  <w:r w:rsidR="00431F72">
                    <w:t>echnische Voraussetzung für Zug- und Druckpunkte</w:t>
                  </w:r>
                </w:p>
                <w:p w14:paraId="4FDA4873" w14:textId="79ED7914" w:rsidR="00431F72" w:rsidRDefault="001B04B4" w:rsidP="00431F72">
                  <w:pPr>
                    <w:pStyle w:val="Tabellenspiegelstrich"/>
                  </w:pPr>
                  <w:r>
                    <w:t>T</w:t>
                  </w:r>
                  <w:r w:rsidR="00431F72">
                    <w:t>echnische Voraussetzung der Anbindungswerkzeuge</w:t>
                  </w:r>
                </w:p>
                <w:p w14:paraId="041A4EC7" w14:textId="77777777" w:rsidR="00431F72" w:rsidRDefault="00431F72" w:rsidP="00431F72">
                  <w:pPr>
                    <w:pStyle w:val="Tabellenspiegelstrich"/>
                  </w:pPr>
                  <w:r>
                    <w:t>Sicherheitsaspekte pyrotechnischer Einrichtungen (Airbag</w:t>
                  </w:r>
                  <w:r w:rsidR="003B5C3B">
                    <w:t>, Gurtstraffer</w:t>
                  </w:r>
                  <w:r>
                    <w:t>)</w:t>
                  </w:r>
                </w:p>
                <w:p w14:paraId="004CEA75" w14:textId="77777777" w:rsidR="00431F72" w:rsidRPr="00FF53F1" w:rsidRDefault="003B5C3B" w:rsidP="001E6EFE">
                  <w:pPr>
                    <w:pStyle w:val="Tabellenspiegelstrich"/>
                  </w:pPr>
                  <w:r>
                    <w:t xml:space="preserve">UVV </w:t>
                  </w:r>
                  <w:r w:rsidR="001E6EFE">
                    <w:t xml:space="preserve">und </w:t>
                  </w:r>
                  <w:bookmarkStart w:id="0" w:name="_GoBack"/>
                  <w:bookmarkEnd w:id="0"/>
                  <w:r w:rsidR="001E6EFE">
                    <w:t>Betriebsanweisung der ausgewählten Richtsysteme</w:t>
                  </w:r>
                </w:p>
              </w:tc>
            </w:tr>
            <w:tr w:rsidR="00FF32F3" w:rsidRPr="00FF53F1" w14:paraId="33ECC906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F519E2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492BE493" w14:textId="77777777" w:rsidR="00FF32F3" w:rsidRPr="00FF53F1" w:rsidRDefault="001E6EFE" w:rsidP="001E6EFE">
                  <w:pPr>
                    <w:pStyle w:val="Tabellentext"/>
                  </w:pPr>
                  <w:r>
                    <w:t>Internetrecherche, Präsentationstechnik, Unterrichtsgespräch, Gruppenarbeit, Reflexion des Arbeitsprozesses</w:t>
                  </w:r>
                </w:p>
              </w:tc>
            </w:tr>
            <w:tr w:rsidR="00FF32F3" w:rsidRPr="00FF53F1" w14:paraId="767C5B3E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DE8BB0E" w14:textId="77777777" w:rsidR="001E6EFE" w:rsidRDefault="00FF32F3" w:rsidP="001E6EFE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045CD3B1" w14:textId="77777777" w:rsidR="001E6EFE" w:rsidRDefault="001E6EFE" w:rsidP="001B04B4">
                  <w:pPr>
                    <w:pStyle w:val="Tabellenspiegelstrich"/>
                  </w:pPr>
                  <w:r>
                    <w:t>Analysierte Schadensgutachten (aus Lernsituation 10.1)</w:t>
                  </w:r>
                </w:p>
                <w:p w14:paraId="7831EB57" w14:textId="77777777" w:rsidR="00FF32F3" w:rsidRDefault="00EF5805" w:rsidP="001B04B4">
                  <w:pPr>
                    <w:pStyle w:val="Tabellenspiegelstrich"/>
                  </w:pPr>
                  <w:r>
                    <w:t>Hersteller Unterlagen Golf VII</w:t>
                  </w:r>
                  <w:r w:rsidR="00BC282F">
                    <w:t xml:space="preserve"> (</w:t>
                  </w:r>
                  <w:r w:rsidR="00FB60E4">
                    <w:t>individuelle Freigabe)</w:t>
                  </w:r>
                </w:p>
                <w:p w14:paraId="2E1E51BB" w14:textId="77777777" w:rsidR="001E6EFE" w:rsidRDefault="001E6EFE" w:rsidP="001B04B4">
                  <w:pPr>
                    <w:pStyle w:val="Tabellenspiegelstrich"/>
                  </w:pPr>
                  <w:r>
                    <w:t>Tabellenbuch, Fachkundebuch</w:t>
                  </w:r>
                </w:p>
                <w:p w14:paraId="5C3246C7" w14:textId="77777777" w:rsidR="00BC282F" w:rsidRDefault="00BC282F" w:rsidP="001B04B4">
                  <w:pPr>
                    <w:pStyle w:val="Tabellenspiegelstrich"/>
                  </w:pPr>
                  <w:r>
                    <w:t xml:space="preserve">Arbeitsschutzblatt der Berufsgenossenschaft Holz und Metall „Richten von Fahrzeugen“ </w:t>
                  </w:r>
                  <w:hyperlink r:id="rId7" w:history="1">
                    <w:r>
                      <w:rPr>
                        <w:rStyle w:val="Hyperlink"/>
                      </w:rPr>
                      <w:t>BGHM: 133 - Richtbank</w:t>
                    </w:r>
                  </w:hyperlink>
                  <w:r>
                    <w:t xml:space="preserve"> </w:t>
                  </w:r>
                </w:p>
                <w:p w14:paraId="0BB9EB16" w14:textId="7E80C74F" w:rsidR="00FF32F3" w:rsidRPr="00FF53F1" w:rsidRDefault="00FB60E4" w:rsidP="00FF32F3">
                  <w:pPr>
                    <w:pStyle w:val="Tabellenspiegelstrich"/>
                  </w:pPr>
                  <w:r>
                    <w:t xml:space="preserve">Herstellerabhängige Arbeitsplatzgestaltung </w:t>
                  </w:r>
                  <w:hyperlink r:id="rId8" w:history="1">
                    <w:r>
                      <w:rPr>
                        <w:rStyle w:val="Hyperlink"/>
                      </w:rPr>
                      <w:t>ASR-MMM-Vorlage_mit_VW-Logo_75Seiten.pdf (anstageslicht.de)</w:t>
                    </w:r>
                  </w:hyperlink>
                </w:p>
              </w:tc>
            </w:tr>
            <w:tr w:rsidR="00FF32F3" w:rsidRPr="00FF53F1" w14:paraId="35DDBBC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BC558D4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7CED87DE" w14:textId="2514E1B3" w:rsidR="00FF32F3" w:rsidRPr="00FF53F1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2CE52AAE" w14:textId="77777777" w:rsidR="001B04B4" w:rsidRDefault="001E6EFE" w:rsidP="001B04B4">
                  <w:pPr>
                    <w:pStyle w:val="Tabellenspiegelstrich"/>
                  </w:pPr>
                  <w:r w:rsidRPr="001B04B4">
                    <w:t>Vorliegen der Handlungsprodukte aus Lernsituation 10.1</w:t>
                  </w:r>
                </w:p>
                <w:p w14:paraId="0221F3D8" w14:textId="5B74DA3D" w:rsidR="001E6EFE" w:rsidRPr="001B04B4" w:rsidRDefault="001E6EFE" w:rsidP="001B04B4">
                  <w:pPr>
                    <w:pStyle w:val="Tabellenspiegelstrich"/>
                  </w:pPr>
                  <w:r w:rsidRPr="001B04B4">
                    <w:t xml:space="preserve">Internetnutzung, passende Endgeräte </w:t>
                  </w:r>
                </w:p>
                <w:p w14:paraId="1AA7E3E0" w14:textId="29FA448F" w:rsidR="00FF32F3" w:rsidRPr="00FF53F1" w:rsidRDefault="00BA7A22" w:rsidP="00FF32F3">
                  <w:pPr>
                    <w:pStyle w:val="Tabellenspiegelstrich"/>
                  </w:pPr>
                  <w:r w:rsidRPr="001B04B4">
                    <w:t>Gruppenstruktur mit unterschiedlichen Richtsystemen als Expertengruppen (Think-Pair-Share</w:t>
                  </w:r>
                  <w:r w:rsidR="001B04B4">
                    <w:t>-</w:t>
                  </w:r>
                  <w:r w:rsidRPr="001B04B4">
                    <w:t>)</w:t>
                  </w:r>
                  <w:r w:rsidR="001E6EFE" w:rsidRPr="001B04B4">
                    <w:t>Präsentation als Expertenpuzzle oder (stiller) Museumsrundgang möglich</w:t>
                  </w:r>
                </w:p>
              </w:tc>
            </w:tr>
          </w:tbl>
          <w:p w14:paraId="16798C00" w14:textId="77777777" w:rsidR="00FF32F3" w:rsidRDefault="00FF32F3" w:rsidP="00FF32F3"/>
        </w:tc>
      </w:tr>
    </w:tbl>
    <w:p w14:paraId="27A5E6A8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7643" w14:textId="77777777" w:rsidR="00CB4BFE" w:rsidRDefault="00CB4BFE">
      <w:r>
        <w:separator/>
      </w:r>
    </w:p>
    <w:p w14:paraId="4FCBB823" w14:textId="77777777" w:rsidR="00CB4BFE" w:rsidRDefault="00CB4BFE"/>
    <w:p w14:paraId="556401B6" w14:textId="77777777" w:rsidR="00CB4BFE" w:rsidRDefault="00CB4BFE"/>
  </w:endnote>
  <w:endnote w:type="continuationSeparator" w:id="0">
    <w:p w14:paraId="0ED3FB55" w14:textId="77777777" w:rsidR="00CB4BFE" w:rsidRDefault="00CB4BFE">
      <w:r>
        <w:continuationSeparator/>
      </w:r>
    </w:p>
    <w:p w14:paraId="755D9CF4" w14:textId="77777777" w:rsidR="00CB4BFE" w:rsidRDefault="00CB4BFE"/>
    <w:p w14:paraId="235B3BDF" w14:textId="77777777" w:rsidR="00CB4BFE" w:rsidRDefault="00CB4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5378" w14:textId="134128D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764C66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764C6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9183" w14:textId="77777777" w:rsidR="00CB4BFE" w:rsidRDefault="00CB4BFE">
      <w:r>
        <w:separator/>
      </w:r>
    </w:p>
  </w:footnote>
  <w:footnote w:type="continuationSeparator" w:id="0">
    <w:p w14:paraId="01BD525D" w14:textId="77777777" w:rsidR="00CB4BFE" w:rsidRDefault="00CB4BFE">
      <w:r>
        <w:continuationSeparator/>
      </w:r>
    </w:p>
    <w:p w14:paraId="570D5E80" w14:textId="77777777" w:rsidR="00CB4BFE" w:rsidRDefault="00CB4BFE"/>
    <w:p w14:paraId="36EF2E7E" w14:textId="77777777" w:rsidR="00CB4BFE" w:rsidRDefault="00CB4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29A1" w14:textId="42BF090E" w:rsidR="005F408F" w:rsidRDefault="00F11CC9" w:rsidP="008234F4">
    <w:pPr>
      <w:pStyle w:val="berschrift2"/>
      <w:numPr>
        <w:ilvl w:val="0"/>
        <w:numId w:val="0"/>
      </w:numPr>
      <w:spacing w:before="0"/>
    </w:pPr>
    <w:r>
      <w:t>Karosseri</w:t>
    </w:r>
    <w:r w:rsidR="001B0CEF">
      <w:t>e- und Fahrzeugbaumechanikerin</w:t>
    </w:r>
    <w:r w:rsidR="00A15791">
      <w:t xml:space="preserve"> und </w:t>
    </w:r>
    <w:r>
      <w:t>Karosserie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535B2E"/>
    <w:multiLevelType w:val="hybridMultilevel"/>
    <w:tmpl w:val="81EA80C4"/>
    <w:lvl w:ilvl="0" w:tplc="E2DE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7D030E"/>
    <w:multiLevelType w:val="hybridMultilevel"/>
    <w:tmpl w:val="BB3A176E"/>
    <w:lvl w:ilvl="0" w:tplc="E2DE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DD664E"/>
    <w:multiLevelType w:val="hybridMultilevel"/>
    <w:tmpl w:val="3C504AA6"/>
    <w:lvl w:ilvl="0" w:tplc="E2DE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1D6356"/>
    <w:multiLevelType w:val="hybridMultilevel"/>
    <w:tmpl w:val="F0406E76"/>
    <w:lvl w:ilvl="0" w:tplc="E2DE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7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20"/>
  </w:num>
  <w:num w:numId="27">
    <w:abstractNumId w:val="16"/>
  </w:num>
  <w:num w:numId="2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C88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1CBD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4F0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4B4"/>
    <w:rsid w:val="001B0CEF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35A"/>
    <w:rsid w:val="001E6496"/>
    <w:rsid w:val="001E6EFE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864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2F79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4603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4B9"/>
    <w:rsid w:val="002D4A1D"/>
    <w:rsid w:val="002D5C87"/>
    <w:rsid w:val="002D7672"/>
    <w:rsid w:val="002D7878"/>
    <w:rsid w:val="002E2044"/>
    <w:rsid w:val="002E3A73"/>
    <w:rsid w:val="002E57C5"/>
    <w:rsid w:val="002E63EB"/>
    <w:rsid w:val="002F1594"/>
    <w:rsid w:val="002F6E52"/>
    <w:rsid w:val="002F7193"/>
    <w:rsid w:val="003000E0"/>
    <w:rsid w:val="003010A3"/>
    <w:rsid w:val="003038C9"/>
    <w:rsid w:val="00304506"/>
    <w:rsid w:val="00307FA2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58C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C3B"/>
    <w:rsid w:val="003B740E"/>
    <w:rsid w:val="003C167C"/>
    <w:rsid w:val="003C1F2F"/>
    <w:rsid w:val="003C2510"/>
    <w:rsid w:val="003C4FBC"/>
    <w:rsid w:val="003C561A"/>
    <w:rsid w:val="003C6D85"/>
    <w:rsid w:val="003D49C9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1F72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512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0B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0139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3D08"/>
    <w:rsid w:val="006F508D"/>
    <w:rsid w:val="006F6885"/>
    <w:rsid w:val="007051DB"/>
    <w:rsid w:val="00711299"/>
    <w:rsid w:val="00715517"/>
    <w:rsid w:val="0071555E"/>
    <w:rsid w:val="0071706E"/>
    <w:rsid w:val="00717BD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4C66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AA2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36108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A1E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38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54F3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5791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2F0B"/>
    <w:rsid w:val="00AA35F7"/>
    <w:rsid w:val="00AA54B2"/>
    <w:rsid w:val="00AA7781"/>
    <w:rsid w:val="00AA7FB0"/>
    <w:rsid w:val="00AB1B52"/>
    <w:rsid w:val="00AB1CE5"/>
    <w:rsid w:val="00AB1F1B"/>
    <w:rsid w:val="00AB67AB"/>
    <w:rsid w:val="00AB6F34"/>
    <w:rsid w:val="00AB750E"/>
    <w:rsid w:val="00AB7FAD"/>
    <w:rsid w:val="00AC237A"/>
    <w:rsid w:val="00AC6B52"/>
    <w:rsid w:val="00AD1963"/>
    <w:rsid w:val="00AD23A2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4E35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B77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1A8F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A22"/>
    <w:rsid w:val="00BA7E8F"/>
    <w:rsid w:val="00BB0DB2"/>
    <w:rsid w:val="00BB0F4D"/>
    <w:rsid w:val="00BB0F66"/>
    <w:rsid w:val="00BB48A7"/>
    <w:rsid w:val="00BB5741"/>
    <w:rsid w:val="00BC282F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5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5FA9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406A"/>
    <w:rsid w:val="00C64D49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03C8"/>
    <w:rsid w:val="00CB4BFE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134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2F6F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02AB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805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CC9"/>
    <w:rsid w:val="00F13F7D"/>
    <w:rsid w:val="00F14431"/>
    <w:rsid w:val="00F15822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5F56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0E4"/>
    <w:rsid w:val="00FB6E61"/>
    <w:rsid w:val="00FB7105"/>
    <w:rsid w:val="00FC1C27"/>
    <w:rsid w:val="00FC3CC3"/>
    <w:rsid w:val="00FC4AAA"/>
    <w:rsid w:val="00FD2941"/>
    <w:rsid w:val="00FD366C"/>
    <w:rsid w:val="00FD43FA"/>
    <w:rsid w:val="00FD5965"/>
    <w:rsid w:val="00FD63EA"/>
    <w:rsid w:val="00FD7317"/>
    <w:rsid w:val="00FE085D"/>
    <w:rsid w:val="00FE1EF4"/>
    <w:rsid w:val="00FE2DC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F5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64C66"/>
    <w:pPr>
      <w:tabs>
        <w:tab w:val="left" w:pos="1985"/>
        <w:tab w:val="left" w:pos="3402"/>
      </w:tabs>
      <w:spacing w:before="0" w:after="8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tageslicht.de/fileadmin/user_upload/Geschichten/Das_Komplott/ASR-MMM-Vorlage_mit_VW-Logo_75Seit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ghm.de/arbeitsschuetzer/praxishilfen/arbeitsschutz-kompakt/133-richtb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2023-05-12T11:02:00Z</dcterms:created>
  <dcterms:modified xsi:type="dcterms:W3CDTF">2023-05-15T07:54:00Z</dcterms:modified>
</cp:coreProperties>
</file>