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FC676" w14:textId="3C1A5123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6968E7">
        <w:rPr>
          <w:b/>
          <w:bCs/>
          <w:sz w:val="28"/>
          <w:szCs w:val="28"/>
        </w:rPr>
        <w:t>9</w:t>
      </w:r>
      <w:r w:rsidR="00C33CDB">
        <w:rPr>
          <w:b/>
          <w:bCs/>
          <w:sz w:val="28"/>
          <w:szCs w:val="28"/>
        </w:rPr>
        <w:t xml:space="preserve"> </w:t>
      </w:r>
      <w:r w:rsidR="00980AE6">
        <w:rPr>
          <w:b/>
          <w:bCs/>
          <w:sz w:val="28"/>
          <w:szCs w:val="28"/>
        </w:rPr>
        <w:t>–</w:t>
      </w:r>
      <w:r w:rsidR="004B2DF4">
        <w:rPr>
          <w:b/>
          <w:bCs/>
          <w:sz w:val="28"/>
          <w:szCs w:val="28"/>
        </w:rPr>
        <w:t xml:space="preserve"> Körperschaft</w:t>
      </w:r>
      <w:r w:rsidR="00980AE6">
        <w:rPr>
          <w:b/>
          <w:bCs/>
          <w:sz w:val="28"/>
          <w:szCs w:val="28"/>
        </w:rPr>
        <w:t>steuer und Gewerbesteuer ermitteln (60 UStd.)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1560"/>
        <w:gridCol w:w="6072"/>
      </w:tblGrid>
      <w:tr w:rsidR="005F408F" w:rsidRPr="00CA1D31" w14:paraId="337FAA6A" w14:textId="77777777" w:rsidTr="0008053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9A00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B2A9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F43C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B115893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12BC42E1" w14:textId="77777777" w:rsidTr="0008053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206" w14:textId="47DB0730" w:rsidR="005F408F" w:rsidRPr="007A5093" w:rsidRDefault="007F4954" w:rsidP="00462E89">
            <w:pPr>
              <w:spacing w:before="60" w:after="0"/>
              <w:jc w:val="left"/>
              <w:rPr>
                <w:b/>
                <w:bCs/>
              </w:rPr>
            </w:pPr>
            <w:r w:rsidRPr="007A5093">
              <w:rPr>
                <w:b/>
                <w:bCs/>
              </w:rPr>
              <w:t>9</w:t>
            </w:r>
            <w:r w:rsidR="00462E89" w:rsidRPr="007A5093">
              <w:rPr>
                <w:b/>
                <w:bCs/>
              </w:rPr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5EE4" w14:textId="11B43EE4" w:rsidR="005F408F" w:rsidRPr="00850CC4" w:rsidRDefault="00980AE6" w:rsidP="004C3E31">
            <w:pPr>
              <w:spacing w:before="60" w:after="0"/>
              <w:jc w:val="left"/>
            </w:pPr>
            <w:r>
              <w:t>P</w:t>
            </w:r>
            <w:r w:rsidR="00F30710">
              <w:t xml:space="preserve">rüfen </w:t>
            </w:r>
            <w:r>
              <w:t>der</w:t>
            </w:r>
            <w:r w:rsidR="004152EE">
              <w:t xml:space="preserve"> KSt-Steuerpflicht </w:t>
            </w:r>
            <w:r w:rsidR="007C584A">
              <w:t>einer GmbH (</w:t>
            </w:r>
            <w:r w:rsidR="00E011E7">
              <w:t>Mandan</w:t>
            </w:r>
            <w:r w:rsidR="007C584A">
              <w:t>t)</w:t>
            </w:r>
            <w:r w:rsidR="00DF6005">
              <w:t xml:space="preserve"> und d</w:t>
            </w:r>
            <w:r w:rsidR="007C584A">
              <w:t>eren</w:t>
            </w:r>
            <w:r w:rsidR="00DF6005">
              <w:t xml:space="preserve"> rechtliche Rahmenbedingungen</w:t>
            </w:r>
            <w:r w:rsidR="004152EE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1B16" w14:textId="0C2EC6A5" w:rsidR="005F408F" w:rsidRPr="00E5551A" w:rsidRDefault="007A5093" w:rsidP="007A5093">
            <w:pPr>
              <w:spacing w:before="60" w:after="0"/>
              <w:jc w:val="center"/>
              <w:rPr>
                <w:b/>
                <w:bCs/>
              </w:rPr>
            </w:pPr>
            <w:r w:rsidRPr="00E5551A">
              <w:rPr>
                <w:b/>
                <w:bCs/>
              </w:rPr>
              <w:t>10</w:t>
            </w:r>
            <w:r w:rsidR="0092175D">
              <w:rPr>
                <w:b/>
                <w:bCs/>
              </w:rPr>
              <w:t xml:space="preserve"> UStd.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97DCAF6" w14:textId="77777777" w:rsidR="005F408F" w:rsidRDefault="008743F9" w:rsidP="004C3E31">
            <w:pPr>
              <w:spacing w:before="60" w:after="0"/>
              <w:jc w:val="left"/>
            </w:pPr>
            <w:r>
              <w:t>Die Lernenden erschließen sich das Mandat. Sie machen sich mit den körperschaftsteuerlich relevanten Unterlagen und Sachverhalten vertraut.</w:t>
            </w:r>
            <w:r w:rsidR="00080537">
              <w:t xml:space="preserve"> Sie informieren sich über die körperschaftsteuerliche Situation. Dazu erschließen sie sich die gesellschaftsrechtlichen Vorschriften bezüglich der Kapitalgesellschaft.</w:t>
            </w:r>
            <w:r w:rsidR="003D0662">
              <w:t xml:space="preserve"> Die Lernenden analysieren und reflektieren ihr Handlungsergebnis.</w:t>
            </w:r>
          </w:p>
          <w:p w14:paraId="042ECEB2" w14:textId="3F256AE7" w:rsidR="003D2FCC" w:rsidRPr="00850CC4" w:rsidRDefault="003D2FCC" w:rsidP="004C3E31">
            <w:pPr>
              <w:spacing w:before="60" w:after="0"/>
              <w:jc w:val="left"/>
            </w:pPr>
            <w:r>
              <w:t>Deutsch/Kommunikation; Politik/GE; Fremdsprache</w:t>
            </w:r>
          </w:p>
        </w:tc>
      </w:tr>
      <w:tr w:rsidR="005F408F" w:rsidRPr="00850CC4" w14:paraId="71BCF26D" w14:textId="77777777" w:rsidTr="00E75E93">
        <w:trPr>
          <w:cantSplit/>
          <w:trHeight w:val="114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7EC3" w14:textId="419E050E" w:rsidR="005F408F" w:rsidRPr="007A5093" w:rsidRDefault="007F4954" w:rsidP="00462E89">
            <w:pPr>
              <w:spacing w:before="60" w:after="0"/>
              <w:jc w:val="left"/>
              <w:rPr>
                <w:b/>
                <w:bCs/>
              </w:rPr>
            </w:pPr>
            <w:r w:rsidRPr="007A5093">
              <w:rPr>
                <w:b/>
                <w:bCs/>
              </w:rPr>
              <w:t>9</w:t>
            </w:r>
            <w:r w:rsidR="00462E89" w:rsidRPr="007A5093">
              <w:rPr>
                <w:b/>
                <w:bCs/>
              </w:rPr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F48D" w14:textId="6B439474" w:rsidR="005F408F" w:rsidRPr="00850CC4" w:rsidRDefault="00980AE6" w:rsidP="004C3E31">
            <w:pPr>
              <w:spacing w:before="60" w:after="0"/>
              <w:jc w:val="left"/>
            </w:pPr>
            <w:r>
              <w:t>E</w:t>
            </w:r>
            <w:r w:rsidR="00070096">
              <w:t xml:space="preserve">rmitteln </w:t>
            </w:r>
            <w:r w:rsidR="00070096" w:rsidRPr="00EF5165">
              <w:rPr>
                <w:rFonts w:asciiTheme="majorBidi" w:hAnsiTheme="majorBidi" w:cstheme="majorBidi"/>
                <w:szCs w:val="22"/>
              </w:rPr>
              <w:t>d</w:t>
            </w:r>
            <w:r>
              <w:rPr>
                <w:rFonts w:asciiTheme="majorBidi" w:hAnsiTheme="majorBidi" w:cstheme="majorBidi"/>
                <w:szCs w:val="22"/>
              </w:rPr>
              <w:t>e</w:t>
            </w:r>
            <w:r w:rsidR="00070096" w:rsidRPr="00EF5165">
              <w:rPr>
                <w:rFonts w:asciiTheme="majorBidi" w:hAnsiTheme="majorBidi" w:cstheme="majorBidi"/>
                <w:szCs w:val="22"/>
              </w:rPr>
              <w:t>s körperschaftsteuerlich z</w:t>
            </w:r>
            <w:r w:rsidR="00E5551A">
              <w:rPr>
                <w:rFonts w:asciiTheme="majorBidi" w:hAnsiTheme="majorBidi" w:cstheme="majorBidi"/>
                <w:szCs w:val="22"/>
              </w:rPr>
              <w:t>u versteuernde</w:t>
            </w:r>
            <w:r>
              <w:rPr>
                <w:rFonts w:asciiTheme="majorBidi" w:hAnsiTheme="majorBidi" w:cstheme="majorBidi"/>
                <w:szCs w:val="22"/>
              </w:rPr>
              <w:t>s</w:t>
            </w:r>
            <w:r w:rsidR="00E5551A">
              <w:rPr>
                <w:rFonts w:asciiTheme="majorBidi" w:hAnsiTheme="majorBidi" w:cstheme="majorBidi"/>
                <w:szCs w:val="22"/>
              </w:rPr>
              <w:t xml:space="preserve"> Einkommen</w:t>
            </w:r>
            <w:r>
              <w:rPr>
                <w:rFonts w:asciiTheme="majorBidi" w:hAnsiTheme="majorBidi" w:cstheme="majorBidi"/>
                <w:szCs w:val="22"/>
              </w:rPr>
              <w:t>s</w:t>
            </w:r>
            <w:r w:rsidR="00070096" w:rsidRPr="00EF5165">
              <w:rPr>
                <w:rFonts w:asciiTheme="majorBidi" w:hAnsiTheme="majorBidi" w:cstheme="majorBidi"/>
                <w:szCs w:val="22"/>
              </w:rPr>
              <w:t xml:space="preserve"> anhand von </w:t>
            </w:r>
            <w:r w:rsidR="00BC7772">
              <w:rPr>
                <w:rFonts w:asciiTheme="majorBidi" w:hAnsiTheme="majorBidi" w:cstheme="majorBidi"/>
                <w:szCs w:val="22"/>
              </w:rPr>
              <w:t>Gewinnkorrekturen</w:t>
            </w:r>
            <w:r w:rsidR="00286C46">
              <w:rPr>
                <w:rFonts w:asciiTheme="majorBidi" w:hAnsiTheme="majorBidi" w:cstheme="majorBidi"/>
                <w:szCs w:val="22"/>
              </w:rPr>
              <w:t xml:space="preserve">, </w:t>
            </w:r>
            <w:r>
              <w:rPr>
                <w:rFonts w:asciiTheme="majorBidi" w:hAnsiTheme="majorBidi" w:cstheme="majorBidi"/>
                <w:szCs w:val="22"/>
              </w:rPr>
              <w:t>B</w:t>
            </w:r>
            <w:r w:rsidR="00070096" w:rsidRPr="00EF5165">
              <w:rPr>
                <w:rFonts w:asciiTheme="majorBidi" w:hAnsiTheme="majorBidi" w:cstheme="majorBidi"/>
                <w:szCs w:val="22"/>
              </w:rPr>
              <w:t>erechn</w:t>
            </w:r>
            <w:r w:rsidR="00A73948">
              <w:rPr>
                <w:rFonts w:asciiTheme="majorBidi" w:hAnsiTheme="majorBidi" w:cstheme="majorBidi"/>
                <w:szCs w:val="22"/>
              </w:rPr>
              <w:t>en</w:t>
            </w:r>
            <w:r w:rsidR="00070096" w:rsidRPr="00EF5165">
              <w:rPr>
                <w:rFonts w:asciiTheme="majorBidi" w:hAnsiTheme="majorBidi" w:cstheme="majorBidi"/>
                <w:szCs w:val="22"/>
              </w:rPr>
              <w:t xml:space="preserve"> d</w:t>
            </w:r>
            <w:r>
              <w:rPr>
                <w:rFonts w:asciiTheme="majorBidi" w:hAnsiTheme="majorBidi" w:cstheme="majorBidi"/>
                <w:szCs w:val="22"/>
              </w:rPr>
              <w:t>er</w:t>
            </w:r>
            <w:r w:rsidR="00070096" w:rsidRPr="00EF5165">
              <w:rPr>
                <w:rFonts w:asciiTheme="majorBidi" w:hAnsiTheme="majorBidi" w:cstheme="majorBidi"/>
                <w:szCs w:val="22"/>
              </w:rPr>
              <w:t xml:space="preserve"> KSt für den Mandanten</w:t>
            </w:r>
            <w:r w:rsidR="00286C46">
              <w:rPr>
                <w:rFonts w:asciiTheme="majorBidi" w:hAnsiTheme="majorBidi" w:cstheme="majorBidi"/>
                <w:szCs w:val="22"/>
              </w:rPr>
              <w:t xml:space="preserve"> und </w:t>
            </w:r>
            <w:r>
              <w:rPr>
                <w:rFonts w:asciiTheme="majorBidi" w:hAnsiTheme="majorBidi" w:cstheme="majorBidi"/>
                <w:szCs w:val="22"/>
              </w:rPr>
              <w:t>E</w:t>
            </w:r>
            <w:r w:rsidR="00E328AC">
              <w:rPr>
                <w:rFonts w:asciiTheme="majorBidi" w:hAnsiTheme="majorBidi" w:cstheme="majorBidi"/>
                <w:szCs w:val="22"/>
              </w:rPr>
              <w:t xml:space="preserve">rstellen </w:t>
            </w:r>
            <w:r>
              <w:rPr>
                <w:rFonts w:asciiTheme="majorBidi" w:hAnsiTheme="majorBidi" w:cstheme="majorBidi"/>
                <w:szCs w:val="22"/>
              </w:rPr>
              <w:t>der KSt-Erklärung</w:t>
            </w:r>
            <w:r w:rsidR="00E328AC">
              <w:rPr>
                <w:rFonts w:asciiTheme="majorBidi" w:hAnsiTheme="majorBidi" w:cstheme="majorBidi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ACC6" w14:textId="76D8CB06" w:rsidR="005F408F" w:rsidRPr="00E5551A" w:rsidRDefault="007A5093" w:rsidP="007A5093">
            <w:pPr>
              <w:spacing w:before="60" w:after="0"/>
              <w:jc w:val="center"/>
              <w:rPr>
                <w:b/>
                <w:bCs/>
              </w:rPr>
            </w:pPr>
            <w:r w:rsidRPr="00E5551A">
              <w:rPr>
                <w:b/>
                <w:bCs/>
              </w:rPr>
              <w:t>15</w:t>
            </w:r>
            <w:r w:rsidR="0092175D">
              <w:rPr>
                <w:b/>
                <w:bCs/>
              </w:rPr>
              <w:t xml:space="preserve"> UStd.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CCF1D81" w14:textId="57067A87" w:rsidR="005F408F" w:rsidRDefault="0048617B" w:rsidP="004C3E31">
            <w:pPr>
              <w:spacing w:before="60" w:after="0"/>
              <w:jc w:val="left"/>
            </w:pPr>
            <w:r>
              <w:t>Die Lernenden planen unter Beachtung körperschaftsteuerlicher Normen ihr Vorgehen zur Berechnung der Körperschaftsteuer. Dazu ord</w:t>
            </w:r>
            <w:r w:rsidR="004C3E31">
              <w:t>nen sie die Informationen und U</w:t>
            </w:r>
            <w:r>
              <w:t>nterlagen de</w:t>
            </w:r>
            <w:r w:rsidR="00E75E93">
              <w:t>r GmbH</w:t>
            </w:r>
            <w:r>
              <w:t xml:space="preserve"> entsprechend zu und bereiten sie strukturiert auf.</w:t>
            </w:r>
            <w:r w:rsidR="00E75E93">
              <w:t xml:space="preserve"> Sie berechnen</w:t>
            </w:r>
            <w:r w:rsidR="00A17778">
              <w:t xml:space="preserve"> eigenständig </w:t>
            </w:r>
            <w:r w:rsidR="00520336">
              <w:t>das zu versteuer</w:t>
            </w:r>
            <w:r w:rsidR="004C3E31">
              <w:t>nde Einkommen und</w:t>
            </w:r>
            <w:r w:rsidR="00206C12">
              <w:t xml:space="preserve"> </w:t>
            </w:r>
            <w:r w:rsidR="00A17778">
              <w:t>die Körperschaftsteuer und erstellen die KSt-Erklärung.</w:t>
            </w:r>
            <w:r w:rsidR="003D0662">
              <w:t xml:space="preserve"> Die Lernenden analysieren und reflektieren ihr Handlungsergebnis.</w:t>
            </w:r>
          </w:p>
          <w:p w14:paraId="431402D1" w14:textId="4EBA6FE9" w:rsidR="003D2FCC" w:rsidRPr="00850CC4" w:rsidRDefault="003D2FCC" w:rsidP="004C3E31">
            <w:pPr>
              <w:spacing w:before="60" w:after="0"/>
              <w:jc w:val="left"/>
              <w:rPr>
                <w:b/>
                <w:bCs/>
              </w:rPr>
            </w:pPr>
            <w:r>
              <w:t>Deutsch/Kommunikation; Politik/GE; Fremdsprache</w:t>
            </w:r>
          </w:p>
        </w:tc>
      </w:tr>
      <w:tr w:rsidR="005F408F" w:rsidRPr="00850CC4" w14:paraId="0E4580BE" w14:textId="77777777" w:rsidTr="0008053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2C04" w14:textId="0EFD076A" w:rsidR="005F408F" w:rsidRPr="007A5093" w:rsidRDefault="007F4954" w:rsidP="00462E89">
            <w:pPr>
              <w:spacing w:before="60" w:after="0"/>
              <w:jc w:val="left"/>
              <w:rPr>
                <w:b/>
                <w:bCs/>
              </w:rPr>
            </w:pPr>
            <w:r w:rsidRPr="007A5093">
              <w:rPr>
                <w:b/>
                <w:bCs/>
              </w:rPr>
              <w:t>9</w:t>
            </w:r>
            <w:r w:rsidR="00462E89" w:rsidRPr="007A5093">
              <w:rPr>
                <w:b/>
                <w:bCs/>
              </w:rPr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8F5D" w14:textId="0A4B311B" w:rsidR="005F408F" w:rsidRPr="00850CC4" w:rsidRDefault="004C3E31" w:rsidP="004C3E31">
            <w:pPr>
              <w:spacing w:before="60" w:after="0"/>
              <w:jc w:val="left"/>
            </w:pPr>
            <w:r>
              <w:t>Prüfen der</w:t>
            </w:r>
            <w:r w:rsidR="00BA1E1C">
              <w:t xml:space="preserve"> GewSt-Pflicht</w:t>
            </w:r>
            <w:r w:rsidR="00843E65">
              <w:t xml:space="preserve">, </w:t>
            </w:r>
            <w:r>
              <w:t>E</w:t>
            </w:r>
            <w:r w:rsidR="00BA1E1C">
              <w:t xml:space="preserve">rmitteln </w:t>
            </w:r>
            <w:r w:rsidR="00BA1E1C" w:rsidRPr="00EF5165">
              <w:rPr>
                <w:rFonts w:asciiTheme="majorBidi" w:hAnsiTheme="majorBidi" w:cstheme="majorBidi"/>
                <w:szCs w:val="22"/>
              </w:rPr>
              <w:t>d</w:t>
            </w:r>
            <w:r>
              <w:rPr>
                <w:rFonts w:asciiTheme="majorBidi" w:hAnsiTheme="majorBidi" w:cstheme="majorBidi"/>
                <w:szCs w:val="22"/>
              </w:rPr>
              <w:t>es</w:t>
            </w:r>
            <w:r w:rsidR="00BA1E1C">
              <w:rPr>
                <w:rFonts w:asciiTheme="majorBidi" w:hAnsiTheme="majorBidi" w:cstheme="majorBidi"/>
                <w:szCs w:val="22"/>
              </w:rPr>
              <w:t xml:space="preserve"> Gewerbeertrag</w:t>
            </w:r>
            <w:r>
              <w:rPr>
                <w:rFonts w:asciiTheme="majorBidi" w:hAnsiTheme="majorBidi" w:cstheme="majorBidi"/>
                <w:szCs w:val="22"/>
              </w:rPr>
              <w:t>s</w:t>
            </w:r>
            <w:r w:rsidR="00843E65">
              <w:rPr>
                <w:rFonts w:asciiTheme="majorBidi" w:hAnsiTheme="majorBidi" w:cstheme="majorBidi"/>
                <w:szCs w:val="22"/>
              </w:rPr>
              <w:t xml:space="preserve">, </w:t>
            </w:r>
            <w:r>
              <w:rPr>
                <w:rFonts w:asciiTheme="majorBidi" w:hAnsiTheme="majorBidi" w:cstheme="majorBidi"/>
                <w:szCs w:val="22"/>
              </w:rPr>
              <w:t>Berechnen der</w:t>
            </w:r>
            <w:r w:rsidR="002739C4">
              <w:rPr>
                <w:rFonts w:asciiTheme="majorBidi" w:hAnsiTheme="majorBidi" w:cstheme="majorBidi"/>
                <w:szCs w:val="22"/>
              </w:rPr>
              <w:t xml:space="preserve"> Gewerbesteuer</w:t>
            </w:r>
            <w:r>
              <w:rPr>
                <w:rFonts w:asciiTheme="majorBidi" w:hAnsiTheme="majorBidi" w:cstheme="majorBidi"/>
                <w:szCs w:val="22"/>
              </w:rPr>
              <w:t xml:space="preserve"> und Erstellen der GewSt-Erklärung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AAA4" w14:textId="2238C019" w:rsidR="005F408F" w:rsidRPr="00E5551A" w:rsidRDefault="00224EBB" w:rsidP="007A5093">
            <w:pPr>
              <w:spacing w:before="60" w:after="0"/>
              <w:jc w:val="center"/>
              <w:rPr>
                <w:b/>
                <w:bCs/>
              </w:rPr>
            </w:pPr>
            <w:r w:rsidRPr="00E5551A">
              <w:rPr>
                <w:b/>
                <w:bCs/>
              </w:rPr>
              <w:t>2</w:t>
            </w:r>
            <w:r w:rsidR="00BA1E1C">
              <w:rPr>
                <w:b/>
                <w:bCs/>
              </w:rPr>
              <w:t>0</w:t>
            </w:r>
            <w:r w:rsidR="0092175D">
              <w:rPr>
                <w:b/>
                <w:bCs/>
              </w:rPr>
              <w:t xml:space="preserve"> UStd.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74A88B4" w14:textId="40637925" w:rsidR="005F408F" w:rsidRDefault="005B4197" w:rsidP="004C3E31">
            <w:pPr>
              <w:spacing w:before="60" w:after="0"/>
              <w:jc w:val="left"/>
            </w:pPr>
            <w:r>
              <w:t>Die Lernenden planen unter Beachtung gewerbesteuerlicher Normen ihr Vorgehen zur Berechnung der Gewerbesteuer.</w:t>
            </w:r>
            <w:r w:rsidR="00DE2218">
              <w:t xml:space="preserve"> Sie informieren sich über die gewerbesteuerliche Situation. </w:t>
            </w:r>
            <w:r>
              <w:t xml:space="preserve"> Dazu ord</w:t>
            </w:r>
            <w:r w:rsidR="004C3E31">
              <w:t>nen sie die Informationen und U</w:t>
            </w:r>
            <w:r>
              <w:t>nterlagen de</w:t>
            </w:r>
            <w:r w:rsidR="00DE2218">
              <w:t xml:space="preserve">s Unternehmens </w:t>
            </w:r>
            <w:r>
              <w:t xml:space="preserve">entsprechend zu und bereiten sie strukturiert auf. Sie berechnen eigenständig die </w:t>
            </w:r>
            <w:r w:rsidR="00DE2218">
              <w:t>Gewerbe</w:t>
            </w:r>
            <w:r>
              <w:t xml:space="preserve">steuer und erstellen die </w:t>
            </w:r>
            <w:r w:rsidR="00DE2218">
              <w:t>Gew</w:t>
            </w:r>
            <w:r>
              <w:t>St-Erklärung.</w:t>
            </w:r>
            <w:r w:rsidR="003D0662">
              <w:t xml:space="preserve"> Die Lernenden analysieren und reflektieren ihr Handlungsergebnis.</w:t>
            </w:r>
          </w:p>
          <w:p w14:paraId="44F536D6" w14:textId="5010F101" w:rsidR="003D2FCC" w:rsidRPr="00850CC4" w:rsidRDefault="003D2FCC" w:rsidP="004C3E31">
            <w:pPr>
              <w:spacing w:before="60" w:after="0"/>
              <w:jc w:val="left"/>
            </w:pPr>
            <w:r>
              <w:t>Deutsch/Kommunikation; Politik/GE; Fremdsprache</w:t>
            </w:r>
          </w:p>
        </w:tc>
      </w:tr>
      <w:tr w:rsidR="005F408F" w:rsidRPr="00850CC4" w14:paraId="1DE8E8FD" w14:textId="77777777" w:rsidTr="0008053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BA10" w14:textId="7F34AD75" w:rsidR="005F408F" w:rsidRPr="007A5093" w:rsidRDefault="007F4954" w:rsidP="00462E89">
            <w:pPr>
              <w:spacing w:before="60" w:after="0"/>
              <w:jc w:val="left"/>
              <w:rPr>
                <w:b/>
                <w:bCs/>
              </w:rPr>
            </w:pPr>
            <w:r w:rsidRPr="007A5093">
              <w:rPr>
                <w:b/>
                <w:bCs/>
              </w:rPr>
              <w:lastRenderedPageBreak/>
              <w:t>9</w:t>
            </w:r>
            <w:r w:rsidR="00462E89" w:rsidRPr="007A5093">
              <w:rPr>
                <w:b/>
                <w:bCs/>
              </w:rPr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C4C4" w14:textId="2E4B4A3D" w:rsidR="005F408F" w:rsidRPr="00850CC4" w:rsidRDefault="004C3E31" w:rsidP="004C3E31">
            <w:pPr>
              <w:spacing w:before="60" w:after="0"/>
              <w:jc w:val="left"/>
            </w:pPr>
            <w:r>
              <w:t>Zerlegen des</w:t>
            </w:r>
            <w:r w:rsidR="008A78EE">
              <w:t xml:space="preserve"> Gewerbeertrag</w:t>
            </w:r>
            <w:r>
              <w:t>s</w:t>
            </w:r>
            <w:r w:rsidR="008A78EE">
              <w:t xml:space="preserve"> anhand von</w:t>
            </w:r>
            <w:r>
              <w:t xml:space="preserve"> Zerlegungsmaßstäben</w:t>
            </w:r>
            <w:r w:rsidR="008A78EE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5B95" w14:textId="7962CCC6" w:rsidR="005F408F" w:rsidRPr="00E5551A" w:rsidRDefault="006F1005" w:rsidP="00224EBB">
            <w:pPr>
              <w:spacing w:before="6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92175D">
              <w:rPr>
                <w:b/>
                <w:bCs/>
              </w:rPr>
              <w:t xml:space="preserve"> UStd.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EB98B05" w14:textId="77777777" w:rsidR="005F408F" w:rsidRDefault="003B31C8" w:rsidP="004C3E31">
            <w:pPr>
              <w:spacing w:before="60" w:after="0"/>
              <w:jc w:val="left"/>
            </w:pPr>
            <w:r>
              <w:t xml:space="preserve">Die Lernenden zerlegen </w:t>
            </w:r>
            <w:r w:rsidR="00530956">
              <w:t xml:space="preserve">den </w:t>
            </w:r>
            <w:r>
              <w:t>Gewerbesteuermessbetrag anhand gewerbesteuerlicher Normen</w:t>
            </w:r>
            <w:r w:rsidR="00F85851">
              <w:t xml:space="preserve"> und</w:t>
            </w:r>
            <w:r>
              <w:t xml:space="preserve"> </w:t>
            </w:r>
            <w:r w:rsidR="00530956">
              <w:t>ermitteln die Gewerbesteuerschuld</w:t>
            </w:r>
            <w:r w:rsidR="00F85851">
              <w:t>.</w:t>
            </w:r>
            <w:r w:rsidR="003D0662">
              <w:t xml:space="preserve"> Die Lernenden analysieren und reflektieren ihr Handlungsergebnis.</w:t>
            </w:r>
          </w:p>
          <w:p w14:paraId="28714ECD" w14:textId="54E64AA0" w:rsidR="003D2FCC" w:rsidRPr="00850CC4" w:rsidRDefault="003D2FCC" w:rsidP="004C3E31">
            <w:pPr>
              <w:spacing w:before="60" w:after="0"/>
              <w:jc w:val="left"/>
            </w:pPr>
            <w:r>
              <w:t>Deutsch/Kommunikation; Politik/GE; Fremdsprache</w:t>
            </w:r>
          </w:p>
        </w:tc>
      </w:tr>
      <w:tr w:rsidR="00BA1E1C" w:rsidRPr="00850CC4" w14:paraId="52357A8B" w14:textId="77777777" w:rsidTr="0008053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5E04" w14:textId="391CDEA7" w:rsidR="00BA1E1C" w:rsidRPr="007A5093" w:rsidRDefault="00BA1E1C" w:rsidP="00462E89">
            <w:pPr>
              <w:spacing w:before="6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9.5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909B" w14:textId="5C1DECF9" w:rsidR="00BA1E1C" w:rsidRPr="00850CC4" w:rsidRDefault="004C3E31" w:rsidP="004C3E31">
            <w:pPr>
              <w:spacing w:before="60" w:after="0"/>
              <w:jc w:val="left"/>
            </w:pPr>
            <w:r>
              <w:t>E</w:t>
            </w:r>
            <w:r w:rsidR="006465D9">
              <w:t xml:space="preserve">rmitteln </w:t>
            </w:r>
            <w:r>
              <w:t>und B</w:t>
            </w:r>
            <w:r w:rsidR="0043368B">
              <w:t xml:space="preserve">uchen </w:t>
            </w:r>
            <w:r>
              <w:t>der</w:t>
            </w:r>
            <w:r w:rsidR="006465D9">
              <w:t xml:space="preserve"> KSt-</w:t>
            </w:r>
            <w:r>
              <w:t>/GewSt-Rückstellungen und Berechnen des</w:t>
            </w:r>
            <w:r w:rsidR="00CC18F9">
              <w:t xml:space="preserve"> endgültigen handelsrechtlichen Jahresüberschuss</w:t>
            </w:r>
            <w:r>
              <w:t>es</w:t>
            </w:r>
            <w:r w:rsidR="006958D8">
              <w:t xml:space="preserve"> </w:t>
            </w:r>
            <w:r w:rsidR="006F1005">
              <w:t>sowie</w:t>
            </w:r>
            <w:r>
              <w:t xml:space="preserve"> der</w:t>
            </w:r>
            <w:r w:rsidR="006958D8">
              <w:t xml:space="preserve"> </w:t>
            </w:r>
            <w:r>
              <w:t>Steuerermäßigung in der ESt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32EC" w14:textId="452A4094" w:rsidR="00BA1E1C" w:rsidRPr="004B2DF4" w:rsidRDefault="006F1005" w:rsidP="00224EBB">
            <w:pPr>
              <w:spacing w:before="60" w:after="0"/>
              <w:jc w:val="center"/>
              <w:rPr>
                <w:b/>
                <w:bCs/>
              </w:rPr>
            </w:pPr>
            <w:r w:rsidRPr="004B2DF4">
              <w:rPr>
                <w:b/>
                <w:bCs/>
              </w:rPr>
              <w:t>7</w:t>
            </w:r>
            <w:r w:rsidR="0092175D">
              <w:rPr>
                <w:b/>
                <w:bCs/>
              </w:rPr>
              <w:t xml:space="preserve"> UStd.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2FA6F08" w14:textId="77777777" w:rsidR="00BA1E1C" w:rsidRDefault="00620025" w:rsidP="004C3E31">
            <w:pPr>
              <w:spacing w:before="60" w:after="0"/>
              <w:jc w:val="left"/>
            </w:pPr>
            <w:r>
              <w:t>Die Lernenden errechnen die jeweiligen Steuerrückstellungen, buchen diese und ermitteln den endgültigen</w:t>
            </w:r>
            <w:r w:rsidR="003D0662">
              <w:t xml:space="preserve"> handelsrechtlichen</w:t>
            </w:r>
            <w:r>
              <w:t xml:space="preserve"> Jahres</w:t>
            </w:r>
            <w:r w:rsidR="003D0662">
              <w:t>überschuss</w:t>
            </w:r>
            <w:r>
              <w:t>. Sie berechnen die Steuerermäßigung in der Einkommensteuer.</w:t>
            </w:r>
            <w:r w:rsidR="003D0662">
              <w:t xml:space="preserve"> Die Lernenden analysieren und reflektieren ihr Handlungsergebnis.</w:t>
            </w:r>
          </w:p>
          <w:p w14:paraId="37444C72" w14:textId="3A683275" w:rsidR="003D2FCC" w:rsidRPr="00850CC4" w:rsidRDefault="003D2FCC" w:rsidP="004C3E31">
            <w:pPr>
              <w:spacing w:before="60" w:after="0"/>
              <w:jc w:val="left"/>
            </w:pPr>
            <w:r>
              <w:t>Deutsch/Kommunikation; Politik/GE; Fremdsprache</w:t>
            </w:r>
          </w:p>
        </w:tc>
      </w:tr>
    </w:tbl>
    <w:p w14:paraId="384772C5" w14:textId="77777777" w:rsidR="005F408F" w:rsidRPr="00850CC4" w:rsidRDefault="005F408F" w:rsidP="00781367">
      <w:pPr>
        <w:spacing w:before="0" w:after="0"/>
        <w:jc w:val="left"/>
      </w:pPr>
    </w:p>
    <w:p w14:paraId="280AC031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AF410A" w:rsidRPr="00FF53F1" w14:paraId="0F4978F1" w14:textId="77777777" w:rsidTr="001565C5">
        <w:tc>
          <w:tcPr>
            <w:tcW w:w="14572" w:type="dxa"/>
            <w:gridSpan w:val="2"/>
          </w:tcPr>
          <w:p w14:paraId="203D7553" w14:textId="77777777" w:rsidR="00AF410A" w:rsidRPr="00651E17" w:rsidRDefault="00AF410A" w:rsidP="001565C5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Pr="00651E17">
              <w:rPr>
                <w:b/>
              </w:rPr>
              <w:t>. Ausbildungsjahr</w:t>
            </w:r>
          </w:p>
          <w:p w14:paraId="70CABBB4" w14:textId="77777777" w:rsidR="00AF410A" w:rsidRPr="000333BB" w:rsidRDefault="00AF410A" w:rsidP="001565C5">
            <w:pPr>
              <w:pStyle w:val="Tabellentext"/>
              <w:tabs>
                <w:tab w:val="left" w:pos="2098"/>
              </w:tabs>
              <w:spacing w:before="60" w:after="60"/>
            </w:pPr>
            <w:r>
              <w:rPr>
                <w:b/>
              </w:rPr>
              <w:t>Bündelungsfach</w:t>
            </w:r>
            <w:r>
              <w:tab/>
              <w:t>Steuerrechtliche Sachverhalte</w:t>
            </w:r>
          </w:p>
          <w:p w14:paraId="2C8FDE54" w14:textId="77777777" w:rsidR="00AF410A" w:rsidRPr="000333BB" w:rsidRDefault="00AF410A" w:rsidP="001565C5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>
              <w:rPr>
                <w:b/>
              </w:rPr>
              <w:t>9:</w:t>
            </w:r>
            <w:r w:rsidRPr="000333BB">
              <w:tab/>
            </w:r>
            <w:r>
              <w:t>Körperschaftsteuer und Gewerbesteuer ermitteln (60</w:t>
            </w:r>
            <w:r w:rsidRPr="000333BB">
              <w:t xml:space="preserve"> UStd.)</w:t>
            </w:r>
          </w:p>
          <w:p w14:paraId="265112C3" w14:textId="77777777" w:rsidR="00AF410A" w:rsidRPr="00FF53F1" w:rsidRDefault="00AF410A" w:rsidP="001565C5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EF5165">
              <w:rPr>
                <w:rFonts w:asciiTheme="majorBidi" w:hAnsiTheme="majorBidi" w:cstheme="majorBidi"/>
                <w:b/>
              </w:rPr>
              <w:t>Lernsituation 9.</w:t>
            </w:r>
            <w:r>
              <w:rPr>
                <w:rFonts w:asciiTheme="majorBidi" w:hAnsiTheme="majorBidi" w:cstheme="majorBidi"/>
                <w:b/>
              </w:rPr>
              <w:t>2</w:t>
            </w:r>
            <w:r w:rsidRPr="00EF5165">
              <w:rPr>
                <w:rFonts w:asciiTheme="majorBidi" w:hAnsiTheme="majorBidi" w:cstheme="majorBidi"/>
              </w:rPr>
              <w:tab/>
            </w:r>
            <w:r>
              <w:t xml:space="preserve">Ermitteln </w:t>
            </w:r>
            <w:r w:rsidRPr="00EF5165">
              <w:rPr>
                <w:rFonts w:asciiTheme="majorBidi" w:hAnsiTheme="majorBidi" w:cstheme="majorBidi"/>
                <w:szCs w:val="22"/>
              </w:rPr>
              <w:t>d</w:t>
            </w:r>
            <w:r>
              <w:rPr>
                <w:rFonts w:asciiTheme="majorBidi" w:hAnsiTheme="majorBidi" w:cstheme="majorBidi"/>
                <w:szCs w:val="22"/>
              </w:rPr>
              <w:t>e</w:t>
            </w:r>
            <w:r w:rsidRPr="00EF5165">
              <w:rPr>
                <w:rFonts w:asciiTheme="majorBidi" w:hAnsiTheme="majorBidi" w:cstheme="majorBidi"/>
                <w:szCs w:val="22"/>
              </w:rPr>
              <w:t>s körperschaftsteuerlich z</w:t>
            </w:r>
            <w:r>
              <w:rPr>
                <w:rFonts w:asciiTheme="majorBidi" w:hAnsiTheme="majorBidi" w:cstheme="majorBidi"/>
                <w:szCs w:val="22"/>
              </w:rPr>
              <w:t>u versteuerndes Einkommens</w:t>
            </w:r>
            <w:r w:rsidRPr="00EF5165">
              <w:rPr>
                <w:rFonts w:asciiTheme="majorBidi" w:hAnsiTheme="majorBidi" w:cstheme="majorBidi"/>
                <w:szCs w:val="22"/>
              </w:rPr>
              <w:t xml:space="preserve"> anhand von </w:t>
            </w:r>
            <w:r>
              <w:rPr>
                <w:rFonts w:asciiTheme="majorBidi" w:hAnsiTheme="majorBidi" w:cstheme="majorBidi"/>
                <w:szCs w:val="22"/>
              </w:rPr>
              <w:t>Gewinnkorrekturen, B</w:t>
            </w:r>
            <w:r w:rsidRPr="00EF5165">
              <w:rPr>
                <w:rFonts w:asciiTheme="majorBidi" w:hAnsiTheme="majorBidi" w:cstheme="majorBidi"/>
                <w:szCs w:val="22"/>
              </w:rPr>
              <w:t>erechn</w:t>
            </w:r>
            <w:r>
              <w:rPr>
                <w:rFonts w:asciiTheme="majorBidi" w:hAnsiTheme="majorBidi" w:cstheme="majorBidi"/>
                <w:szCs w:val="22"/>
              </w:rPr>
              <w:t>en</w:t>
            </w:r>
            <w:r w:rsidRPr="00EF5165">
              <w:rPr>
                <w:rFonts w:asciiTheme="majorBidi" w:hAnsiTheme="majorBidi" w:cstheme="majorBidi"/>
                <w:szCs w:val="22"/>
              </w:rPr>
              <w:t xml:space="preserve"> d</w:t>
            </w:r>
            <w:r>
              <w:rPr>
                <w:rFonts w:asciiTheme="majorBidi" w:hAnsiTheme="majorBidi" w:cstheme="majorBidi"/>
                <w:szCs w:val="22"/>
              </w:rPr>
              <w:t>er</w:t>
            </w:r>
            <w:r w:rsidRPr="00EF5165">
              <w:rPr>
                <w:rFonts w:asciiTheme="majorBidi" w:hAnsiTheme="majorBidi" w:cstheme="majorBidi"/>
                <w:szCs w:val="22"/>
              </w:rPr>
              <w:t xml:space="preserve"> KSt für den Mandanten</w:t>
            </w:r>
            <w:r>
              <w:rPr>
                <w:rFonts w:asciiTheme="majorBidi" w:hAnsiTheme="majorBidi" w:cstheme="majorBidi"/>
                <w:szCs w:val="22"/>
              </w:rPr>
              <w:t xml:space="preserve"> und Erstellen der KSt-Erklärung </w:t>
            </w:r>
            <w:r w:rsidRPr="00EF5165">
              <w:rPr>
                <w:rFonts w:asciiTheme="majorBidi" w:hAnsiTheme="majorBidi" w:cstheme="majorBidi"/>
              </w:rPr>
              <w:t>(</w:t>
            </w:r>
            <w:r>
              <w:rPr>
                <w:rFonts w:asciiTheme="majorBidi" w:hAnsiTheme="majorBidi" w:cstheme="majorBidi"/>
              </w:rPr>
              <w:t>15</w:t>
            </w:r>
            <w:r w:rsidRPr="00EF5165">
              <w:rPr>
                <w:rFonts w:asciiTheme="majorBidi" w:hAnsiTheme="majorBidi" w:cstheme="majorBidi"/>
              </w:rPr>
              <w:t xml:space="preserve"> UStd.)</w:t>
            </w:r>
          </w:p>
        </w:tc>
      </w:tr>
      <w:tr w:rsidR="00AF410A" w:rsidRPr="00FF53F1" w14:paraId="2A13571B" w14:textId="77777777" w:rsidTr="001565C5">
        <w:trPr>
          <w:trHeight w:val="1814"/>
        </w:trPr>
        <w:tc>
          <w:tcPr>
            <w:tcW w:w="7299" w:type="dxa"/>
          </w:tcPr>
          <w:p w14:paraId="10B16E93" w14:textId="77777777" w:rsidR="00AF410A" w:rsidRPr="00FF53F1" w:rsidRDefault="00AF410A" w:rsidP="001565C5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14:paraId="01EBB9A6" w14:textId="77777777" w:rsidR="00AF410A" w:rsidRPr="00FF53F1" w:rsidRDefault="00AF410A" w:rsidP="001565C5">
            <w:pPr>
              <w:pStyle w:val="Tabellentext"/>
              <w:spacing w:before="0"/>
              <w:jc w:val="both"/>
            </w:pPr>
            <w:r w:rsidRPr="00745E28">
              <w:rPr>
                <w:rFonts w:asciiTheme="majorBidi" w:hAnsiTheme="majorBidi" w:cstheme="majorBidi"/>
              </w:rPr>
              <w:t xml:space="preserve">Die </w:t>
            </w:r>
            <w:r>
              <w:rPr>
                <w:rFonts w:asciiTheme="majorBidi" w:hAnsiTheme="majorBidi" w:cstheme="majorBidi"/>
              </w:rPr>
              <w:t>Muster-</w:t>
            </w:r>
            <w:r w:rsidRPr="00745E28">
              <w:rPr>
                <w:rFonts w:asciiTheme="majorBidi" w:hAnsiTheme="majorBidi" w:cstheme="majorBidi"/>
              </w:rPr>
              <w:t>Steuerberatungsgesellschaft betreut e</w:t>
            </w:r>
            <w:r>
              <w:rPr>
                <w:rFonts w:asciiTheme="majorBidi" w:hAnsiTheme="majorBidi" w:cstheme="majorBidi"/>
              </w:rPr>
              <w:t>i</w:t>
            </w:r>
            <w:r w:rsidRPr="00745E28">
              <w:rPr>
                <w:rFonts w:asciiTheme="majorBidi" w:hAnsiTheme="majorBidi" w:cstheme="majorBidi"/>
              </w:rPr>
              <w:t>n</w:t>
            </w:r>
            <w:r>
              <w:rPr>
                <w:rFonts w:asciiTheme="majorBidi" w:hAnsiTheme="majorBidi" w:cstheme="majorBidi"/>
              </w:rPr>
              <w:t>en</w:t>
            </w:r>
            <w:r w:rsidRPr="00745E28">
              <w:rPr>
                <w:rFonts w:asciiTheme="majorBidi" w:hAnsiTheme="majorBidi" w:cstheme="majorBidi"/>
              </w:rPr>
              <w:t xml:space="preserve"> neuen Mandante</w:t>
            </w:r>
            <w:r>
              <w:rPr>
                <w:rFonts w:asciiTheme="majorBidi" w:hAnsiTheme="majorBidi" w:cstheme="majorBidi"/>
              </w:rPr>
              <w:t>n (</w:t>
            </w:r>
            <w:r w:rsidRPr="00745E28">
              <w:rPr>
                <w:rFonts w:asciiTheme="majorBidi" w:hAnsiTheme="majorBidi" w:cstheme="majorBidi"/>
              </w:rPr>
              <w:t>mittelständische</w:t>
            </w:r>
            <w:r>
              <w:rPr>
                <w:rFonts w:asciiTheme="majorBidi" w:hAnsiTheme="majorBidi" w:cstheme="majorBidi"/>
              </w:rPr>
              <w:t>s</w:t>
            </w:r>
            <w:r w:rsidRPr="00745E28">
              <w:rPr>
                <w:rFonts w:asciiTheme="majorBidi" w:hAnsiTheme="majorBidi" w:cstheme="majorBidi"/>
              </w:rPr>
              <w:t xml:space="preserve"> Unternehmen</w:t>
            </w:r>
            <w:r>
              <w:rPr>
                <w:rFonts w:asciiTheme="majorBidi" w:hAnsiTheme="majorBidi" w:cstheme="majorBidi"/>
              </w:rPr>
              <w:t>;</w:t>
            </w:r>
            <w:r w:rsidRPr="00745E28">
              <w:rPr>
                <w:rFonts w:asciiTheme="majorBidi" w:hAnsiTheme="majorBidi" w:cstheme="majorBidi"/>
              </w:rPr>
              <w:t xml:space="preserve"> GmbH</w:t>
            </w:r>
            <w:r>
              <w:rPr>
                <w:rFonts w:asciiTheme="majorBidi" w:hAnsiTheme="majorBidi" w:cstheme="majorBidi"/>
              </w:rPr>
              <w:t>)</w:t>
            </w:r>
            <w:r w:rsidRPr="00745E28">
              <w:rPr>
                <w:rFonts w:asciiTheme="majorBidi" w:hAnsiTheme="majorBidi" w:cstheme="majorBidi"/>
              </w:rPr>
              <w:t xml:space="preserve">. Das Unternehmen ist als Automobilzulieferer für große </w:t>
            </w:r>
            <w:r>
              <w:rPr>
                <w:rFonts w:asciiTheme="majorBidi" w:hAnsiTheme="majorBidi" w:cstheme="majorBidi"/>
              </w:rPr>
              <w:t xml:space="preserve">sowohl </w:t>
            </w:r>
            <w:r w:rsidRPr="00745E28">
              <w:rPr>
                <w:rFonts w:asciiTheme="majorBidi" w:hAnsiTheme="majorBidi" w:cstheme="majorBidi"/>
              </w:rPr>
              <w:t xml:space="preserve">nationale als auch internationale Auto-Hersteller tätig. Die beiden neuen Geschäftsführer </w:t>
            </w:r>
            <w:r>
              <w:rPr>
                <w:rFonts w:asciiTheme="majorBidi" w:hAnsiTheme="majorBidi" w:cstheme="majorBidi"/>
              </w:rPr>
              <w:t>mandatieren</w:t>
            </w:r>
            <w:r w:rsidRPr="00745E28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die Muster-Steuerberatungsgesellschaft </w:t>
            </w:r>
            <w:r w:rsidRPr="00745E28">
              <w:rPr>
                <w:rFonts w:asciiTheme="majorBidi" w:hAnsiTheme="majorBidi" w:cstheme="majorBidi"/>
              </w:rPr>
              <w:t>i</w:t>
            </w:r>
            <w:r>
              <w:rPr>
                <w:rFonts w:asciiTheme="majorBidi" w:hAnsiTheme="majorBidi" w:cstheme="majorBidi"/>
              </w:rPr>
              <w:t>n</w:t>
            </w:r>
            <w:r w:rsidRPr="00745E28">
              <w:rPr>
                <w:rFonts w:asciiTheme="majorBidi" w:hAnsiTheme="majorBidi" w:cstheme="majorBidi"/>
              </w:rPr>
              <w:t xml:space="preserve"> Bezug auf Beratung in sämtlichen Fragen der Steuerdeklaration, Steuerrechtsdurchsetzung und Steuergestaltung im Rahmen der Körperschaftsteuer. Erforderliche (praxistypische) Unterlagen und Belege werden von dem Unternehmen an die </w:t>
            </w:r>
            <w:r>
              <w:rPr>
                <w:rFonts w:asciiTheme="majorBidi" w:hAnsiTheme="majorBidi" w:cstheme="majorBidi"/>
              </w:rPr>
              <w:t>Beratungsgesellschaft</w:t>
            </w:r>
            <w:r w:rsidRPr="00745E28">
              <w:rPr>
                <w:rFonts w:asciiTheme="majorBidi" w:hAnsiTheme="majorBidi" w:cstheme="majorBidi"/>
              </w:rPr>
              <w:t xml:space="preserve"> zwecks steuerlicher Einordnung und Prüfung sowie Bearbeitung übermittelt. Das Unternehmen b</w:t>
            </w:r>
            <w:r>
              <w:rPr>
                <w:rFonts w:asciiTheme="majorBidi" w:hAnsiTheme="majorBidi" w:cstheme="majorBidi"/>
              </w:rPr>
              <w:t>ittet dabei um Informationen zu</w:t>
            </w:r>
            <w:r w:rsidRPr="00745E28">
              <w:rPr>
                <w:rFonts w:asciiTheme="majorBidi" w:hAnsiTheme="majorBidi" w:cstheme="majorBidi"/>
              </w:rPr>
              <w:t xml:space="preserve"> Steuerpflicht und Steuerbefreiungen, um die Berechnung des zu versteuernden Einkommens sowie der (vorläufigen) KSt inklusive SolZ. Abschließend soll die Erstellung der KSt-Erklärung für das entsprechende Kalenderjahr an das zuständige Finanzamt vorgenommen werden.</w:t>
            </w:r>
          </w:p>
        </w:tc>
        <w:tc>
          <w:tcPr>
            <w:tcW w:w="7273" w:type="dxa"/>
          </w:tcPr>
          <w:p w14:paraId="4B3DCA47" w14:textId="77777777" w:rsidR="00AF410A" w:rsidRPr="00E61FD9" w:rsidRDefault="00AF410A" w:rsidP="001565C5">
            <w:pPr>
              <w:pStyle w:val="Tabellenberschrift"/>
            </w:pPr>
            <w:r w:rsidRPr="00E61FD9">
              <w:t>Handlungsprodukt/Lernergebnis</w:t>
            </w:r>
          </w:p>
          <w:p w14:paraId="1C85EFBF" w14:textId="77777777" w:rsidR="00AF410A" w:rsidRPr="009F6E6B" w:rsidRDefault="00AF410A" w:rsidP="001565C5">
            <w:pPr>
              <w:pStyle w:val="Tabellenspiegelstrich"/>
            </w:pPr>
            <w:r w:rsidRPr="009F6E6B">
              <w:t>Berechnung des körperschaftlichen zvE (Schemata) sowie der KSt/SolZ mittels einer Tabellenkalkulation (z. B. Excel)</w:t>
            </w:r>
            <w:r>
              <w:t>.</w:t>
            </w:r>
          </w:p>
          <w:p w14:paraId="594B36B8" w14:textId="77777777" w:rsidR="00AF410A" w:rsidRPr="009F6E6B" w:rsidRDefault="00AF410A" w:rsidP="001565C5">
            <w:pPr>
              <w:pStyle w:val="Tabellenspiegelstrich"/>
            </w:pPr>
            <w:r>
              <w:t>Erstellte elektronische</w:t>
            </w:r>
            <w:r w:rsidRPr="009F6E6B">
              <w:t xml:space="preserve"> KSt-Erklärung inklusive der relevanten Anlagen/Formulare mittels einer Steuersoftware (z. B. Elster)</w:t>
            </w:r>
          </w:p>
          <w:p w14:paraId="357F23DC" w14:textId="77777777" w:rsidR="00AF410A" w:rsidRPr="009F6E6B" w:rsidRDefault="00AF410A" w:rsidP="001565C5">
            <w:pPr>
              <w:pStyle w:val="Tabellenspiegelstrich"/>
            </w:pPr>
            <w:r w:rsidRPr="009F6E6B">
              <w:t>Implementi</w:t>
            </w:r>
            <w:r>
              <w:t>erung einer digitalen Mandanten</w:t>
            </w:r>
            <w:r w:rsidRPr="009F6E6B">
              <w:t>information für das Unternehmen im Rahmen der KSt (z. B. Erklärvideo „Explainity“ über vGA und deren Auswirkungen auf die Gesellschaft und Gesellschafter oder anhand eines „Steuer-Wiki“)</w:t>
            </w:r>
          </w:p>
          <w:p w14:paraId="698F81CA" w14:textId="77777777" w:rsidR="00AF410A" w:rsidRPr="00E61FD9" w:rsidRDefault="00AF410A" w:rsidP="001565C5">
            <w:pPr>
              <w:pStyle w:val="Tabellenspiegelstrich"/>
              <w:rPr>
                <w:color w:val="003399"/>
              </w:rPr>
            </w:pPr>
            <w:r>
              <w:t>begründet getroffene steuerliche (Gestaltungs-)</w:t>
            </w:r>
            <w:r w:rsidRPr="00E61FD9">
              <w:t>Entscheidungen im Rahmen der KSt</w:t>
            </w:r>
            <w:r>
              <w:t>.</w:t>
            </w:r>
          </w:p>
          <w:p w14:paraId="41731E8A" w14:textId="77777777" w:rsidR="00AF410A" w:rsidRPr="00E61FD9" w:rsidRDefault="00AF410A" w:rsidP="001565C5">
            <w:pPr>
              <w:pStyle w:val="Tabellenberschrift"/>
              <w:spacing w:before="120"/>
              <w:jc w:val="both"/>
            </w:pPr>
            <w:r w:rsidRPr="00E61FD9">
              <w:t>ggf. Hinweise zur Lernerfolgsüberprüfung und Leistungsbewertung</w:t>
            </w:r>
          </w:p>
          <w:p w14:paraId="78676D25" w14:textId="77777777" w:rsidR="00AF410A" w:rsidRPr="00E61FD9" w:rsidRDefault="00AF410A" w:rsidP="001565C5">
            <w:pPr>
              <w:pStyle w:val="Tabellenspiegelstrich"/>
              <w:rPr>
                <w:b/>
                <w:bCs/>
              </w:rPr>
            </w:pPr>
            <w:r w:rsidRPr="00E61FD9">
              <w:t>Bewertung der Handlungsprodukte</w:t>
            </w:r>
          </w:p>
          <w:p w14:paraId="32D31C8D" w14:textId="77777777" w:rsidR="00AF410A" w:rsidRPr="0028594B" w:rsidRDefault="00AF410A" w:rsidP="001565C5">
            <w:pPr>
              <w:pStyle w:val="Tabellenspiegelstrich"/>
              <w:rPr>
                <w:b/>
                <w:bCs/>
              </w:rPr>
            </w:pPr>
            <w:r w:rsidRPr="00E61FD9">
              <w:t>Aufgaben zur Übung und Erfolgskontrolle (unter Einsatz computergestützter Testaufgaben/Quizsoftware</w:t>
            </w:r>
            <w:r>
              <w:t xml:space="preserve"> bzw. -apps, z. B. kahoot! respektive NWB Steuerquiz-App</w:t>
            </w:r>
            <w:r w:rsidRPr="00E61FD9">
              <w:t>)</w:t>
            </w:r>
          </w:p>
          <w:p w14:paraId="67FB2DA7" w14:textId="77777777" w:rsidR="00AF410A" w:rsidRPr="00E61FD9" w:rsidRDefault="00AF410A" w:rsidP="001565C5">
            <w:pPr>
              <w:pStyle w:val="Tabellenspiegelstrich"/>
              <w:rPr>
                <w:b/>
                <w:bCs/>
              </w:rPr>
            </w:pPr>
            <w:r w:rsidRPr="00E61FD9">
              <w:t>schriftliche Leistungsüberprüfung</w:t>
            </w:r>
          </w:p>
        </w:tc>
      </w:tr>
      <w:tr w:rsidR="00AF410A" w:rsidRPr="00FF53F1" w14:paraId="7F4D94F9" w14:textId="77777777" w:rsidTr="001565C5">
        <w:trPr>
          <w:trHeight w:val="557"/>
        </w:trPr>
        <w:tc>
          <w:tcPr>
            <w:tcW w:w="7299" w:type="dxa"/>
          </w:tcPr>
          <w:p w14:paraId="43016ED1" w14:textId="77777777" w:rsidR="00AF410A" w:rsidRPr="007D06CC" w:rsidRDefault="00AF410A" w:rsidP="001565C5">
            <w:pPr>
              <w:pStyle w:val="Tabellenberschrift"/>
              <w:tabs>
                <w:tab w:val="clear" w:pos="1985"/>
                <w:tab w:val="clear" w:pos="3402"/>
              </w:tabs>
              <w:jc w:val="both"/>
            </w:pPr>
            <w:r w:rsidRPr="007D06CC">
              <w:t>Wesentliche Kompetenzen</w:t>
            </w:r>
          </w:p>
          <w:p w14:paraId="290510C2" w14:textId="77777777" w:rsidR="00AF410A" w:rsidRPr="002D4020" w:rsidRDefault="00AF410A" w:rsidP="001565C5">
            <w:pPr>
              <w:rPr>
                <w:rFonts w:asciiTheme="majorBidi" w:hAnsiTheme="majorBidi" w:cstheme="majorBidi"/>
              </w:rPr>
            </w:pPr>
            <w:r w:rsidRPr="002D4020">
              <w:rPr>
                <w:rFonts w:asciiTheme="majorBidi" w:hAnsiTheme="majorBidi" w:cstheme="majorBidi"/>
              </w:rPr>
              <w:t>Die Schülerinnen und Schüler</w:t>
            </w:r>
          </w:p>
          <w:p w14:paraId="4260AB3B" w14:textId="77777777" w:rsidR="00AF410A" w:rsidRDefault="00AF410A" w:rsidP="001565C5">
            <w:pPr>
              <w:pStyle w:val="Tabellenspiegelstrich"/>
            </w:pPr>
            <w:r w:rsidRPr="00A97E44">
              <w:t xml:space="preserve">erfassen KSt-Problemstellungen selbstständig </w:t>
            </w:r>
            <w:r>
              <w:t>mithilfe zuvor erworbener steuerlicher</w:t>
            </w:r>
            <w:r w:rsidRPr="0028594B">
              <w:t xml:space="preserve"> Kenntnisse</w:t>
            </w:r>
          </w:p>
          <w:p w14:paraId="1195DE96" w14:textId="77777777" w:rsidR="00AF410A" w:rsidRPr="00492DA1" w:rsidRDefault="00AF410A" w:rsidP="001565C5">
            <w:pPr>
              <w:pStyle w:val="Tabellenspiegelstrich"/>
            </w:pPr>
            <w:r w:rsidRPr="00A97E44">
              <w:t>treffen Entscheidungen</w:t>
            </w:r>
            <w:r>
              <w:t>,</w:t>
            </w:r>
            <w:r w:rsidRPr="00A97E44">
              <w:t xml:space="preserve"> begründe</w:t>
            </w:r>
            <w:r>
              <w:t>n</w:t>
            </w:r>
            <w:r w:rsidRPr="00A97E44">
              <w:t xml:space="preserve"> Lösungsvorschläge und</w:t>
            </w:r>
            <w:r>
              <w:t xml:space="preserve"> zeigen</w:t>
            </w:r>
            <w:r w:rsidRPr="00A97E44">
              <w:t xml:space="preserve"> Handlungsempfehlungen für </w:t>
            </w:r>
            <w:r>
              <w:t>Mandantinnen und</w:t>
            </w:r>
            <w:r w:rsidRPr="00A97E44">
              <w:t xml:space="preserve"> Mandanten</w:t>
            </w:r>
            <w:r>
              <w:t xml:space="preserve"> auf</w:t>
            </w:r>
          </w:p>
          <w:p w14:paraId="3D88E667" w14:textId="77777777" w:rsidR="00AF410A" w:rsidRPr="00A97E44" w:rsidRDefault="00AF410A" w:rsidP="001565C5">
            <w:pPr>
              <w:pStyle w:val="Tabellenspiegelstrich"/>
            </w:pPr>
            <w:r w:rsidRPr="00A97E44">
              <w:t xml:space="preserve">analysieren </w:t>
            </w:r>
            <w:r>
              <w:t>p</w:t>
            </w:r>
            <w:r w:rsidRPr="00A97E44">
              <w:t>raxistypische Belege/Dokumente und Gesetzestexte und entnehmen relevante Informationen</w:t>
            </w:r>
          </w:p>
          <w:p w14:paraId="47FBC2F4" w14:textId="77777777" w:rsidR="00AF410A" w:rsidRDefault="00AF410A" w:rsidP="001565C5">
            <w:pPr>
              <w:pStyle w:val="Tabellenspiegelstrich"/>
            </w:pPr>
            <w:r w:rsidRPr="00A97E44">
              <w:lastRenderedPageBreak/>
              <w:t xml:space="preserve">kennen </w:t>
            </w:r>
            <w:r>
              <w:t>w</w:t>
            </w:r>
            <w:r w:rsidRPr="00A97E44">
              <w:t xml:space="preserve">esentliche Inhalte der §§ im EStG und KStG und </w:t>
            </w:r>
            <w:r>
              <w:t>wenden diese an</w:t>
            </w:r>
          </w:p>
          <w:p w14:paraId="2072D3B3" w14:textId="77777777" w:rsidR="00AF410A" w:rsidRPr="00A97E44" w:rsidRDefault="00AF410A" w:rsidP="001565C5">
            <w:pPr>
              <w:pStyle w:val="Tabellenspiegelstrich"/>
            </w:pPr>
            <w:r w:rsidRPr="00A97E44">
              <w:t>generieren einen Überblick über die Zusammenhänge in diesen Bereichen</w:t>
            </w:r>
          </w:p>
          <w:p w14:paraId="70303152" w14:textId="77777777" w:rsidR="00AF410A" w:rsidRPr="00BF40E3" w:rsidRDefault="00AF410A" w:rsidP="001565C5">
            <w:pPr>
              <w:numPr>
                <w:ilvl w:val="0"/>
                <w:numId w:val="40"/>
              </w:numPr>
              <w:ind w:left="284" w:hanging="284"/>
              <w:jc w:val="left"/>
              <w:rPr>
                <w:color w:val="007EC5"/>
              </w:rPr>
            </w:pPr>
            <w:r w:rsidRPr="00BF40E3">
              <w:rPr>
                <w:color w:val="4CB848"/>
              </w:rPr>
              <w:t>berechnen</w:t>
            </w:r>
            <w:r w:rsidRPr="00BF40E3">
              <w:rPr>
                <w:color w:val="007EC5"/>
              </w:rPr>
              <w:t>/erstellen</w:t>
            </w:r>
            <w:r w:rsidRPr="00A97E44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e</w:t>
            </w:r>
            <w:r w:rsidRPr="00A97E44">
              <w:rPr>
                <w:rFonts w:asciiTheme="majorBidi" w:hAnsiTheme="majorBidi" w:cstheme="majorBidi"/>
              </w:rPr>
              <w:t>ine KSt-Erklärung inklusive der zu entrichtenden KSt/SolZ per</w:t>
            </w:r>
            <w:r w:rsidRPr="00A97E44">
              <w:rPr>
                <w:rFonts w:asciiTheme="majorBidi" w:hAnsiTheme="majorBidi" w:cstheme="majorBidi"/>
                <w:color w:val="003399"/>
              </w:rPr>
              <w:t xml:space="preserve"> </w:t>
            </w:r>
            <w:r w:rsidRPr="00BF40E3">
              <w:rPr>
                <w:color w:val="4CB848"/>
              </w:rPr>
              <w:t>Kalkulationsprogramm</w:t>
            </w:r>
            <w:r w:rsidRPr="00A97E44">
              <w:rPr>
                <w:rFonts w:asciiTheme="majorBidi" w:hAnsiTheme="majorBidi" w:cstheme="majorBidi"/>
                <w:color w:val="003399"/>
              </w:rPr>
              <w:t>/</w:t>
            </w:r>
            <w:r w:rsidRPr="00BF40E3">
              <w:rPr>
                <w:color w:val="007EC5"/>
              </w:rPr>
              <w:t>Software</w:t>
            </w:r>
          </w:p>
          <w:p w14:paraId="03E118F2" w14:textId="77777777" w:rsidR="00AF410A" w:rsidRPr="00BF40E3" w:rsidRDefault="00AF410A" w:rsidP="001565C5">
            <w:pPr>
              <w:numPr>
                <w:ilvl w:val="0"/>
                <w:numId w:val="40"/>
              </w:numPr>
              <w:ind w:left="284" w:hanging="284"/>
              <w:jc w:val="left"/>
              <w:rPr>
                <w:color w:val="ED7D31"/>
              </w:rPr>
            </w:pPr>
            <w:r w:rsidRPr="00BF40E3">
              <w:rPr>
                <w:color w:val="ED7D31"/>
              </w:rPr>
              <w:t xml:space="preserve">kontrollieren </w:t>
            </w:r>
            <w:r>
              <w:rPr>
                <w:color w:val="ED7D31"/>
              </w:rPr>
              <w:t>d</w:t>
            </w:r>
            <w:r w:rsidRPr="00BF40E3">
              <w:rPr>
                <w:color w:val="ED7D31"/>
              </w:rPr>
              <w:t>ie Ergebnisse der Tabelle/Software mit eigenen analogen Berechnungen (z. B. Taschenrechner)</w:t>
            </w:r>
          </w:p>
          <w:p w14:paraId="6D869CA8" w14:textId="77777777" w:rsidR="00AF410A" w:rsidRPr="00A97E44" w:rsidRDefault="00AF410A" w:rsidP="001565C5">
            <w:pPr>
              <w:numPr>
                <w:ilvl w:val="0"/>
                <w:numId w:val="49"/>
              </w:numPr>
              <w:ind w:left="284" w:hanging="284"/>
              <w:jc w:val="left"/>
              <w:rPr>
                <w:rFonts w:asciiTheme="majorBidi" w:hAnsiTheme="majorBidi" w:cstheme="majorBidi"/>
              </w:rPr>
            </w:pPr>
            <w:r w:rsidRPr="00A97E44">
              <w:rPr>
                <w:rFonts w:asciiTheme="majorBidi" w:hAnsiTheme="majorBidi" w:cstheme="majorBidi"/>
              </w:rPr>
              <w:t xml:space="preserve">wenden </w:t>
            </w:r>
            <w:r>
              <w:rPr>
                <w:rFonts w:asciiTheme="majorBidi" w:hAnsiTheme="majorBidi" w:cstheme="majorBidi"/>
              </w:rPr>
              <w:t>d</w:t>
            </w:r>
            <w:r w:rsidRPr="00A97E44">
              <w:rPr>
                <w:rFonts w:asciiTheme="majorBidi" w:hAnsiTheme="majorBidi" w:cstheme="majorBidi"/>
              </w:rPr>
              <w:t>as in der exemplarischen Ermittlung der KSt entwickelte Fachwissen unter Verwendung des fachspra</w:t>
            </w:r>
            <w:r>
              <w:rPr>
                <w:rFonts w:asciiTheme="majorBidi" w:hAnsiTheme="majorBidi" w:cstheme="majorBidi"/>
              </w:rPr>
              <w:t xml:space="preserve">chlichen Vokabulars richtig an </w:t>
            </w:r>
            <w:r w:rsidRPr="00A97E44">
              <w:rPr>
                <w:rFonts w:asciiTheme="majorBidi" w:hAnsiTheme="majorBidi" w:cstheme="majorBidi"/>
              </w:rPr>
              <w:t xml:space="preserve">und transferieren </w:t>
            </w:r>
            <w:r>
              <w:rPr>
                <w:rFonts w:asciiTheme="majorBidi" w:hAnsiTheme="majorBidi" w:cstheme="majorBidi"/>
              </w:rPr>
              <w:t xml:space="preserve">es </w:t>
            </w:r>
            <w:r w:rsidRPr="00A97E44">
              <w:rPr>
                <w:rFonts w:asciiTheme="majorBidi" w:hAnsiTheme="majorBidi" w:cstheme="majorBidi"/>
              </w:rPr>
              <w:t>auf fremde und komplexere Problemste</w:t>
            </w:r>
            <w:r>
              <w:rPr>
                <w:rFonts w:asciiTheme="majorBidi" w:hAnsiTheme="majorBidi" w:cstheme="majorBidi"/>
              </w:rPr>
              <w:t>llungen in Theorie und Praxis</w:t>
            </w:r>
          </w:p>
          <w:p w14:paraId="6034C154" w14:textId="77777777" w:rsidR="00AF410A" w:rsidRPr="00BF40E3" w:rsidRDefault="00AF410A" w:rsidP="001565C5">
            <w:pPr>
              <w:numPr>
                <w:ilvl w:val="0"/>
                <w:numId w:val="49"/>
              </w:numPr>
              <w:ind w:left="284" w:hanging="284"/>
              <w:jc w:val="left"/>
              <w:rPr>
                <w:color w:val="007EC5"/>
              </w:rPr>
            </w:pPr>
            <w:r w:rsidRPr="00BF40E3">
              <w:rPr>
                <w:color w:val="007EC5"/>
              </w:rPr>
              <w:t>setzen (</w:t>
            </w:r>
            <w:r>
              <w:rPr>
                <w:color w:val="007EC5"/>
              </w:rPr>
              <w:t>d</w:t>
            </w:r>
            <w:r w:rsidRPr="00BF40E3">
              <w:rPr>
                <w:color w:val="007EC5"/>
              </w:rPr>
              <w:t>igitale) Rechtsgrundlagen und Fachbücher zielorientiert ein</w:t>
            </w:r>
          </w:p>
          <w:p w14:paraId="62E9ADB9" w14:textId="77777777" w:rsidR="00AF410A" w:rsidRPr="00BF40E3" w:rsidRDefault="00AF410A" w:rsidP="001565C5">
            <w:pPr>
              <w:numPr>
                <w:ilvl w:val="0"/>
                <w:numId w:val="49"/>
              </w:numPr>
              <w:ind w:left="284" w:hanging="284"/>
              <w:jc w:val="left"/>
              <w:rPr>
                <w:color w:val="007EC5"/>
              </w:rPr>
            </w:pPr>
            <w:r w:rsidRPr="00BF40E3">
              <w:rPr>
                <w:color w:val="007EC5"/>
              </w:rPr>
              <w:t>füllen</w:t>
            </w:r>
            <w:r>
              <w:rPr>
                <w:color w:val="007EC5"/>
              </w:rPr>
              <w:t xml:space="preserve"> </w:t>
            </w:r>
            <w:r w:rsidRPr="00BF40E3">
              <w:rPr>
                <w:color w:val="007EC5"/>
              </w:rPr>
              <w:t xml:space="preserve">Steuerformulare sachgerecht </w:t>
            </w:r>
            <w:r>
              <w:rPr>
                <w:color w:val="007EC5"/>
              </w:rPr>
              <w:t xml:space="preserve">mittels einer </w:t>
            </w:r>
            <w:r w:rsidRPr="00BF40E3">
              <w:rPr>
                <w:color w:val="007EC5"/>
              </w:rPr>
              <w:t>Steuersoftware aus</w:t>
            </w:r>
          </w:p>
          <w:p w14:paraId="39BA75DD" w14:textId="77777777" w:rsidR="00AF410A" w:rsidRPr="00BF40E3" w:rsidRDefault="00AF410A" w:rsidP="001565C5">
            <w:pPr>
              <w:numPr>
                <w:ilvl w:val="0"/>
                <w:numId w:val="49"/>
              </w:numPr>
              <w:ind w:left="284" w:hanging="284"/>
              <w:jc w:val="left"/>
              <w:rPr>
                <w:color w:val="007EC5"/>
              </w:rPr>
            </w:pPr>
            <w:r w:rsidRPr="00BF40E3">
              <w:rPr>
                <w:color w:val="007EC5"/>
              </w:rPr>
              <w:t>visualisieren, verbalisieren und präsentieren Ergebnisse vor Plenum unter Einsatz geeigneter (digitaler) Hilfsmittel</w:t>
            </w:r>
          </w:p>
          <w:p w14:paraId="41486917" w14:textId="77777777" w:rsidR="00AF410A" w:rsidRPr="00BF40E3" w:rsidRDefault="00AF410A" w:rsidP="001565C5">
            <w:pPr>
              <w:numPr>
                <w:ilvl w:val="0"/>
                <w:numId w:val="49"/>
              </w:numPr>
              <w:ind w:left="284" w:hanging="284"/>
              <w:jc w:val="left"/>
              <w:rPr>
                <w:color w:val="007EC5"/>
              </w:rPr>
            </w:pPr>
            <w:r w:rsidRPr="00BF40E3">
              <w:rPr>
                <w:color w:val="007EC5"/>
              </w:rPr>
              <w:t>erstellen Handlungskonzepte</w:t>
            </w:r>
          </w:p>
          <w:p w14:paraId="11F46DFA" w14:textId="77777777" w:rsidR="00AF410A" w:rsidRPr="00BF40E3" w:rsidRDefault="00AF410A" w:rsidP="001565C5">
            <w:pPr>
              <w:numPr>
                <w:ilvl w:val="0"/>
                <w:numId w:val="49"/>
              </w:numPr>
              <w:ind w:left="284" w:hanging="284"/>
              <w:jc w:val="left"/>
              <w:rPr>
                <w:color w:val="007EC5"/>
              </w:rPr>
            </w:pPr>
            <w:r w:rsidRPr="00BF40E3">
              <w:rPr>
                <w:color w:val="007EC5"/>
              </w:rPr>
              <w:t>planen Arbeitsabläufe mit Hilfe geeigneter (Steuer-)Software</w:t>
            </w:r>
          </w:p>
          <w:p w14:paraId="692BC265" w14:textId="77777777" w:rsidR="00AF410A" w:rsidRPr="00BF40E3" w:rsidRDefault="00AF410A" w:rsidP="001565C5">
            <w:pPr>
              <w:numPr>
                <w:ilvl w:val="0"/>
                <w:numId w:val="49"/>
              </w:numPr>
              <w:ind w:left="284" w:hanging="284"/>
              <w:jc w:val="left"/>
              <w:rPr>
                <w:color w:val="ED7D31"/>
              </w:rPr>
            </w:pPr>
            <w:r>
              <w:rPr>
                <w:color w:val="007EC5"/>
              </w:rPr>
              <w:t>beschaffen s</w:t>
            </w:r>
            <w:r w:rsidRPr="00BF40E3">
              <w:rPr>
                <w:color w:val="007EC5"/>
              </w:rPr>
              <w:t xml:space="preserve">teuerrechtliche Informationen (im Internet) </w:t>
            </w:r>
            <w:r w:rsidRPr="00BF40E3">
              <w:rPr>
                <w:color w:val="ED7D31"/>
              </w:rPr>
              <w:t xml:space="preserve">und überprüfen </w:t>
            </w:r>
            <w:r>
              <w:rPr>
                <w:color w:val="ED7D31"/>
              </w:rPr>
              <w:t xml:space="preserve">diese </w:t>
            </w:r>
            <w:r w:rsidRPr="00BF40E3">
              <w:rPr>
                <w:color w:val="ED7D31"/>
              </w:rPr>
              <w:t>kritisch</w:t>
            </w:r>
            <w:r>
              <w:rPr>
                <w:color w:val="ED7D31"/>
              </w:rPr>
              <w:t>-</w:t>
            </w:r>
            <w:r w:rsidRPr="00BF40E3">
              <w:rPr>
                <w:color w:val="ED7D31"/>
              </w:rPr>
              <w:t>reflexiv auf ihre Richtigkeit hin</w:t>
            </w:r>
          </w:p>
          <w:p w14:paraId="4ECD8DD5" w14:textId="77777777" w:rsidR="00AF410A" w:rsidRPr="00BF40E3" w:rsidRDefault="00AF410A" w:rsidP="001565C5">
            <w:pPr>
              <w:numPr>
                <w:ilvl w:val="0"/>
                <w:numId w:val="49"/>
              </w:numPr>
              <w:ind w:left="284" w:hanging="284"/>
              <w:jc w:val="left"/>
              <w:rPr>
                <w:color w:val="4CB848"/>
              </w:rPr>
            </w:pPr>
            <w:r>
              <w:rPr>
                <w:color w:val="4CB848"/>
              </w:rPr>
              <w:t>lernen d</w:t>
            </w:r>
            <w:r w:rsidRPr="00BF40E3">
              <w:rPr>
                <w:color w:val="4CB848"/>
              </w:rPr>
              <w:t xml:space="preserve">en Aufbau und die grundlegende Funktionsweise eines Tabellenkalkulationsprogrammes sowie die Grundsätze einer übersichtlichen Gestaltung von Tabellenkalkulationsformularen und -dateien kennen und wenden </w:t>
            </w:r>
            <w:r>
              <w:rPr>
                <w:color w:val="4CB848"/>
              </w:rPr>
              <w:t>Ihr Wissen an</w:t>
            </w:r>
          </w:p>
          <w:p w14:paraId="3EC708DC" w14:textId="77777777" w:rsidR="00AF410A" w:rsidRDefault="00AF410A" w:rsidP="001565C5">
            <w:pPr>
              <w:pStyle w:val="Tabellenspiegelstrich"/>
              <w:rPr>
                <w:color w:val="E36C0A" w:themeColor="accent6" w:themeShade="BF"/>
              </w:rPr>
            </w:pPr>
            <w:r>
              <w:t>reflektieren d</w:t>
            </w:r>
            <w:r w:rsidRPr="0028594B">
              <w:t xml:space="preserve">en Arbeitsprozess u. a. dahingehend, ob durch die Anwendung von Software, Apps etc. hinsichtlich Zeitmanagement und Zielerreichung Vorteile/Nachteile gegenüber der analogen Herangehensweise </w:t>
            </w:r>
            <w:r>
              <w:t>entstanden sind</w:t>
            </w:r>
          </w:p>
          <w:p w14:paraId="74ABA9A6" w14:textId="77777777" w:rsidR="00AF410A" w:rsidRPr="00A97E44" w:rsidRDefault="00AF410A" w:rsidP="001565C5">
            <w:pPr>
              <w:pStyle w:val="Tabellenspiegelstrich"/>
            </w:pPr>
            <w:r>
              <w:t>stärken ihre</w:t>
            </w:r>
            <w:r w:rsidRPr="00A97E44">
              <w:t xml:space="preserve"> Kooperations-, </w:t>
            </w:r>
            <w:r>
              <w:t>Team- und Interaktionsfähigkeit</w:t>
            </w:r>
          </w:p>
          <w:p w14:paraId="78983B50" w14:textId="77777777" w:rsidR="00AF410A" w:rsidRPr="00A97E44" w:rsidRDefault="00AF410A" w:rsidP="001565C5">
            <w:pPr>
              <w:pStyle w:val="Tabellenspiegelstrich"/>
            </w:pPr>
            <w:r w:rsidRPr="00A97E44">
              <w:t xml:space="preserve">arbeiten </w:t>
            </w:r>
            <w:r>
              <w:t>s</w:t>
            </w:r>
            <w:r w:rsidRPr="00A97E44">
              <w:t>e</w:t>
            </w:r>
            <w:r>
              <w:t>lbständig und in der (Partner-)</w:t>
            </w:r>
            <w:r w:rsidRPr="00A97E44">
              <w:t>Gruppe gemeinsam zielorientiert</w:t>
            </w:r>
          </w:p>
          <w:p w14:paraId="03286F91" w14:textId="77777777" w:rsidR="00AF410A" w:rsidRPr="00A97E44" w:rsidRDefault="00AF410A" w:rsidP="001565C5">
            <w:pPr>
              <w:pStyle w:val="Tabellenspiegelstrich"/>
            </w:pPr>
            <w:r w:rsidRPr="00A97E44">
              <w:lastRenderedPageBreak/>
              <w:t xml:space="preserve">erweitern </w:t>
            </w:r>
            <w:r>
              <w:t xml:space="preserve">ihre </w:t>
            </w:r>
            <w:r w:rsidRPr="00A97E44">
              <w:t>Konzentrationsfähigkeit</w:t>
            </w:r>
          </w:p>
          <w:p w14:paraId="414CB8C3" w14:textId="77777777" w:rsidR="00AF410A" w:rsidRPr="00A97E44" w:rsidRDefault="00AF410A" w:rsidP="001565C5">
            <w:pPr>
              <w:pStyle w:val="Tabellenspiegelstrich"/>
            </w:pPr>
            <w:r w:rsidRPr="00A97E44">
              <w:t xml:space="preserve">entwickeln </w:t>
            </w:r>
            <w:r>
              <w:t xml:space="preserve">ihre </w:t>
            </w:r>
            <w:r w:rsidRPr="00A97E44">
              <w:t>Präsentations-/Kommunikationsfähigkeit</w:t>
            </w:r>
          </w:p>
          <w:p w14:paraId="3758D554" w14:textId="77777777" w:rsidR="00AF410A" w:rsidRPr="00807460" w:rsidRDefault="00AF410A" w:rsidP="001565C5">
            <w:pPr>
              <w:pStyle w:val="Tabellenspiegelstrich"/>
            </w:pPr>
            <w:r>
              <w:t xml:space="preserve">legen </w:t>
            </w:r>
            <w:r w:rsidRPr="00A97E44">
              <w:t>Ergebnisse sachlich begründet und argumentativ dar</w:t>
            </w:r>
            <w:r>
              <w:t xml:space="preserve"> </w:t>
            </w:r>
            <w:r w:rsidRPr="00A97E44">
              <w:t>sowie bewerten</w:t>
            </w:r>
            <w:r>
              <w:t xml:space="preserve"> diese</w:t>
            </w:r>
            <w:r w:rsidRPr="00A97E44">
              <w:t xml:space="preserve"> kritisch</w:t>
            </w:r>
            <w:r>
              <w:t>-</w:t>
            </w:r>
            <w:r w:rsidRPr="00A97E44">
              <w:t>reflexiv.</w:t>
            </w:r>
          </w:p>
        </w:tc>
        <w:tc>
          <w:tcPr>
            <w:tcW w:w="7273" w:type="dxa"/>
          </w:tcPr>
          <w:p w14:paraId="65FCC2BE" w14:textId="77777777" w:rsidR="00AF410A" w:rsidRDefault="00AF410A" w:rsidP="001565C5">
            <w:pPr>
              <w:pStyle w:val="Tabellenberschrift"/>
              <w:tabs>
                <w:tab w:val="clear" w:pos="1985"/>
                <w:tab w:val="clear" w:pos="3402"/>
              </w:tabs>
              <w:jc w:val="both"/>
            </w:pPr>
            <w:r w:rsidRPr="007D06CC">
              <w:lastRenderedPageBreak/>
              <w:t xml:space="preserve">Konkretisierung der </w:t>
            </w:r>
            <w:r>
              <w:t>Inhalte</w:t>
            </w:r>
          </w:p>
          <w:p w14:paraId="2CC7DAF3" w14:textId="77777777" w:rsidR="00AF410A" w:rsidRPr="00807460" w:rsidRDefault="00AF410A" w:rsidP="001565C5">
            <w:pPr>
              <w:pStyle w:val="Tabellenspiegelstrich"/>
            </w:pPr>
            <w:r w:rsidRPr="00244892">
              <w:t>Erstellung zvE-Schema in E</w:t>
            </w:r>
            <w:r w:rsidRPr="00807460">
              <w:t>xcel</w:t>
            </w:r>
          </w:p>
          <w:p w14:paraId="0A2773A6" w14:textId="77777777" w:rsidR="00AF410A" w:rsidRPr="00807460" w:rsidRDefault="00AF410A" w:rsidP="001565C5">
            <w:pPr>
              <w:pStyle w:val="Tabellenspiegelstrich"/>
            </w:pPr>
            <w:r w:rsidRPr="00807460">
              <w:t xml:space="preserve">die Höhe des zu versteuernden Einkommens (zvE) für die zu entrichtende KSt-Zahlung ermitteln und den Steuersatz (tarifliche KSt 15 % zuzüglich 5,5 % SolZ) auf das zvE als Bemessungsgrundlage anwenden mittels Excel </w:t>
            </w:r>
          </w:p>
          <w:p w14:paraId="268C52D7" w14:textId="77777777" w:rsidR="00AF410A" w:rsidRPr="00807460" w:rsidRDefault="00AF410A" w:rsidP="001565C5">
            <w:pPr>
              <w:pStyle w:val="Tabellenspiegelstrich"/>
            </w:pPr>
            <w:r w:rsidRPr="00807460">
              <w:t xml:space="preserve">Steuerrechtliche Tatbestandsmerkmale (etwa § 4 Abs. 5 EStG) fallbezogen benennen, subsumieren und Rechtsfolgen ableiten </w:t>
            </w:r>
          </w:p>
          <w:p w14:paraId="7052CA09" w14:textId="77777777" w:rsidR="00AF410A" w:rsidRPr="00807460" w:rsidRDefault="00AF410A" w:rsidP="001565C5">
            <w:pPr>
              <w:pStyle w:val="Tabellenspiegelstrich"/>
            </w:pPr>
            <w:r w:rsidRPr="00807460">
              <w:t xml:space="preserve">Anwendung relevanter Rechtsquellen </w:t>
            </w:r>
          </w:p>
          <w:p w14:paraId="331DA37F" w14:textId="77777777" w:rsidR="00AF410A" w:rsidRPr="00807460" w:rsidRDefault="00AF410A" w:rsidP="001565C5">
            <w:pPr>
              <w:pStyle w:val="Tabellenspiegelstrich"/>
            </w:pPr>
            <w:r w:rsidRPr="00807460">
              <w:t xml:space="preserve">Vornehmen von Korrekturen nach EStG und KStG </w:t>
            </w:r>
          </w:p>
          <w:p w14:paraId="13160C17" w14:textId="77777777" w:rsidR="00AF410A" w:rsidRPr="00807460" w:rsidRDefault="00AF410A" w:rsidP="001565C5">
            <w:pPr>
              <w:pStyle w:val="Tabellenspiegelstrich"/>
            </w:pPr>
            <w:r w:rsidRPr="00807460">
              <w:lastRenderedPageBreak/>
              <w:t xml:space="preserve">außerbilanzielle Korrekturen vornehmen </w:t>
            </w:r>
          </w:p>
          <w:p w14:paraId="4FDA96BC" w14:textId="77777777" w:rsidR="00AF410A" w:rsidRPr="00807460" w:rsidRDefault="00AF410A" w:rsidP="001565C5">
            <w:pPr>
              <w:pStyle w:val="Tabellenspiegelstrich"/>
            </w:pPr>
            <w:r w:rsidRPr="00807460">
              <w:t xml:space="preserve">steuerlichen Auswirkungen durch einzelne Gewinnkorrekturen auf die KSt </w:t>
            </w:r>
          </w:p>
          <w:p w14:paraId="0FD595F9" w14:textId="77777777" w:rsidR="00AF410A" w:rsidRPr="00807460" w:rsidRDefault="00AF410A" w:rsidP="001565C5">
            <w:pPr>
              <w:pStyle w:val="Tabellenspiegelstrich"/>
            </w:pPr>
            <w:r w:rsidRPr="00807460">
              <w:t xml:space="preserve">verdeckte Gewinnausschüttungen (vGA) </w:t>
            </w:r>
          </w:p>
          <w:p w14:paraId="0FE7259C" w14:textId="77777777" w:rsidR="00AF410A" w:rsidRPr="00807460" w:rsidRDefault="00AF410A" w:rsidP="001565C5">
            <w:pPr>
              <w:pStyle w:val="Tabellenspiegelstrich"/>
            </w:pPr>
            <w:r w:rsidRPr="00807460">
              <w:t xml:space="preserve">Ebene Gesellschafter/Beziehung Gesellschaft </w:t>
            </w:r>
          </w:p>
          <w:p w14:paraId="319A9555" w14:textId="77777777" w:rsidR="00AF410A" w:rsidRPr="00807460" w:rsidRDefault="00AF410A" w:rsidP="001565C5">
            <w:pPr>
              <w:pStyle w:val="Tabellenspiegelstrich"/>
            </w:pPr>
            <w:r w:rsidRPr="00807460">
              <w:t xml:space="preserve">Intentionen des Gesetzgebers diesbezüglich kritisch reflexiv würdigen </w:t>
            </w:r>
          </w:p>
          <w:p w14:paraId="125FB88C" w14:textId="77777777" w:rsidR="00AF410A" w:rsidRPr="00807460" w:rsidRDefault="00AF410A" w:rsidP="001565C5">
            <w:pPr>
              <w:pStyle w:val="Tabellenspiegelstrich"/>
            </w:pPr>
            <w:r w:rsidRPr="00807460">
              <w:t xml:space="preserve">Ausfüllen der Anlagen zur KSt anhand Steuer-Software </w:t>
            </w:r>
          </w:p>
          <w:p w14:paraId="7D377E17" w14:textId="77777777" w:rsidR="00AF410A" w:rsidRPr="00807460" w:rsidRDefault="00AF410A" w:rsidP="001565C5">
            <w:pPr>
              <w:pStyle w:val="Tabellenspiegelstrich"/>
            </w:pPr>
            <w:r w:rsidRPr="00807460">
              <w:t xml:space="preserve">Planung und Umsetzung einer digitalen und übersichtlichen Mandanteninformation (z. B. in interaktiven Präsentationen in HTML, dem „Steuer-Wiki“ oder Erklärvideo „Explainity“) </w:t>
            </w:r>
          </w:p>
          <w:p w14:paraId="54ED3124" w14:textId="77777777" w:rsidR="00AF410A" w:rsidRPr="00807460" w:rsidRDefault="00AF410A" w:rsidP="001565C5">
            <w:pPr>
              <w:pStyle w:val="Tabellenspiegelstrich"/>
            </w:pPr>
            <w:r w:rsidRPr="00807460">
              <w:t xml:space="preserve">Excel: einfache Formatierungen, Erstellen von Mappen und Tabellenblättern, Gestaltung von Zellen, Zeilen und Spalten, Formularschutz, Sicherung von Dateien, Eingabe von Formeln </w:t>
            </w:r>
          </w:p>
          <w:p w14:paraId="2A83046D" w14:textId="77777777" w:rsidR="00AF410A" w:rsidRPr="00FF53F1" w:rsidRDefault="00AF410A" w:rsidP="001565C5">
            <w:pPr>
              <w:pStyle w:val="Tabellenspiegelstrich"/>
            </w:pPr>
            <w:r w:rsidRPr="00807460">
              <w:t>gegenseitige Evaluation der digitalen Formate in Bezug auf Verständlichkeit, Anwenderfreundlich</w:t>
            </w:r>
            <w:r>
              <w:t xml:space="preserve">keit und Fachlichkeit </w:t>
            </w:r>
          </w:p>
        </w:tc>
      </w:tr>
      <w:tr w:rsidR="00AF410A" w:rsidRPr="00FF53F1" w14:paraId="020CDF3E" w14:textId="77777777" w:rsidTr="001565C5">
        <w:trPr>
          <w:trHeight w:val="274"/>
        </w:trPr>
        <w:tc>
          <w:tcPr>
            <w:tcW w:w="14572" w:type="dxa"/>
            <w:gridSpan w:val="2"/>
          </w:tcPr>
          <w:p w14:paraId="5E590A51" w14:textId="77777777" w:rsidR="00AF410A" w:rsidRPr="00FF53F1" w:rsidRDefault="00AF410A" w:rsidP="001565C5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Lern- und Arbeitstechniken</w:t>
            </w:r>
          </w:p>
          <w:p w14:paraId="18EDBAFE" w14:textId="77777777" w:rsidR="00AF410A" w:rsidRPr="0028594B" w:rsidRDefault="00AF410A" w:rsidP="001565C5">
            <w:pPr>
              <w:pStyle w:val="Tabellenspiegelstrich"/>
            </w:pPr>
            <w:r>
              <w:t>Arbeit mit den</w:t>
            </w:r>
            <w:r w:rsidRPr="0028594B">
              <w:t xml:space="preserve"> zur Verfügung stehenden Materialquellen (Gesetze, Fachb</w:t>
            </w:r>
            <w:r>
              <w:t xml:space="preserve">ücher - auch in digitaler Form) </w:t>
            </w:r>
          </w:p>
          <w:p w14:paraId="732B5586" w14:textId="77777777" w:rsidR="00AF410A" w:rsidRPr="0028594B" w:rsidRDefault="00AF410A" w:rsidP="001565C5">
            <w:pPr>
              <w:pStyle w:val="Tabellenspiegelstrich"/>
            </w:pPr>
            <w:r w:rsidRPr="0028594B">
              <w:t>Information</w:t>
            </w:r>
            <w:r>
              <w:t xml:space="preserve">sbeschaffung </w:t>
            </w:r>
            <w:r w:rsidRPr="0028594B">
              <w:t xml:space="preserve">zur Problemlösung und Entscheidungsfindung anhand von Internetrecherchen/Anwendungsvideos auf Videoplattformen mit anschließender Auswertung </w:t>
            </w:r>
            <w:r>
              <w:t xml:space="preserve">und Beurteilung der Ergebnisse </w:t>
            </w:r>
          </w:p>
          <w:p w14:paraId="607CD8CF" w14:textId="77777777" w:rsidR="00AF410A" w:rsidRPr="0028594B" w:rsidRDefault="00AF410A" w:rsidP="001565C5">
            <w:pPr>
              <w:pStyle w:val="Tabellenspiegelstrich"/>
            </w:pPr>
            <w:r>
              <w:t xml:space="preserve">Erstellung </w:t>
            </w:r>
            <w:r w:rsidRPr="0028594B">
              <w:t>eines Steuer-Wiki-Beitrags</w:t>
            </w:r>
            <w:r>
              <w:t xml:space="preserve">, optional Explainity-Video </w:t>
            </w:r>
          </w:p>
          <w:p w14:paraId="30966307" w14:textId="77777777" w:rsidR="00AF410A" w:rsidRDefault="00AF410A" w:rsidP="001565C5">
            <w:pPr>
              <w:pStyle w:val="Tabellenspiegelstrich"/>
            </w:pPr>
            <w:r>
              <w:t xml:space="preserve">Anwendung branchenspezifischer Software und weiterer </w:t>
            </w:r>
            <w:r w:rsidRPr="00492DA1">
              <w:t>Tabellenkalkulationsprogramm</w:t>
            </w:r>
            <w:r>
              <w:t xml:space="preserve">e </w:t>
            </w:r>
          </w:p>
          <w:p w14:paraId="1461D79E" w14:textId="77777777" w:rsidR="00AF410A" w:rsidRDefault="00AF410A" w:rsidP="001565C5">
            <w:pPr>
              <w:pStyle w:val="Tabellenspiegelstrich"/>
            </w:pPr>
            <w:r>
              <w:t xml:space="preserve">Simulation eines Mandantengesprächs </w:t>
            </w:r>
          </w:p>
          <w:p w14:paraId="0899743C" w14:textId="77777777" w:rsidR="00AF410A" w:rsidRPr="001809A4" w:rsidRDefault="00AF410A" w:rsidP="001565C5">
            <w:pPr>
              <w:pStyle w:val="Tabellenspiegelstrich"/>
            </w:pPr>
            <w:r>
              <w:t xml:space="preserve">Think-Pair-Share </w:t>
            </w:r>
          </w:p>
        </w:tc>
      </w:tr>
      <w:tr w:rsidR="00AF410A" w:rsidRPr="00FF53F1" w14:paraId="6F61D3C1" w14:textId="77777777" w:rsidTr="001565C5">
        <w:trPr>
          <w:trHeight w:val="964"/>
        </w:trPr>
        <w:tc>
          <w:tcPr>
            <w:tcW w:w="14572" w:type="dxa"/>
            <w:gridSpan w:val="2"/>
          </w:tcPr>
          <w:p w14:paraId="42DCFEE7" w14:textId="77777777" w:rsidR="00AF410A" w:rsidRPr="00FF53F1" w:rsidRDefault="00AF410A" w:rsidP="001565C5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Unterrichtsmaterialien/Fundstelle</w:t>
            </w:r>
          </w:p>
          <w:p w14:paraId="332BB24C" w14:textId="77777777" w:rsidR="00AF410A" w:rsidRPr="001E6BF9" w:rsidRDefault="00AF410A" w:rsidP="001565C5">
            <w:pPr>
              <w:pStyle w:val="Tabellenspiegelstrich"/>
            </w:pPr>
            <w:r w:rsidRPr="001E6BF9">
              <w:t>(digitale) Fachbücher &amp; Gesetze, Richtlinien, Durchführungsverordnungen, Erlasse, etc. (steuerl. Rechtsquellen)</w:t>
            </w:r>
            <w:r>
              <w:t xml:space="preserve"> </w:t>
            </w:r>
          </w:p>
          <w:p w14:paraId="2E63D7F1" w14:textId="77777777" w:rsidR="00AF410A" w:rsidRPr="001E6BF9" w:rsidRDefault="00AF410A" w:rsidP="001565C5">
            <w:pPr>
              <w:pStyle w:val="Tabellenspiegelstrich"/>
            </w:pPr>
            <w:r w:rsidRPr="001E6BF9">
              <w:t>praxistypische Belege/Dokumente</w:t>
            </w:r>
            <w:r>
              <w:t xml:space="preserve"> </w:t>
            </w:r>
          </w:p>
          <w:p w14:paraId="475FF338" w14:textId="77777777" w:rsidR="00AF410A" w:rsidRPr="001E6BF9" w:rsidRDefault="00AF410A" w:rsidP="001565C5">
            <w:pPr>
              <w:pStyle w:val="Tabellenspiegelstrich"/>
            </w:pPr>
            <w:r w:rsidRPr="001E6BF9">
              <w:t>Internetrecherche via PC</w:t>
            </w:r>
            <w:r>
              <w:t>, Laptop, Tablet</w:t>
            </w:r>
            <w:r w:rsidRPr="001E6BF9">
              <w:t xml:space="preserve"> und/oder Smartphone</w:t>
            </w:r>
            <w:r>
              <w:t xml:space="preserve"> </w:t>
            </w:r>
          </w:p>
          <w:p w14:paraId="47028DCD" w14:textId="77777777" w:rsidR="00AF410A" w:rsidRPr="001E6BF9" w:rsidRDefault="00AF410A" w:rsidP="001565C5">
            <w:pPr>
              <w:pStyle w:val="Tabellenspiegelstrich"/>
            </w:pPr>
            <w:r w:rsidRPr="001E6BF9">
              <w:t>Online-Informationen der Finanzverwaltung</w:t>
            </w:r>
            <w:r>
              <w:t xml:space="preserve"> </w:t>
            </w:r>
          </w:p>
          <w:p w14:paraId="4806BEE0" w14:textId="77777777" w:rsidR="00AF410A" w:rsidRDefault="00AF410A" w:rsidP="001565C5">
            <w:pPr>
              <w:pStyle w:val="Tabellenspiegelstrich"/>
            </w:pPr>
            <w:r w:rsidRPr="001E6BF9">
              <w:t>Tabellenkalkulationsprogramm (z. B. Excel)</w:t>
            </w:r>
            <w:r>
              <w:t xml:space="preserve"> </w:t>
            </w:r>
          </w:p>
          <w:p w14:paraId="45D56334" w14:textId="77777777" w:rsidR="00AF410A" w:rsidRPr="001E6BF9" w:rsidRDefault="00AF410A" w:rsidP="001565C5">
            <w:pPr>
              <w:pStyle w:val="Tabellenspiegelstrich"/>
            </w:pPr>
            <w:r>
              <w:t xml:space="preserve">branchenspezifische Software </w:t>
            </w:r>
          </w:p>
          <w:p w14:paraId="264B94D7" w14:textId="77777777" w:rsidR="00AF410A" w:rsidRDefault="00AF410A" w:rsidP="001565C5">
            <w:pPr>
              <w:pStyle w:val="Tabellenspiegelstrich"/>
            </w:pPr>
            <w:r w:rsidRPr="001E6BF9">
              <w:t>Lern-/A</w:t>
            </w:r>
            <w:r>
              <w:t>nwendungsvideos auf Plattformen</w:t>
            </w:r>
            <w:r w:rsidRPr="001E6BF9">
              <w:t xml:space="preserve"> </w:t>
            </w:r>
          </w:p>
          <w:p w14:paraId="3C99B281" w14:textId="77777777" w:rsidR="00AF410A" w:rsidRPr="001E6BF9" w:rsidRDefault="00AF410A" w:rsidP="001565C5">
            <w:pPr>
              <w:pStyle w:val="Tabellenspiegelstrich"/>
            </w:pPr>
            <w:r w:rsidRPr="001E6BF9">
              <w:t>Lern-Apps; kahoot!</w:t>
            </w:r>
            <w:r>
              <w:t xml:space="preserve"> </w:t>
            </w:r>
          </w:p>
        </w:tc>
      </w:tr>
      <w:tr w:rsidR="00AF410A" w:rsidRPr="00FF53F1" w14:paraId="086F1F4D" w14:textId="77777777" w:rsidTr="001565C5">
        <w:trPr>
          <w:trHeight w:val="964"/>
        </w:trPr>
        <w:tc>
          <w:tcPr>
            <w:tcW w:w="14572" w:type="dxa"/>
            <w:gridSpan w:val="2"/>
          </w:tcPr>
          <w:p w14:paraId="17058B9A" w14:textId="77777777" w:rsidR="00AF410A" w:rsidRPr="00FF53F1" w:rsidRDefault="00AF410A" w:rsidP="001565C5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14:paraId="4AC9496B" w14:textId="77777777" w:rsidR="00AF410A" w:rsidRPr="001809A4" w:rsidRDefault="00AF410A" w:rsidP="001565C5">
            <w:pPr>
              <w:pStyle w:val="Tabellenspiegelstrich"/>
            </w:pPr>
            <w:r w:rsidRPr="00BD7854">
              <w:t>Geeignete digitale Endgeräte (PC-Räume, Laptop, Tablet, Smartphone) mit Internetzugang (WLAN) und geeignete Software</w:t>
            </w:r>
          </w:p>
          <w:p w14:paraId="271269BC" w14:textId="77777777" w:rsidR="00AF410A" w:rsidRPr="001809A4" w:rsidRDefault="00AF410A" w:rsidP="001565C5">
            <w:pPr>
              <w:pStyle w:val="Tabellenspiegelstrich"/>
            </w:pPr>
            <w:r w:rsidRPr="001809A4">
              <w:t>Die Lernsituation erfolgt binnendifferenzierend in quantitativer (Zusatzaufgaben) und qualitativer Hinsicht (Info-Karten/vereinfachte Gesetzesauszüge etc.).</w:t>
            </w:r>
          </w:p>
        </w:tc>
      </w:tr>
    </w:tbl>
    <w:p w14:paraId="4DB649FA" w14:textId="04F85836" w:rsidR="005F408F" w:rsidRPr="00850CC4" w:rsidRDefault="005F408F" w:rsidP="00DF721C">
      <w:pPr>
        <w:spacing w:before="120" w:after="0"/>
      </w:pPr>
      <w:bookmarkStart w:id="0" w:name="_GoBack"/>
      <w:bookmarkEnd w:id="0"/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>Informatische Grundkenntnisse</w:t>
      </w:r>
    </w:p>
    <w:sectPr w:rsidR="005F408F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2ABC8" w14:textId="77777777" w:rsidR="001B3BE8" w:rsidRDefault="001B3BE8">
      <w:r>
        <w:separator/>
      </w:r>
    </w:p>
    <w:p w14:paraId="4CB4F71D" w14:textId="77777777" w:rsidR="001B3BE8" w:rsidRDefault="001B3BE8"/>
    <w:p w14:paraId="5578FD1C" w14:textId="77777777" w:rsidR="001B3BE8" w:rsidRDefault="001B3BE8"/>
  </w:endnote>
  <w:endnote w:type="continuationSeparator" w:id="0">
    <w:p w14:paraId="2969AA4A" w14:textId="77777777" w:rsidR="001B3BE8" w:rsidRDefault="001B3BE8">
      <w:r>
        <w:continuationSeparator/>
      </w:r>
    </w:p>
    <w:p w14:paraId="55B6A90E" w14:textId="77777777" w:rsidR="001B3BE8" w:rsidRDefault="001B3BE8"/>
    <w:p w14:paraId="5B806590" w14:textId="77777777" w:rsidR="001B3BE8" w:rsidRDefault="001B3B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C97EC" w14:textId="2E92C4A1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AF410A">
      <w:rPr>
        <w:noProof/>
      </w:rPr>
      <w:t>4</w:t>
    </w:r>
    <w:r w:rsidR="00D230E5">
      <w:rPr>
        <w:noProof/>
      </w:rPr>
      <w:fldChar w:fldCharType="end"/>
    </w:r>
    <w:r>
      <w:t xml:space="preserve"> von </w:t>
    </w:r>
    <w:r w:rsidR="00AF410A">
      <w:fldChar w:fldCharType="begin"/>
    </w:r>
    <w:r w:rsidR="00AF410A">
      <w:instrText xml:space="preserve"> NUMPAGES  \* Arabic  \* MERGEFORMAT </w:instrText>
    </w:r>
    <w:r w:rsidR="00AF410A">
      <w:fldChar w:fldCharType="separate"/>
    </w:r>
    <w:r w:rsidR="00AF410A">
      <w:rPr>
        <w:noProof/>
      </w:rPr>
      <w:t>5</w:t>
    </w:r>
    <w:r w:rsidR="00AF410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7C8E8" w14:textId="77777777" w:rsidR="001B3BE8" w:rsidRDefault="001B3BE8">
      <w:r>
        <w:separator/>
      </w:r>
    </w:p>
  </w:footnote>
  <w:footnote w:type="continuationSeparator" w:id="0">
    <w:p w14:paraId="1C862540" w14:textId="77777777" w:rsidR="001B3BE8" w:rsidRDefault="001B3BE8">
      <w:r>
        <w:continuationSeparator/>
      </w:r>
    </w:p>
    <w:p w14:paraId="614FD56D" w14:textId="77777777" w:rsidR="001B3BE8" w:rsidRDefault="001B3BE8"/>
    <w:p w14:paraId="4EBB93E2" w14:textId="77777777" w:rsidR="001B3BE8" w:rsidRDefault="001B3B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7830A" w14:textId="3FFAC0CE" w:rsidR="005F408F" w:rsidRDefault="00C114A0" w:rsidP="008234F4">
    <w:pPr>
      <w:pStyle w:val="berschrift2"/>
      <w:numPr>
        <w:ilvl w:val="0"/>
        <w:numId w:val="0"/>
      </w:numPr>
      <w:spacing w:before="0"/>
    </w:pPr>
    <w:r>
      <w:t>Steuerfachangestellte und Steuerfachangestellter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2E52AA4"/>
    <w:multiLevelType w:val="hybridMultilevel"/>
    <w:tmpl w:val="076C22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AD283E"/>
    <w:multiLevelType w:val="hybridMultilevel"/>
    <w:tmpl w:val="1BBEBDB6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E131358"/>
    <w:multiLevelType w:val="hybridMultilevel"/>
    <w:tmpl w:val="9E687F24"/>
    <w:lvl w:ilvl="0" w:tplc="771AA51A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EED4C80"/>
    <w:multiLevelType w:val="hybridMultilevel"/>
    <w:tmpl w:val="2B64E08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E59AC"/>
    <w:multiLevelType w:val="hybridMultilevel"/>
    <w:tmpl w:val="C9ECD7CE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7936410"/>
    <w:multiLevelType w:val="hybridMultilevel"/>
    <w:tmpl w:val="07C2E51A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125723"/>
    <w:multiLevelType w:val="hybridMultilevel"/>
    <w:tmpl w:val="46D4B4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732A47"/>
    <w:multiLevelType w:val="hybridMultilevel"/>
    <w:tmpl w:val="4DB6C1D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2C5CFE"/>
    <w:multiLevelType w:val="hybridMultilevel"/>
    <w:tmpl w:val="8DF43C1A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35C80471"/>
    <w:multiLevelType w:val="hybridMultilevel"/>
    <w:tmpl w:val="A232D1C6"/>
    <w:lvl w:ilvl="0" w:tplc="56DE0B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3E772525"/>
    <w:multiLevelType w:val="hybridMultilevel"/>
    <w:tmpl w:val="9CD41C5A"/>
    <w:lvl w:ilvl="0" w:tplc="1E0C3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42480939"/>
    <w:multiLevelType w:val="hybridMultilevel"/>
    <w:tmpl w:val="11462A6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4BA55017"/>
    <w:multiLevelType w:val="hybridMultilevel"/>
    <w:tmpl w:val="0750C220"/>
    <w:lvl w:ilvl="0" w:tplc="B6B83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081A8A"/>
    <w:multiLevelType w:val="hybridMultilevel"/>
    <w:tmpl w:val="C0AC11F0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D4767B"/>
    <w:multiLevelType w:val="hybridMultilevel"/>
    <w:tmpl w:val="2BA6D766"/>
    <w:lvl w:ilvl="0" w:tplc="EDE06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420BE0"/>
    <w:multiLevelType w:val="hybridMultilevel"/>
    <w:tmpl w:val="9E2A5808"/>
    <w:lvl w:ilvl="0" w:tplc="771AA51A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1E04F1F"/>
    <w:multiLevelType w:val="hybridMultilevel"/>
    <w:tmpl w:val="2E2CCEA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AB929B2"/>
    <w:multiLevelType w:val="hybridMultilevel"/>
    <w:tmpl w:val="005662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CE6587"/>
    <w:multiLevelType w:val="hybridMultilevel"/>
    <w:tmpl w:val="6A5EFE5E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5CD11A4A"/>
    <w:multiLevelType w:val="hybridMultilevel"/>
    <w:tmpl w:val="860AB602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0E5F45"/>
    <w:multiLevelType w:val="hybridMultilevel"/>
    <w:tmpl w:val="83306D50"/>
    <w:lvl w:ilvl="0" w:tplc="2F2E5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850DCA"/>
    <w:multiLevelType w:val="hybridMultilevel"/>
    <w:tmpl w:val="529C7A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893E04"/>
    <w:multiLevelType w:val="hybridMultilevel"/>
    <w:tmpl w:val="EE76C62C"/>
    <w:lvl w:ilvl="0" w:tplc="0BAAC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EB208B"/>
    <w:multiLevelType w:val="hybridMultilevel"/>
    <w:tmpl w:val="6240B7DA"/>
    <w:lvl w:ilvl="0" w:tplc="B6B83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6129ED"/>
    <w:multiLevelType w:val="hybridMultilevel"/>
    <w:tmpl w:val="9918BA60"/>
    <w:lvl w:ilvl="0" w:tplc="AAEA6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31"/>
  </w:num>
  <w:num w:numId="13">
    <w:abstractNumId w:val="25"/>
  </w:num>
  <w:num w:numId="14">
    <w:abstractNumId w:val="37"/>
  </w:num>
  <w:num w:numId="15">
    <w:abstractNumId w:val="29"/>
  </w:num>
  <w:num w:numId="16">
    <w:abstractNumId w:val="47"/>
  </w:num>
  <w:num w:numId="17">
    <w:abstractNumId w:val="13"/>
  </w:num>
  <w:num w:numId="18">
    <w:abstractNumId w:val="19"/>
  </w:num>
  <w:num w:numId="19">
    <w:abstractNumId w:val="48"/>
  </w:num>
  <w:num w:numId="20">
    <w:abstractNumId w:val="20"/>
  </w:num>
  <w:num w:numId="21">
    <w:abstractNumId w:val="18"/>
  </w:num>
  <w:num w:numId="22">
    <w:abstractNumId w:val="40"/>
  </w:num>
  <w:num w:numId="23">
    <w:abstractNumId w:val="10"/>
  </w:num>
  <w:num w:numId="24">
    <w:abstractNumId w:val="17"/>
  </w:num>
  <w:num w:numId="25">
    <w:abstractNumId w:val="46"/>
  </w:num>
  <w:num w:numId="26">
    <w:abstractNumId w:val="22"/>
  </w:num>
  <w:num w:numId="27">
    <w:abstractNumId w:val="28"/>
  </w:num>
  <w:num w:numId="28">
    <w:abstractNumId w:val="38"/>
  </w:num>
  <w:num w:numId="29">
    <w:abstractNumId w:val="43"/>
  </w:num>
  <w:num w:numId="30">
    <w:abstractNumId w:val="26"/>
  </w:num>
  <w:num w:numId="31">
    <w:abstractNumId w:val="33"/>
  </w:num>
  <w:num w:numId="32">
    <w:abstractNumId w:val="32"/>
  </w:num>
  <w:num w:numId="33">
    <w:abstractNumId w:val="45"/>
  </w:num>
  <w:num w:numId="34">
    <w:abstractNumId w:val="42"/>
  </w:num>
  <w:num w:numId="35">
    <w:abstractNumId w:val="44"/>
  </w:num>
  <w:num w:numId="36">
    <w:abstractNumId w:val="11"/>
  </w:num>
  <w:num w:numId="37">
    <w:abstractNumId w:val="34"/>
  </w:num>
  <w:num w:numId="38">
    <w:abstractNumId w:val="30"/>
  </w:num>
  <w:num w:numId="39">
    <w:abstractNumId w:val="24"/>
  </w:num>
  <w:num w:numId="40">
    <w:abstractNumId w:val="21"/>
  </w:num>
  <w:num w:numId="41">
    <w:abstractNumId w:val="15"/>
  </w:num>
  <w:num w:numId="42">
    <w:abstractNumId w:val="35"/>
  </w:num>
  <w:num w:numId="43">
    <w:abstractNumId w:val="36"/>
  </w:num>
  <w:num w:numId="44">
    <w:abstractNumId w:val="41"/>
  </w:num>
  <w:num w:numId="45">
    <w:abstractNumId w:val="23"/>
  </w:num>
  <w:num w:numId="46">
    <w:abstractNumId w:val="14"/>
  </w:num>
  <w:num w:numId="47">
    <w:abstractNumId w:val="16"/>
  </w:num>
  <w:num w:numId="48">
    <w:abstractNumId w:val="39"/>
  </w:num>
  <w:num w:numId="49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17BB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096"/>
    <w:rsid w:val="00070F48"/>
    <w:rsid w:val="00080537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4C7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071C8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E5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09A4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10F9"/>
    <w:rsid w:val="001A52EA"/>
    <w:rsid w:val="001A6197"/>
    <w:rsid w:val="001B3BE8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E6BF9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06C12"/>
    <w:rsid w:val="00211B04"/>
    <w:rsid w:val="0021496C"/>
    <w:rsid w:val="00216C9A"/>
    <w:rsid w:val="00220CC3"/>
    <w:rsid w:val="00224EBB"/>
    <w:rsid w:val="002268EC"/>
    <w:rsid w:val="00226ED1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006A"/>
    <w:rsid w:val="002619E5"/>
    <w:rsid w:val="002639DF"/>
    <w:rsid w:val="00263A44"/>
    <w:rsid w:val="00263B39"/>
    <w:rsid w:val="00265A0B"/>
    <w:rsid w:val="00266CE0"/>
    <w:rsid w:val="002739C4"/>
    <w:rsid w:val="0027406F"/>
    <w:rsid w:val="00282545"/>
    <w:rsid w:val="00283ACF"/>
    <w:rsid w:val="002855F6"/>
    <w:rsid w:val="0028594B"/>
    <w:rsid w:val="00285DE3"/>
    <w:rsid w:val="00286508"/>
    <w:rsid w:val="00286C46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020"/>
    <w:rsid w:val="002D4A1D"/>
    <w:rsid w:val="002D5C87"/>
    <w:rsid w:val="002D7672"/>
    <w:rsid w:val="002D7878"/>
    <w:rsid w:val="002E2044"/>
    <w:rsid w:val="002E3A73"/>
    <w:rsid w:val="002E57C5"/>
    <w:rsid w:val="002E63EB"/>
    <w:rsid w:val="002F1F52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183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31C8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0662"/>
    <w:rsid w:val="003D2FCC"/>
    <w:rsid w:val="003D55A3"/>
    <w:rsid w:val="003D690D"/>
    <w:rsid w:val="003E5DC3"/>
    <w:rsid w:val="003E6812"/>
    <w:rsid w:val="003E69BF"/>
    <w:rsid w:val="003F3787"/>
    <w:rsid w:val="003F7A0E"/>
    <w:rsid w:val="00401D77"/>
    <w:rsid w:val="004070AD"/>
    <w:rsid w:val="00413319"/>
    <w:rsid w:val="004152EE"/>
    <w:rsid w:val="004159E4"/>
    <w:rsid w:val="004173A0"/>
    <w:rsid w:val="00421D4C"/>
    <w:rsid w:val="00422360"/>
    <w:rsid w:val="00423880"/>
    <w:rsid w:val="0042489B"/>
    <w:rsid w:val="00432AA7"/>
    <w:rsid w:val="0043368B"/>
    <w:rsid w:val="00435451"/>
    <w:rsid w:val="004358C2"/>
    <w:rsid w:val="00436346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3D9F"/>
    <w:rsid w:val="00464089"/>
    <w:rsid w:val="00474CA8"/>
    <w:rsid w:val="004764F6"/>
    <w:rsid w:val="00476EF2"/>
    <w:rsid w:val="00480E5D"/>
    <w:rsid w:val="00481FDF"/>
    <w:rsid w:val="00483DBF"/>
    <w:rsid w:val="00485D7F"/>
    <w:rsid w:val="0048617B"/>
    <w:rsid w:val="00491506"/>
    <w:rsid w:val="00491910"/>
    <w:rsid w:val="00492DA1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2DF4"/>
    <w:rsid w:val="004B3E4A"/>
    <w:rsid w:val="004B573B"/>
    <w:rsid w:val="004B78D0"/>
    <w:rsid w:val="004C14BB"/>
    <w:rsid w:val="004C32C6"/>
    <w:rsid w:val="004C3E31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0336"/>
    <w:rsid w:val="0052103E"/>
    <w:rsid w:val="0052123D"/>
    <w:rsid w:val="00522AFF"/>
    <w:rsid w:val="00526041"/>
    <w:rsid w:val="00530956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197"/>
    <w:rsid w:val="005B4D39"/>
    <w:rsid w:val="005B5C47"/>
    <w:rsid w:val="005C3460"/>
    <w:rsid w:val="005C37FA"/>
    <w:rsid w:val="005C3919"/>
    <w:rsid w:val="005C741D"/>
    <w:rsid w:val="005D1CBF"/>
    <w:rsid w:val="005D2CF1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5A60"/>
    <w:rsid w:val="005F6CC4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0025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D9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58D8"/>
    <w:rsid w:val="006960A0"/>
    <w:rsid w:val="0069662F"/>
    <w:rsid w:val="006968E7"/>
    <w:rsid w:val="006970D6"/>
    <w:rsid w:val="00697260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1005"/>
    <w:rsid w:val="006F22D9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282F"/>
    <w:rsid w:val="007779B5"/>
    <w:rsid w:val="007779D2"/>
    <w:rsid w:val="00781367"/>
    <w:rsid w:val="0078347A"/>
    <w:rsid w:val="00783AE0"/>
    <w:rsid w:val="00785B4A"/>
    <w:rsid w:val="00790D0D"/>
    <w:rsid w:val="00796262"/>
    <w:rsid w:val="007A122D"/>
    <w:rsid w:val="007A1C8B"/>
    <w:rsid w:val="007A285F"/>
    <w:rsid w:val="007A2CBA"/>
    <w:rsid w:val="007A328F"/>
    <w:rsid w:val="007A460E"/>
    <w:rsid w:val="007A4CCE"/>
    <w:rsid w:val="007A5093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584A"/>
    <w:rsid w:val="007C62D4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4954"/>
    <w:rsid w:val="007F7ABD"/>
    <w:rsid w:val="008000C7"/>
    <w:rsid w:val="008015B0"/>
    <w:rsid w:val="00803AC6"/>
    <w:rsid w:val="00803C9E"/>
    <w:rsid w:val="008067B0"/>
    <w:rsid w:val="00806CB8"/>
    <w:rsid w:val="00807460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03"/>
    <w:rsid w:val="00831599"/>
    <w:rsid w:val="008327EF"/>
    <w:rsid w:val="00841892"/>
    <w:rsid w:val="00841BF3"/>
    <w:rsid w:val="00843E65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743F9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0B9"/>
    <w:rsid w:val="00895367"/>
    <w:rsid w:val="00897F78"/>
    <w:rsid w:val="008A274E"/>
    <w:rsid w:val="008A3B14"/>
    <w:rsid w:val="008A3F3A"/>
    <w:rsid w:val="008A50EB"/>
    <w:rsid w:val="008A580D"/>
    <w:rsid w:val="008A78EE"/>
    <w:rsid w:val="008B033D"/>
    <w:rsid w:val="008B06EF"/>
    <w:rsid w:val="008B238C"/>
    <w:rsid w:val="008B2F6F"/>
    <w:rsid w:val="008B3A7C"/>
    <w:rsid w:val="008B4746"/>
    <w:rsid w:val="008B48AC"/>
    <w:rsid w:val="008B48E5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5DE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75D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0AE6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6E6B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0A8"/>
    <w:rsid w:val="00A10ACF"/>
    <w:rsid w:val="00A123A5"/>
    <w:rsid w:val="00A17778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63A35"/>
    <w:rsid w:val="00A71667"/>
    <w:rsid w:val="00A73948"/>
    <w:rsid w:val="00A74A75"/>
    <w:rsid w:val="00A7537F"/>
    <w:rsid w:val="00A76CD7"/>
    <w:rsid w:val="00A80322"/>
    <w:rsid w:val="00A80866"/>
    <w:rsid w:val="00A80A5B"/>
    <w:rsid w:val="00A82F1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410A"/>
    <w:rsid w:val="00AF787D"/>
    <w:rsid w:val="00B04D90"/>
    <w:rsid w:val="00B062DB"/>
    <w:rsid w:val="00B07C65"/>
    <w:rsid w:val="00B150C1"/>
    <w:rsid w:val="00B15B01"/>
    <w:rsid w:val="00B21F7F"/>
    <w:rsid w:val="00B247E6"/>
    <w:rsid w:val="00B250B5"/>
    <w:rsid w:val="00B258B2"/>
    <w:rsid w:val="00B27CA1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31FF"/>
    <w:rsid w:val="00B54359"/>
    <w:rsid w:val="00B545DC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1E1C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72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0E3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4A0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37565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8F9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0083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290"/>
    <w:rsid w:val="00DC0F90"/>
    <w:rsid w:val="00DC2AD3"/>
    <w:rsid w:val="00DC314B"/>
    <w:rsid w:val="00DC3E31"/>
    <w:rsid w:val="00DC5A83"/>
    <w:rsid w:val="00DC6819"/>
    <w:rsid w:val="00DD4E81"/>
    <w:rsid w:val="00DD6338"/>
    <w:rsid w:val="00DD7719"/>
    <w:rsid w:val="00DE0215"/>
    <w:rsid w:val="00DE0DDC"/>
    <w:rsid w:val="00DE104D"/>
    <w:rsid w:val="00DE1A9F"/>
    <w:rsid w:val="00DE2218"/>
    <w:rsid w:val="00DE333F"/>
    <w:rsid w:val="00DE44E3"/>
    <w:rsid w:val="00DE47B4"/>
    <w:rsid w:val="00DE55D3"/>
    <w:rsid w:val="00DE7284"/>
    <w:rsid w:val="00DE7BCA"/>
    <w:rsid w:val="00DE7FE2"/>
    <w:rsid w:val="00DF1612"/>
    <w:rsid w:val="00DF21AA"/>
    <w:rsid w:val="00DF2EAA"/>
    <w:rsid w:val="00DF3DDD"/>
    <w:rsid w:val="00DF5620"/>
    <w:rsid w:val="00DF6005"/>
    <w:rsid w:val="00DF65E6"/>
    <w:rsid w:val="00DF6748"/>
    <w:rsid w:val="00DF68FA"/>
    <w:rsid w:val="00DF721C"/>
    <w:rsid w:val="00DF7980"/>
    <w:rsid w:val="00DF7BFD"/>
    <w:rsid w:val="00E011E7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28AC"/>
    <w:rsid w:val="00E34502"/>
    <w:rsid w:val="00E353EB"/>
    <w:rsid w:val="00E364E6"/>
    <w:rsid w:val="00E37203"/>
    <w:rsid w:val="00E41009"/>
    <w:rsid w:val="00E4124F"/>
    <w:rsid w:val="00E416CA"/>
    <w:rsid w:val="00E449BA"/>
    <w:rsid w:val="00E45D79"/>
    <w:rsid w:val="00E5174E"/>
    <w:rsid w:val="00E540B5"/>
    <w:rsid w:val="00E5551A"/>
    <w:rsid w:val="00E61FD9"/>
    <w:rsid w:val="00E64637"/>
    <w:rsid w:val="00E66950"/>
    <w:rsid w:val="00E71F2C"/>
    <w:rsid w:val="00E72E5A"/>
    <w:rsid w:val="00E75E93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B2F63"/>
    <w:rsid w:val="00EC1282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273A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913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0710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5851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387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46BA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34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paragraph" w:styleId="KeinLeerraum">
    <w:name w:val="No Spacing"/>
    <w:uiPriority w:val="1"/>
    <w:qFormat/>
    <w:rsid w:val="00463D9F"/>
    <w:pPr>
      <w:jc w:val="both"/>
    </w:pPr>
    <w:rPr>
      <w:sz w:val="24"/>
      <w:szCs w:val="24"/>
    </w:rPr>
  </w:style>
  <w:style w:type="paragraph" w:customStyle="1" w:styleId="TableContents">
    <w:name w:val="Table Contents"/>
    <w:basedOn w:val="Standard"/>
    <w:rsid w:val="001809A4"/>
    <w:pPr>
      <w:widowControl w:val="0"/>
      <w:suppressLineNumbers/>
      <w:suppressAutoHyphens/>
      <w:spacing w:before="0" w:after="0"/>
      <w:jc w:val="left"/>
    </w:pPr>
    <w:rPr>
      <w:rFonts w:ascii="Liberation Serif" w:eastAsia="Droid Sans Fallback" w:hAnsi="Liberation Serif" w:cs="FreeSans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1104</Words>
  <Characters>8668</Characters>
  <Application>Microsoft Office Word</Application>
  <DocSecurity>0</DocSecurity>
  <Lines>72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2022-11-08T12:26:00Z</dcterms:created>
  <dcterms:modified xsi:type="dcterms:W3CDTF">2022-11-08T12:32:00Z</dcterms:modified>
</cp:coreProperties>
</file>