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37633" w14:textId="2CFF852F" w:rsidR="001B6655" w:rsidRPr="002A5F99" w:rsidRDefault="001B6655" w:rsidP="001B6655">
      <w:pPr>
        <w:spacing w:before="0" w:after="240"/>
        <w:jc w:val="left"/>
        <w:rPr>
          <w:b/>
          <w:bCs/>
          <w:sz w:val="28"/>
          <w:szCs w:val="28"/>
        </w:rPr>
      </w:pPr>
      <w:r w:rsidRPr="002A5F99">
        <w:rPr>
          <w:b/>
          <w:bCs/>
          <w:sz w:val="28"/>
          <w:szCs w:val="28"/>
        </w:rPr>
        <w:t xml:space="preserve">Anordnung der Lernsituationen im Lernfeld </w:t>
      </w:r>
      <w:r>
        <w:rPr>
          <w:b/>
          <w:bCs/>
          <w:sz w:val="28"/>
          <w:szCs w:val="28"/>
        </w:rPr>
        <w:t>4 – Einkommensteuererklärungen von Beschäftigten erstellen (80 UStd.)</w:t>
      </w:r>
    </w:p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7"/>
        <w:gridCol w:w="3319"/>
        <w:gridCol w:w="1032"/>
        <w:gridCol w:w="9694"/>
      </w:tblGrid>
      <w:tr w:rsidR="001B6655" w:rsidRPr="002A5F99" w14:paraId="5F0D50D3" w14:textId="77777777" w:rsidTr="00823106">
        <w:trPr>
          <w:trHeight w:val="672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469A6EF3" w14:textId="77777777" w:rsidR="001B6655" w:rsidRPr="00DE426B" w:rsidRDefault="001B6655" w:rsidP="00823106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bCs/>
                <w:color w:val="000000"/>
                <w:kern w:val="24"/>
              </w:rPr>
              <w:t>Nr.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2D9F33C0" w14:textId="77777777" w:rsidR="001B6655" w:rsidRPr="002A5F99" w:rsidRDefault="001B6655" w:rsidP="00823106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Titel der Lernsituationen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F910D90" w14:textId="77777777" w:rsidR="001B6655" w:rsidRPr="00DE426B" w:rsidRDefault="001B6655" w:rsidP="00823106">
            <w:pPr>
              <w:spacing w:before="0" w:after="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bCs/>
                <w:color w:val="000000"/>
                <w:kern w:val="24"/>
              </w:rPr>
              <w:t>Zeitricht-wert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0AC22BBA" w14:textId="77777777" w:rsidR="001B6655" w:rsidRPr="002A5F99" w:rsidRDefault="001B6655" w:rsidP="00823106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Kompetenzen aus dem KMK-Rahmenlehrplan, </w:t>
            </w:r>
          </w:p>
          <w:p w14:paraId="56142CF3" w14:textId="77777777" w:rsidR="001B6655" w:rsidRPr="002A5F99" w:rsidRDefault="001B6655" w:rsidP="00823106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Beiträge der Fächer zum Kompetenzerwerb in Abstimmung mit dem Fachlehrplan</w:t>
            </w:r>
          </w:p>
        </w:tc>
      </w:tr>
      <w:tr w:rsidR="001B6655" w:rsidRPr="002A5F99" w14:paraId="37E9917E" w14:textId="77777777" w:rsidTr="00823106">
        <w:trPr>
          <w:trHeight w:val="2293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1CE293BC" w14:textId="77777777" w:rsidR="001B6655" w:rsidRPr="00DE426B" w:rsidRDefault="001B6655" w:rsidP="00823106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4.1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3B4A480C" w14:textId="77777777" w:rsidR="001B6655" w:rsidRPr="002A5F99" w:rsidRDefault="001B6655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>
              <w:rPr>
                <w:rFonts w:eastAsia="Calibri"/>
                <w:lang w:eastAsia="en-US"/>
              </w:rPr>
              <w:t>Die Einkommensteuerpflicht von</w:t>
            </w:r>
            <w:r w:rsidRPr="002A5F99">
              <w:rPr>
                <w:rFonts w:eastAsia="Calibri"/>
                <w:lang w:eastAsia="en-US"/>
              </w:rPr>
              <w:t xml:space="preserve"> Mandantinnen und Mandanten bestimmen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2BBAC968" w14:textId="77777777" w:rsidR="001B6655" w:rsidRPr="00DE426B" w:rsidRDefault="001B6655" w:rsidP="00823106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10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37CD547A" w14:textId="77777777" w:rsidR="001B6655" w:rsidRPr="002A5F99" w:rsidRDefault="001B6655" w:rsidP="00823106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Die Schülerinnen und Schüler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machen sich </w:t>
            </w:r>
            <w:r w:rsidRPr="002A5F99">
              <w:rPr>
                <w:rFonts w:eastAsia="Calibri"/>
                <w:color w:val="000000"/>
                <w:kern w:val="24"/>
              </w:rPr>
              <w:t xml:space="preserve">mit dem Mandat und den Steuerpflichten der Mandantinnen und Mandanten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vertraut</w:t>
            </w:r>
            <w:r w:rsidRPr="002A5F99">
              <w:rPr>
                <w:rFonts w:eastAsia="Calibri"/>
                <w:color w:val="000000"/>
                <w:kern w:val="24"/>
              </w:rPr>
              <w:t>.</w:t>
            </w:r>
          </w:p>
          <w:p w14:paraId="5B2EA0EA" w14:textId="77777777" w:rsidR="001B6655" w:rsidRPr="002A5F99" w:rsidRDefault="001B6655" w:rsidP="00823106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Die Schülerinnen und Schüler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informieren sich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über die Stellung der Einkommensteuer im Steuersystem und beurteilen die Steuerpflicht </w:t>
            </w:r>
            <w:r w:rsidRPr="002A5F99">
              <w:rPr>
                <w:rFonts w:eastAsia="Calibri"/>
                <w:bCs/>
                <w:i/>
                <w:iCs/>
                <w:color w:val="000000"/>
                <w:kern w:val="24"/>
              </w:rPr>
              <w:t>(persönliche und sachliche Steuerpflicht)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der Mandantinnen und Mandanten.</w:t>
            </w:r>
          </w:p>
          <w:p w14:paraId="26E00D9F" w14:textId="77777777" w:rsidR="001B6655" w:rsidRDefault="001B6655" w:rsidP="00823106">
            <w:pPr>
              <w:spacing w:before="0" w:after="0"/>
              <w:jc w:val="left"/>
              <w:rPr>
                <w:b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rPr>
                <w:b/>
                <w:bCs/>
              </w:rPr>
              <w:t xml:space="preserve">reflektieren </w:t>
            </w:r>
            <w:r w:rsidRPr="002A5F99">
              <w:t>das Mand</w:t>
            </w:r>
            <w:r>
              <w:t>antinnen- und Mandantengespräch und</w:t>
            </w:r>
            <w:r w:rsidRPr="002A5F99">
              <w:rPr>
                <w:bCs/>
              </w:rPr>
              <w:t xml:space="preserve"> ihre Handlungsergebnisse. Sie leiten Maßnahmen zur Optimierung in der Kommunikation mit Mandantinnen und Mandanten ab.</w:t>
            </w:r>
          </w:p>
          <w:p w14:paraId="7C7753B7" w14:textId="77777777" w:rsidR="001B6655" w:rsidRPr="002A5F99" w:rsidRDefault="001B6655" w:rsidP="00823106">
            <w:pPr>
              <w:spacing w:before="0" w:after="0"/>
              <w:jc w:val="left"/>
              <w:rPr>
                <w:bCs/>
              </w:rPr>
            </w:pPr>
          </w:p>
          <w:p w14:paraId="08D39436" w14:textId="77777777" w:rsidR="001B6655" w:rsidRPr="002A5F99" w:rsidRDefault="001B6655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Deutsch/Kommunikation</w:t>
            </w:r>
          </w:p>
        </w:tc>
      </w:tr>
      <w:tr w:rsidR="001B6655" w:rsidRPr="002A5F99" w14:paraId="73A1029B" w14:textId="77777777" w:rsidTr="00823106">
        <w:trPr>
          <w:trHeight w:val="2923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167F5941" w14:textId="77777777" w:rsidR="001B6655" w:rsidRPr="00DE426B" w:rsidRDefault="001B6655" w:rsidP="00823106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4.2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2E8FDB38" w14:textId="77777777" w:rsidR="001B6655" w:rsidRPr="002A5F99" w:rsidRDefault="001B6655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lang w:eastAsia="en-US"/>
              </w:rPr>
              <w:t>Die Einkünfte aus nichtselbst</w:t>
            </w:r>
            <w:r>
              <w:rPr>
                <w:rFonts w:eastAsia="Calibri"/>
                <w:lang w:eastAsia="en-US"/>
              </w:rPr>
              <w:t>st</w:t>
            </w:r>
            <w:r w:rsidRPr="002A5F99">
              <w:rPr>
                <w:rFonts w:eastAsia="Calibri"/>
                <w:lang w:eastAsia="en-US"/>
              </w:rPr>
              <w:t xml:space="preserve">ändiger Arbeit und den Gesamtbetrag der Einkünfte ermitteln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5FD9CD8E" w14:textId="77777777" w:rsidR="001B6655" w:rsidRPr="00DE426B" w:rsidRDefault="001B6655" w:rsidP="00823106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24</w:t>
            </w:r>
            <w:r>
              <w:rPr>
                <w:rFonts w:eastAsia="Calibri"/>
                <w:b/>
                <w:color w:val="000000"/>
                <w:kern w:val="24"/>
              </w:rPr>
              <w:t xml:space="preserve"> 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41AFB51A" w14:textId="77777777" w:rsidR="001B6655" w:rsidRPr="002A5F99" w:rsidRDefault="001B6655" w:rsidP="00823106">
            <w:pPr>
              <w:tabs>
                <w:tab w:val="left" w:pos="567"/>
              </w:tabs>
              <w:spacing w:before="0" w:after="0"/>
              <w:jc w:val="left"/>
            </w:pPr>
            <w:r w:rsidRPr="002A5F99">
              <w:rPr>
                <w:bCs/>
              </w:rPr>
              <w:t>Sie sondieren die Antrags- und Pflichtveranlagung und deren Gründe mit entsprechenden Abgabefristen.</w:t>
            </w:r>
            <w:r w:rsidRPr="002A5F99">
              <w:t xml:space="preserve"> </w:t>
            </w:r>
          </w:p>
          <w:p w14:paraId="0CC36B3C" w14:textId="77777777" w:rsidR="001B6655" w:rsidRPr="002A5F99" w:rsidRDefault="001B6655" w:rsidP="00823106">
            <w:pPr>
              <w:tabs>
                <w:tab w:val="left" w:pos="567"/>
              </w:tabs>
              <w:spacing w:before="0" w:after="0"/>
              <w:jc w:val="left"/>
              <w:rPr>
                <w:b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rPr>
                <w:b/>
                <w:bCs/>
              </w:rPr>
              <w:t xml:space="preserve">bereiten </w:t>
            </w:r>
            <w:r w:rsidRPr="002A5F99">
              <w:t>die Erstellung der</w:t>
            </w:r>
            <w:r w:rsidRPr="002A5F99">
              <w:rPr>
                <w:b/>
                <w:bCs/>
              </w:rPr>
              <w:t xml:space="preserve"> </w:t>
            </w:r>
            <w:r w:rsidRPr="002A5F99">
              <w:rPr>
                <w:bCs/>
              </w:rPr>
              <w:t xml:space="preserve">Steuererklärung anhand vorliegender steuerrelevanter Unterlagen der Mandantinnen und Mandanten, auch unter Berücksichtigung der Möglichkeit eines elektronischen Abrufs, </w:t>
            </w:r>
            <w:r w:rsidRPr="002A5F99">
              <w:rPr>
                <w:b/>
              </w:rPr>
              <w:t>vor</w:t>
            </w:r>
            <w:r w:rsidRPr="002A5F99">
              <w:rPr>
                <w:bCs/>
              </w:rPr>
              <w:t>. Sie verwenden in der Kommunikation mit den Mandantinnen und Mandanten Berufssprache, auch in einer Fremdsprache.</w:t>
            </w:r>
          </w:p>
          <w:p w14:paraId="3FF58688" w14:textId="77777777" w:rsidR="001B6655" w:rsidRDefault="001B6655" w:rsidP="00823106">
            <w:pPr>
              <w:spacing w:before="0" w:after="0"/>
              <w:jc w:val="left"/>
              <w:rPr>
                <w:bCs/>
                <w:i/>
                <w:i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t>unterscheiden</w:t>
            </w:r>
            <w:r w:rsidRPr="002A5F99">
              <w:rPr>
                <w:bCs/>
              </w:rPr>
              <w:t xml:space="preserve"> die Einnahmen </w:t>
            </w:r>
            <w:r w:rsidRPr="002A5F99">
              <w:rPr>
                <w:bCs/>
                <w:i/>
                <w:iCs/>
              </w:rPr>
              <w:t>(Lohnsteuerbescheinigungen)</w:t>
            </w:r>
            <w:r w:rsidRPr="002A5F99">
              <w:rPr>
                <w:bCs/>
              </w:rPr>
              <w:t xml:space="preserve"> nach Steuerbarkeit und Steuerpflicht und </w:t>
            </w:r>
            <w:r w:rsidRPr="002A5F99">
              <w:rPr>
                <w:b/>
              </w:rPr>
              <w:t>ermitteln</w:t>
            </w:r>
            <w:r w:rsidRPr="002A5F99">
              <w:rPr>
                <w:bCs/>
              </w:rPr>
              <w:t xml:space="preserve"> die Höhe der Einnahmen aus nichtselbständiger Arbeit (</w:t>
            </w:r>
            <w:r w:rsidRPr="002A5F99">
              <w:rPr>
                <w:bCs/>
                <w:i/>
              </w:rPr>
              <w:t xml:space="preserve">Geld und geldwerte Vorteile, Steuerbefreiungen, Versorgungsbezüge). </w:t>
            </w:r>
            <w:r w:rsidRPr="002A5F99">
              <w:rPr>
                <w:bCs/>
              </w:rPr>
              <w:t xml:space="preserve">Sie sortieren die Belege und berechnen die Höhe der abzugsfähigen Werbungskosten, vergleichen diese mit den Pauschbeträgen, ermitteln die Höhe der Einkünfte aus nichtselbständiger Arbeit und den Gesamtbetrag der Einkünfte </w:t>
            </w:r>
            <w:r w:rsidRPr="002A5F99">
              <w:rPr>
                <w:bCs/>
                <w:i/>
                <w:iCs/>
              </w:rPr>
              <w:t>(Altersentlastungsbetrag, Entlastungsbetrag für Alleinerziehende).</w:t>
            </w:r>
          </w:p>
          <w:p w14:paraId="4936EFEA" w14:textId="77777777" w:rsidR="001B6655" w:rsidRPr="00DE426B" w:rsidRDefault="001B6655" w:rsidP="00823106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</w:p>
          <w:p w14:paraId="5B9EBC0C" w14:textId="77777777" w:rsidR="001B6655" w:rsidRPr="002A5F99" w:rsidRDefault="001B6655" w:rsidP="00823106">
            <w:pPr>
              <w:spacing w:before="0" w:after="0"/>
              <w:jc w:val="left"/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Deutsch/Kommunikation, Fremdsprache (Englisch)</w:t>
            </w:r>
          </w:p>
        </w:tc>
      </w:tr>
      <w:tr w:rsidR="001B6655" w:rsidRPr="002A5F99" w14:paraId="3C01781C" w14:textId="77777777" w:rsidTr="00823106">
        <w:trPr>
          <w:trHeight w:val="1770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02EDE3E2" w14:textId="77777777" w:rsidR="001B6655" w:rsidRPr="00DE426B" w:rsidRDefault="001B6655" w:rsidP="00823106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lastRenderedPageBreak/>
              <w:t>4.3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7B4BF40B" w14:textId="77777777" w:rsidR="001B6655" w:rsidRPr="002A5F99" w:rsidRDefault="001B6655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Das Einkommen bestimmen: Schematische Berechnung der abziehbaren Aufwendungen </w:t>
            </w:r>
          </w:p>
          <w:p w14:paraId="2BDE4AE0" w14:textId="77777777" w:rsidR="001B6655" w:rsidRPr="002A5F99" w:rsidRDefault="001B6655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> 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09EB4E1E" w14:textId="77777777" w:rsidR="001B6655" w:rsidRPr="00DE426B" w:rsidRDefault="001B6655" w:rsidP="00823106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30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2320871A" w14:textId="77777777" w:rsidR="001B6655" w:rsidRPr="002A5F99" w:rsidRDefault="001B6655" w:rsidP="00823106">
            <w:pPr>
              <w:spacing w:before="0" w:after="0"/>
              <w:jc w:val="left"/>
              <w:rPr>
                <w:rFonts w:eastAsia="Calibri"/>
                <w:bCs/>
                <w:i/>
                <w:iCs/>
                <w:color w:val="000000"/>
                <w:kern w:val="24"/>
              </w:rPr>
            </w:pP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Sie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ordnen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die weiteren belegmäßig vorliegenden Aufwendungen unter Zugrundelegung des Schemas zur Ermittlung des zu versteuernden Einkommens nach ihrer Abziehbarkeit (</w:t>
            </w:r>
            <w:r w:rsidRPr="002A5F99">
              <w:rPr>
                <w:rFonts w:eastAsia="Calibri"/>
                <w:bCs/>
                <w:i/>
                <w:iCs/>
                <w:color w:val="000000"/>
                <w:kern w:val="24"/>
              </w:rPr>
              <w:t xml:space="preserve">Sonderausgaben, außergewöhnliche Belastungen, Steuerermäßigungen). </w:t>
            </w:r>
          </w:p>
          <w:p w14:paraId="31EBBEBF" w14:textId="77777777" w:rsidR="001B6655" w:rsidRPr="002A5F99" w:rsidRDefault="001B6655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Sie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wählen</w:t>
            </w:r>
            <w:r w:rsidRPr="002A5F99">
              <w:rPr>
                <w:rFonts w:eastAsia="Calibri"/>
                <w:color w:val="000000"/>
                <w:kern w:val="24"/>
              </w:rPr>
              <w:t xml:space="preserve"> unter Zuhilfenahme von Gesetzestexten und steuerlichen Informationssystemen die relevanten steuerlichen Vorschriften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aus</w:t>
            </w:r>
            <w:r w:rsidRPr="002A5F99">
              <w:rPr>
                <w:rFonts w:eastAsia="Calibri"/>
                <w:color w:val="000000"/>
                <w:kern w:val="24"/>
              </w:rPr>
              <w:t xml:space="preserve">,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berechnen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die Höhe der jeweils abziehbaren Aufwendungen und </w:t>
            </w:r>
            <w:r w:rsidRPr="002A5F99">
              <w:rPr>
                <w:rFonts w:eastAsia="Calibri"/>
                <w:b/>
                <w:color w:val="000000"/>
                <w:kern w:val="24"/>
              </w:rPr>
              <w:t>bestimmen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das Einkommen.</w:t>
            </w:r>
          </w:p>
        </w:tc>
      </w:tr>
      <w:tr w:rsidR="001B6655" w:rsidRPr="002A5F99" w14:paraId="63C6463C" w14:textId="77777777" w:rsidTr="00823106">
        <w:trPr>
          <w:trHeight w:val="587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1F699208" w14:textId="77777777" w:rsidR="001B6655" w:rsidRPr="00DE426B" w:rsidRDefault="001B6655" w:rsidP="00823106">
            <w:pPr>
              <w:spacing w:before="0" w:after="160" w:line="256" w:lineRule="auto"/>
              <w:jc w:val="left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4.4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3013F7CD" w14:textId="77777777" w:rsidR="001B6655" w:rsidRPr="002A5F99" w:rsidRDefault="001B6655" w:rsidP="00823106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>Das zu versteuernde Einkommen unter Berücksichtigung von Kindern im Einkommensteuerrecht ermitteln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09164479" w14:textId="77777777" w:rsidR="001B6655" w:rsidRPr="00DE426B" w:rsidRDefault="001B6655" w:rsidP="00823106">
            <w:pPr>
              <w:spacing w:before="0" w:after="0"/>
              <w:jc w:val="center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6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364D96FF" w14:textId="77777777" w:rsidR="001B6655" w:rsidRPr="002A5F99" w:rsidRDefault="001B6655" w:rsidP="00823106">
            <w:pPr>
              <w:tabs>
                <w:tab w:val="left" w:pos="567"/>
              </w:tabs>
              <w:spacing w:before="0" w:after="0"/>
              <w:rPr>
                <w:bCs/>
                <w:iCs/>
                <w:sz w:val="22"/>
                <w:szCs w:val="22"/>
              </w:rPr>
            </w:pPr>
            <w:r w:rsidRPr="002A5F99">
              <w:rPr>
                <w:bCs/>
                <w:sz w:val="22"/>
                <w:szCs w:val="22"/>
              </w:rPr>
              <w:t xml:space="preserve">Sie </w:t>
            </w:r>
            <w:r w:rsidRPr="002A5F99">
              <w:rPr>
                <w:b/>
                <w:bCs/>
                <w:sz w:val="22"/>
                <w:szCs w:val="22"/>
              </w:rPr>
              <w:t>beurteilen</w:t>
            </w:r>
            <w:r w:rsidRPr="002A5F99">
              <w:rPr>
                <w:bCs/>
                <w:sz w:val="22"/>
                <w:szCs w:val="22"/>
              </w:rPr>
              <w:t xml:space="preserve"> fallbezogen die Berücksichtigungsfähigkeit von Kindern im Einkommensteuerrecht und </w:t>
            </w:r>
            <w:r w:rsidRPr="002A5F99">
              <w:rPr>
                <w:b/>
                <w:sz w:val="22"/>
                <w:szCs w:val="22"/>
              </w:rPr>
              <w:t>ermitteln</w:t>
            </w:r>
            <w:r w:rsidRPr="002A5F99">
              <w:rPr>
                <w:bCs/>
                <w:sz w:val="22"/>
                <w:szCs w:val="22"/>
              </w:rPr>
              <w:t xml:space="preserve"> das zu versteuernde Einkommen </w:t>
            </w:r>
            <w:r w:rsidRPr="002A5F99">
              <w:rPr>
                <w:bCs/>
                <w:i/>
                <w:iCs/>
                <w:sz w:val="22"/>
                <w:szCs w:val="22"/>
              </w:rPr>
              <w:t>(Veranlagungsarten und Steuertarif).</w:t>
            </w:r>
            <w:r w:rsidRPr="002A5F9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59A68196" w14:textId="77777777" w:rsidR="001B6655" w:rsidRPr="002A5F99" w:rsidRDefault="001B6655" w:rsidP="00823106">
            <w:pPr>
              <w:spacing w:before="0" w:after="0"/>
              <w:jc w:val="left"/>
              <w:rPr>
                <w:rFonts w:eastAsia="Calibri"/>
                <w:bCs/>
                <w:color w:val="000000"/>
                <w:kern w:val="24"/>
              </w:rPr>
            </w:pPr>
          </w:p>
        </w:tc>
      </w:tr>
      <w:tr w:rsidR="001B6655" w:rsidRPr="002A5F99" w14:paraId="661AF48C" w14:textId="77777777" w:rsidTr="00823106">
        <w:trPr>
          <w:trHeight w:val="1472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48815778" w14:textId="77777777" w:rsidR="001B6655" w:rsidRPr="00DE426B" w:rsidRDefault="001B6655" w:rsidP="00823106">
            <w:pPr>
              <w:spacing w:before="0" w:after="160" w:line="256" w:lineRule="auto"/>
              <w:jc w:val="left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4.5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2505711C" w14:textId="77777777" w:rsidR="001B6655" w:rsidRPr="002A5F99" w:rsidRDefault="001B6655" w:rsidP="00823106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>Die Berechnung der Einkommensteuerschuld: Die Steuererklärung abschließen, überprüfen und präsentieren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5CD102D5" w14:textId="77777777" w:rsidR="001B6655" w:rsidRPr="00DE426B" w:rsidRDefault="001B6655" w:rsidP="00823106">
            <w:pPr>
              <w:spacing w:before="0" w:after="0"/>
              <w:jc w:val="center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10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5966800A" w14:textId="77777777" w:rsidR="001B6655" w:rsidRPr="002A5F99" w:rsidRDefault="001B6655" w:rsidP="00823106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Cs/>
                <w:iCs/>
                <w:sz w:val="22"/>
                <w:szCs w:val="22"/>
              </w:rPr>
              <w:t>Sie</w:t>
            </w:r>
            <w:r w:rsidRPr="002A5F99">
              <w:rPr>
                <w:bCs/>
                <w:sz w:val="22"/>
                <w:szCs w:val="22"/>
              </w:rPr>
              <w:t xml:space="preserve"> </w:t>
            </w:r>
            <w:r w:rsidRPr="002A5F99">
              <w:rPr>
                <w:b/>
                <w:sz w:val="22"/>
                <w:szCs w:val="22"/>
              </w:rPr>
              <w:t>berechnen</w:t>
            </w:r>
            <w:r w:rsidRPr="002A5F99">
              <w:rPr>
                <w:bCs/>
                <w:sz w:val="22"/>
                <w:szCs w:val="22"/>
              </w:rPr>
              <w:t xml:space="preserve"> die festzusetzende Einkommensteuer sowie die Einkommensteuernachzahlung oder -erstattung (</w:t>
            </w:r>
            <w:r w:rsidRPr="002A5F99">
              <w:rPr>
                <w:bCs/>
                <w:i/>
                <w:sz w:val="22"/>
                <w:szCs w:val="22"/>
              </w:rPr>
              <w:t>Progressionsvorbehalt, Steuerermäßigungen</w:t>
            </w:r>
            <w:r w:rsidRPr="002A5F99">
              <w:rPr>
                <w:bCs/>
                <w:sz w:val="22"/>
                <w:szCs w:val="22"/>
              </w:rPr>
              <w:t>) und präsentieren ihre Ergebnisse in einem abschließenden Mandantinnen- und Mandantengespräch.</w:t>
            </w:r>
            <w:r w:rsidRPr="002A5F99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4C4AF798" w14:textId="77777777" w:rsidR="001B6655" w:rsidRDefault="001B6655" w:rsidP="00823106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Cs/>
                <w:sz w:val="22"/>
                <w:szCs w:val="22"/>
              </w:rPr>
              <w:t xml:space="preserve">Die Schülerinnen und Schüler </w:t>
            </w:r>
            <w:r w:rsidRPr="002A5F99">
              <w:rPr>
                <w:b/>
                <w:bCs/>
                <w:sz w:val="22"/>
                <w:szCs w:val="22"/>
              </w:rPr>
              <w:t xml:space="preserve">prüfen </w:t>
            </w:r>
            <w:r w:rsidRPr="002A5F99">
              <w:rPr>
                <w:bCs/>
                <w:sz w:val="22"/>
                <w:szCs w:val="22"/>
              </w:rPr>
              <w:t>die</w:t>
            </w:r>
            <w:r w:rsidRPr="002A5F99">
              <w:rPr>
                <w:sz w:val="22"/>
                <w:szCs w:val="22"/>
              </w:rPr>
              <w:t xml:space="preserve"> Steuererklärung auf Vollständigkeit, Plausibilität und</w:t>
            </w:r>
            <w:r w:rsidRPr="002A5F99">
              <w:rPr>
                <w:bCs/>
                <w:sz w:val="22"/>
                <w:szCs w:val="22"/>
              </w:rPr>
              <w:t xml:space="preserve"> mögliche Abweichungen zu Vorjahreswerten. </w:t>
            </w:r>
          </w:p>
          <w:p w14:paraId="730954A3" w14:textId="77777777" w:rsidR="001B6655" w:rsidRPr="002A5F99" w:rsidRDefault="001B6655" w:rsidP="00823106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</w:p>
          <w:p w14:paraId="4800E9ED" w14:textId="77777777" w:rsidR="001B6655" w:rsidRPr="002A5F99" w:rsidRDefault="001B6655" w:rsidP="00823106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/>
                <w:bCs/>
                <w:sz w:val="22"/>
                <w:szCs w:val="22"/>
              </w:rPr>
              <w:t>Deutsch/Kommunikation</w:t>
            </w:r>
          </w:p>
        </w:tc>
      </w:tr>
    </w:tbl>
    <w:p w14:paraId="33249BB1" w14:textId="77777777" w:rsidR="001B6655" w:rsidRPr="002A5F99" w:rsidRDefault="001B6655" w:rsidP="001B6655">
      <w:pPr>
        <w:spacing w:before="0" w:after="0"/>
        <w:jc w:val="left"/>
      </w:pPr>
    </w:p>
    <w:p w14:paraId="1E75A04E" w14:textId="77777777" w:rsidR="001B6655" w:rsidRPr="002A5F99" w:rsidRDefault="001B6655" w:rsidP="001B6655">
      <w:pPr>
        <w:spacing w:before="0" w:after="0"/>
        <w:jc w:val="left"/>
        <w:rPr>
          <w:b/>
          <w:bCs/>
        </w:rPr>
      </w:pPr>
      <w:r w:rsidRPr="002A5F99">
        <w:rPr>
          <w:b/>
          <w:bCs/>
        </w:rPr>
        <w:br w:type="page"/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B6655" w:rsidRPr="007D06CC" w14:paraId="4845210A" w14:textId="77777777" w:rsidTr="00823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A83920" w14:textId="77777777" w:rsidR="001B6655" w:rsidRPr="00651E17" w:rsidRDefault="001B6655" w:rsidP="00823106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651E17">
              <w:rPr>
                <w:b/>
              </w:rPr>
              <w:t>. Ausbildungsjahr</w:t>
            </w:r>
          </w:p>
          <w:p w14:paraId="0AA42FE9" w14:textId="77777777" w:rsidR="001B6655" w:rsidRPr="000333BB" w:rsidRDefault="001B6655" w:rsidP="00823106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Bündelungsfach</w:t>
            </w:r>
            <w:r>
              <w:tab/>
              <w:t>Steuerrechtliche Sachverhalte</w:t>
            </w:r>
          </w:p>
          <w:p w14:paraId="57CEA25C" w14:textId="77777777" w:rsidR="001B6655" w:rsidRDefault="001B6655" w:rsidP="0082310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4</w:t>
            </w:r>
            <w:r w:rsidRPr="000333BB">
              <w:tab/>
            </w:r>
            <w:r>
              <w:t>Einkommensteuererklärungen von Beschäftigten erstellen (80 UStd.)</w:t>
            </w:r>
          </w:p>
          <w:p w14:paraId="2D379468" w14:textId="77777777" w:rsidR="001B6655" w:rsidRPr="007D06CC" w:rsidRDefault="001B6655" w:rsidP="0082310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4.3</w:t>
            </w:r>
            <w:r w:rsidRPr="000333BB">
              <w:tab/>
            </w:r>
            <w:r>
              <w:t xml:space="preserve">Das Einkommen bestimmen: Schematische Berechnung der abziehbaren Aufwendungen </w:t>
            </w:r>
            <w:r w:rsidRPr="000333BB">
              <w:t>(</w:t>
            </w:r>
            <w:r>
              <w:t xml:space="preserve">30 </w:t>
            </w:r>
            <w:r w:rsidRPr="000333BB">
              <w:t>UStd.)</w:t>
            </w:r>
          </w:p>
        </w:tc>
      </w:tr>
      <w:tr w:rsidR="001B6655" w:rsidRPr="007D06CC" w14:paraId="2BB81CFA" w14:textId="77777777" w:rsidTr="00257542">
        <w:trPr>
          <w:trHeight w:val="479"/>
        </w:trPr>
        <w:tc>
          <w:tcPr>
            <w:tcW w:w="7299" w:type="dxa"/>
          </w:tcPr>
          <w:p w14:paraId="1F114C82" w14:textId="77777777" w:rsidR="001B6655" w:rsidRDefault="001B6655" w:rsidP="0082310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75B0E2D4" w14:textId="77777777" w:rsidR="001B6655" w:rsidRDefault="001B6655" w:rsidP="00823106">
            <w:pPr>
              <w:pStyle w:val="Tabellentext"/>
              <w:spacing w:before="0"/>
            </w:pPr>
            <w:r>
              <w:t>Die Steuerkanzlei Springmann* erhält ein Schreiben der Mandanten Eheleute Müller. Die Mandanten reichen fehlende Informationen und Belege für die Einkommensteuererklärung nach. Darunter befinden sich auch die Belege, die deren drei Kinder betreffen.</w:t>
            </w:r>
          </w:p>
          <w:p w14:paraId="1DFAC36C" w14:textId="46CF39D9" w:rsidR="001B6655" w:rsidRDefault="001B6655" w:rsidP="00823106">
            <w:pPr>
              <w:pStyle w:val="Tabellentext"/>
              <w:spacing w:before="0"/>
            </w:pPr>
            <w:r>
              <w:t xml:space="preserve">Durch die </w:t>
            </w:r>
            <w:r w:rsidR="00257542">
              <w:t xml:space="preserve">zuvor </w:t>
            </w:r>
            <w:r>
              <w:t xml:space="preserve">fehlenden Unterlagen ändern sich die bisherigen Berechnungen der zur zahlenden Einkommensteuer. </w:t>
            </w:r>
          </w:p>
          <w:p w14:paraId="3827C8FF" w14:textId="789E4D2C" w:rsidR="001B6655" w:rsidRDefault="001B6655" w:rsidP="00823106">
            <w:pPr>
              <w:pStyle w:val="Tabellentext"/>
              <w:spacing w:before="0"/>
            </w:pPr>
            <w:r>
              <w:t>Die Kanzlei Springmann erhält u.</w:t>
            </w:r>
            <w:r w:rsidR="00693223">
              <w:t> </w:t>
            </w:r>
            <w:r>
              <w:t>a.</w:t>
            </w:r>
          </w:p>
          <w:p w14:paraId="6956B268" w14:textId="3519D906" w:rsidR="001B6655" w:rsidRDefault="001B6655" w:rsidP="00693223">
            <w:pPr>
              <w:pStyle w:val="Tabellenspiegelstrich"/>
            </w:pPr>
            <w:r>
              <w:t>Kontoauszug für den Abzug der Unterhaltsleistungen an die gesch</w:t>
            </w:r>
            <w:r w:rsidR="00257542">
              <w:t>iedene Ehefrau von Herrn Müller</w:t>
            </w:r>
          </w:p>
          <w:p w14:paraId="3E071C78" w14:textId="3BF0D9CE" w:rsidR="001B6655" w:rsidRDefault="001B6655" w:rsidP="00693223">
            <w:pPr>
              <w:pStyle w:val="Tabellenspiegelstrich"/>
            </w:pPr>
            <w:r>
              <w:t>Bescheid über die Festsetzung eines Elte</w:t>
            </w:r>
            <w:r w:rsidR="00257542">
              <w:t>rnbeitrags für den Kindergarten</w:t>
            </w:r>
          </w:p>
          <w:p w14:paraId="31DBF585" w14:textId="77777777" w:rsidR="001B6655" w:rsidRDefault="001B6655" w:rsidP="00693223">
            <w:pPr>
              <w:pStyle w:val="Tabellenspiegelstrich"/>
            </w:pPr>
            <w:r>
              <w:t>Rechnung für die Nachmittagsbetreuung der Kinder</w:t>
            </w:r>
          </w:p>
          <w:p w14:paraId="5E66C58F" w14:textId="77777777" w:rsidR="001B6655" w:rsidRDefault="001B6655" w:rsidP="00693223">
            <w:pPr>
              <w:pStyle w:val="Tabellenspiegelstrich"/>
            </w:pPr>
            <w:r w:rsidRPr="00CC3232">
              <w:t>Beleg über die Höhe des Schulgeldes</w:t>
            </w:r>
          </w:p>
          <w:p w14:paraId="27B5DB6A" w14:textId="77777777" w:rsidR="001B6655" w:rsidRDefault="001B6655" w:rsidP="00693223">
            <w:pPr>
              <w:pStyle w:val="Tabellenspiegelstrich"/>
            </w:pPr>
            <w:r>
              <w:t>Rechnung für den Kurs „Tänzerische Früherziehung“</w:t>
            </w:r>
          </w:p>
          <w:p w14:paraId="06AF2A88" w14:textId="77777777" w:rsidR="001B6655" w:rsidRDefault="001B6655" w:rsidP="00693223">
            <w:pPr>
              <w:pStyle w:val="Tabellenspiegelstrich"/>
            </w:pPr>
            <w:r>
              <w:t>Zahnarztrechnungen</w:t>
            </w:r>
          </w:p>
          <w:p w14:paraId="08FF5FA7" w14:textId="77777777" w:rsidR="001B6655" w:rsidRDefault="001B6655" w:rsidP="00693223">
            <w:pPr>
              <w:pStyle w:val="Tabellenspiegelstrich"/>
            </w:pPr>
            <w:r>
              <w:t>Apotheke</w:t>
            </w:r>
          </w:p>
          <w:p w14:paraId="48053EA4" w14:textId="77777777" w:rsidR="001B6655" w:rsidRDefault="001B6655" w:rsidP="00693223">
            <w:pPr>
              <w:pStyle w:val="Tabellenspiegelstrich"/>
            </w:pPr>
            <w:r>
              <w:t>Ärztliche Behandlungen im Ausland</w:t>
            </w:r>
          </w:p>
          <w:p w14:paraId="0C410388" w14:textId="77777777" w:rsidR="001B6655" w:rsidRDefault="001B6655" w:rsidP="00693223">
            <w:pPr>
              <w:pStyle w:val="Tabellenspiegelstrich"/>
            </w:pPr>
            <w:r>
              <w:t>Fitnessstudio Rechnung</w:t>
            </w:r>
          </w:p>
          <w:p w14:paraId="353125BD" w14:textId="77777777" w:rsidR="001B6655" w:rsidRDefault="001B6655" w:rsidP="00693223">
            <w:pPr>
              <w:pStyle w:val="Tabellenspiegelstrich"/>
            </w:pPr>
            <w:r>
              <w:t>Rechnung „Brille“</w:t>
            </w:r>
          </w:p>
          <w:p w14:paraId="39819961" w14:textId="77777777" w:rsidR="001B6655" w:rsidRDefault="001B6655" w:rsidP="00693223">
            <w:pPr>
              <w:pStyle w:val="Tabellenspiegelstrich"/>
            </w:pPr>
            <w:r>
              <w:t>Rechnung Beerdigungsinstitut</w:t>
            </w:r>
          </w:p>
          <w:p w14:paraId="3BE5F049" w14:textId="07F9DC59" w:rsidR="001B6655" w:rsidRDefault="001B6655" w:rsidP="00693223">
            <w:pPr>
              <w:pStyle w:val="Tabellenspiegelstrich"/>
            </w:pPr>
            <w:r>
              <w:t>Unterhaltszahlungen a</w:t>
            </w:r>
            <w:r w:rsidR="00257542">
              <w:t>n das studierende Kind, das im L</w:t>
            </w:r>
            <w:r>
              <w:t>aufe des Jah</w:t>
            </w:r>
            <w:r w:rsidR="00257542">
              <w:t>res das 25. Lebensjahr erreicht</w:t>
            </w:r>
          </w:p>
          <w:p w14:paraId="7F3FF662" w14:textId="5FCE731D" w:rsidR="001B6655" w:rsidRDefault="001B6655" w:rsidP="00693223">
            <w:pPr>
              <w:pStyle w:val="Tabellenspiegelstrich"/>
            </w:pPr>
            <w:r>
              <w:t>Bescheid der Kr</w:t>
            </w:r>
            <w:r w:rsidR="00257542">
              <w:t>ankenkasse über die Änderung</w:t>
            </w:r>
            <w:r>
              <w:t xml:space="preserve"> „Grad de</w:t>
            </w:r>
            <w:r w:rsidR="00257542">
              <w:t>r Behinderung“ von Herrn Müller</w:t>
            </w:r>
          </w:p>
          <w:p w14:paraId="53DC13F2" w14:textId="77777777" w:rsidR="001B6655" w:rsidRDefault="001B6655" w:rsidP="00693223">
            <w:pPr>
              <w:pStyle w:val="Tabellenspiegelstrich"/>
            </w:pPr>
            <w:r>
              <w:t>Rechnungen Handwerker (Elektro)</w:t>
            </w:r>
          </w:p>
          <w:p w14:paraId="3CF61EFA" w14:textId="5CBC404D" w:rsidR="001B6655" w:rsidRDefault="001B6655" w:rsidP="00693223">
            <w:pPr>
              <w:pStyle w:val="Tabellenspiegelstrich"/>
            </w:pPr>
            <w:r>
              <w:t>Rechnung über die Unterbringung d</w:t>
            </w:r>
            <w:r w:rsidR="00257542">
              <w:t>er Großmutter in ein</w:t>
            </w:r>
            <w:r w:rsidR="00693223">
              <w:t>em</w:t>
            </w:r>
            <w:r w:rsidR="00257542">
              <w:t xml:space="preserve"> Pflegeheim</w:t>
            </w:r>
          </w:p>
          <w:p w14:paraId="490F4485" w14:textId="120B906D" w:rsidR="001B6655" w:rsidRDefault="001B6655" w:rsidP="00693223">
            <w:pPr>
              <w:pStyle w:val="Tabellenspiegelstrich"/>
            </w:pPr>
            <w:r>
              <w:lastRenderedPageBreak/>
              <w:t>Sp</w:t>
            </w:r>
            <w:r w:rsidR="00257542">
              <w:t>enden an eine politische Partei</w:t>
            </w:r>
          </w:p>
          <w:p w14:paraId="69C48B24" w14:textId="77777777" w:rsidR="001B6655" w:rsidRDefault="001B6655" w:rsidP="00823106">
            <w:pPr>
              <w:pStyle w:val="Tabellentext"/>
              <w:spacing w:before="0"/>
            </w:pPr>
          </w:p>
          <w:p w14:paraId="2E8496D4" w14:textId="4A77124E" w:rsidR="001B6655" w:rsidRPr="007D06CC" w:rsidRDefault="00693223" w:rsidP="00823106">
            <w:pPr>
              <w:pStyle w:val="Tabellentext"/>
              <w:spacing w:before="0"/>
            </w:pPr>
            <w:r>
              <w:t>*</w:t>
            </w:r>
            <w:r w:rsidR="001B6655">
              <w:t xml:space="preserve">Der Name der Steuerkanzlei soll </w:t>
            </w:r>
            <w:r w:rsidR="001F34F2">
              <w:t>s</w:t>
            </w:r>
            <w:r w:rsidR="001B6655">
              <w:t xml:space="preserve">chulintern geändert/gewählt werden. </w:t>
            </w:r>
          </w:p>
        </w:tc>
        <w:tc>
          <w:tcPr>
            <w:tcW w:w="7273" w:type="dxa"/>
          </w:tcPr>
          <w:p w14:paraId="2F9B0331" w14:textId="77777777" w:rsidR="001B6655" w:rsidRDefault="001B6655" w:rsidP="00823106">
            <w:pPr>
              <w:pStyle w:val="Tabellenberschrift"/>
            </w:pPr>
            <w:r w:rsidRPr="007D06CC">
              <w:lastRenderedPageBreak/>
              <w:t>Handlungsprodukt/Lernergebnis</w:t>
            </w:r>
          </w:p>
          <w:p w14:paraId="68D64B86" w14:textId="1B33BB64" w:rsidR="001B6655" w:rsidRDefault="001B6655" w:rsidP="00693223">
            <w:pPr>
              <w:pStyle w:val="Tabellenspiegelstrich"/>
            </w:pPr>
            <w:r>
              <w:t>Beratungsnotiz (Sonderausgaben/agB)</w:t>
            </w:r>
          </w:p>
          <w:p w14:paraId="001C3846" w14:textId="77777777" w:rsidR="001B6655" w:rsidRDefault="001B6655" w:rsidP="00693223">
            <w:pPr>
              <w:pStyle w:val="Tabellenspiegelstrich"/>
            </w:pPr>
            <w:r>
              <w:t>Schema als Plakat (bis zur zahlenden Einkommensteuer)</w:t>
            </w:r>
          </w:p>
          <w:p w14:paraId="55A79677" w14:textId="77777777" w:rsidR="001B6655" w:rsidRDefault="001B6655" w:rsidP="00257542">
            <w:pPr>
              <w:pStyle w:val="Tabellentext"/>
              <w:spacing w:before="0"/>
              <w:ind w:left="291" w:hanging="284"/>
            </w:pPr>
          </w:p>
          <w:p w14:paraId="1944468D" w14:textId="77777777" w:rsidR="001B6655" w:rsidRDefault="001B6655" w:rsidP="00823106">
            <w:pPr>
              <w:pStyle w:val="Tabellenberschrift"/>
            </w:pPr>
            <w:r>
              <w:t>ggf. Hinweise zur Lernerfolgsüberprüfung und Leistungsbewertung</w:t>
            </w:r>
          </w:p>
          <w:p w14:paraId="6B533FA0" w14:textId="77777777" w:rsidR="001B6655" w:rsidRDefault="001B6655" w:rsidP="00693223">
            <w:pPr>
              <w:pStyle w:val="Tabellenspiegelstrich"/>
              <w:rPr>
                <w:b/>
              </w:rPr>
            </w:pPr>
            <w:r>
              <w:t>kurze schriftliche Leistungsüberprüfung</w:t>
            </w:r>
          </w:p>
          <w:p w14:paraId="73BCC400" w14:textId="77777777" w:rsidR="001B6655" w:rsidRPr="00772423" w:rsidRDefault="001B6655" w:rsidP="00693223">
            <w:pPr>
              <w:pStyle w:val="Tabellenspiegelstrich"/>
              <w:rPr>
                <w:b/>
              </w:rPr>
            </w:pPr>
            <w:r>
              <w:t>Aufgaben zur Übung und Erfolgskontrolle (unter Einsatz computergestützter Testaufgaben)</w:t>
            </w:r>
          </w:p>
        </w:tc>
      </w:tr>
      <w:tr w:rsidR="001B6655" w:rsidRPr="007D06CC" w14:paraId="6940742E" w14:textId="77777777" w:rsidTr="00823106">
        <w:trPr>
          <w:trHeight w:val="1814"/>
        </w:trPr>
        <w:tc>
          <w:tcPr>
            <w:tcW w:w="7299" w:type="dxa"/>
          </w:tcPr>
          <w:p w14:paraId="513C68BA" w14:textId="77777777" w:rsidR="001B6655" w:rsidRPr="007D06CC" w:rsidRDefault="001B6655" w:rsidP="0082310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158A9378" w14:textId="77777777" w:rsidR="001B6655" w:rsidRDefault="001B6655" w:rsidP="00823106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Die Schülerinnen und Schüler </w:t>
            </w:r>
          </w:p>
          <w:p w14:paraId="00482BA7" w14:textId="6BF7A2FA" w:rsidR="001B6655" w:rsidRDefault="001B6655" w:rsidP="00693223">
            <w:pPr>
              <w:pStyle w:val="Tabellenspiegelstrich"/>
            </w:pPr>
            <w:r>
              <w:t>bereiten die Erstellung der Steuererklärungen anhand d</w:t>
            </w:r>
            <w:r w:rsidR="00693223">
              <w:t>er Unterlagen des Mandanten vor</w:t>
            </w:r>
          </w:p>
          <w:p w14:paraId="6BBF5CF6" w14:textId="229A4F96" w:rsidR="001B6655" w:rsidRDefault="001B6655" w:rsidP="00693223">
            <w:pPr>
              <w:pStyle w:val="Tabellenspiegelstrich"/>
            </w:pPr>
            <w:r>
              <w:t>ermitteln die abzugsfähigen Aufwendungen. Sie unterscheiden zwischen Sonderausgab</w:t>
            </w:r>
            <w:r w:rsidR="00257542">
              <w:t>en und</w:t>
            </w:r>
            <w:r w:rsidR="00693223">
              <w:t xml:space="preserve"> außergewöhnlichen Belastungen</w:t>
            </w:r>
          </w:p>
          <w:p w14:paraId="275E4B85" w14:textId="0541FBC2" w:rsidR="001B6655" w:rsidRDefault="00257542" w:rsidP="00693223">
            <w:pPr>
              <w:pStyle w:val="Tabellenspiegelstrich"/>
            </w:pPr>
            <w:r>
              <w:t>p</w:t>
            </w:r>
            <w:r w:rsidR="001B6655">
              <w:t xml:space="preserve">rüfen die erstellten Steuererklärungen auf Vollständigkeit, Plausibilität und mögliche </w:t>
            </w:r>
            <w:r w:rsidR="00693223">
              <w:t>Abweichungen zu Vorjahreswerten</w:t>
            </w:r>
          </w:p>
          <w:p w14:paraId="678402CF" w14:textId="76E2E318" w:rsidR="001B6655" w:rsidRDefault="001B6655" w:rsidP="00693223">
            <w:pPr>
              <w:pStyle w:val="Tabellenspiegelstrich"/>
            </w:pPr>
            <w:r>
              <w:t>reflektieren im Ra</w:t>
            </w:r>
            <w:r w:rsidR="00257542">
              <w:t>hmen eines Beratungsgespräches i</w:t>
            </w:r>
            <w:r>
              <w:t>hre Handlungsergebnisse</w:t>
            </w:r>
          </w:p>
          <w:p w14:paraId="4E6CA2B4" w14:textId="71C0A15D" w:rsidR="001B6655" w:rsidRPr="00257542" w:rsidRDefault="001B6655" w:rsidP="00693223">
            <w:pPr>
              <w:pStyle w:val="Tabellenspiegelstrich"/>
              <w:numPr>
                <w:ilvl w:val="0"/>
                <w:numId w:val="25"/>
              </w:numPr>
              <w:ind w:left="340" w:hanging="340"/>
              <w:rPr>
                <w:rFonts w:eastAsia="Times New Roman" w:cs="Times New Roman"/>
                <w:bCs/>
                <w:color w:val="007EC5"/>
              </w:rPr>
            </w:pPr>
            <w:r w:rsidRPr="00257542">
              <w:rPr>
                <w:rFonts w:eastAsia="Times New Roman" w:cs="Times New Roman"/>
                <w:bCs/>
                <w:color w:val="007EC5"/>
              </w:rPr>
              <w:t>beschaffen sich notwendige Informationen mit</w:t>
            </w:r>
            <w:r w:rsidR="00693223">
              <w:rPr>
                <w:rFonts w:eastAsia="Times New Roman" w:cs="Times New Roman"/>
                <w:bCs/>
                <w:color w:val="007EC5"/>
              </w:rPr>
              <w:t>hi</w:t>
            </w:r>
            <w:r w:rsidRPr="00257542">
              <w:rPr>
                <w:rFonts w:eastAsia="Times New Roman" w:cs="Times New Roman"/>
                <w:bCs/>
                <w:color w:val="007EC5"/>
              </w:rPr>
              <w:t>lfe üblicher Branchensoftware (Fachdatenbanken) und einer Internetrecherche</w:t>
            </w:r>
          </w:p>
          <w:p w14:paraId="38AAB59F" w14:textId="3C722975" w:rsidR="001B6655" w:rsidRPr="00AC40E6" w:rsidRDefault="001B6655" w:rsidP="00693223">
            <w:pPr>
              <w:pStyle w:val="Tabellenspiegelstrich"/>
              <w:numPr>
                <w:ilvl w:val="0"/>
                <w:numId w:val="25"/>
              </w:numPr>
              <w:ind w:left="340" w:hanging="340"/>
              <w:rPr>
                <w:color w:val="0070C0"/>
              </w:rPr>
            </w:pPr>
            <w:r w:rsidRPr="00AC40E6">
              <w:rPr>
                <w:color w:val="4BB847"/>
              </w:rPr>
              <w:t>beachten grundlegende Prinzipien des Datenschutzes und der</w:t>
            </w:r>
            <w:r w:rsidRPr="00AC40E6">
              <w:rPr>
                <w:color w:val="4BB847"/>
                <w:spacing w:val="-19"/>
              </w:rPr>
              <w:t xml:space="preserve"> </w:t>
            </w:r>
            <w:r w:rsidRPr="00AC40E6">
              <w:rPr>
                <w:color w:val="4BB847"/>
              </w:rPr>
              <w:t>Datensicherheit</w:t>
            </w:r>
          </w:p>
          <w:p w14:paraId="080673A0" w14:textId="66243D0E" w:rsidR="001B6655" w:rsidRPr="007D2DCC" w:rsidRDefault="001B6655" w:rsidP="00693223">
            <w:pPr>
              <w:pStyle w:val="Tabellenspiegelstrich"/>
              <w:numPr>
                <w:ilvl w:val="0"/>
                <w:numId w:val="25"/>
              </w:numPr>
              <w:ind w:left="340" w:hanging="340"/>
              <w:rPr>
                <w:rFonts w:eastAsia="Times New Roman" w:cs="Times New Roman"/>
                <w:bCs/>
                <w:color w:val="007EC5"/>
              </w:rPr>
            </w:pPr>
            <w:r w:rsidRPr="007D2DCC">
              <w:rPr>
                <w:rFonts w:eastAsia="Times New Roman" w:cs="Times New Roman"/>
                <w:bCs/>
                <w:color w:val="007EC5"/>
              </w:rPr>
              <w:t>wenden Suchmaschinen und Suchstrategien an</w:t>
            </w:r>
          </w:p>
          <w:p w14:paraId="7A8E72F3" w14:textId="47FE8FF5" w:rsidR="001B6655" w:rsidRPr="001E28B8" w:rsidRDefault="001B6655" w:rsidP="00693223">
            <w:pPr>
              <w:pStyle w:val="Tabellenspiegelstrich"/>
              <w:numPr>
                <w:ilvl w:val="0"/>
                <w:numId w:val="25"/>
              </w:numPr>
              <w:ind w:left="340" w:hanging="340"/>
              <w:rPr>
                <w:rFonts w:eastAsia="Times New Roman" w:cs="Times New Roman"/>
                <w:bCs/>
                <w:color w:val="ED7D31"/>
              </w:rPr>
            </w:pPr>
            <w:r w:rsidRPr="00CF24F5">
              <w:rPr>
                <w:rFonts w:eastAsia="Times New Roman" w:cs="Times New Roman"/>
                <w:bCs/>
                <w:color w:val="ED7D31"/>
              </w:rPr>
              <w:t>überprüfen ihre Rechercheergebnisse im Hinblick auf Validität</w:t>
            </w:r>
          </w:p>
          <w:p w14:paraId="45DCCC76" w14:textId="0EA92EB9" w:rsidR="001B6655" w:rsidRPr="00CF26E8" w:rsidRDefault="001B6655" w:rsidP="00693223">
            <w:pPr>
              <w:pStyle w:val="Tabellenspiegelstrich"/>
              <w:numPr>
                <w:ilvl w:val="0"/>
                <w:numId w:val="25"/>
              </w:numPr>
              <w:ind w:left="340" w:hanging="340"/>
              <w:rPr>
                <w:rFonts w:eastAsia="Times New Roman" w:cs="Times New Roman"/>
                <w:bCs/>
                <w:color w:val="007EC5"/>
              </w:rPr>
            </w:pPr>
            <w:r w:rsidRPr="00CF26E8">
              <w:rPr>
                <w:rFonts w:eastAsia="Times New Roman" w:cs="Times New Roman"/>
                <w:bCs/>
                <w:color w:val="007EC5"/>
              </w:rPr>
              <w:t>konzipieren und erstellen selbstständig ein</w:t>
            </w:r>
            <w:r>
              <w:rPr>
                <w:rFonts w:eastAsia="Times New Roman" w:cs="Times New Roman"/>
                <w:bCs/>
                <w:color w:val="007EC5"/>
              </w:rPr>
              <w:t>e</w:t>
            </w:r>
            <w:r w:rsidRPr="00CF26E8">
              <w:rPr>
                <w:rFonts w:eastAsia="Times New Roman" w:cs="Times New Roman"/>
                <w:bCs/>
                <w:color w:val="007EC5"/>
              </w:rPr>
              <w:t xml:space="preserve"> Beratungsnotiz und eine Präsentation mit geeigneter Software</w:t>
            </w:r>
          </w:p>
          <w:p w14:paraId="429CB232" w14:textId="32DC1C9A" w:rsidR="001B6655" w:rsidRPr="00257542" w:rsidRDefault="001B6655" w:rsidP="00693223">
            <w:pPr>
              <w:pStyle w:val="Tabellenspiegelstrich"/>
              <w:numPr>
                <w:ilvl w:val="0"/>
                <w:numId w:val="25"/>
              </w:numPr>
              <w:ind w:left="340" w:hanging="340"/>
              <w:rPr>
                <w:rFonts w:eastAsia="Times New Roman" w:cs="Times New Roman"/>
                <w:bCs/>
                <w:color w:val="ED7D31"/>
              </w:rPr>
            </w:pPr>
            <w:r w:rsidRPr="00257542">
              <w:rPr>
                <w:rFonts w:eastAsia="Times New Roman" w:cs="Times New Roman"/>
                <w:bCs/>
                <w:color w:val="ED7D31"/>
              </w:rPr>
              <w:t>reflektieren und beurteilen ihre Handlungsprodukte und Lernergebnisse</w:t>
            </w:r>
          </w:p>
          <w:p w14:paraId="106CEE26" w14:textId="77777777" w:rsidR="001B6655" w:rsidRPr="007D06CC" w:rsidRDefault="001B6655" w:rsidP="00693223">
            <w:pPr>
              <w:pStyle w:val="Tabellenspiegelstrich"/>
              <w:numPr>
                <w:ilvl w:val="0"/>
                <w:numId w:val="25"/>
              </w:numPr>
              <w:ind w:left="340" w:hanging="340"/>
            </w:pPr>
            <w:r w:rsidRPr="00CF26E8">
              <w:rPr>
                <w:rFonts w:eastAsia="Times New Roman" w:cs="Times New Roman"/>
                <w:bCs/>
                <w:color w:val="007EC5"/>
              </w:rPr>
              <w:t>nutzen computergestützte Testaufgaben/Quizsoftware zur Übung und Erfolgskontrolle</w:t>
            </w:r>
            <w:r>
              <w:rPr>
                <w:rFonts w:eastAsia="Times New Roman" w:cs="Times New Roman"/>
                <w:bCs/>
                <w:color w:val="007EC5"/>
              </w:rPr>
              <w:t>.</w:t>
            </w:r>
          </w:p>
        </w:tc>
        <w:tc>
          <w:tcPr>
            <w:tcW w:w="7273" w:type="dxa"/>
          </w:tcPr>
          <w:p w14:paraId="3DF8F44F" w14:textId="77777777" w:rsidR="001B6655" w:rsidRDefault="001B6655" w:rsidP="0082310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12C13FA3" w14:textId="77777777" w:rsidR="001B6655" w:rsidRDefault="001B6655" w:rsidP="00823106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6D1E3C">
              <w:rPr>
                <w:b w:val="0"/>
                <w:bCs/>
              </w:rPr>
              <w:t>Zur Ermittlung des Einkommens abzugsfähige Aufwendungen:</w:t>
            </w:r>
          </w:p>
          <w:p w14:paraId="1AB307E4" w14:textId="2A58BEBB" w:rsidR="001B6655" w:rsidRDefault="001B6655" w:rsidP="00823106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(Kinder im Einkommensteuerrecht müssen schon bei der Ermittlung der EanSA angesprochen werden, spätestens jedoch im Themenbereich: Entlastungsbetrag für Alleinerziehende. Dementsprechend muss die Stundenanzahl der Lernsituationen zeitlich angepasst werden.)</w:t>
            </w:r>
          </w:p>
          <w:p w14:paraId="2999E6D3" w14:textId="77777777" w:rsidR="006725C5" w:rsidRPr="006D1E3C" w:rsidRDefault="006725C5" w:rsidP="00823106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</w:p>
          <w:p w14:paraId="614267BB" w14:textId="77777777" w:rsidR="001B6655" w:rsidRPr="00755BE1" w:rsidRDefault="001B6655" w:rsidP="00823106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b/>
                <w:bCs/>
                <w:u w:val="single"/>
              </w:rPr>
            </w:pPr>
            <w:r w:rsidRPr="00755BE1">
              <w:rPr>
                <w:b/>
                <w:bCs/>
                <w:u w:val="single"/>
              </w:rPr>
              <w:t>Sonderausgaben § 10 EStG</w:t>
            </w:r>
          </w:p>
          <w:p w14:paraId="4B9249B9" w14:textId="77777777" w:rsidR="001B6655" w:rsidRPr="002D30F8" w:rsidRDefault="001B6655" w:rsidP="00693223">
            <w:pPr>
              <w:pStyle w:val="Tabellenspiegelstrich"/>
              <w:numPr>
                <w:ilvl w:val="0"/>
                <w:numId w:val="26"/>
              </w:numPr>
              <w:ind w:left="340" w:hanging="340"/>
              <w:rPr>
                <w:b/>
                <w:bCs/>
              </w:rPr>
            </w:pPr>
            <w:r w:rsidRPr="002D30F8">
              <w:rPr>
                <w:b/>
                <w:bCs/>
              </w:rPr>
              <w:t>Begriff Sonderausgaben</w:t>
            </w:r>
          </w:p>
          <w:p w14:paraId="46232169" w14:textId="77777777" w:rsidR="001B6655" w:rsidRDefault="001B6655" w:rsidP="00693223">
            <w:pPr>
              <w:pStyle w:val="Tabellenspiegelstrich"/>
              <w:numPr>
                <w:ilvl w:val="0"/>
                <w:numId w:val="26"/>
              </w:numPr>
              <w:ind w:left="340" w:hanging="340"/>
            </w:pPr>
            <w:r w:rsidRPr="002D30F8">
              <w:rPr>
                <w:b/>
                <w:bCs/>
              </w:rPr>
              <w:t>Unbeschränkt abzugsfähige Aufwendungen</w:t>
            </w:r>
            <w:r>
              <w:t xml:space="preserve"> </w:t>
            </w:r>
          </w:p>
          <w:p w14:paraId="4CC5A5DD" w14:textId="77777777" w:rsidR="001B6655" w:rsidRDefault="001B6655" w:rsidP="00693223">
            <w:pPr>
              <w:pStyle w:val="Tabellenspiegelstrich"/>
              <w:numPr>
                <w:ilvl w:val="0"/>
                <w:numId w:val="0"/>
              </w:numPr>
              <w:ind w:left="340"/>
            </w:pPr>
            <w:r>
              <w:t xml:space="preserve">§10 Abs. 1 Nr. 4 EStG KiSt </w:t>
            </w:r>
          </w:p>
          <w:p w14:paraId="5578FEA1" w14:textId="77777777" w:rsidR="001B6655" w:rsidRDefault="001B6655" w:rsidP="00693223">
            <w:pPr>
              <w:pStyle w:val="Tabellenspiegelstrich"/>
              <w:numPr>
                <w:ilvl w:val="0"/>
                <w:numId w:val="0"/>
              </w:numPr>
              <w:ind w:left="340"/>
            </w:pPr>
            <w:r>
              <w:t>§ 10 Abs. 1a Nr. 2 EStG Vermögungsübertragung</w:t>
            </w:r>
          </w:p>
          <w:p w14:paraId="1DCD3D2F" w14:textId="77777777" w:rsidR="001B6655" w:rsidRPr="002D30F8" w:rsidRDefault="001B6655" w:rsidP="00693223">
            <w:pPr>
              <w:pStyle w:val="Tabellenspiegelstrich"/>
              <w:numPr>
                <w:ilvl w:val="0"/>
                <w:numId w:val="26"/>
              </w:numPr>
              <w:ind w:left="340" w:hanging="340"/>
              <w:rPr>
                <w:b/>
                <w:bCs/>
              </w:rPr>
            </w:pPr>
            <w:r w:rsidRPr="002D30F8">
              <w:rPr>
                <w:b/>
                <w:bCs/>
              </w:rPr>
              <w:t>Beschränkt abzugsfähige Aufwendungen</w:t>
            </w:r>
          </w:p>
          <w:p w14:paraId="65B0ED9E" w14:textId="77777777" w:rsidR="001B6655" w:rsidRDefault="001B6655" w:rsidP="00693223">
            <w:pPr>
              <w:pStyle w:val="Tabellenspiegelstrich"/>
              <w:numPr>
                <w:ilvl w:val="0"/>
                <w:numId w:val="0"/>
              </w:numPr>
              <w:ind w:left="340"/>
            </w:pPr>
            <w:r>
              <w:t>Unterhaltsleistungen § 10 Abs. 1a EStG</w:t>
            </w:r>
          </w:p>
          <w:p w14:paraId="4F98B36B" w14:textId="77777777" w:rsidR="001B6655" w:rsidRDefault="001B6655" w:rsidP="00693223">
            <w:pPr>
              <w:pStyle w:val="Tabellenspiegelstrich"/>
              <w:numPr>
                <w:ilvl w:val="0"/>
                <w:numId w:val="0"/>
              </w:numPr>
              <w:ind w:left="340"/>
            </w:pPr>
            <w:r>
              <w:t>Berufsausbildung § 10 Abs. 1 Nr. 7 EStG</w:t>
            </w:r>
          </w:p>
          <w:p w14:paraId="3027F4BA" w14:textId="77777777" w:rsidR="001B6655" w:rsidRDefault="001B6655" w:rsidP="00693223">
            <w:pPr>
              <w:pStyle w:val="Tabellenspiegelstrich"/>
              <w:numPr>
                <w:ilvl w:val="0"/>
                <w:numId w:val="0"/>
              </w:numPr>
              <w:ind w:left="340"/>
            </w:pPr>
            <w:r>
              <w:t>Kinderbetreuungskosten § 10 Abs. 1 Nr. 4 EStG</w:t>
            </w:r>
          </w:p>
          <w:p w14:paraId="07E449C8" w14:textId="01AFABFE" w:rsidR="001B6655" w:rsidRDefault="001B6655" w:rsidP="00693223">
            <w:pPr>
              <w:pStyle w:val="Tabellenspiegelstrich"/>
              <w:numPr>
                <w:ilvl w:val="0"/>
                <w:numId w:val="0"/>
              </w:numPr>
              <w:ind w:left="340"/>
            </w:pPr>
            <w:r>
              <w:t>Schulgeld §10 Abs. 1 Nr. 9 EStG (i.</w:t>
            </w:r>
            <w:r w:rsidR="00693223">
              <w:t> </w:t>
            </w:r>
            <w:r>
              <w:t>V.</w:t>
            </w:r>
            <w:r w:rsidR="00693223">
              <w:t> </w:t>
            </w:r>
            <w:r>
              <w:t>m. § 34g EStG)</w:t>
            </w:r>
          </w:p>
          <w:p w14:paraId="5BEF38B3" w14:textId="77777777" w:rsidR="001B6655" w:rsidRDefault="001B6655" w:rsidP="00693223">
            <w:pPr>
              <w:pStyle w:val="Tabellenspiegelstrich"/>
              <w:numPr>
                <w:ilvl w:val="0"/>
                <w:numId w:val="0"/>
              </w:numPr>
              <w:ind w:left="340"/>
            </w:pPr>
            <w:r>
              <w:t>Zuwendungen § 10b EStG</w:t>
            </w:r>
          </w:p>
          <w:p w14:paraId="035F09F7" w14:textId="77777777" w:rsidR="001B6655" w:rsidRDefault="001B6655" w:rsidP="00693223">
            <w:pPr>
              <w:pStyle w:val="Tabellenspiegelstrich"/>
              <w:numPr>
                <w:ilvl w:val="0"/>
                <w:numId w:val="0"/>
              </w:numPr>
              <w:ind w:left="340"/>
            </w:pPr>
            <w:r>
              <w:t>Vorsorgeaufwendungen §10 Abs. 1 Nr. 2 EStG</w:t>
            </w:r>
          </w:p>
          <w:p w14:paraId="700E0186" w14:textId="0905683B" w:rsidR="001B6655" w:rsidRDefault="001B6655" w:rsidP="00693223">
            <w:pPr>
              <w:pStyle w:val="Tabellenspiegelstrich"/>
              <w:numPr>
                <w:ilvl w:val="0"/>
                <w:numId w:val="0"/>
              </w:numPr>
              <w:ind w:left="340"/>
            </w:pPr>
            <w:r>
              <w:t>Sonstige Vorsorgeaufwendungen (KV/PV) §10 Abs. 1 Nr. 3 EStG i.</w:t>
            </w:r>
            <w:r w:rsidR="006725C5">
              <w:t xml:space="preserve"> </w:t>
            </w:r>
            <w:r>
              <w:t>V.</w:t>
            </w:r>
            <w:r w:rsidR="006725C5">
              <w:t xml:space="preserve"> </w:t>
            </w:r>
            <w:r>
              <w:t>m §10 Abs. 4 EStG</w:t>
            </w:r>
          </w:p>
          <w:p w14:paraId="645D65BE" w14:textId="76B38579" w:rsidR="001B6655" w:rsidRDefault="001B6655" w:rsidP="00693223">
            <w:pPr>
              <w:pStyle w:val="Tabellenspiegelstrich"/>
              <w:numPr>
                <w:ilvl w:val="0"/>
                <w:numId w:val="0"/>
              </w:numPr>
              <w:ind w:left="340"/>
            </w:pPr>
            <w:r>
              <w:t>Zusätzliche Altersvorsorge (Ries</w:t>
            </w:r>
            <w:r w:rsidR="006725C5">
              <w:t>t</w:t>
            </w:r>
            <w:r>
              <w:t>er-Beiträge) § 10a EStG</w:t>
            </w:r>
          </w:p>
          <w:p w14:paraId="6E1511CC" w14:textId="77777777" w:rsidR="001B6655" w:rsidRDefault="001B6655" w:rsidP="00823106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</w:p>
          <w:p w14:paraId="3958AEE7" w14:textId="77777777" w:rsidR="001B6655" w:rsidRDefault="001B6655" w:rsidP="00823106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b/>
                <w:bCs/>
                <w:u w:val="single"/>
              </w:rPr>
            </w:pPr>
            <w:r w:rsidRPr="00755BE1">
              <w:rPr>
                <w:b/>
                <w:bCs/>
                <w:u w:val="single"/>
              </w:rPr>
              <w:t>Außergewöhnliche Belastungen</w:t>
            </w:r>
          </w:p>
          <w:p w14:paraId="1A3AAE0F" w14:textId="77777777" w:rsidR="001B6655" w:rsidRPr="00634054" w:rsidRDefault="001B6655" w:rsidP="00634054">
            <w:pPr>
              <w:pStyle w:val="Tabellenspiegelstrich"/>
            </w:pPr>
            <w:r>
              <w:t>Beg</w:t>
            </w:r>
            <w:r w:rsidRPr="00634054">
              <w:t>riff agB</w:t>
            </w:r>
          </w:p>
          <w:p w14:paraId="58343CA1" w14:textId="77777777" w:rsidR="001B6655" w:rsidRPr="00634054" w:rsidRDefault="001B6655" w:rsidP="00634054">
            <w:pPr>
              <w:pStyle w:val="Tabellenspiegelstrich"/>
            </w:pPr>
            <w:r w:rsidRPr="00634054">
              <w:t>agB allgemeiner Art über die zumutbare Belastung § 33 EStG</w:t>
            </w:r>
          </w:p>
          <w:p w14:paraId="6706DBC1" w14:textId="77777777" w:rsidR="001B6655" w:rsidRPr="00634054" w:rsidRDefault="001B6655" w:rsidP="00634054">
            <w:pPr>
              <w:pStyle w:val="Tabellenspiegelstrich"/>
            </w:pPr>
            <w:r w:rsidRPr="00634054">
              <w:t>agB in besonderen Fällen:</w:t>
            </w:r>
          </w:p>
          <w:p w14:paraId="0D297134" w14:textId="77777777" w:rsidR="001B6655" w:rsidRPr="00634054" w:rsidRDefault="001B6655" w:rsidP="00634054">
            <w:pPr>
              <w:pStyle w:val="Tabellenspiegelstrich"/>
            </w:pPr>
            <w:r w:rsidRPr="00634054">
              <w:t>Unterhaltsleistungen § 33a Abs. 1 EStG</w:t>
            </w:r>
          </w:p>
          <w:p w14:paraId="09E8958F" w14:textId="77777777" w:rsidR="001B6655" w:rsidRPr="00634054" w:rsidRDefault="001B6655" w:rsidP="00634054">
            <w:pPr>
              <w:pStyle w:val="Tabellenspiegelstrich"/>
            </w:pPr>
            <w:r w:rsidRPr="00634054">
              <w:t>Ausbildungsfreibetrag § 33 Abs. 2 EStG</w:t>
            </w:r>
          </w:p>
          <w:p w14:paraId="3ABE553C" w14:textId="77777777" w:rsidR="001B6655" w:rsidRDefault="001B6655" w:rsidP="00634054">
            <w:pPr>
              <w:pStyle w:val="Tabellenspiegelstrich"/>
            </w:pPr>
            <w:r w:rsidRPr="00634054">
              <w:t>Paus</w:t>
            </w:r>
            <w:r>
              <w:t>chbeträge §33b EStG</w:t>
            </w:r>
          </w:p>
          <w:p w14:paraId="32D8A0CF" w14:textId="77777777" w:rsidR="001B6655" w:rsidRDefault="001B6655" w:rsidP="00C85EF5">
            <w:pPr>
              <w:pStyle w:val="Tabellentext"/>
            </w:pPr>
            <w:bookmarkStart w:id="0" w:name="_GoBack"/>
            <w:bookmarkEnd w:id="0"/>
          </w:p>
          <w:p w14:paraId="3B9E0003" w14:textId="77777777" w:rsidR="001B6655" w:rsidRDefault="001B6655" w:rsidP="00823106">
            <w:pPr>
              <w:pStyle w:val="Tabellenspiegelstrich"/>
              <w:numPr>
                <w:ilvl w:val="0"/>
                <w:numId w:val="0"/>
              </w:numPr>
            </w:pPr>
            <w:r>
              <w:lastRenderedPageBreak/>
              <w:t>Ermittlung des zu versteuernden Einkommens:</w:t>
            </w:r>
          </w:p>
          <w:p w14:paraId="377352A0" w14:textId="52982717" w:rsidR="001B6655" w:rsidRDefault="001B6655" w:rsidP="00634054">
            <w:pPr>
              <w:pStyle w:val="Tabellenspiegelstrich"/>
            </w:pPr>
            <w:r>
              <w:t>Freibeträge für Kinder</w:t>
            </w:r>
            <w:r w:rsidR="006725C5">
              <w:t xml:space="preserve"> im Einkommensteuerrecht (</w:t>
            </w:r>
            <w:r>
              <w:t>Siehe LS:4.4)</w:t>
            </w:r>
          </w:p>
          <w:p w14:paraId="5E358E4D" w14:textId="77777777" w:rsidR="001B6655" w:rsidRDefault="001B6655" w:rsidP="00823106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</w:p>
          <w:p w14:paraId="47A1196E" w14:textId="77777777" w:rsidR="001B6655" w:rsidRDefault="001B6655" w:rsidP="00823106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Berechnung der tariflichen Einkommensteuer</w:t>
            </w:r>
          </w:p>
          <w:p w14:paraId="0A597BAA" w14:textId="003664A9" w:rsidR="001B6655" w:rsidRDefault="006725C5" w:rsidP="00634054">
            <w:pPr>
              <w:pStyle w:val="Tabellenspiegelstrich"/>
            </w:pPr>
            <w:r>
              <w:t>g</w:t>
            </w:r>
            <w:r w:rsidR="001B6655">
              <w:t xml:space="preserve">gfs. Erhöhung gem. § 32d Abs. 3 und Abs. 3 EStG </w:t>
            </w:r>
            <w:r w:rsidR="001B6655">
              <w:sym w:font="Wingdings" w:char="F0E0"/>
            </w:r>
            <w:r w:rsidR="001B6655">
              <w:t xml:space="preserve"> anzusprechen in der Mittelstufe</w:t>
            </w:r>
          </w:p>
          <w:p w14:paraId="25E9CF0C" w14:textId="77777777" w:rsidR="001B6655" w:rsidRDefault="001B6655" w:rsidP="00823106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Berechnung der festzusetzenden Einkommensteuer:</w:t>
            </w:r>
          </w:p>
          <w:p w14:paraId="15B8D23C" w14:textId="77777777" w:rsidR="001B6655" w:rsidRDefault="001B6655" w:rsidP="00634054">
            <w:pPr>
              <w:pStyle w:val="Tabellenspiegelstrich"/>
            </w:pPr>
            <w:r>
              <w:t xml:space="preserve">Steuerermäßigungen </w:t>
            </w:r>
          </w:p>
          <w:p w14:paraId="6E65F739" w14:textId="31CEE00E" w:rsidR="001B6655" w:rsidRDefault="001B6655" w:rsidP="00634054">
            <w:pPr>
              <w:pStyle w:val="Tabellenspiegelstrich"/>
              <w:numPr>
                <w:ilvl w:val="0"/>
                <w:numId w:val="0"/>
              </w:numPr>
              <w:ind w:left="340"/>
            </w:pPr>
            <w:r>
              <w:t>Zuwendungen an pol</w:t>
            </w:r>
            <w:r w:rsidR="0074094D">
              <w:t>itische</w:t>
            </w:r>
            <w:r>
              <w:t xml:space="preserve"> Parteien nach §</w:t>
            </w:r>
            <w:r w:rsidR="0074094D">
              <w:t xml:space="preserve"> </w:t>
            </w:r>
            <w:r>
              <w:t>34g EStG</w:t>
            </w:r>
          </w:p>
          <w:p w14:paraId="58CA4515" w14:textId="3648DBB4" w:rsidR="001B6655" w:rsidRDefault="001B6655" w:rsidP="00634054">
            <w:pPr>
              <w:pStyle w:val="Tabellenspiegelstrich"/>
              <w:numPr>
                <w:ilvl w:val="0"/>
                <w:numId w:val="0"/>
              </w:numPr>
              <w:ind w:left="340"/>
            </w:pPr>
            <w:r>
              <w:t xml:space="preserve">Steuerermäßigung bei Einkünften aus Gewerbebetrieb nach § 35 EStG </w:t>
            </w:r>
            <w:r>
              <w:sym w:font="Wingdings" w:char="F0E0"/>
            </w:r>
            <w:r>
              <w:t xml:space="preserve"> ist in der Mittelstufe </w:t>
            </w:r>
          </w:p>
          <w:p w14:paraId="62C92EBD" w14:textId="77777777" w:rsidR="001B6655" w:rsidRDefault="001B6655" w:rsidP="00634054">
            <w:pPr>
              <w:pStyle w:val="Tabellenspiegelstrich"/>
              <w:numPr>
                <w:ilvl w:val="0"/>
                <w:numId w:val="0"/>
              </w:numPr>
              <w:ind w:left="340"/>
            </w:pPr>
            <w:r>
              <w:t>Haushaltsnahe Dienstleistungen nach § 35a EStG</w:t>
            </w:r>
          </w:p>
          <w:p w14:paraId="5B12E904" w14:textId="77777777" w:rsidR="001B6655" w:rsidRDefault="001B6655" w:rsidP="00C85EF5">
            <w:pPr>
              <w:pStyle w:val="Tabellentext"/>
            </w:pPr>
          </w:p>
          <w:p w14:paraId="7F822EEB" w14:textId="69BB0774" w:rsidR="001B6655" w:rsidRDefault="001B6655" w:rsidP="00823106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Ermittlung der zu zahlende</w:t>
            </w:r>
            <w:r w:rsidR="0074094D">
              <w:t>n</w:t>
            </w:r>
            <w:r>
              <w:t>/</w:t>
            </w:r>
            <w:r w:rsidR="0074094D">
              <w:t>zu</w:t>
            </w:r>
            <w:r>
              <w:t xml:space="preserve"> erstattende</w:t>
            </w:r>
            <w:r w:rsidR="0074094D">
              <w:t>n</w:t>
            </w:r>
            <w:r>
              <w:t xml:space="preserve"> Einkommensteuer</w:t>
            </w:r>
          </w:p>
          <w:p w14:paraId="404EDFDD" w14:textId="77777777" w:rsidR="001B6655" w:rsidRDefault="001B6655" w:rsidP="00823106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</w:p>
          <w:p w14:paraId="2CEEE9BE" w14:textId="77777777" w:rsidR="001B6655" w:rsidRDefault="001B6655" w:rsidP="00823106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Abzugsfähige Lohnsteuer</w:t>
            </w:r>
          </w:p>
          <w:p w14:paraId="6489EA4C" w14:textId="77777777" w:rsidR="001B6655" w:rsidRDefault="001B6655" w:rsidP="00823106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Einkommensteuer Vorauszahlungen</w:t>
            </w:r>
          </w:p>
          <w:p w14:paraId="19EE625E" w14:textId="77777777" w:rsidR="001B6655" w:rsidRPr="007D06CC" w:rsidRDefault="001B6655" w:rsidP="00823106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(ggfs. gezahlte Kapitalertragsteuer </w:t>
            </w:r>
            <w:r>
              <w:sym w:font="Wingdings" w:char="F0E0"/>
            </w:r>
            <w:r>
              <w:t xml:space="preserve"> anzusprechen in der Mittelstufe)</w:t>
            </w:r>
          </w:p>
        </w:tc>
      </w:tr>
      <w:tr w:rsidR="001B6655" w:rsidRPr="007D06CC" w14:paraId="28056A8A" w14:textId="77777777" w:rsidTr="006725C5">
        <w:trPr>
          <w:trHeight w:val="897"/>
        </w:trPr>
        <w:tc>
          <w:tcPr>
            <w:tcW w:w="14572" w:type="dxa"/>
            <w:gridSpan w:val="2"/>
          </w:tcPr>
          <w:p w14:paraId="68B60637" w14:textId="77777777" w:rsidR="001B6655" w:rsidRDefault="001B6655" w:rsidP="00823106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2A194F56" w14:textId="77777777" w:rsidR="001B6655" w:rsidRPr="007D06CC" w:rsidRDefault="001B6655" w:rsidP="00693223">
            <w:pPr>
              <w:pStyle w:val="Tabellentext"/>
              <w:spacing w:before="0"/>
            </w:pPr>
            <w:r w:rsidRPr="00934194">
              <w:rPr>
                <w:rFonts w:eastAsia="Arial"/>
                <w:lang w:val="de"/>
              </w:rPr>
              <w:t>Simulation eines Mandantengesprächs</w:t>
            </w:r>
          </w:p>
        </w:tc>
      </w:tr>
      <w:tr w:rsidR="001B6655" w:rsidRPr="007D06CC" w14:paraId="4718A515" w14:textId="77777777" w:rsidTr="006725C5">
        <w:trPr>
          <w:trHeight w:val="812"/>
        </w:trPr>
        <w:tc>
          <w:tcPr>
            <w:tcW w:w="14572" w:type="dxa"/>
            <w:gridSpan w:val="2"/>
          </w:tcPr>
          <w:p w14:paraId="72D4F0DE" w14:textId="77777777" w:rsidR="001B6655" w:rsidRDefault="001B6655" w:rsidP="0082310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6E297273" w14:textId="77777777" w:rsidR="001B6655" w:rsidRPr="007D06CC" w:rsidRDefault="001B6655" w:rsidP="00693223">
            <w:pPr>
              <w:pStyle w:val="Tabellentext"/>
              <w:spacing w:before="0"/>
            </w:pPr>
            <w:r w:rsidRPr="00934194">
              <w:t>Fachkundebuch, Gesetzestexte</w:t>
            </w:r>
            <w:r>
              <w:t xml:space="preserve">, </w:t>
            </w:r>
            <w:r w:rsidRPr="00934194">
              <w:t>Internet, steuerrechtliche Fachdatenbanken</w:t>
            </w:r>
          </w:p>
        </w:tc>
      </w:tr>
      <w:tr w:rsidR="001B6655" w:rsidRPr="007D06CC" w14:paraId="53E838F6" w14:textId="77777777" w:rsidTr="006725C5">
        <w:trPr>
          <w:trHeight w:val="559"/>
        </w:trPr>
        <w:tc>
          <w:tcPr>
            <w:tcW w:w="14572" w:type="dxa"/>
            <w:gridSpan w:val="2"/>
          </w:tcPr>
          <w:p w14:paraId="6CB41721" w14:textId="65635270" w:rsidR="001B6655" w:rsidRPr="00B94DE7" w:rsidRDefault="001B6655" w:rsidP="006725C5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</w:tc>
      </w:tr>
    </w:tbl>
    <w:p w14:paraId="0EDE0578" w14:textId="77777777" w:rsidR="001B6655" w:rsidRDefault="001B6655" w:rsidP="001B6655">
      <w:pPr>
        <w:spacing w:after="0"/>
        <w:rPr>
          <w:bCs/>
        </w:rPr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1B6655" w:rsidSect="00BF408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ED6AB" w14:textId="77777777" w:rsidR="00363D6E" w:rsidRDefault="00363D6E">
      <w:r>
        <w:separator/>
      </w:r>
    </w:p>
    <w:p w14:paraId="01CE21B6" w14:textId="77777777" w:rsidR="00363D6E" w:rsidRDefault="00363D6E"/>
    <w:p w14:paraId="5BF00771" w14:textId="77777777" w:rsidR="00363D6E" w:rsidRDefault="00363D6E"/>
  </w:endnote>
  <w:endnote w:type="continuationSeparator" w:id="0">
    <w:p w14:paraId="7FCDBD64" w14:textId="77777777" w:rsidR="00363D6E" w:rsidRDefault="00363D6E">
      <w:r>
        <w:continuationSeparator/>
      </w:r>
    </w:p>
    <w:p w14:paraId="12E79473" w14:textId="77777777" w:rsidR="00363D6E" w:rsidRDefault="00363D6E"/>
    <w:p w14:paraId="5936C1A3" w14:textId="77777777" w:rsidR="00363D6E" w:rsidRDefault="00363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D67AD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D2D39" w14:textId="75564D3C" w:rsidR="00607C63" w:rsidRPr="00817652" w:rsidRDefault="00817652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C85EF5">
      <w:rPr>
        <w:noProof/>
      </w:rPr>
      <w:t>5</w:t>
    </w:r>
    <w:r>
      <w:fldChar w:fldCharType="end"/>
    </w:r>
    <w:r>
      <w:t xml:space="preserve"> von </w:t>
    </w:r>
    <w:r w:rsidR="00C85EF5">
      <w:fldChar w:fldCharType="begin"/>
    </w:r>
    <w:r w:rsidR="00C85EF5">
      <w:instrText xml:space="preserve"> NUMPAGES  \* Arabic  \* MERGEFORMAT </w:instrText>
    </w:r>
    <w:r w:rsidR="00C85EF5">
      <w:fldChar w:fldCharType="separate"/>
    </w:r>
    <w:r w:rsidR="00C85EF5">
      <w:rPr>
        <w:noProof/>
      </w:rPr>
      <w:t>5</w:t>
    </w:r>
    <w:r w:rsidR="00C85EF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BBD6D" w14:textId="77777777" w:rsidR="00363D6E" w:rsidRDefault="00363D6E">
      <w:r>
        <w:separator/>
      </w:r>
    </w:p>
  </w:footnote>
  <w:footnote w:type="continuationSeparator" w:id="0">
    <w:p w14:paraId="22E8C4B6" w14:textId="77777777" w:rsidR="00363D6E" w:rsidRDefault="00363D6E">
      <w:r>
        <w:continuationSeparator/>
      </w:r>
    </w:p>
    <w:p w14:paraId="56CF3037" w14:textId="77777777" w:rsidR="00363D6E" w:rsidRDefault="00363D6E"/>
    <w:p w14:paraId="65798D5D" w14:textId="77777777" w:rsidR="00363D6E" w:rsidRDefault="00363D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75944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9D41509" wp14:editId="7837B5C2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63DE6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4150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38563DE6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C44DC39" wp14:editId="48C13D37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C5A05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C85EF5">
                            <w:fldChar w:fldCharType="begin"/>
                          </w:r>
                          <w:r w:rsidR="00C85EF5">
                            <w:instrText xml:space="preserve"> NUMPAGES  \* Arabic  \* MERGEFORMAT </w:instrText>
                          </w:r>
                          <w:r w:rsidR="00C85EF5">
                            <w:fldChar w:fldCharType="separate"/>
                          </w:r>
                          <w:r w:rsidR="004D060D">
                            <w:rPr>
                              <w:noProof/>
                            </w:rPr>
                            <w:t>1</w:t>
                          </w:r>
                          <w:r w:rsidR="00C85EF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44DC39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695C5A05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C85EF5">
                      <w:fldChar w:fldCharType="begin"/>
                    </w:r>
                    <w:r w:rsidR="00C85EF5">
                      <w:instrText xml:space="preserve"> NUMPAGES  \* Arabic  \* MERGEFORMAT </w:instrText>
                    </w:r>
                    <w:r w:rsidR="00C85EF5">
                      <w:fldChar w:fldCharType="separate"/>
                    </w:r>
                    <w:r w:rsidR="004D060D">
                      <w:rPr>
                        <w:noProof/>
                      </w:rPr>
                      <w:t>1</w:t>
                    </w:r>
                    <w:r w:rsidR="00C85EF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B9C4B" w14:textId="6FFFE1E7" w:rsidR="008234F4" w:rsidRDefault="002D30F8" w:rsidP="008234F4">
    <w:pPr>
      <w:pStyle w:val="berschrift2"/>
      <w:numPr>
        <w:ilvl w:val="0"/>
        <w:numId w:val="0"/>
      </w:numPr>
      <w:spacing w:before="0"/>
    </w:pPr>
    <w:r>
      <w:t xml:space="preserve">Steuerfachangestellte und </w:t>
    </w:r>
    <w:r w:rsidR="00C15094">
      <w:t>S</w:t>
    </w:r>
    <w:r>
      <w:t>teuerfachangestellter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C1D7E"/>
    <w:multiLevelType w:val="hybridMultilevel"/>
    <w:tmpl w:val="4E440C5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BA12368"/>
    <w:multiLevelType w:val="hybridMultilevel"/>
    <w:tmpl w:val="FFCCD7EA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B0044"/>
    <w:multiLevelType w:val="hybridMultilevel"/>
    <w:tmpl w:val="AE44FB7A"/>
    <w:lvl w:ilvl="0" w:tplc="40EC16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0051A"/>
    <w:multiLevelType w:val="hybridMultilevel"/>
    <w:tmpl w:val="B58A07AA"/>
    <w:lvl w:ilvl="0" w:tplc="FCF29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54AB5F9C"/>
    <w:multiLevelType w:val="hybridMultilevel"/>
    <w:tmpl w:val="4A24A16A"/>
    <w:lvl w:ilvl="0" w:tplc="40EC16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1109D"/>
    <w:multiLevelType w:val="hybridMultilevel"/>
    <w:tmpl w:val="13145162"/>
    <w:lvl w:ilvl="0" w:tplc="40EC16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63112"/>
    <w:multiLevelType w:val="hybridMultilevel"/>
    <w:tmpl w:val="0A6AF0D2"/>
    <w:lvl w:ilvl="0" w:tplc="9EE2E03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D2CA9"/>
    <w:multiLevelType w:val="hybridMultilevel"/>
    <w:tmpl w:val="00087FA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76311"/>
    <w:multiLevelType w:val="hybridMultilevel"/>
    <w:tmpl w:val="34EC9530"/>
    <w:lvl w:ilvl="0" w:tplc="67360DB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5"/>
  </w:num>
  <w:num w:numId="13">
    <w:abstractNumId w:val="12"/>
  </w:num>
  <w:num w:numId="14">
    <w:abstractNumId w:val="19"/>
  </w:num>
  <w:num w:numId="15">
    <w:abstractNumId w:val="14"/>
  </w:num>
  <w:num w:numId="16">
    <w:abstractNumId w:val="23"/>
  </w:num>
  <w:num w:numId="17">
    <w:abstractNumId w:val="10"/>
  </w:num>
  <w:num w:numId="18">
    <w:abstractNumId w:val="22"/>
  </w:num>
  <w:num w:numId="19">
    <w:abstractNumId w:val="25"/>
  </w:num>
  <w:num w:numId="20">
    <w:abstractNumId w:val="18"/>
  </w:num>
  <w:num w:numId="21">
    <w:abstractNumId w:val="11"/>
  </w:num>
  <w:num w:numId="22">
    <w:abstractNumId w:val="24"/>
  </w:num>
  <w:num w:numId="23">
    <w:abstractNumId w:val="20"/>
  </w:num>
  <w:num w:numId="24">
    <w:abstractNumId w:val="16"/>
  </w:num>
  <w:num w:numId="25">
    <w:abstractNumId w:val="21"/>
  </w:num>
  <w:num w:numId="26">
    <w:abstractNumId w:val="17"/>
  </w:num>
  <w:num w:numId="27">
    <w:abstractNumId w:val="19"/>
  </w:num>
  <w:num w:numId="28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6CF4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4C65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2D65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37DF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655"/>
    <w:rsid w:val="001B6C45"/>
    <w:rsid w:val="001C0126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4F2"/>
    <w:rsid w:val="001F39A2"/>
    <w:rsid w:val="001F470D"/>
    <w:rsid w:val="001F49CB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542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30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570"/>
    <w:rsid w:val="00354931"/>
    <w:rsid w:val="00355AD7"/>
    <w:rsid w:val="00356B06"/>
    <w:rsid w:val="00357701"/>
    <w:rsid w:val="003611C3"/>
    <w:rsid w:val="00362174"/>
    <w:rsid w:val="003632D8"/>
    <w:rsid w:val="00363D6E"/>
    <w:rsid w:val="0036465F"/>
    <w:rsid w:val="00365C67"/>
    <w:rsid w:val="003667E1"/>
    <w:rsid w:val="003672F3"/>
    <w:rsid w:val="0037538C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4DBC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E7F5D"/>
    <w:rsid w:val="003F3787"/>
    <w:rsid w:val="00401D77"/>
    <w:rsid w:val="004070AD"/>
    <w:rsid w:val="00413319"/>
    <w:rsid w:val="004159E4"/>
    <w:rsid w:val="004173A0"/>
    <w:rsid w:val="00421D4C"/>
    <w:rsid w:val="00422F22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6772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60D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12"/>
    <w:rsid w:val="0050437F"/>
    <w:rsid w:val="00507960"/>
    <w:rsid w:val="005117A6"/>
    <w:rsid w:val="00513852"/>
    <w:rsid w:val="00514813"/>
    <w:rsid w:val="00515FE6"/>
    <w:rsid w:val="00517EA0"/>
    <w:rsid w:val="005207D5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4054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25C5"/>
    <w:rsid w:val="006736AD"/>
    <w:rsid w:val="00674AA4"/>
    <w:rsid w:val="00680414"/>
    <w:rsid w:val="00680F44"/>
    <w:rsid w:val="00684FA9"/>
    <w:rsid w:val="006915DF"/>
    <w:rsid w:val="0069317C"/>
    <w:rsid w:val="00693223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3C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11E1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094D"/>
    <w:rsid w:val="0074404B"/>
    <w:rsid w:val="00744297"/>
    <w:rsid w:val="00745781"/>
    <w:rsid w:val="00746952"/>
    <w:rsid w:val="00746955"/>
    <w:rsid w:val="0075467A"/>
    <w:rsid w:val="00755BE1"/>
    <w:rsid w:val="00762217"/>
    <w:rsid w:val="007630E2"/>
    <w:rsid w:val="007633C5"/>
    <w:rsid w:val="00765A34"/>
    <w:rsid w:val="00765CCF"/>
    <w:rsid w:val="00766693"/>
    <w:rsid w:val="00771429"/>
    <w:rsid w:val="00772423"/>
    <w:rsid w:val="00772637"/>
    <w:rsid w:val="007752D2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4FE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D554F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5804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2F3A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43D5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493D"/>
    <w:rsid w:val="00B47426"/>
    <w:rsid w:val="00B47719"/>
    <w:rsid w:val="00B47C1F"/>
    <w:rsid w:val="00B5081B"/>
    <w:rsid w:val="00B5119E"/>
    <w:rsid w:val="00B531B0"/>
    <w:rsid w:val="00B54359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5094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85EF5"/>
    <w:rsid w:val="00C918D0"/>
    <w:rsid w:val="00C92FC1"/>
    <w:rsid w:val="00C932C7"/>
    <w:rsid w:val="00C9648B"/>
    <w:rsid w:val="00CA29A0"/>
    <w:rsid w:val="00CA5AF4"/>
    <w:rsid w:val="00CC1F61"/>
    <w:rsid w:val="00CC2011"/>
    <w:rsid w:val="00CC3232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F43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0E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DAB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693223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1017</Words>
  <Characters>7424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2022-11-04T10:16:00Z</dcterms:created>
  <dcterms:modified xsi:type="dcterms:W3CDTF">2022-11-04T10:29:00Z</dcterms:modified>
</cp:coreProperties>
</file>