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87E1C" w14:textId="77777777" w:rsidR="00346D13" w:rsidRDefault="006B31AE">
      <w:pPr>
        <w:spacing w:line="276" w:lineRule="auto"/>
        <w:rPr>
          <w:rFonts w:ascii="Arial" w:hAnsi="Arial" w:cs="Arial"/>
          <w:i/>
          <w:color w:val="4F81BD"/>
          <w:sz w:val="28"/>
          <w:szCs w:val="28"/>
        </w:rPr>
      </w:pPr>
      <w:r>
        <w:rPr>
          <w:rFonts w:ascii="Arial" w:hAnsi="Arial" w:cs="Arial"/>
          <w:noProof/>
          <w:sz w:val="28"/>
          <w:szCs w:val="28"/>
        </w:rPr>
        <w:drawing>
          <wp:anchor distT="0" distB="0" distL="114300" distR="114300" simplePos="0" relativeHeight="251658240" behindDoc="0" locked="0" layoutInCell="1" allowOverlap="1" wp14:anchorId="42B45D03" wp14:editId="1C610A05">
            <wp:simplePos x="0" y="0"/>
            <wp:positionH relativeFrom="column">
              <wp:posOffset>6862396</wp:posOffset>
            </wp:positionH>
            <wp:positionV relativeFrom="paragraph">
              <wp:posOffset>-612677</wp:posOffset>
            </wp:positionV>
            <wp:extent cx="2912012" cy="1826429"/>
            <wp:effectExtent l="0" t="0" r="3175" b="2540"/>
            <wp:wrapNone/>
            <wp:docPr id="1" name="Bild 2" descr="Abbildung 1:  Die vollständige Handlung (ISB 2013,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Abbildung 1:  Die vollständige Handlung (ISB 2013, 4)"/>
                    <pic:cNvPicPr>
                      <a:picLocks noChangeAspect="1" noChangeArrowheads="1"/>
                    </pic:cNvPicPr>
                  </pic:nvPicPr>
                  <pic:blipFill>
                    <a:blip r:embed="rId8" cstate="print"/>
                    <a:srcRect/>
                    <a:stretch>
                      <a:fillRect/>
                    </a:stretch>
                  </pic:blipFill>
                  <pic:spPr bwMode="auto">
                    <a:xfrm>
                      <a:off x="0" y="0"/>
                      <a:ext cx="2917009" cy="182956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hAnsi="Arial" w:cs="Arial"/>
          <w:sz w:val="28"/>
          <w:szCs w:val="28"/>
        </w:rPr>
        <w:t>Beruf: Kaufmann/frau im E-Commerce</w:t>
      </w:r>
    </w:p>
    <w:p w14:paraId="050AB850" w14:textId="77777777" w:rsidR="00346D13" w:rsidRDefault="006B31AE">
      <w:pPr>
        <w:spacing w:line="276" w:lineRule="auto"/>
        <w:rPr>
          <w:rFonts w:ascii="Arial" w:hAnsi="Arial" w:cs="Arial"/>
          <w:sz w:val="28"/>
          <w:szCs w:val="28"/>
        </w:rPr>
      </w:pPr>
      <w:r>
        <w:rPr>
          <w:rFonts w:ascii="Arial" w:hAnsi="Arial" w:cs="Arial"/>
          <w:sz w:val="28"/>
          <w:szCs w:val="28"/>
        </w:rPr>
        <w:t>Lernfeld: 10</w:t>
      </w:r>
    </w:p>
    <w:p w14:paraId="074D9B20" w14:textId="711B92BA" w:rsidR="00346D13" w:rsidRDefault="006B31AE">
      <w:pPr>
        <w:rPr>
          <w:rFonts w:ascii="Arial" w:hAnsi="Arial" w:cs="Arial"/>
          <w:sz w:val="36"/>
          <w:szCs w:val="36"/>
        </w:rPr>
      </w:pPr>
      <w:r>
        <w:rPr>
          <w:rFonts w:ascii="Arial" w:hAnsi="Arial" w:cs="Arial"/>
          <w:sz w:val="28"/>
          <w:szCs w:val="28"/>
        </w:rPr>
        <w:t>LS: 10.1.</w:t>
      </w:r>
      <w:r w:rsidR="001B6FFC">
        <w:rPr>
          <w:rFonts w:ascii="Arial" w:hAnsi="Arial" w:cs="Arial"/>
          <w:sz w:val="28"/>
          <w:szCs w:val="28"/>
        </w:rPr>
        <w:t>5</w:t>
      </w:r>
      <w:r>
        <w:rPr>
          <w:rFonts w:ascii="Arial" w:hAnsi="Arial" w:cs="Arial"/>
          <w:sz w:val="36"/>
          <w:szCs w:val="36"/>
        </w:rPr>
        <w:t xml:space="preserve"> </w:t>
      </w:r>
      <w:r>
        <w:rPr>
          <w:rFonts w:ascii="Arial" w:hAnsi="Arial" w:cs="Arial"/>
          <w:sz w:val="36"/>
          <w:szCs w:val="36"/>
        </w:rPr>
        <w:tab/>
      </w:r>
      <w:r>
        <w:rPr>
          <w:rFonts w:ascii="Arial" w:hAnsi="Arial" w:cs="Arial"/>
          <w:sz w:val="36"/>
          <w:szCs w:val="36"/>
        </w:rPr>
        <w:tab/>
      </w:r>
    </w:p>
    <w:p w14:paraId="4744C7BB" w14:textId="77777777" w:rsidR="00346D13" w:rsidRDefault="00346D13">
      <w:pPr>
        <w:rPr>
          <w:rFonts w:ascii="Arial" w:hAnsi="Arial" w:cs="Arial"/>
          <w:sz w:val="36"/>
          <w:szCs w:val="36"/>
        </w:rPr>
      </w:pPr>
    </w:p>
    <w:p w14:paraId="34AF381C" w14:textId="77777777" w:rsidR="00346D13" w:rsidRDefault="00346D13">
      <w:pPr>
        <w:rPr>
          <w:rFonts w:ascii="Arial" w:hAnsi="Arial" w:cs="Arial"/>
        </w:rPr>
      </w:pPr>
    </w:p>
    <w:p w14:paraId="41086895" w14:textId="77777777" w:rsidR="00346D13" w:rsidRDefault="00346D13">
      <w:pPr>
        <w:rPr>
          <w:rFonts w:ascii="Arial" w:hAnsi="Arial" w:cs="Arial"/>
        </w:rPr>
      </w:pPr>
    </w:p>
    <w:p w14:paraId="7AA0F0DF" w14:textId="44AF60CD" w:rsidR="00346D13" w:rsidRDefault="006B31AE">
      <w:pPr>
        <w:pStyle w:val="Kopfzeile"/>
        <w:tabs>
          <w:tab w:val="clear" w:pos="4536"/>
          <w:tab w:val="clear" w:pos="9072"/>
          <w:tab w:val="center" w:pos="6840"/>
          <w:tab w:val="right" w:pos="14760"/>
        </w:tabs>
        <w:rPr>
          <w:rFonts w:ascii="Arial" w:hAnsi="Arial" w:cs="Arial"/>
        </w:rPr>
      </w:pPr>
      <w:r>
        <w:rPr>
          <w:rFonts w:ascii="Arial" w:hAnsi="Arial" w:cs="Arial"/>
        </w:rPr>
        <w:t xml:space="preserve">Zeitrichtwert: </w:t>
      </w:r>
      <w:r w:rsidR="00F26E0F">
        <w:rPr>
          <w:rFonts w:ascii="Arial" w:hAnsi="Arial" w:cs="Arial"/>
        </w:rPr>
        <w:t xml:space="preserve">90 </w:t>
      </w:r>
      <w:r>
        <w:rPr>
          <w:rFonts w:ascii="Arial" w:hAnsi="Arial" w:cs="Arial"/>
        </w:rPr>
        <w:t>Min.</w:t>
      </w:r>
      <w:r>
        <w:rPr>
          <w:rFonts w:ascii="Arial" w:hAnsi="Arial" w:cs="Arial"/>
        </w:rPr>
        <w:tab/>
        <w:t>geplanter Zeitbedarf der Lernsituation: ……;</w:t>
      </w:r>
      <w:r>
        <w:rPr>
          <w:rFonts w:ascii="Arial" w:hAnsi="Arial" w:cs="Arial"/>
        </w:rPr>
        <w:tab/>
        <w:t>tatsächlicher Zeitbedarf: …………….</w:t>
      </w:r>
    </w:p>
    <w:p w14:paraId="0B458590" w14:textId="77777777" w:rsidR="00346D13" w:rsidRDefault="00346D13">
      <w:pPr>
        <w:rPr>
          <w:rFonts w:ascii="Arial" w:hAnsi="Arial" w:cs="Arial"/>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8395"/>
        <w:gridCol w:w="2480"/>
        <w:gridCol w:w="2481"/>
        <w:gridCol w:w="993"/>
      </w:tblGrid>
      <w:tr w:rsidR="00346D13" w14:paraId="0A0207BB" w14:textId="77777777">
        <w:trPr>
          <w:cantSplit/>
          <w:trHeight w:val="1134"/>
          <w:tblHeader/>
        </w:trPr>
        <w:tc>
          <w:tcPr>
            <w:tcW w:w="360" w:type="dxa"/>
            <w:textDirection w:val="btLr"/>
            <w:vAlign w:val="bottom"/>
          </w:tcPr>
          <w:p w14:paraId="0521A42E" w14:textId="77777777" w:rsidR="00346D13" w:rsidRDefault="006B31AE">
            <w:pPr>
              <w:ind w:left="113" w:right="113"/>
              <w:jc w:val="center"/>
              <w:rPr>
                <w:rFonts w:ascii="Arial" w:hAnsi="Arial" w:cs="Arial"/>
                <w:color w:val="548DD4"/>
                <w:sz w:val="16"/>
              </w:rPr>
            </w:pPr>
            <w:r>
              <w:rPr>
                <w:rFonts w:ascii="Arial" w:hAnsi="Arial" w:cs="Arial"/>
                <w:color w:val="548DD4"/>
                <w:sz w:val="16"/>
              </w:rPr>
              <w:t>Phase</w:t>
            </w:r>
          </w:p>
        </w:tc>
        <w:tc>
          <w:tcPr>
            <w:tcW w:w="8395" w:type="dxa"/>
            <w:tcBorders>
              <w:right w:val="dashed" w:sz="4" w:space="0" w:color="auto"/>
            </w:tcBorders>
            <w:vAlign w:val="center"/>
          </w:tcPr>
          <w:p w14:paraId="76A43B65" w14:textId="77777777" w:rsidR="00346D13" w:rsidRDefault="006B31AE">
            <w:pPr>
              <w:rPr>
                <w:rFonts w:ascii="Arial" w:hAnsi="Arial" w:cs="Arial"/>
                <w:color w:val="548DD4"/>
              </w:rPr>
            </w:pPr>
            <w:r>
              <w:rPr>
                <w:rFonts w:ascii="Arial" w:hAnsi="Arial" w:cs="Arial"/>
                <w:color w:val="548DD4"/>
              </w:rPr>
              <w:t xml:space="preserve">Handlungen (inkl. </w:t>
            </w:r>
            <w:r>
              <w:rPr>
                <w:rFonts w:ascii="Arial" w:hAnsi="Arial" w:cs="Arial"/>
                <w:b/>
                <w:bCs/>
                <w:color w:val="548DD4"/>
                <w:u w:val="single"/>
              </w:rPr>
              <w:t>F</w:t>
            </w:r>
            <w:r>
              <w:rPr>
                <w:rFonts w:ascii="Arial" w:hAnsi="Arial" w:cs="Arial"/>
                <w:color w:val="548DD4"/>
              </w:rPr>
              <w:t>ach</w:t>
            </w:r>
            <w:r>
              <w:rPr>
                <w:rFonts w:ascii="Arial" w:hAnsi="Arial" w:cs="Arial"/>
                <w:b/>
                <w:bCs/>
                <w:color w:val="548DD4"/>
                <w:u w:val="single"/>
              </w:rPr>
              <w:t>k</w:t>
            </w:r>
            <w:r>
              <w:rPr>
                <w:rFonts w:ascii="Arial" w:hAnsi="Arial" w:cs="Arial"/>
                <w:color w:val="548DD4"/>
              </w:rPr>
              <w:t>ompetenz und andere Kompetenzen)</w:t>
            </w:r>
            <w:r>
              <w:rPr>
                <w:rFonts w:ascii="Arial" w:hAnsi="Arial" w:cs="Arial"/>
                <w:color w:val="548DD4"/>
              </w:rPr>
              <w:br/>
            </w:r>
            <w:r>
              <w:rPr>
                <w:rFonts w:ascii="Arial" w:hAnsi="Arial" w:cs="Arial"/>
                <w:color w:val="548DD4"/>
              </w:rPr>
              <w:br/>
              <w:t xml:space="preserve">Die Lernenden ... </w:t>
            </w:r>
          </w:p>
          <w:p w14:paraId="158784DC" w14:textId="77777777" w:rsidR="00346D13" w:rsidRDefault="00346D13">
            <w:pPr>
              <w:rPr>
                <w:rFonts w:ascii="Arial" w:hAnsi="Arial" w:cs="Arial"/>
                <w:color w:val="548DD4"/>
              </w:rPr>
            </w:pPr>
          </w:p>
        </w:tc>
        <w:tc>
          <w:tcPr>
            <w:tcW w:w="2480" w:type="dxa"/>
            <w:vAlign w:val="center"/>
          </w:tcPr>
          <w:p w14:paraId="0B00A672" w14:textId="77777777" w:rsidR="00346D13" w:rsidRDefault="006B31AE">
            <w:pPr>
              <w:rPr>
                <w:rFonts w:ascii="Arial" w:hAnsi="Arial" w:cs="Arial"/>
                <w:color w:val="548DD4"/>
              </w:rPr>
            </w:pPr>
            <w:r>
              <w:rPr>
                <w:rFonts w:ascii="Arial" w:hAnsi="Arial" w:cs="Arial"/>
                <w:b/>
                <w:bCs/>
                <w:color w:val="548DD4"/>
                <w:u w:val="single"/>
              </w:rPr>
              <w:t>Me</w:t>
            </w:r>
            <w:r>
              <w:rPr>
                <w:rFonts w:ascii="Arial" w:hAnsi="Arial" w:cs="Arial"/>
                <w:color w:val="548DD4"/>
              </w:rPr>
              <w:t>thoden</w:t>
            </w:r>
          </w:p>
          <w:p w14:paraId="32FE1192" w14:textId="77777777" w:rsidR="00346D13" w:rsidRDefault="006B31AE">
            <w:pPr>
              <w:rPr>
                <w:rFonts w:ascii="Arial" w:hAnsi="Arial" w:cs="Arial"/>
                <w:color w:val="548DD4"/>
              </w:rPr>
            </w:pPr>
            <w:r>
              <w:rPr>
                <w:rFonts w:ascii="Arial" w:hAnsi="Arial" w:cs="Arial"/>
                <w:b/>
                <w:bCs/>
                <w:color w:val="548DD4"/>
                <w:u w:val="single"/>
              </w:rPr>
              <w:t>So</w:t>
            </w:r>
            <w:r>
              <w:rPr>
                <w:rFonts w:ascii="Arial" w:hAnsi="Arial" w:cs="Arial"/>
                <w:color w:val="548DD4"/>
              </w:rPr>
              <w:t>zialformen</w:t>
            </w:r>
          </w:p>
          <w:p w14:paraId="57F4E3AE" w14:textId="77777777" w:rsidR="00346D13" w:rsidRDefault="006B31AE">
            <w:pPr>
              <w:rPr>
                <w:color w:val="548DD4"/>
              </w:rPr>
            </w:pPr>
            <w:r>
              <w:rPr>
                <w:rFonts w:ascii="Arial" w:hAnsi="Arial" w:cs="Arial"/>
                <w:b/>
                <w:bCs/>
                <w:color w:val="548DD4"/>
                <w:u w:val="single"/>
              </w:rPr>
              <w:t>M</w:t>
            </w:r>
            <w:r>
              <w:rPr>
                <w:rFonts w:ascii="Arial" w:hAnsi="Arial" w:cs="Arial"/>
                <w:color w:val="548DD4"/>
              </w:rPr>
              <w:t>e</w:t>
            </w:r>
            <w:r>
              <w:rPr>
                <w:rFonts w:ascii="Arial" w:hAnsi="Arial" w:cs="Arial"/>
                <w:b/>
                <w:bCs/>
                <w:color w:val="548DD4"/>
                <w:u w:val="single"/>
              </w:rPr>
              <w:t>d</w:t>
            </w:r>
            <w:r>
              <w:rPr>
                <w:rFonts w:ascii="Arial" w:hAnsi="Arial" w:cs="Arial"/>
                <w:color w:val="548DD4"/>
              </w:rPr>
              <w:t>ien</w:t>
            </w:r>
          </w:p>
        </w:tc>
        <w:tc>
          <w:tcPr>
            <w:tcW w:w="2481" w:type="dxa"/>
            <w:vAlign w:val="center"/>
          </w:tcPr>
          <w:p w14:paraId="68CF7BA6" w14:textId="77777777" w:rsidR="00346D13" w:rsidRDefault="006B31AE">
            <w:pPr>
              <w:rPr>
                <w:rFonts w:ascii="Arial Narrow" w:hAnsi="Arial Narrow" w:cs="Arial"/>
                <w:color w:val="548DD4"/>
              </w:rPr>
            </w:pPr>
            <w:r>
              <w:rPr>
                <w:rFonts w:ascii="Arial Narrow" w:hAnsi="Arial Narrow" w:cs="Arial"/>
                <w:color w:val="548DD4"/>
              </w:rPr>
              <w:t xml:space="preserve">Bemerkungen </w:t>
            </w:r>
          </w:p>
          <w:p w14:paraId="7AC78FA7" w14:textId="77777777" w:rsidR="00346D13" w:rsidRDefault="00346D13">
            <w:pPr>
              <w:rPr>
                <w:rFonts w:ascii="Arial" w:hAnsi="Arial" w:cs="Arial"/>
                <w:color w:val="548DD4"/>
              </w:rPr>
            </w:pPr>
          </w:p>
        </w:tc>
        <w:tc>
          <w:tcPr>
            <w:tcW w:w="993" w:type="dxa"/>
            <w:vAlign w:val="center"/>
          </w:tcPr>
          <w:p w14:paraId="54DEFFA4" w14:textId="77777777" w:rsidR="00346D13" w:rsidRDefault="006B31AE">
            <w:pPr>
              <w:jc w:val="center"/>
              <w:rPr>
                <w:rFonts w:ascii="Arial Narrow" w:hAnsi="Arial Narrow" w:cs="Arial"/>
                <w:color w:val="548DD4"/>
              </w:rPr>
            </w:pPr>
            <w:r>
              <w:rPr>
                <w:rFonts w:ascii="Arial Narrow" w:hAnsi="Arial Narrow" w:cs="Arial"/>
                <w:color w:val="548DD4"/>
              </w:rPr>
              <w:t>Zeit</w:t>
            </w:r>
          </w:p>
        </w:tc>
      </w:tr>
      <w:tr w:rsidR="00346D13" w14:paraId="1300D0B4" w14:textId="77777777">
        <w:trPr>
          <w:trHeight w:val="454"/>
        </w:trPr>
        <w:tc>
          <w:tcPr>
            <w:tcW w:w="360" w:type="dxa"/>
          </w:tcPr>
          <w:p w14:paraId="0AEF398C" w14:textId="77777777" w:rsidR="00346D13" w:rsidRDefault="006B31AE">
            <w:pPr>
              <w:jc w:val="center"/>
              <w:rPr>
                <w:rFonts w:ascii="Arial" w:hAnsi="Arial" w:cs="Arial"/>
              </w:rPr>
            </w:pPr>
            <w:r>
              <w:rPr>
                <w:rFonts w:ascii="Arial" w:hAnsi="Arial" w:cs="Arial"/>
              </w:rPr>
              <w:t>O</w:t>
            </w:r>
          </w:p>
        </w:tc>
        <w:tc>
          <w:tcPr>
            <w:tcW w:w="8395" w:type="dxa"/>
          </w:tcPr>
          <w:p w14:paraId="02EABFD5" w14:textId="18B8E8A2" w:rsidR="00BA7736" w:rsidRPr="00BA7736" w:rsidRDefault="00CB2B75" w:rsidP="00BA7736">
            <w:pPr>
              <w:spacing w:line="276" w:lineRule="auto"/>
              <w:rPr>
                <w:rFonts w:ascii="Trebuchet MS" w:hAnsi="Trebuchet MS"/>
              </w:rPr>
            </w:pPr>
            <w:r>
              <w:rPr>
                <w:rFonts w:ascii="Arial" w:hAnsi="Arial"/>
                <w:color w:val="000000" w:themeColor="text1"/>
              </w:rPr>
              <w:t>Frau Ruder braucht nun die Unterstützung der Auszubildenden bei der Berechnung der KPIs für das Quartalsmeeting. Sie gibt am Telefon die wichtigsten Informationen an und bittet die SuS die KPIs der Tagesordnungspunkte zu berechnen und grafisch aufzubereiten.</w:t>
            </w:r>
          </w:p>
        </w:tc>
        <w:tc>
          <w:tcPr>
            <w:tcW w:w="2480" w:type="dxa"/>
          </w:tcPr>
          <w:p w14:paraId="434FEEDD" w14:textId="77777777" w:rsidR="00B767CF" w:rsidRDefault="00561C48">
            <w:pPr>
              <w:rPr>
                <w:rFonts w:ascii="Arial" w:hAnsi="Arial" w:cs="Arial"/>
              </w:rPr>
            </w:pPr>
            <w:r>
              <w:rPr>
                <w:rFonts w:ascii="Arial" w:hAnsi="Arial" w:cs="Arial"/>
              </w:rPr>
              <w:t>L-S-G</w:t>
            </w:r>
          </w:p>
          <w:p w14:paraId="3A4F0758" w14:textId="77777777" w:rsidR="00F5442B" w:rsidRDefault="00F5442B">
            <w:pPr>
              <w:rPr>
                <w:rFonts w:ascii="Arial" w:hAnsi="Arial" w:cs="Arial"/>
              </w:rPr>
            </w:pPr>
          </w:p>
          <w:p w14:paraId="5475CDAD" w14:textId="30807B21" w:rsidR="00F5442B" w:rsidRDefault="00F5442B">
            <w:pPr>
              <w:rPr>
                <w:rFonts w:ascii="Arial" w:hAnsi="Arial" w:cs="Arial"/>
              </w:rPr>
            </w:pPr>
            <w:r>
              <w:rPr>
                <w:rFonts w:ascii="Arial" w:hAnsi="Arial" w:cs="Arial"/>
              </w:rPr>
              <w:t>05_Übungsaufgabe</w:t>
            </w:r>
          </w:p>
        </w:tc>
        <w:tc>
          <w:tcPr>
            <w:tcW w:w="2481" w:type="dxa"/>
          </w:tcPr>
          <w:p w14:paraId="466039C4" w14:textId="77777777" w:rsidR="00346D13" w:rsidRDefault="00346D13">
            <w:pPr>
              <w:ind w:left="432" w:hanging="432"/>
              <w:rPr>
                <w:rFonts w:ascii="Arial" w:hAnsi="Arial" w:cs="Arial"/>
                <w:color w:val="FF0000"/>
              </w:rPr>
            </w:pPr>
          </w:p>
        </w:tc>
        <w:tc>
          <w:tcPr>
            <w:tcW w:w="993" w:type="dxa"/>
          </w:tcPr>
          <w:p w14:paraId="7494FED3" w14:textId="5E5B003C" w:rsidR="00346D13" w:rsidRPr="001B6FFC" w:rsidRDefault="00F26E0F">
            <w:pPr>
              <w:rPr>
                <w:rFonts w:ascii="Arial" w:hAnsi="Arial" w:cs="Arial"/>
              </w:rPr>
            </w:pPr>
            <w:r>
              <w:rPr>
                <w:rFonts w:ascii="Arial" w:hAnsi="Arial" w:cs="Arial"/>
              </w:rPr>
              <w:t>10 Min.</w:t>
            </w:r>
          </w:p>
        </w:tc>
      </w:tr>
      <w:tr w:rsidR="00346D13" w14:paraId="66A0EDE5" w14:textId="77777777">
        <w:trPr>
          <w:trHeight w:val="454"/>
        </w:trPr>
        <w:tc>
          <w:tcPr>
            <w:tcW w:w="360" w:type="dxa"/>
          </w:tcPr>
          <w:p w14:paraId="21533A2C" w14:textId="77777777" w:rsidR="00346D13" w:rsidRDefault="006B31AE">
            <w:pPr>
              <w:pStyle w:val="berschrift1"/>
              <w:rPr>
                <w:b w:val="0"/>
                <w:bCs w:val="0"/>
              </w:rPr>
            </w:pPr>
            <w:r>
              <w:rPr>
                <w:b w:val="0"/>
                <w:bCs w:val="0"/>
              </w:rPr>
              <w:t>I/P</w:t>
            </w:r>
          </w:p>
        </w:tc>
        <w:tc>
          <w:tcPr>
            <w:tcW w:w="8395" w:type="dxa"/>
          </w:tcPr>
          <w:p w14:paraId="10EB66FB" w14:textId="5C8A2B5D" w:rsidR="00346D13" w:rsidRDefault="00561C48">
            <w:pPr>
              <w:tabs>
                <w:tab w:val="left" w:pos="1260"/>
              </w:tabs>
              <w:spacing w:after="240"/>
              <w:rPr>
                <w:rFonts w:ascii="Arial" w:hAnsi="Arial" w:cs="Arial"/>
              </w:rPr>
            </w:pPr>
            <w:r>
              <w:rPr>
                <w:rFonts w:ascii="Arial" w:hAnsi="Arial" w:cs="Arial"/>
              </w:rPr>
              <w:t>Die SuS informieren sich noch einmal zu den TOPs des Quartalsmeetings und zu den Berechnungen (Formeln) der Kennziffern.</w:t>
            </w:r>
          </w:p>
        </w:tc>
        <w:tc>
          <w:tcPr>
            <w:tcW w:w="2480" w:type="dxa"/>
          </w:tcPr>
          <w:p w14:paraId="31DA591E" w14:textId="6B22CE7F" w:rsidR="00346D13" w:rsidRDefault="00561C48">
            <w:pPr>
              <w:rPr>
                <w:rFonts w:ascii="Arial" w:hAnsi="Arial" w:cs="Arial"/>
              </w:rPr>
            </w:pPr>
            <w:r>
              <w:rPr>
                <w:rFonts w:ascii="Arial" w:hAnsi="Arial" w:cs="Arial"/>
              </w:rPr>
              <w:t>EA</w:t>
            </w:r>
          </w:p>
        </w:tc>
        <w:tc>
          <w:tcPr>
            <w:tcW w:w="2481" w:type="dxa"/>
          </w:tcPr>
          <w:p w14:paraId="209994A4" w14:textId="77777777" w:rsidR="00346D13" w:rsidRDefault="00346D13">
            <w:pPr>
              <w:ind w:left="7" w:hanging="7"/>
              <w:rPr>
                <w:rFonts w:ascii="Arial" w:hAnsi="Arial" w:cs="Arial"/>
                <w:color w:val="FF0000"/>
              </w:rPr>
            </w:pPr>
          </w:p>
        </w:tc>
        <w:tc>
          <w:tcPr>
            <w:tcW w:w="993" w:type="dxa"/>
          </w:tcPr>
          <w:p w14:paraId="3EE808A8" w14:textId="531D0F96" w:rsidR="00346D13" w:rsidRPr="00561C48" w:rsidRDefault="00F26E0F">
            <w:pPr>
              <w:rPr>
                <w:rFonts w:ascii="Arial" w:hAnsi="Arial" w:cs="Arial"/>
              </w:rPr>
            </w:pPr>
            <w:r>
              <w:rPr>
                <w:rFonts w:ascii="Arial" w:hAnsi="Arial" w:cs="Arial"/>
              </w:rPr>
              <w:t>10 Min.</w:t>
            </w:r>
          </w:p>
        </w:tc>
      </w:tr>
      <w:tr w:rsidR="00346D13" w14:paraId="016CCA05" w14:textId="77777777">
        <w:trPr>
          <w:trHeight w:val="454"/>
        </w:trPr>
        <w:tc>
          <w:tcPr>
            <w:tcW w:w="360" w:type="dxa"/>
          </w:tcPr>
          <w:p w14:paraId="46D3545D" w14:textId="77777777" w:rsidR="00346D13" w:rsidRDefault="006B31AE">
            <w:pPr>
              <w:jc w:val="center"/>
              <w:rPr>
                <w:rFonts w:ascii="Arial" w:hAnsi="Arial" w:cs="Arial"/>
              </w:rPr>
            </w:pPr>
            <w:r>
              <w:rPr>
                <w:rFonts w:ascii="Arial" w:hAnsi="Arial" w:cs="Arial"/>
              </w:rPr>
              <w:t>D</w:t>
            </w:r>
          </w:p>
        </w:tc>
        <w:tc>
          <w:tcPr>
            <w:tcW w:w="8395" w:type="dxa"/>
          </w:tcPr>
          <w:p w14:paraId="34585C63" w14:textId="2A2FCD81" w:rsidR="00346D13" w:rsidRDefault="00561C48">
            <w:pPr>
              <w:spacing w:after="240"/>
              <w:rPr>
                <w:rFonts w:ascii="Arial" w:hAnsi="Arial" w:cs="Arial"/>
              </w:rPr>
            </w:pPr>
            <w:r>
              <w:rPr>
                <w:rFonts w:ascii="Arial" w:hAnsi="Arial" w:cs="Arial"/>
              </w:rPr>
              <w:t>Anschließend selektieren die SuS die benötigten Informationen zur Berechnung der jeweiligen Kennzahlen und berechnen aus den Angaben die Werte für die Jamando GmbH. Gleichzeitig sollen sie sich Interpretationen und Schlussfolgerungen für die KPIs überlegen. Des Weiteren erstellen die SuS eine ansprechende Präsentation mit einer Software ihrer Wahl.</w:t>
            </w:r>
          </w:p>
        </w:tc>
        <w:tc>
          <w:tcPr>
            <w:tcW w:w="2480" w:type="dxa"/>
          </w:tcPr>
          <w:p w14:paraId="3CDD0B52" w14:textId="6591C0DD" w:rsidR="00346D13" w:rsidRDefault="00561C48">
            <w:pPr>
              <w:rPr>
                <w:rFonts w:ascii="Arial" w:hAnsi="Arial" w:cs="Arial"/>
              </w:rPr>
            </w:pPr>
            <w:r>
              <w:rPr>
                <w:rFonts w:ascii="Arial" w:hAnsi="Arial" w:cs="Arial"/>
              </w:rPr>
              <w:t>EA</w:t>
            </w:r>
          </w:p>
        </w:tc>
        <w:tc>
          <w:tcPr>
            <w:tcW w:w="2481" w:type="dxa"/>
          </w:tcPr>
          <w:p w14:paraId="07081BF7" w14:textId="77777777" w:rsidR="00346D13" w:rsidRDefault="00346D13">
            <w:pPr>
              <w:rPr>
                <w:rFonts w:ascii="Arial" w:hAnsi="Arial" w:cs="Arial"/>
                <w:color w:val="FF0000"/>
              </w:rPr>
            </w:pPr>
          </w:p>
        </w:tc>
        <w:tc>
          <w:tcPr>
            <w:tcW w:w="993" w:type="dxa"/>
          </w:tcPr>
          <w:p w14:paraId="5D2577AB" w14:textId="7125C74C" w:rsidR="00346D13" w:rsidRDefault="00F26E0F">
            <w:pPr>
              <w:rPr>
                <w:rFonts w:ascii="Arial" w:hAnsi="Arial" w:cs="Arial"/>
              </w:rPr>
            </w:pPr>
            <w:r>
              <w:rPr>
                <w:rFonts w:ascii="Arial" w:hAnsi="Arial" w:cs="Arial"/>
              </w:rPr>
              <w:t>45 Min.</w:t>
            </w:r>
          </w:p>
        </w:tc>
      </w:tr>
      <w:tr w:rsidR="00346D13" w14:paraId="40A96EB2" w14:textId="77777777">
        <w:trPr>
          <w:trHeight w:val="454"/>
        </w:trPr>
        <w:tc>
          <w:tcPr>
            <w:tcW w:w="360" w:type="dxa"/>
          </w:tcPr>
          <w:p w14:paraId="458ECEB3" w14:textId="77777777" w:rsidR="00346D13" w:rsidRDefault="006B31AE">
            <w:pPr>
              <w:jc w:val="center"/>
              <w:rPr>
                <w:rFonts w:ascii="Arial" w:hAnsi="Arial" w:cs="Arial"/>
              </w:rPr>
            </w:pPr>
            <w:r>
              <w:rPr>
                <w:rFonts w:ascii="Arial" w:hAnsi="Arial" w:cs="Arial"/>
              </w:rPr>
              <w:t>B/K/R</w:t>
            </w:r>
          </w:p>
        </w:tc>
        <w:tc>
          <w:tcPr>
            <w:tcW w:w="8395" w:type="dxa"/>
          </w:tcPr>
          <w:p w14:paraId="129C7B4E" w14:textId="60A34059" w:rsidR="00346D13" w:rsidRDefault="00561C48">
            <w:pPr>
              <w:spacing w:after="240"/>
              <w:rPr>
                <w:rFonts w:ascii="Arial" w:hAnsi="Arial" w:cs="Arial"/>
              </w:rPr>
            </w:pPr>
            <w:r>
              <w:rPr>
                <w:rFonts w:ascii="Arial" w:hAnsi="Arial" w:cs="Arial"/>
              </w:rPr>
              <w:t>Das Quartalsmeeting beginnt und ausgewählte SuS präsentieren die berechneten Ergebnisse.</w:t>
            </w:r>
            <w:r w:rsidR="00F5442B">
              <w:rPr>
                <w:rFonts w:ascii="Arial" w:hAnsi="Arial" w:cs="Arial"/>
              </w:rPr>
              <w:t xml:space="preserve"> Das Klassenplenum stellt die Teilnehmer des Quartalsmeeting dar und stellt Fragen bzw. diskutiert Interpretationen und Schlussfolgerungen. Die Lehrkraft fungiert als Moderator.</w:t>
            </w:r>
          </w:p>
        </w:tc>
        <w:tc>
          <w:tcPr>
            <w:tcW w:w="2480" w:type="dxa"/>
          </w:tcPr>
          <w:p w14:paraId="183308D9" w14:textId="1C588C95" w:rsidR="00346D13" w:rsidRDefault="00F5442B">
            <w:pPr>
              <w:ind w:left="485" w:hanging="485"/>
              <w:rPr>
                <w:rFonts w:ascii="Arial" w:hAnsi="Arial" w:cs="Arial"/>
              </w:rPr>
            </w:pPr>
            <w:r>
              <w:rPr>
                <w:rFonts w:ascii="Arial" w:hAnsi="Arial" w:cs="Arial"/>
              </w:rPr>
              <w:t>Präsentation</w:t>
            </w:r>
          </w:p>
        </w:tc>
        <w:tc>
          <w:tcPr>
            <w:tcW w:w="2481" w:type="dxa"/>
          </w:tcPr>
          <w:p w14:paraId="78E7386E" w14:textId="77777777" w:rsidR="00346D13" w:rsidRDefault="00346D13">
            <w:pPr>
              <w:rPr>
                <w:rFonts w:ascii="Arial" w:hAnsi="Arial" w:cs="Arial"/>
                <w:color w:val="FF0000"/>
              </w:rPr>
            </w:pPr>
          </w:p>
        </w:tc>
        <w:tc>
          <w:tcPr>
            <w:tcW w:w="993" w:type="dxa"/>
          </w:tcPr>
          <w:p w14:paraId="596CDEBA" w14:textId="5744DF99" w:rsidR="00346D13" w:rsidRDefault="00F26E0F">
            <w:pPr>
              <w:rPr>
                <w:rFonts w:ascii="Arial" w:hAnsi="Arial" w:cs="Arial"/>
              </w:rPr>
            </w:pPr>
            <w:r>
              <w:rPr>
                <w:rFonts w:ascii="Arial" w:hAnsi="Arial" w:cs="Arial"/>
              </w:rPr>
              <w:t>25 Min.</w:t>
            </w:r>
          </w:p>
        </w:tc>
      </w:tr>
    </w:tbl>
    <w:p w14:paraId="3F08766F" w14:textId="77777777" w:rsidR="00346D13" w:rsidRDefault="00346D13"/>
    <w:sectPr w:rsidR="00346D13">
      <w:headerReference w:type="default" r:id="rId9"/>
      <w:footerReference w:type="default" r:id="rId10"/>
      <w:pgSz w:w="16838" w:h="11906" w:orient="landscape"/>
      <w:pgMar w:top="1419" w:right="964" w:bottom="719" w:left="1134" w:header="709"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87C37" w14:textId="77777777" w:rsidR="00346D13" w:rsidRDefault="006B31AE">
      <w:r>
        <w:separator/>
      </w:r>
    </w:p>
  </w:endnote>
  <w:endnote w:type="continuationSeparator" w:id="0">
    <w:p w14:paraId="19EF0529" w14:textId="77777777" w:rsidR="00346D13" w:rsidRDefault="006B3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E2F9" w14:textId="77777777" w:rsidR="00346D13" w:rsidRDefault="00346D13">
    <w:pPr>
      <w:pStyle w:val="Fuzeile"/>
      <w:tabs>
        <w:tab w:val="clear" w:pos="4536"/>
        <w:tab w:val="clear" w:pos="9072"/>
        <w:tab w:val="center" w:pos="7200"/>
        <w:tab w:val="right" w:pos="14726"/>
      </w:tabs>
      <w:rPr>
        <w:rFonts w:ascii="Arial" w:hAnsi="Arial"/>
        <w:b/>
        <w:bCs/>
        <w:sz w:val="18"/>
        <w:szCs w:val="18"/>
        <w:u w:val="single"/>
      </w:rPr>
    </w:pPr>
  </w:p>
  <w:p w14:paraId="7EE32C8A" w14:textId="77777777" w:rsidR="00346D13" w:rsidRDefault="006B31AE">
    <w:pPr>
      <w:pStyle w:val="Fuzeile"/>
      <w:tabs>
        <w:tab w:val="clear" w:pos="4536"/>
        <w:tab w:val="clear" w:pos="9072"/>
        <w:tab w:val="center" w:pos="7200"/>
        <w:tab w:val="right" w:pos="14726"/>
      </w:tabs>
      <w:rPr>
        <w:rFonts w:ascii="Arial" w:hAnsi="Arial"/>
        <w:sz w:val="18"/>
        <w:szCs w:val="18"/>
      </w:rPr>
    </w:pPr>
    <w:r>
      <w:rPr>
        <w:rFonts w:ascii="Arial" w:hAnsi="Arial"/>
        <w:b/>
        <w:bCs/>
        <w:sz w:val="18"/>
        <w:szCs w:val="18"/>
        <w:u w:val="single"/>
      </w:rPr>
      <w:t>Handlungsphasen</w:t>
    </w:r>
    <w:r>
      <w:rPr>
        <w:rFonts w:ascii="Arial" w:hAnsi="Arial"/>
        <w:sz w:val="18"/>
        <w:szCs w:val="18"/>
      </w:rPr>
      <w:t xml:space="preserve">: </w:t>
    </w:r>
  </w:p>
  <w:p w14:paraId="6C30B246" w14:textId="77777777" w:rsidR="00346D13" w:rsidRDefault="006B31AE">
    <w:pPr>
      <w:pStyle w:val="Fuzeile"/>
      <w:tabs>
        <w:tab w:val="clear" w:pos="4536"/>
        <w:tab w:val="clear" w:pos="9072"/>
        <w:tab w:val="center" w:pos="7200"/>
        <w:tab w:val="right" w:pos="14726"/>
      </w:tabs>
      <w:rPr>
        <w:rFonts w:ascii="Arial" w:hAnsi="Arial"/>
        <w:sz w:val="18"/>
        <w:szCs w:val="18"/>
      </w:rPr>
    </w:pPr>
    <w:r>
      <w:rPr>
        <w:rFonts w:ascii="Arial" w:hAnsi="Arial"/>
        <w:b/>
        <w:sz w:val="18"/>
        <w:szCs w:val="18"/>
      </w:rPr>
      <w:t xml:space="preserve">O </w:t>
    </w:r>
    <w:r>
      <w:rPr>
        <w:rFonts w:ascii="Arial" w:hAnsi="Arial"/>
        <w:sz w:val="18"/>
        <w:szCs w:val="18"/>
      </w:rPr>
      <w:t xml:space="preserve">= Orientieren; </w:t>
    </w:r>
    <w:r>
      <w:rPr>
        <w:rFonts w:ascii="Arial" w:hAnsi="Arial"/>
        <w:b/>
        <w:sz w:val="18"/>
        <w:szCs w:val="18"/>
      </w:rPr>
      <w:t xml:space="preserve">I </w:t>
    </w:r>
    <w:r>
      <w:rPr>
        <w:rFonts w:ascii="Arial" w:hAnsi="Arial"/>
        <w:sz w:val="18"/>
        <w:szCs w:val="18"/>
      </w:rPr>
      <w:t xml:space="preserve">= Informieren; </w:t>
    </w:r>
    <w:r>
      <w:rPr>
        <w:rFonts w:ascii="Arial" w:hAnsi="Arial"/>
        <w:b/>
        <w:sz w:val="18"/>
        <w:szCs w:val="18"/>
      </w:rPr>
      <w:t xml:space="preserve">P </w:t>
    </w:r>
    <w:r>
      <w:rPr>
        <w:rFonts w:ascii="Arial" w:hAnsi="Arial"/>
        <w:sz w:val="18"/>
        <w:szCs w:val="18"/>
      </w:rPr>
      <w:t xml:space="preserve">= Planen; </w:t>
    </w:r>
    <w:r>
      <w:rPr>
        <w:rFonts w:ascii="Arial" w:hAnsi="Arial"/>
        <w:b/>
        <w:sz w:val="18"/>
        <w:szCs w:val="18"/>
      </w:rPr>
      <w:t xml:space="preserve">D </w:t>
    </w:r>
    <w:r>
      <w:rPr>
        <w:rFonts w:ascii="Arial" w:hAnsi="Arial"/>
        <w:sz w:val="18"/>
        <w:szCs w:val="18"/>
      </w:rPr>
      <w:t xml:space="preserve">= Durchführen; </w:t>
    </w:r>
    <w:r>
      <w:rPr>
        <w:rFonts w:ascii="Arial" w:hAnsi="Arial"/>
        <w:b/>
        <w:sz w:val="18"/>
        <w:szCs w:val="18"/>
      </w:rPr>
      <w:t xml:space="preserve">BKR </w:t>
    </w:r>
    <w:r>
      <w:rPr>
        <w:rFonts w:ascii="Arial" w:hAnsi="Arial"/>
        <w:sz w:val="18"/>
        <w:szCs w:val="18"/>
      </w:rPr>
      <w:t>= Bewerten/Kontrollieren/Reflektieren</w:t>
    </w:r>
    <w:r>
      <w:tab/>
    </w:r>
    <w:r>
      <w:rPr>
        <w:rStyle w:val="Seitenzahl"/>
        <w:rFonts w:ascii="Arial" w:hAnsi="Arial" w:cs="Arial"/>
        <w:sz w:val="18"/>
        <w:szCs w:val="18"/>
      </w:rPr>
      <w:t xml:space="preserve">Seite </w:t>
    </w:r>
    <w:r>
      <w:rPr>
        <w:rStyle w:val="Seitenzahl"/>
        <w:rFonts w:ascii="Arial" w:hAnsi="Arial" w:cs="Arial"/>
        <w:b/>
        <w:sz w:val="18"/>
        <w:szCs w:val="18"/>
      </w:rPr>
      <w:fldChar w:fldCharType="begin"/>
    </w:r>
    <w:r>
      <w:rPr>
        <w:rStyle w:val="Seitenzahl"/>
        <w:rFonts w:ascii="Arial" w:hAnsi="Arial" w:cs="Arial"/>
        <w:b/>
        <w:sz w:val="18"/>
        <w:szCs w:val="18"/>
      </w:rPr>
      <w:instrText>PAGE  \* Arabic  \* MERGEFORMAT</w:instrText>
    </w:r>
    <w:r>
      <w:rPr>
        <w:rStyle w:val="Seitenzahl"/>
        <w:rFonts w:ascii="Arial" w:hAnsi="Arial" w:cs="Arial"/>
        <w:b/>
        <w:sz w:val="18"/>
        <w:szCs w:val="18"/>
      </w:rPr>
      <w:fldChar w:fldCharType="separate"/>
    </w:r>
    <w:r>
      <w:rPr>
        <w:rStyle w:val="Seitenzahl"/>
        <w:rFonts w:ascii="Arial" w:hAnsi="Arial" w:cs="Arial"/>
        <w:b/>
        <w:noProof/>
        <w:sz w:val="18"/>
        <w:szCs w:val="18"/>
      </w:rPr>
      <w:t>2</w:t>
    </w:r>
    <w:r>
      <w:rPr>
        <w:rStyle w:val="Seitenzahl"/>
        <w:rFonts w:ascii="Arial" w:hAnsi="Arial" w:cs="Arial"/>
        <w:b/>
        <w:sz w:val="18"/>
        <w:szCs w:val="18"/>
      </w:rPr>
      <w:fldChar w:fldCharType="end"/>
    </w:r>
    <w:r>
      <w:rPr>
        <w:rStyle w:val="Seitenzahl"/>
        <w:rFonts w:ascii="Arial" w:hAnsi="Arial" w:cs="Arial"/>
        <w:sz w:val="18"/>
        <w:szCs w:val="18"/>
      </w:rPr>
      <w:t xml:space="preserve"> von </w:t>
    </w:r>
    <w:r>
      <w:rPr>
        <w:rStyle w:val="Seitenzahl"/>
        <w:rFonts w:ascii="Arial" w:hAnsi="Arial" w:cs="Arial"/>
        <w:b/>
        <w:noProof/>
        <w:sz w:val="18"/>
        <w:szCs w:val="18"/>
      </w:rPr>
      <w:fldChar w:fldCharType="begin"/>
    </w:r>
    <w:r>
      <w:rPr>
        <w:rStyle w:val="Seitenzahl"/>
        <w:rFonts w:ascii="Arial" w:hAnsi="Arial" w:cs="Arial"/>
        <w:b/>
        <w:noProof/>
        <w:sz w:val="18"/>
        <w:szCs w:val="18"/>
      </w:rPr>
      <w:instrText>NUMPAGES  \* Arabic  \* MERGEFORMAT</w:instrText>
    </w:r>
    <w:r>
      <w:rPr>
        <w:rStyle w:val="Seitenzahl"/>
        <w:rFonts w:ascii="Arial" w:hAnsi="Arial" w:cs="Arial"/>
        <w:b/>
        <w:noProof/>
        <w:sz w:val="18"/>
        <w:szCs w:val="18"/>
      </w:rPr>
      <w:fldChar w:fldCharType="separate"/>
    </w:r>
    <w:r>
      <w:rPr>
        <w:rStyle w:val="Seitenzahl"/>
        <w:rFonts w:ascii="Arial" w:hAnsi="Arial" w:cs="Arial"/>
        <w:b/>
        <w:noProof/>
        <w:sz w:val="18"/>
        <w:szCs w:val="18"/>
      </w:rPr>
      <w:t>2</w:t>
    </w:r>
    <w:r>
      <w:rPr>
        <w:rStyle w:val="Seitenzahl"/>
        <w:rFonts w:ascii="Arial" w:hAnsi="Arial" w:cs="Arial"/>
        <w:b/>
        <w:noProof/>
        <w:sz w:val="18"/>
        <w:szCs w:val="18"/>
      </w:rPr>
      <w:fldChar w:fldCharType="end"/>
    </w:r>
    <w:r>
      <w:rPr>
        <w:rFonts w:ascii="Arial" w:hAnsi="Arial"/>
        <w:sz w:val="18"/>
        <w:szCs w:val="18"/>
      </w:rPr>
      <w:t xml:space="preserve"> </w:t>
    </w:r>
  </w:p>
  <w:p w14:paraId="23342948" w14:textId="77777777" w:rsidR="00346D13" w:rsidRDefault="00346D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A11B2" w14:textId="77777777" w:rsidR="00346D13" w:rsidRDefault="006B31AE">
      <w:r>
        <w:separator/>
      </w:r>
    </w:p>
  </w:footnote>
  <w:footnote w:type="continuationSeparator" w:id="0">
    <w:p w14:paraId="6BF8C902" w14:textId="77777777" w:rsidR="00346D13" w:rsidRDefault="006B3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3A2B" w14:textId="77777777" w:rsidR="00346D13" w:rsidRDefault="006B31AE">
    <w:pPr>
      <w:pStyle w:val="Kopfzeile"/>
    </w:pPr>
    <w:r>
      <w:rPr>
        <w:noProof/>
        <w:sz w:val="20"/>
      </w:rPr>
      <mc:AlternateContent>
        <mc:Choice Requires="wps">
          <w:drawing>
            <wp:anchor distT="0" distB="0" distL="114300" distR="114300" simplePos="0" relativeHeight="251658240" behindDoc="0" locked="0" layoutInCell="1" allowOverlap="1" wp14:anchorId="3E83E01E" wp14:editId="6439AA46">
              <wp:simplePos x="0" y="0"/>
              <wp:positionH relativeFrom="column">
                <wp:posOffset>-59055</wp:posOffset>
              </wp:positionH>
              <wp:positionV relativeFrom="paragraph">
                <wp:posOffset>-145415</wp:posOffset>
              </wp:positionV>
              <wp:extent cx="2610485" cy="40830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0485" cy="408305"/>
                      </a:xfrm>
                      <a:prstGeom prst="rect">
                        <a:avLst/>
                      </a:prstGeom>
                      <a:gradFill rotWithShape="1">
                        <a:gsLst>
                          <a:gs pos="0">
                            <a:srgbClr val="C0C0C0">
                              <a:gamma/>
                              <a:shade val="86275"/>
                              <a:invGamma/>
                            </a:srgbClr>
                          </a:gs>
                          <a:gs pos="100000">
                            <a:srgbClr val="C0C0C0">
                              <a:alpha val="49001"/>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00829" w14:textId="77777777" w:rsidR="00346D13" w:rsidRDefault="00346D13">
                          <w:pPr>
                            <w:tabs>
                              <w:tab w:val="left" w:pos="10260"/>
                            </w:tabs>
                            <w:spacing w:line="360" w:lineRule="auto"/>
                            <w:rPr>
                              <w:rFonts w:ascii="Arial" w:hAnsi="Arial" w:cs="Arial"/>
                              <w:b/>
                              <w:color w:val="000000"/>
                              <w:sz w:val="6"/>
                              <w:szCs w:val="6"/>
                            </w:rPr>
                          </w:pPr>
                        </w:p>
                        <w:p w14:paraId="5BA5CDC8" w14:textId="77777777" w:rsidR="00346D13" w:rsidRDefault="006B31AE">
                          <w:pPr>
                            <w:tabs>
                              <w:tab w:val="left" w:pos="10260"/>
                            </w:tabs>
                            <w:spacing w:line="360" w:lineRule="auto"/>
                            <w:rPr>
                              <w:szCs w:val="32"/>
                            </w:rPr>
                          </w:pPr>
                          <w:r>
                            <w:rPr>
                              <w:rFonts w:ascii="Arial" w:hAnsi="Arial" w:cs="Arial"/>
                              <w:b/>
                              <w:color w:val="000000"/>
                              <w:sz w:val="28"/>
                              <w:szCs w:val="22"/>
                            </w:rPr>
                            <w:t>Lernsituationsbeschreibung</w:t>
                          </w:r>
                        </w:p>
                      </w:txbxContent>
                    </wps:txbx>
                    <wps:bodyPr rot="0" vert="horz" wrap="square" lIns="65837" tIns="32918" rIns="65837" bIns="32918"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83E01E" id="Rectangle 3" o:spid="_x0000_s1026" style="position:absolute;margin-left:-4.65pt;margin-top:-11.45pt;width:205.55pt;height:3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" fillcolor="#a6a6a6" stroked="f">
              <v:fill color2="silver" o:opacity2="32113f" rotate="t" angle="90" focus="100%" type="gradient"/>
              <v:textbox inset="1.82881mm,.91439mm,1.82881mm,.91439mm">
                <w:txbxContent>
                  <w:p w14:paraId="06E00829" w14:textId="77777777" w:rsidR="00346D13" w:rsidRDefault="00346D13">
                    <w:pPr>
                      <w:tabs>
                        <w:tab w:val="left" w:pos="10260"/>
                      </w:tabs>
                      <w:spacing w:line="360" w:lineRule="auto"/>
                      <w:rPr>
                        <w:rFonts w:ascii="Arial" w:hAnsi="Arial" w:cs="Arial"/>
                        <w:b/>
                        <w:color w:val="000000"/>
                        <w:sz w:val="6"/>
                        <w:szCs w:val="6"/>
                      </w:rPr>
                    </w:pPr>
                  </w:p>
                  <w:p w14:paraId="5BA5CDC8" w14:textId="77777777" w:rsidR="00346D13" w:rsidRDefault="006B31AE">
                    <w:pPr>
                      <w:tabs>
                        <w:tab w:val="left" w:pos="10260"/>
                      </w:tabs>
                      <w:spacing w:line="360" w:lineRule="auto"/>
                      <w:rPr>
                        <w:szCs w:val="32"/>
                      </w:rPr>
                    </w:pPr>
                    <w:r>
                      <w:rPr>
                        <w:rFonts w:ascii="Arial" w:hAnsi="Arial" w:cs="Arial"/>
                        <w:b/>
                        <w:color w:val="000000"/>
                        <w:sz w:val="28"/>
                        <w:szCs w:val="22"/>
                      </w:rPr>
                      <w:t>Lernsituationsbeschreibung</w:t>
                    </w:r>
                  </w:p>
                </w:txbxContent>
              </v:textbox>
            </v:rect>
          </w:pict>
        </mc:Fallback>
      </mc:AlternateContent>
    </w:r>
    <w:r>
      <w:rPr>
        <w:noProof/>
        <w:sz w:val="20"/>
      </w:rPr>
      <mc:AlternateContent>
        <mc:Choice Requires="wps">
          <w:drawing>
            <wp:anchor distT="0" distB="0" distL="114300" distR="114300" simplePos="0" relativeHeight="251657216" behindDoc="0" locked="0" layoutInCell="1" allowOverlap="1" wp14:anchorId="1346354C" wp14:editId="07774D60">
              <wp:simplePos x="0" y="0"/>
              <wp:positionH relativeFrom="column">
                <wp:posOffset>0</wp:posOffset>
              </wp:positionH>
              <wp:positionV relativeFrom="paragraph">
                <wp:posOffset>-32385</wp:posOffset>
              </wp:positionV>
              <wp:extent cx="6934200" cy="711200"/>
              <wp:effectExtent l="0" t="0" r="0" b="0"/>
              <wp:wrapNone/>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6934200" cy="71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057C9" id="AutoShape 2" o:spid="_x0000_s1026" style="position:absolute;margin-left:0;margin-top:-2.55pt;width:546pt;height: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" filled="f" stroked="f">
              <o:lock v:ext="edit" aspectratio="t" text="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06A83"/>
    <w:multiLevelType w:val="hybridMultilevel"/>
    <w:tmpl w:val="EDF0C5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85B4443"/>
    <w:multiLevelType w:val="hybridMultilevel"/>
    <w:tmpl w:val="B37C0C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303431D"/>
    <w:multiLevelType w:val="hybridMultilevel"/>
    <w:tmpl w:val="C3BEDE4E"/>
    <w:lvl w:ilvl="0" w:tplc="04070001">
      <w:start w:val="1"/>
      <w:numFmt w:val="bullet"/>
      <w:lvlText w:val=""/>
      <w:lvlJc w:val="left"/>
      <w:pPr>
        <w:ind w:left="443"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D773450"/>
    <w:multiLevelType w:val="hybridMultilevel"/>
    <w:tmpl w:val="4216C0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B14BE1"/>
    <w:multiLevelType w:val="hybridMultilevel"/>
    <w:tmpl w:val="9D625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14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D13"/>
    <w:rsid w:val="001B6FFC"/>
    <w:rsid w:val="00346D13"/>
    <w:rsid w:val="00561C48"/>
    <w:rsid w:val="005D4442"/>
    <w:rsid w:val="006B31AE"/>
    <w:rsid w:val="007F4CF6"/>
    <w:rsid w:val="00AC143F"/>
    <w:rsid w:val="00B767CF"/>
    <w:rsid w:val="00BA7736"/>
    <w:rsid w:val="00CB2B75"/>
    <w:rsid w:val="00D35382"/>
    <w:rsid w:val="00F26E0F"/>
    <w:rsid w:val="00F5442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8E3434F"/>
  <w15:docId w15:val="{E50446EC-0664-4A90-931D-56E0BECB3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jc w:val="center"/>
      <w:outlineLvl w:val="0"/>
    </w:pPr>
    <w:rPr>
      <w:rFonts w:ascii="Arial" w:hAnsi="Arial" w:cs="Arial"/>
      <w:b/>
      <w:bCs/>
    </w:rPr>
  </w:style>
  <w:style w:type="paragraph" w:styleId="berschrift2">
    <w:name w:val="heading 2"/>
    <w:basedOn w:val="Standard"/>
    <w:next w:val="Standard"/>
    <w:qFormat/>
    <w:pPr>
      <w:keepNext/>
      <w:outlineLvl w:val="1"/>
    </w:pPr>
    <w:rPr>
      <w:rFonts w:ascii="Arial" w:hAnsi="Arial" w:cs="Arial"/>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Sprechblasentext">
    <w:name w:val="Balloon Text"/>
    <w:basedOn w:val="Standard"/>
    <w:semiHidden/>
    <w:rPr>
      <w:rFonts w:ascii="Tahoma" w:hAnsi="Tahoma"/>
      <w:sz w:val="16"/>
      <w:szCs w:val="16"/>
    </w:r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semiHidden/>
    <w:pPr>
      <w:ind w:left="518" w:hanging="518"/>
    </w:pPr>
    <w:rPr>
      <w:rFonts w:ascii="Arial" w:hAnsi="Arial" w:cs="Arial"/>
    </w:rPr>
  </w:style>
  <w:style w:type="paragraph" w:styleId="Textkrper-Einzug2">
    <w:name w:val="Body Text Indent 2"/>
    <w:basedOn w:val="Standard"/>
    <w:semiHidden/>
    <w:pPr>
      <w:ind w:left="472" w:hanging="472"/>
    </w:pPr>
    <w:rPr>
      <w:rFonts w:ascii="Arial" w:hAnsi="Arial" w:cs="Arial"/>
    </w:rPr>
  </w:style>
  <w:style w:type="paragraph" w:styleId="Textkrper-Einzug3">
    <w:name w:val="Body Text Indent 3"/>
    <w:basedOn w:val="Standard"/>
    <w:semiHidden/>
    <w:pPr>
      <w:ind w:left="326" w:hanging="326"/>
    </w:pPr>
    <w:rPr>
      <w:rFonts w:ascii="Arial" w:hAnsi="Arial" w:cs="Arial"/>
    </w:rPr>
  </w:style>
  <w:style w:type="paragraph" w:styleId="Listenabsatz">
    <w:name w:val="List Paragraph"/>
    <w:basedOn w:val="Standard"/>
    <w:uiPriority w:val="34"/>
    <w:qFormat/>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030C6-0241-471F-8108-F3A6643E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1210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Lernfeld:</vt:lpstr>
    </vt:vector>
  </TitlesOfParts>
  <Company>ZES</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Lernfeld:</dc:title>
  <dc:creator>Karrlein</dc:creator>
  <cp:lastModifiedBy>Markus Schraut</cp:lastModifiedBy>
  <cp:revision>7</cp:revision>
  <cp:lastPrinted>2008-05-23T17:07:00Z</cp:lastPrinted>
  <dcterms:created xsi:type="dcterms:W3CDTF">2021-06-11T07:41:00Z</dcterms:created>
  <dcterms:modified xsi:type="dcterms:W3CDTF">2021-06-30T06:22:00Z</dcterms:modified>
</cp:coreProperties>
</file>