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LPTabelle"/>
        <w:tblW w:w="1457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572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87"/>
        </w:trPr>
        <w:tc>
          <w:tcPr>
            <w:tcW w:w="14572" w:type="dxa"/>
            <w:tcBorders>
              <w:bottom w:val="nil"/>
            </w:tcBorders>
            <w:tcMar>
              <w:top w:w="0" w:type="nil"/>
              <w:left w:w="0" w:type="nil"/>
              <w:bottom w:w="0" w:type="nil"/>
              <w:right w:w="0" w:type="nil"/>
            </w:tcMar>
          </w:tcPr>
          <w:p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0"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 Ausbildungsjahr</w:t>
            </w:r>
          </w:p>
          <w:p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492"/>
              </w:tabs>
              <w:spacing w:before="0" w:after="0"/>
              <w:ind w:left="2098" w:hanging="209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Lernfeld 10:</w:t>
            </w:r>
            <w:r>
              <w:rPr>
                <w:rFonts w:ascii="Arial" w:hAnsi="Arial" w:cs="Arial"/>
              </w:rPr>
              <w:tab/>
              <w:t xml:space="preserve">           Den Online-Vertrieb kennzahlengestützt optimieren. (80 UE)</w:t>
            </w:r>
          </w:p>
          <w:p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098"/>
              </w:tabs>
              <w:spacing w:before="0" w:after="0"/>
              <w:ind w:left="2098" w:hanging="209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Lernsituation 10.1.3:</w:t>
            </w:r>
            <w:r>
              <w:rPr>
                <w:rFonts w:ascii="Arial" w:hAnsi="Arial" w:cs="Arial"/>
              </w:rPr>
              <w:tab/>
              <w:t>Den Informationsbedarf für die Messung der Erfolgswirksamkeit analysieren und Leistungskennzahlen identifizieren. (4 UE; 11/21 UE)</w:t>
            </w:r>
          </w:p>
        </w:tc>
      </w:tr>
    </w:tbl>
    <w:tbl>
      <w:tblPr>
        <w:tblW w:w="14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294"/>
        <w:gridCol w:w="7278"/>
      </w:tblGrid>
      <w:tr>
        <w:trPr>
          <w:trHeight w:val="1298"/>
          <w:jc w:val="center"/>
        </w:trPr>
        <w:tc>
          <w:tcPr>
            <w:tcW w:w="7294" w:type="dxa"/>
            <w:tcBorders>
              <w:top w:val="nil"/>
            </w:tcBorders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Einstiegsszenario</w:t>
            </w:r>
          </w:p>
          <w:p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Vincent Röder bedankt sich für die präsentierten Ergebnisse der Auszubildenden. Nun betraut er diese mit einer konkreten sortimentsbezogenen Analyse mit Daten aus dem Jamando GmbH Webshop.</w:t>
            </w:r>
          </w:p>
          <w:p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</w:p>
        </w:tc>
        <w:tc>
          <w:tcPr>
            <w:tcW w:w="7278" w:type="dxa"/>
            <w:tcBorders>
              <w:top w:val="nil"/>
            </w:tcBorders>
            <w:shd w:val="clear" w:color="auto" w:fill="auto"/>
          </w:tcPr>
          <w:p>
            <w:pPr>
              <w:pStyle w:val="Tabellenberschrif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Handlungsprodukt/Lernergebnis</w:t>
            </w:r>
          </w:p>
          <w:p>
            <w:pPr>
              <w:pStyle w:val="Tabellenspiegelstrich"/>
              <w:numPr>
                <w:ilvl w:val="0"/>
                <w:numId w:val="0"/>
              </w:numPr>
              <w:rPr>
                <w:rFonts w:ascii="Arial" w:eastAsia="Times New Roman" w:hAnsi="Arial"/>
                <w:bCs/>
                <w:color w:val="00B0F0"/>
              </w:rPr>
            </w:pPr>
          </w:p>
          <w:p>
            <w:pPr>
              <w:pStyle w:val="Tabellenspiegelstrich"/>
              <w:rPr>
                <w:rFonts w:ascii="Arial" w:eastAsia="Times New Roman" w:hAnsi="Arial"/>
                <w:bCs/>
                <w:color w:val="0070C0"/>
              </w:rPr>
            </w:pPr>
            <w:r>
              <w:rPr>
                <w:rFonts w:ascii="Arial" w:eastAsia="Times New Roman" w:hAnsi="Arial"/>
                <w:bCs/>
                <w:color w:val="0070C0"/>
              </w:rPr>
              <w:t>Sortiments- bzw. Umsatzauswertung mit geeigneter Software</w:t>
            </w:r>
          </w:p>
          <w:p>
            <w:pPr>
              <w:pStyle w:val="Tabellenspiegelstrich"/>
              <w:rPr>
                <w:rFonts w:ascii="Arial" w:eastAsia="Times New Roman" w:hAnsi="Arial"/>
                <w:bCs/>
                <w:color w:val="0070C0"/>
              </w:rPr>
            </w:pPr>
            <w:r>
              <w:rPr>
                <w:rFonts w:ascii="Arial" w:eastAsia="Times New Roman" w:hAnsi="Arial"/>
                <w:bCs/>
                <w:color w:val="0070C0"/>
              </w:rPr>
              <w:t>Individuell angefertigte Präsentationsgrundlage, erstellt mit geeigneter Software</w:t>
            </w:r>
          </w:p>
          <w:p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>
            <w:pPr>
              <w:pStyle w:val="Tabellenberschri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Hinweise zur Lernerfolgsüberprüfung und Leistungsbewertung</w:t>
            </w:r>
          </w:p>
          <w:p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>Bewertung der erstellten Ergebnisse und berechneten Kennzahlen sowie Interpretation der Kennzahlen.</w:t>
            </w:r>
          </w:p>
          <w:p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>Stegreifaufgabe in der nachfolgenden Stunde.</w:t>
            </w:r>
          </w:p>
          <w:p>
            <w:pPr>
              <w:pStyle w:val="Tabellenspiegelstrich"/>
              <w:numPr>
                <w:ilvl w:val="0"/>
                <w:numId w:val="0"/>
              </w:numPr>
              <w:rPr>
                <w:rFonts w:ascii="Arial" w:hAnsi="Arial"/>
                <w:b/>
              </w:rPr>
            </w:pPr>
          </w:p>
        </w:tc>
      </w:tr>
      <w:tr>
        <w:trPr>
          <w:trHeight w:val="992"/>
          <w:jc w:val="center"/>
        </w:trPr>
        <w:tc>
          <w:tcPr>
            <w:tcW w:w="7294" w:type="dxa"/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Wesentliche Kompetenzen</w:t>
            </w:r>
          </w:p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  <w:b w:val="0"/>
              </w:rPr>
            </w:pPr>
          </w:p>
          <w:p>
            <w:pPr>
              <w:pStyle w:val="Tabellenspiegelstrich"/>
              <w:numPr>
                <w:ilvl w:val="0"/>
                <w:numId w:val="0"/>
              </w:numPr>
              <w:ind w:left="340" w:hanging="340"/>
              <w:rPr>
                <w:rFonts w:ascii="Arial" w:hAnsi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 xml:space="preserve">Die Schülerinnen und Schüler (SuS) </w:t>
            </w:r>
          </w:p>
          <w:p>
            <w:pPr>
              <w:pStyle w:val="Tabellenspiegelstrich"/>
              <w:rPr>
                <w:rFonts w:ascii="Arial" w:hAnsi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>analysieren, welche Informationen für die Erfolgsmessung der eigenen Prozesse nötig sind.</w:t>
            </w:r>
          </w:p>
          <w:p>
            <w:pPr>
              <w:pStyle w:val="Tabellenspiegelstrich"/>
              <w:rPr>
                <w:rFonts w:ascii="Arial" w:hAnsi="Arial"/>
                <w:color w:val="F36E21"/>
              </w:rPr>
            </w:pPr>
            <w:r>
              <w:rPr>
                <w:rFonts w:ascii="Arial" w:eastAsia="Times New Roman" w:hAnsi="Arial"/>
                <w:bCs/>
                <w:color w:val="0070C0"/>
              </w:rPr>
              <w:t>Bestimmen und berechnen konkrete Sortiments-Kennzahlen.</w:t>
            </w:r>
          </w:p>
          <w:p>
            <w:pPr>
              <w:pStyle w:val="Tabellenspiegelstrich"/>
              <w:rPr>
                <w:rFonts w:ascii="Arial" w:eastAsia="Times New Roman" w:hAnsi="Arial"/>
                <w:bCs/>
                <w:color w:val="4CB848"/>
              </w:rPr>
            </w:pPr>
            <w:r>
              <w:rPr>
                <w:rFonts w:ascii="Arial" w:eastAsia="Times New Roman" w:hAnsi="Arial"/>
                <w:bCs/>
                <w:color w:val="4CB848"/>
              </w:rPr>
              <w:t xml:space="preserve">Nehmen KPI Berechnungen mi Hilfe eines Tabellenkalkulationsprogramms vor. </w:t>
            </w:r>
          </w:p>
          <w:p>
            <w:pPr>
              <w:pStyle w:val="Tabellenspiegelstrich"/>
              <w:numPr>
                <w:ilvl w:val="0"/>
                <w:numId w:val="0"/>
              </w:numPr>
              <w:ind w:left="340" w:hanging="340"/>
              <w:rPr>
                <w:rFonts w:ascii="Arial" w:hAnsi="Arial"/>
                <w:color w:val="F36E21"/>
              </w:rPr>
            </w:pPr>
            <w:r>
              <w:rPr>
                <w:rFonts w:ascii="Arial" w:hAnsi="Arial"/>
                <w:color w:val="F36E21"/>
              </w:rPr>
              <w:t>-</w:t>
            </w:r>
            <w:r>
              <w:rPr>
                <w:rFonts w:ascii="Arial" w:hAnsi="Arial"/>
                <w:color w:val="F36E21"/>
              </w:rPr>
              <w:tab/>
              <w:t>präsentieren ihre Ergebnisse (Internetrecherche) über ein digitales Präsentationsmedium (z. B. PowerPoint, Prezi, Ludus, Slides etc.).</w:t>
            </w:r>
          </w:p>
        </w:tc>
        <w:tc>
          <w:tcPr>
            <w:tcW w:w="7278" w:type="dxa"/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Konkretisierung der Inhalte</w:t>
            </w:r>
          </w:p>
          <w:p>
            <w:pPr>
              <w:pStyle w:val="Tabellenspiegelstrich"/>
              <w:numPr>
                <w:ilvl w:val="0"/>
                <w:numId w:val="0"/>
              </w:numPr>
              <w:rPr>
                <w:rFonts w:ascii="Arial" w:eastAsia="Times New Roman" w:hAnsi="Arial"/>
                <w:bCs/>
              </w:rPr>
            </w:pPr>
          </w:p>
          <w:p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>Auszug aus dem Warenwirtschaftssystem</w:t>
            </w:r>
          </w:p>
          <w:p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 xml:space="preserve">Erstellung von Medien mit </w:t>
            </w:r>
            <w:r>
              <w:rPr>
                <w:rFonts w:ascii="Arial" w:eastAsia="Times New Roman" w:hAnsi="Arial"/>
                <w:bCs/>
                <w:color w:val="0070C0"/>
              </w:rPr>
              <w:t>geeigneter Software</w:t>
            </w:r>
          </w:p>
          <w:p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  <w:color w:val="000000" w:themeColor="text1"/>
              </w:rPr>
              <w:t xml:space="preserve">Berechnung von Kennzahlen mit </w:t>
            </w:r>
            <w:r>
              <w:rPr>
                <w:rFonts w:ascii="Arial" w:eastAsia="Times New Roman" w:hAnsi="Arial"/>
                <w:bCs/>
                <w:color w:val="0070C0"/>
              </w:rPr>
              <w:t>geeigneter Software</w:t>
            </w:r>
          </w:p>
          <w:p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>Grundlagen einer guten Präsentation / Schnittstelle Deutsch</w:t>
            </w:r>
          </w:p>
          <w:p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 xml:space="preserve">Erstellung von Präsentationen mit </w:t>
            </w:r>
            <w:r>
              <w:rPr>
                <w:rFonts w:ascii="Arial" w:eastAsia="Times New Roman" w:hAnsi="Arial"/>
                <w:bCs/>
                <w:color w:val="0070C0"/>
              </w:rPr>
              <w:t>Präsentationsprogramm</w:t>
            </w:r>
          </w:p>
        </w:tc>
      </w:tr>
      <w:tr>
        <w:trPr>
          <w:cantSplit/>
          <w:trHeight w:val="618"/>
          <w:jc w:val="center"/>
        </w:trPr>
        <w:tc>
          <w:tcPr>
            <w:tcW w:w="14572" w:type="dxa"/>
            <w:gridSpan w:val="2"/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Lern- und Arbeitstechniken</w:t>
            </w:r>
          </w:p>
          <w:p>
            <w:pPr>
              <w:pStyle w:val="Tabellenspiegelstric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 w:themeColor="text1"/>
              </w:rPr>
              <w:t>Einzelarbeit</w:t>
            </w:r>
          </w:p>
          <w:p>
            <w:pPr>
              <w:pStyle w:val="Tabellenspiegelstrich"/>
              <w:rPr>
                <w:rFonts w:ascii="Arial" w:hAnsi="Arial"/>
                <w:color w:val="007EC5"/>
              </w:rPr>
            </w:pPr>
            <w:r>
              <w:rPr>
                <w:rFonts w:ascii="Arial" w:hAnsi="Arial"/>
                <w:color w:val="000000" w:themeColor="text1"/>
              </w:rPr>
              <w:t>Nutzung g</w:t>
            </w:r>
            <w:bookmarkStart w:id="0" w:name="_GoBack"/>
            <w:bookmarkEnd w:id="0"/>
            <w:r>
              <w:rPr>
                <w:rFonts w:ascii="Arial" w:hAnsi="Arial"/>
                <w:color w:val="000000" w:themeColor="text1"/>
              </w:rPr>
              <w:t xml:space="preserve">eeigneter </w:t>
            </w:r>
            <w:r>
              <w:rPr>
                <w:rFonts w:ascii="Arial" w:hAnsi="Arial"/>
                <w:color w:val="0070C0"/>
              </w:rPr>
              <w:t xml:space="preserve">Software </w:t>
            </w:r>
            <w:r>
              <w:rPr>
                <w:rFonts w:ascii="Arial" w:hAnsi="Arial"/>
                <w:color w:val="000000" w:themeColor="text1"/>
              </w:rPr>
              <w:t>für die Erstellung notwendiger Materialien</w:t>
            </w:r>
          </w:p>
          <w:p>
            <w:pPr>
              <w:pStyle w:val="Tabellenspiegelstrich"/>
              <w:rPr>
                <w:rFonts w:ascii="Arial" w:hAnsi="Arial"/>
                <w:color w:val="007EC5"/>
              </w:rPr>
            </w:pPr>
            <w:r>
              <w:rPr>
                <w:rFonts w:ascii="Arial" w:hAnsi="Arial"/>
                <w:color w:val="000000" w:themeColor="text1"/>
              </w:rPr>
              <w:t xml:space="preserve">Nutzung geeigneter </w:t>
            </w:r>
            <w:r>
              <w:rPr>
                <w:rFonts w:ascii="Arial" w:hAnsi="Arial"/>
                <w:color w:val="0070C0"/>
              </w:rPr>
              <w:t xml:space="preserve">Software </w:t>
            </w:r>
            <w:r>
              <w:rPr>
                <w:rFonts w:ascii="Arial" w:hAnsi="Arial"/>
                <w:color w:val="000000" w:themeColor="text1"/>
              </w:rPr>
              <w:t>zur Berechnung der geforderten KPIs.</w:t>
            </w:r>
          </w:p>
          <w:p>
            <w:pPr>
              <w:pStyle w:val="Tabellenspiegelstrich"/>
              <w:rPr>
                <w:rFonts w:ascii="Arial" w:hAnsi="Arial"/>
                <w:color w:val="007EC5"/>
              </w:rPr>
            </w:pPr>
            <w:r>
              <w:rPr>
                <w:rFonts w:ascii="Arial" w:hAnsi="Arial"/>
                <w:color w:val="000000" w:themeColor="text1"/>
              </w:rPr>
              <w:t xml:space="preserve">Nutzung geeigneter </w:t>
            </w:r>
            <w:r>
              <w:rPr>
                <w:rFonts w:ascii="Arial" w:hAnsi="Arial"/>
                <w:color w:val="F36E21"/>
              </w:rPr>
              <w:t>Hardware</w:t>
            </w:r>
            <w:r>
              <w:rPr>
                <w:rFonts w:ascii="Arial" w:hAnsi="Arial"/>
                <w:color w:val="000000" w:themeColor="text1"/>
              </w:rPr>
              <w:t xml:space="preserve"> für die Präsentation der Ergebnisse.</w:t>
            </w:r>
          </w:p>
        </w:tc>
      </w:tr>
      <w:tr>
        <w:trPr>
          <w:trHeight w:val="543"/>
          <w:jc w:val="center"/>
        </w:trPr>
        <w:tc>
          <w:tcPr>
            <w:tcW w:w="14572" w:type="dxa"/>
            <w:gridSpan w:val="2"/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Unterrichtsmaterialien/Fundstelle</w:t>
            </w:r>
          </w:p>
          <w:p>
            <w:pPr>
              <w:pStyle w:val="Tabellenspiegelstrich"/>
              <w:rPr>
                <w:rFonts w:ascii="Arial" w:hAnsi="Arial"/>
              </w:rPr>
            </w:pPr>
            <w:r>
              <w:rPr>
                <w:rFonts w:ascii="Arial" w:hAnsi="Arial"/>
              </w:rPr>
              <w:t>Arbeitsblatt</w:t>
            </w:r>
          </w:p>
          <w:p>
            <w:pPr>
              <w:pStyle w:val="Tabellenspiegelstrich"/>
              <w:rPr>
                <w:rFonts w:ascii="Arial" w:hAnsi="Arial"/>
              </w:rPr>
            </w:pPr>
            <w:r>
              <w:rPr>
                <w:rFonts w:ascii="Arial" w:hAnsi="Arial"/>
              </w:rPr>
              <w:t>Fachbuch</w:t>
            </w:r>
          </w:p>
          <w:p>
            <w:pPr>
              <w:pStyle w:val="Tabellenspiegelstrich"/>
              <w:rPr>
                <w:rFonts w:ascii="Arial" w:hAnsi="Arial"/>
              </w:rPr>
            </w:pPr>
            <w:r>
              <w:rPr>
                <w:rFonts w:ascii="Arial" w:hAnsi="Arial"/>
              </w:rPr>
              <w:t>Internetquellen</w:t>
            </w:r>
          </w:p>
        </w:tc>
      </w:tr>
      <w:tr>
        <w:trPr>
          <w:trHeight w:val="881"/>
          <w:jc w:val="center"/>
        </w:trPr>
        <w:tc>
          <w:tcPr>
            <w:tcW w:w="14572" w:type="dxa"/>
            <w:gridSpan w:val="2"/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Organisatorische Hinweise</w:t>
            </w:r>
          </w:p>
          <w:p>
            <w:pPr>
              <w:pStyle w:val="Tabellentext"/>
              <w:spacing w:before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Der Unterricht findet im vollausgestatteten PC-Raum statt.</w:t>
            </w:r>
          </w:p>
        </w:tc>
      </w:tr>
    </w:tbl>
    <w:p>
      <w:pPr>
        <w:spacing w:before="0" w:after="0"/>
        <w:rPr>
          <w:rFonts w:ascii="Arial" w:hAnsi="Arial" w:cs="Arial"/>
          <w:bCs/>
        </w:rPr>
      </w:pPr>
      <w:r>
        <w:rPr>
          <w:rFonts w:ascii="Arial" w:hAnsi="Arial" w:cs="Arial"/>
          <w:bCs/>
          <w:color w:val="F36E21"/>
        </w:rPr>
        <w:t>Medienkompetenz</w:t>
      </w:r>
      <w:r>
        <w:rPr>
          <w:rFonts w:ascii="Arial" w:hAnsi="Arial" w:cs="Arial"/>
          <w:bCs/>
          <w:color w:val="000000"/>
        </w:rPr>
        <w:t xml:space="preserve">, </w:t>
      </w:r>
      <w:r>
        <w:rPr>
          <w:rFonts w:ascii="Arial" w:hAnsi="Arial" w:cs="Arial"/>
          <w:bCs/>
          <w:color w:val="007EC5"/>
        </w:rPr>
        <w:t>Anwendungs-Know-how</w:t>
      </w:r>
      <w:r>
        <w:rPr>
          <w:rFonts w:ascii="Arial" w:hAnsi="Arial" w:cs="Arial"/>
          <w:bCs/>
          <w:color w:val="000000"/>
        </w:rPr>
        <w:t xml:space="preserve">, </w:t>
      </w:r>
      <w:r>
        <w:rPr>
          <w:rFonts w:ascii="Arial" w:hAnsi="Arial" w:cs="Arial"/>
          <w:bCs/>
          <w:color w:val="4CB848"/>
        </w:rPr>
        <w:t xml:space="preserve">Informatische Grundkenntnisse </w:t>
      </w:r>
      <w:r>
        <w:rPr>
          <w:rFonts w:ascii="Arial" w:hAnsi="Arial" w:cs="Arial"/>
          <w:bCs/>
        </w:rPr>
        <w:t>(Bitte markieren Sie alle Aussagen zu diesen drei Kompetenzbereichen in den entsprechenden Farben.)</w:t>
      </w:r>
    </w:p>
    <w:p/>
    <w:sectPr>
      <w:headerReference w:type="even" r:id="rId7"/>
      <w:headerReference w:type="default" r:id="rId8"/>
      <w:footerReference w:type="even" r:id="rId9"/>
      <w:footerReference w:type="default" r:id="rId10"/>
      <w:footnotePr>
        <w:numRestart w:val="eachPage"/>
      </w:footnotePr>
      <w:pgSz w:w="16838" w:h="11906" w:orient="landscape"/>
      <w:pgMar w:top="851" w:right="1134" w:bottom="851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before="0" w:after="0"/>
      </w:pPr>
      <w:r>
        <w:separator/>
      </w:r>
    </w:p>
  </w:endnote>
  <w:endnote w:type="continuationSeparator" w:id="0">
    <w:p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eeSans">
    <w:altName w:val="Sylfaen"/>
    <w:charset w:val="00"/>
    <w:family w:val="swiss"/>
    <w:pitch w:val="variable"/>
    <w:sig w:usb0="E4838EFF" w:usb1="4200FDFF" w:usb2="000030A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  <w:tabs>
        <w:tab w:val="clear" w:pos="4536"/>
        <w:tab w:val="left" w:pos="4820"/>
      </w:tabs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  <w:tabs>
        <w:tab w:val="clear" w:pos="4536"/>
        <w:tab w:val="clear" w:pos="9072"/>
        <w:tab w:val="right" w:pos="14601"/>
      </w:tabs>
      <w:ind w:right="-31"/>
      <w:rPr>
        <w:szCs w:val="20"/>
      </w:rPr>
    </w:pPr>
    <w:r>
      <w:tab/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von </w:t>
    </w:r>
    <w:fldSimple w:instr=" NUMPAGES  \* Arabic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before="0" w:after="0"/>
      </w:pPr>
      <w:r>
        <w:separator/>
      </w:r>
    </w:p>
  </w:footnote>
  <w:footnote w:type="continuationSeparator" w:id="0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9973310</wp:posOffset>
              </wp:positionH>
              <wp:positionV relativeFrom="page">
                <wp:posOffset>900430</wp:posOffset>
              </wp:positionV>
              <wp:extent cx="306070" cy="576008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06070" cy="5760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Kopfzeile"/>
                            <w:pBdr>
                              <w:bottom w:val="single" w:sz="4" w:space="1" w:color="auto"/>
                            </w:pBdr>
                            <w:jc w:val="left"/>
                          </w:pPr>
                          <w:r>
                            <w:t>Bergbautechnologin/Bergbautechnologe</w:t>
                          </w:r>
                        </w:p>
                      </w:txbxContent>
                    </wps:txbx>
                    <wps:bodyPr rot="0" vert="vert" wrap="square" lIns="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id="Text Box 14" o:spid="_x0000_s1026" style="position:absolute;left:0;text-align:left;margin-left:785.3pt;margin-top:70.9pt;width:24.1pt;height:453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" stroked="f">
              <v:path arrowok="t"/>
              <v:textbox style="layout-flow:vertical" inset="0,0,1mm,0">
                <w:txbxContent>
                  <w:p>
                    <w:pPr>
                      <w:pStyle w:val="Kopfzeile"/>
                      <w:pBdr>
                        <w:bottom w:val="single" w:sz="4" w:space="1" w:color="auto"/>
                      </w:pBdr>
                      <w:jc w:val="left"/>
                    </w:pPr>
                    <w:r>
                      <w:t>Bergbautechnologin/Bergbautechnologe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414020</wp:posOffset>
              </wp:positionH>
              <wp:positionV relativeFrom="page">
                <wp:posOffset>900430</wp:posOffset>
              </wp:positionV>
              <wp:extent cx="306070" cy="5760085"/>
              <wp:effectExtent l="0" t="0" r="0" b="0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06070" cy="5760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Kopfzeile"/>
                            <w:tabs>
                              <w:tab w:val="clear" w:pos="4536"/>
                              <w:tab w:val="left" w:pos="5670"/>
                            </w:tabs>
                          </w:pPr>
                          <w:r>
                            <w:t xml:space="preserve">Quelle: </w:t>
                          </w:r>
                          <w:r>
                            <w:rPr>
                              <w:u w:val="single"/>
                            </w:rPr>
                            <w:t>http://www.berufsbildung.nrw.de/lehrplaene-fachklassen/</w:t>
                          </w:r>
                          <w:r>
                            <w:tab/>
                          </w:r>
                          <w:r>
                            <w:tab/>
                            <w:t xml:space="preserve">Seite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von </w:t>
                          </w:r>
                          <w:fldSimple w:instr=" NUMPAGES  \* Arabic  \* MERGEFORMAT ">
                            <w:r>
                              <w:t>1</w:t>
                            </w:r>
                          </w:fldSimple>
                        </w:p>
                      </w:txbxContent>
                    </wps:txbx>
                    <wps:bodyPr rot="0" vert="vert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id="Text Box 13" o:spid="_x0000_s1027" style="position:absolute;left:0;text-align:left;margin-left:32.6pt;margin-top:70.9pt;width:24.1pt;height:453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" stroked="f">
              <v:path arrowok="t"/>
              <v:textbox style="layout-flow:vertical" inset="1mm,0,0,0">
                <w:txbxContent>
                  <w:p>
                    <w:pPr>
                      <w:pStyle w:val="Kopfzeile"/>
                      <w:tabs>
                        <w:tab w:val="clear" w:pos="4536"/>
                        <w:tab w:val="left" w:pos="5670"/>
                      </w:tabs>
                    </w:pPr>
                    <w:r>
                      <w:t xml:space="preserve">Quelle: </w:t>
                    </w:r>
                    <w:r>
                      <w:rPr>
                        <w:u w:val="single"/>
                      </w:rPr>
                      <w:t>http://www.berufsbildung.nrw.de/lehrplaene-fachklassen/</w:t>
                    </w:r>
                    <w:r>
                      <w:tab/>
                    </w:r>
                    <w:r>
                      <w:tab/>
                      <w:t xml:space="preserve">Seite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von </w:t>
                    </w:r>
                    <w:r>
                      <w:fldChar w:fldCharType="begin"/>
                    </w:r>
                    <w:r>
                      <w:instrText xml:space="preserve"> NUMPAGES  \* Arabic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  <w:rPr>
        <w:rFonts w:ascii="FreeSans" w:hAnsi="FreeSans" w:cs="FreeSans"/>
        <w:szCs w:val="20"/>
      </w:rPr>
    </w:pPr>
    <w:r>
      <w:rPr>
        <w:rFonts w:ascii="FreeSans" w:hAnsi="FreeSans" w:cs="FreeSans"/>
        <w:b/>
        <w:szCs w:val="20"/>
      </w:rPr>
      <w:t>Kaufmann/frau im E-Commerce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21FF0"/>
    <w:multiLevelType w:val="hybridMultilevel"/>
    <w:tmpl w:val="DA7ECB0E"/>
    <w:lvl w:ilvl="0" w:tplc="93A47602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B54E0F64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BF48A198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BEC04D2C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AE6F2D4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6924180E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571435A8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C5340BF0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5AD03A6E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autoHyphenation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6276CA3-421D-4492-BADC-CB9424ACD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80" w:after="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zeileZchn">
    <w:name w:val="Fußzeile Zchn"/>
    <w:link w:val="Fuzeile"/>
    <w:uiPriority w:val="99"/>
    <w:semiHidden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eastAsia="SimSun"/>
      <w:sz w:val="20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eastAsia="SimSun" w:hAnsi="Times New Roman" w:cs="Times New Roman"/>
      <w:sz w:val="20"/>
      <w:szCs w:val="24"/>
      <w:lang w:eastAsia="zh-CN"/>
    </w:rPr>
  </w:style>
  <w:style w:type="paragraph" w:styleId="Fuzeile">
    <w:name w:val="footer"/>
    <w:basedOn w:val="Standard"/>
    <w:link w:val="FuzeileZchn"/>
    <w:uiPriority w:val="99"/>
    <w:semiHidden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1">
    <w:name w:val="Fußzeile Zchn1"/>
    <w:basedOn w:val="Absatz-Standardschriftart"/>
    <w:uiPriority w:val="99"/>
    <w:semiHidden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abellenberschrift">
    <w:name w:val="Tabellenüberschrift"/>
    <w:basedOn w:val="Tabellentext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pPr>
      <w:numPr>
        <w:numId w:val="1"/>
      </w:numPr>
      <w:spacing w:before="0" w:after="0"/>
      <w:jc w:val="left"/>
    </w:pPr>
    <w:rPr>
      <w:rFonts w:eastAsia="MS Mincho" w:cs="Arial"/>
    </w:rPr>
  </w:style>
  <w:style w:type="table" w:customStyle="1" w:styleId="RLPTabelle">
    <w:name w:val="RLP Tabelle"/>
    <w:basedOn w:val="NormaleTabell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57" w:type="dxa"/>
        <w:left w:w="68" w:type="dxa"/>
        <w:bottom w:w="57" w:type="dxa"/>
        <w:right w:w="68" w:type="dxa"/>
      </w:tblCellMar>
    </w:tblPr>
    <w:trPr>
      <w:jc w:val="center"/>
    </w:trPr>
    <w:tblStylePr w:type="firstRow">
      <w:pPr>
        <w:spacing w:before="0" w:beforeAutospacing="0" w:after="0" w:afterAutospacing="0" w:line="240" w:lineRule="auto"/>
        <w:ind w:left="0" w:right="0" w:firstLine="0"/>
        <w:contextualSpacing w:val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paragraph" w:customStyle="1" w:styleId="Tabellentext">
    <w:name w:val="Tabellentext"/>
    <w:basedOn w:val="Standard"/>
    <w:pPr>
      <w:spacing w:after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BS Lauingen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Schraut, Markus, StR</dc:creator>
  <cp:keywords/>
  <dc:description/>
  <cp:lastModifiedBy>Schraut, Markus, StR</cp:lastModifiedBy>
  <cp:revision>23</cp:revision>
  <dcterms:created xsi:type="dcterms:W3CDTF">2021-06-08T12:29:00Z</dcterms:created>
  <dcterms:modified xsi:type="dcterms:W3CDTF">2021-07-13T12:51:00Z</dcterms:modified>
</cp:coreProperties>
</file>