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58"/>
        <w:gridCol w:w="7314"/>
      </w:tblGrid>
      <w:tr w:rsidR="00D7505D" w:rsidTr="00070E8B">
        <w:trPr>
          <w:trHeight w:val="1380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861" w:rsidRPr="007F5D8B" w:rsidRDefault="005D7ADB" w:rsidP="00484861">
            <w:pPr>
              <w:pStyle w:val="Tabellentext"/>
              <w:spacing w:before="60" w:after="60"/>
            </w:pPr>
            <w:r>
              <w:rPr>
                <w:b/>
                <w:bCs/>
              </w:rPr>
              <w:t xml:space="preserve">1. </w:t>
            </w:r>
            <w:r w:rsidR="005C49A6">
              <w:rPr>
                <w:b/>
                <w:bCs/>
              </w:rPr>
              <w:t>Ausbildungsjahr</w:t>
            </w:r>
          </w:p>
          <w:p w:rsidR="00D7505D" w:rsidRDefault="005D7ADB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  <w:bCs/>
              </w:rPr>
              <w:t>Bündelungsfach</w:t>
            </w:r>
            <w:r w:rsidR="00070E8B">
              <w:rPr>
                <w:b/>
                <w:bCs/>
              </w:rPr>
              <w:t>:</w:t>
            </w:r>
            <w:r>
              <w:tab/>
              <w:t>Gastorientiertes Handeln</w:t>
            </w:r>
          </w:p>
          <w:p w:rsidR="00D7505D" w:rsidRDefault="005D7AD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  <w:bCs/>
              </w:rPr>
              <w:t>Lernfeld 5</w:t>
            </w:r>
            <w:r w:rsidR="00070E8B">
              <w:rPr>
                <w:b/>
                <w:bCs/>
              </w:rPr>
              <w:t>:</w:t>
            </w:r>
            <w:r>
              <w:tab/>
              <w:t>Gastbezogenen Service im Restaurant durchführen (80 UStd.)</w:t>
            </w:r>
          </w:p>
          <w:p w:rsidR="00D7505D" w:rsidRDefault="005D7AD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  <w:bCs/>
              </w:rPr>
              <w:t>Lernsituation 5.</w:t>
            </w:r>
            <w:r w:rsidR="005C49A6">
              <w:rPr>
                <w:b/>
                <w:bCs/>
              </w:rPr>
              <w:t>2</w:t>
            </w:r>
            <w:r w:rsidR="00070E8B">
              <w:rPr>
                <w:b/>
                <w:bCs/>
              </w:rPr>
              <w:t>:</w:t>
            </w:r>
            <w:r w:rsidR="005C49A6">
              <w:t xml:space="preserve"> </w:t>
            </w:r>
            <w:r w:rsidR="005C49A6">
              <w:tab/>
            </w:r>
            <w:r>
              <w:t>Die neue Getränkekarte - alkoholische Getränke (Wein und Bier) (30 UStd.)</w:t>
            </w:r>
          </w:p>
        </w:tc>
      </w:tr>
      <w:tr w:rsidR="00D7505D" w:rsidTr="00070E8B">
        <w:trPr>
          <w:trHeight w:val="1186"/>
          <w:jc w:val="center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Einstiegsszenario </w:t>
            </w:r>
          </w:p>
          <w:p w:rsidR="00D7505D" w:rsidRDefault="005D7ADB" w:rsidP="00712F0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  <w:bCs w:val="0"/>
              </w:rPr>
              <w:t xml:space="preserve">In der neuen Getränkekarte </w:t>
            </w:r>
            <w:r w:rsidR="00712F0E">
              <w:rPr>
                <w:b w:val="0"/>
                <w:bCs w:val="0"/>
              </w:rPr>
              <w:t xml:space="preserve">werden </w:t>
            </w:r>
            <w:r>
              <w:rPr>
                <w:b w:val="0"/>
                <w:bCs w:val="0"/>
              </w:rPr>
              <w:t xml:space="preserve">Biere und Weine angeboten. Auch diese müssen fachgerecht erklärt und serviert werden. 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</w:pPr>
            <w:r>
              <w:t>Handlungsprodukt/Lernergebnis</w:t>
            </w:r>
          </w:p>
          <w:p w:rsidR="00D7505D" w:rsidRDefault="005D7ADB" w:rsidP="00D647F0">
            <w:pPr>
              <w:pStyle w:val="Tabellenspiegelstrich"/>
            </w:pPr>
            <w:r>
              <w:t>Erweiterung der bestehenden Getränkekarte um Biere und Weine</w:t>
            </w:r>
          </w:p>
          <w:p w:rsidR="007A0FD1" w:rsidRDefault="007A0FD1" w:rsidP="00070E8B">
            <w:pPr>
              <w:pStyle w:val="Tabellentext"/>
              <w:spacing w:before="0"/>
              <w:ind w:left="720"/>
            </w:pPr>
          </w:p>
          <w:p w:rsidR="007A0FD1" w:rsidRDefault="007A0FD1" w:rsidP="00D647F0">
            <w:pPr>
              <w:pStyle w:val="Tabellentext"/>
            </w:pPr>
            <w:r>
              <w:t>ggf. Hinweise zur Lernerfolgsüberprüfung und Leistungsbewertung</w:t>
            </w:r>
          </w:p>
        </w:tc>
      </w:tr>
      <w:tr w:rsidR="00D7505D" w:rsidTr="00070E8B">
        <w:trPr>
          <w:trHeight w:val="1309"/>
          <w:jc w:val="center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Wesentliche Kompetenzen</w:t>
            </w:r>
          </w:p>
          <w:p w:rsidR="00D7505D" w:rsidRPr="00712F0E" w:rsidRDefault="005D7ADB" w:rsidP="00070E8B">
            <w:r w:rsidRPr="00712F0E">
              <w:t xml:space="preserve">Die Schülerinnen und Schüler </w:t>
            </w:r>
          </w:p>
          <w:p w:rsidR="00D7505D" w:rsidRPr="00712F0E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</w:pPr>
            <w:r w:rsidRPr="00070E8B">
              <w:t>analysieren</w:t>
            </w:r>
            <w:r w:rsidRPr="00712F0E">
              <w:t xml:space="preserve"> die bestehende Getränkekarte </w:t>
            </w:r>
            <w:r w:rsidR="00712F0E">
              <w:t xml:space="preserve">in Bezug </w:t>
            </w:r>
            <w:r w:rsidRPr="00712F0E">
              <w:t>auf die Getränkegrup</w:t>
            </w:r>
            <w:r w:rsidR="00712F0E" w:rsidRPr="00712F0E">
              <w:t>p</w:t>
            </w:r>
            <w:r w:rsidR="00D647F0">
              <w:t>en der Biere und Weine</w:t>
            </w:r>
          </w:p>
          <w:p w:rsidR="00D7505D" w:rsidRPr="00070E8B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  <w:rPr>
                <w:color w:val="007EC5"/>
                <w:u w:color="007EC5"/>
              </w:rPr>
            </w:pPr>
            <w:r w:rsidRPr="00070E8B">
              <w:rPr>
                <w:color w:val="007EC5"/>
                <w:u w:color="007EC5"/>
              </w:rPr>
              <w:t>informieren sich mithilfe von Internet- und Fachbuchrech</w:t>
            </w:r>
            <w:r w:rsidR="00D647F0">
              <w:rPr>
                <w:color w:val="007EC5"/>
                <w:u w:color="007EC5"/>
              </w:rPr>
              <w:t>erche über Bier- und Weinsorten</w:t>
            </w:r>
          </w:p>
          <w:p w:rsidR="00D7505D" w:rsidRPr="00070E8B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  <w:rPr>
                <w:color w:val="007EC5"/>
                <w:u w:color="007EC5"/>
              </w:rPr>
            </w:pPr>
            <w:r w:rsidRPr="00070E8B">
              <w:rPr>
                <w:color w:val="007EC5"/>
                <w:u w:color="007EC5"/>
              </w:rPr>
              <w:t xml:space="preserve">informieren sich </w:t>
            </w:r>
            <w:r w:rsidR="00680529">
              <w:rPr>
                <w:color w:val="007EC5"/>
                <w:u w:color="007EC5"/>
              </w:rPr>
              <w:t xml:space="preserve">auch in digitalen Quellen </w:t>
            </w:r>
            <w:r w:rsidRPr="00070E8B">
              <w:rPr>
                <w:color w:val="007EC5"/>
                <w:u w:color="007EC5"/>
              </w:rPr>
              <w:t xml:space="preserve">über regionale Biersorten </w:t>
            </w:r>
            <w:r w:rsidR="00D647F0">
              <w:rPr>
                <w:color w:val="007EC5"/>
                <w:u w:color="007EC5"/>
              </w:rPr>
              <w:t>und deren Nachhaltigkeitsaspekt</w:t>
            </w:r>
          </w:p>
          <w:p w:rsidR="00D7505D" w:rsidRPr="00070E8B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</w:pPr>
            <w:r w:rsidRPr="00070E8B">
              <w:t xml:space="preserve">planen </w:t>
            </w:r>
            <w:r w:rsidRPr="00712F0E">
              <w:t>die Auswahl exemplarischer Getränke aus den Bereichen Bier und Wein</w:t>
            </w:r>
          </w:p>
          <w:p w:rsidR="00D7505D" w:rsidRPr="00070E8B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</w:pPr>
            <w:r w:rsidRPr="00070E8B">
              <w:t xml:space="preserve">führen </w:t>
            </w:r>
            <w:r w:rsidRPr="00712F0E">
              <w:t xml:space="preserve">die Erweiterung einer bestehenden Getränkekarte </w:t>
            </w:r>
            <w:r w:rsidRPr="00070E8B">
              <w:t>durch</w:t>
            </w:r>
          </w:p>
          <w:p w:rsidR="00D7505D" w:rsidRPr="00070E8B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  <w:rPr>
                <w:color w:val="007EC5"/>
                <w:u w:color="007EC5"/>
              </w:rPr>
            </w:pPr>
            <w:r w:rsidRPr="00070E8B">
              <w:rPr>
                <w:color w:val="007EC5"/>
                <w:u w:color="007EC5"/>
              </w:rPr>
              <w:t>präsentieren ihre erstellten Karten an einer „digitalen" Pinnwand</w:t>
            </w:r>
          </w:p>
          <w:p w:rsidR="00D7505D" w:rsidRPr="00070E8B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  <w:rPr>
                <w:color w:val="ED7D31"/>
                <w:u w:color="ED7D31"/>
              </w:rPr>
            </w:pPr>
            <w:r w:rsidRPr="00070E8B">
              <w:rPr>
                <w:color w:val="ED7D31"/>
                <w:u w:color="ED7D31"/>
              </w:rPr>
              <w:t>reflektieren ihre Arbeitsergebnisse, den Arbeitsprozess und Ausgestaltung der Karte mithilfe eines Onlinebewertungstools</w:t>
            </w:r>
          </w:p>
          <w:p w:rsidR="00D7505D" w:rsidRPr="00712F0E" w:rsidRDefault="005D7ADB" w:rsidP="00D647F0">
            <w:pPr>
              <w:pStyle w:val="Listenabsatz"/>
              <w:numPr>
                <w:ilvl w:val="0"/>
                <w:numId w:val="32"/>
              </w:numPr>
              <w:spacing w:before="0" w:after="0"/>
              <w:ind w:left="340" w:hanging="340"/>
              <w:jc w:val="left"/>
              <w:rPr>
                <w:b/>
                <w:bCs/>
              </w:rPr>
            </w:pPr>
            <w:r w:rsidRPr="00070E8B">
              <w:t>bewerten</w:t>
            </w:r>
            <w:r w:rsidRPr="00712F0E">
              <w:t xml:space="preserve"> ihre Ergebnisse aus der Perspektive eines Gastes (Rollenwechsel)</w:t>
            </w:r>
            <w:r w:rsidR="005C49A6">
              <w:t>.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Konkretisierung der Inhalte</w:t>
            </w:r>
          </w:p>
          <w:p w:rsidR="00D7505D" w:rsidRPr="00D647F0" w:rsidRDefault="005D7ADB" w:rsidP="00D647F0">
            <w:pPr>
              <w:pStyle w:val="Tabellenspiegelstrich"/>
            </w:pPr>
            <w:r>
              <w:t>W</w:t>
            </w:r>
            <w:r w:rsidRPr="00D647F0">
              <w:t xml:space="preserve">einarten (Weißwein, Rotwein, </w:t>
            </w:r>
            <w:proofErr w:type="spellStart"/>
            <w:r w:rsidRPr="00D647F0">
              <w:t>Roséweine</w:t>
            </w:r>
            <w:proofErr w:type="spellEnd"/>
            <w:r w:rsidRPr="00D647F0">
              <w:t>)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exemplarische Rebsorten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offene Weine und Flaschenweine (</w:t>
            </w:r>
            <w:proofErr w:type="spellStart"/>
            <w:r w:rsidRPr="00D647F0">
              <w:t>Gebindegrößen</w:t>
            </w:r>
            <w:proofErr w:type="spellEnd"/>
            <w:r w:rsidRPr="00D647F0">
              <w:t>, Ausschankmengen)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Biersorten (Pils, Alt, Kölsch, Weizen, Biermischgetränke, etc.)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regionale Biere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Flaschenbiere und Fassbiere (Vor- und Nachteile)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Servierregeln (Temperatur, Lagerung, Servierweise)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Reinigung der Getränkeanlagen und Getränkegegenstände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Bedarfsberechnung anhand von Gästezahlen</w:t>
            </w:r>
          </w:p>
          <w:p w:rsidR="00D7505D" w:rsidRPr="00D647F0" w:rsidRDefault="005D7ADB" w:rsidP="00D647F0">
            <w:pPr>
              <w:pStyle w:val="Tabellenspiegelstrich"/>
            </w:pPr>
            <w:r w:rsidRPr="00D647F0">
              <w:t>Berechnung von Schankverlusten</w:t>
            </w:r>
          </w:p>
          <w:p w:rsidR="00D7505D" w:rsidRDefault="005D7ADB" w:rsidP="00D647F0">
            <w:pPr>
              <w:pStyle w:val="Tabellenspiegelstrich"/>
            </w:pPr>
            <w:r w:rsidRPr="00D647F0">
              <w:t>Grun</w:t>
            </w:r>
            <w:r>
              <w:t xml:space="preserve">dregeln für die Erstellung von Getränkekarten </w:t>
            </w:r>
          </w:p>
        </w:tc>
      </w:tr>
      <w:tr w:rsidR="00D7505D" w:rsidTr="00070E8B">
        <w:trPr>
          <w:trHeight w:val="804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Lern- und Arbeitstechniken</w:t>
            </w:r>
          </w:p>
          <w:p w:rsidR="00D7505D" w:rsidRDefault="005D7ADB" w:rsidP="00D647F0">
            <w:pPr>
              <w:pStyle w:val="Tabellenspiegelstrich"/>
            </w:pPr>
            <w:r>
              <w:t>Partnerarbeit/Gruppenarbeit</w:t>
            </w:r>
          </w:p>
        </w:tc>
      </w:tr>
      <w:tr w:rsidR="00D7505D" w:rsidTr="00070E8B">
        <w:trPr>
          <w:trHeight w:val="1440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Unterrichtsmaterialien/Fundstelle</w:t>
            </w:r>
          </w:p>
          <w:p w:rsidR="00D7505D" w:rsidRDefault="005D7ADB" w:rsidP="00D647F0">
            <w:pPr>
              <w:pStyle w:val="Tabellenspiegelstrich"/>
            </w:pPr>
            <w:r>
              <w:t>Fachbücher</w:t>
            </w:r>
          </w:p>
          <w:p w:rsidR="00D7505D" w:rsidRDefault="005D7ADB" w:rsidP="00D647F0">
            <w:pPr>
              <w:pStyle w:val="Tabellenspiegelstrich"/>
            </w:pPr>
            <w:r>
              <w:t>Fachzeitschriften</w:t>
            </w:r>
          </w:p>
          <w:p w:rsidR="00D7505D" w:rsidRDefault="005D7ADB" w:rsidP="00D647F0">
            <w:pPr>
              <w:pStyle w:val="Tabellenspiegelstrich"/>
            </w:pPr>
            <w:r>
              <w:t>Internetrecherche</w:t>
            </w:r>
          </w:p>
        </w:tc>
      </w:tr>
      <w:tr w:rsidR="00D7505D" w:rsidTr="00070E8B">
        <w:trPr>
          <w:trHeight w:val="804"/>
          <w:jc w:val="center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05D" w:rsidRDefault="005D7ADB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Organisatorische Hinweise</w:t>
            </w:r>
          </w:p>
          <w:p w:rsidR="00D7505D" w:rsidRDefault="005D7ADB">
            <w:pPr>
              <w:pStyle w:val="Tabellentext"/>
              <w:spacing w:before="0"/>
            </w:pPr>
            <w:r>
              <w:t>Taschenrechner, Onlinebewertungstool (z.</w:t>
            </w:r>
            <w:r w:rsidR="005C49A6">
              <w:t xml:space="preserve"> </w:t>
            </w:r>
            <w:r>
              <w:t>B</w:t>
            </w:r>
            <w:r w:rsidR="00712F0E">
              <w:t>.</w:t>
            </w:r>
            <w:r>
              <w:t xml:space="preserve"> </w:t>
            </w:r>
            <w:proofErr w:type="spellStart"/>
            <w:r>
              <w:t>Edkimo</w:t>
            </w:r>
            <w:proofErr w:type="spellEnd"/>
            <w:r>
              <w:t xml:space="preserve"> oder </w:t>
            </w:r>
            <w:proofErr w:type="spellStart"/>
            <w:r>
              <w:t>Wordcloud</w:t>
            </w:r>
            <w:proofErr w:type="spellEnd"/>
            <w:r>
              <w:t>)</w:t>
            </w:r>
          </w:p>
        </w:tc>
      </w:tr>
    </w:tbl>
    <w:p w:rsidR="00D7505D" w:rsidRDefault="005D7ADB">
      <w:pPr>
        <w:spacing w:after="0"/>
      </w:pPr>
      <w:bookmarkStart w:id="0" w:name="_GoBack"/>
      <w:bookmarkEnd w:id="0"/>
      <w:r>
        <w:rPr>
          <w:color w:val="ED7D31"/>
          <w:u w:color="ED7D31"/>
        </w:rPr>
        <w:t>Medienkompetenz</w:t>
      </w:r>
      <w:r>
        <w:t xml:space="preserve">, </w:t>
      </w:r>
      <w:r>
        <w:rPr>
          <w:color w:val="007EC5"/>
          <w:u w:color="007EC5"/>
        </w:rPr>
        <w:t>Anwendungs-Know-how</w:t>
      </w:r>
      <w:r>
        <w:t xml:space="preserve">, </w:t>
      </w:r>
      <w:r>
        <w:rPr>
          <w:color w:val="4CB848"/>
          <w:u w:color="4CB848"/>
        </w:rPr>
        <w:t xml:space="preserve">Informatische Grundkenntnisse </w:t>
      </w:r>
      <w:r>
        <w:t>(Bitte markieren Sie alle Aussagen zu diesen drei Kompetenzbereichen in den entsprechenden Farben.)</w:t>
      </w:r>
    </w:p>
    <w:p w:rsidR="00D7505D" w:rsidRDefault="00D7505D">
      <w:pPr>
        <w:spacing w:after="0"/>
      </w:pPr>
    </w:p>
    <w:sectPr w:rsidR="00D7505D">
      <w:headerReference w:type="default" r:id="rId7"/>
      <w:footerReference w:type="default" r:id="rId8"/>
      <w:pgSz w:w="16840" w:h="11900" w:orient="landscape"/>
      <w:pgMar w:top="360" w:right="1134" w:bottom="851" w:left="1134" w:header="36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AB" w:rsidRDefault="005D7ADB">
      <w:pPr>
        <w:spacing w:before="0" w:after="0"/>
      </w:pPr>
      <w:r>
        <w:separator/>
      </w:r>
    </w:p>
  </w:endnote>
  <w:endnote w:type="continuationSeparator" w:id="0">
    <w:p w:rsidR="00A67BAB" w:rsidRDefault="005D7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5D" w:rsidRDefault="005D7ADB">
    <w:pPr>
      <w:pStyle w:val="Fuzeile"/>
      <w:tabs>
        <w:tab w:val="clear" w:pos="4536"/>
        <w:tab w:val="clear" w:pos="9072"/>
        <w:tab w:val="right" w:pos="14552"/>
      </w:tabs>
    </w:pPr>
    <w:r>
      <w:t>Quelle: www.berufsbildung.nrw.de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647F0">
      <w:rPr>
        <w:noProof/>
      </w:rPr>
      <w:t>2</w:t>
    </w:r>
    <w:r>
      <w:fldChar w:fldCharType="end"/>
    </w:r>
    <w:r>
      <w:t xml:space="preserve"> von </w:t>
    </w:r>
    <w:fldSimple w:instr=" NUMPAGES ">
      <w:r w:rsidR="00D647F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AB" w:rsidRDefault="005D7ADB">
      <w:pPr>
        <w:spacing w:before="0" w:after="0"/>
      </w:pPr>
      <w:r>
        <w:separator/>
      </w:r>
    </w:p>
  </w:footnote>
  <w:footnote w:type="continuationSeparator" w:id="0">
    <w:p w:rsidR="00A67BAB" w:rsidRDefault="005D7A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5D" w:rsidRDefault="005D7ADB">
    <w:pPr>
      <w:pStyle w:val="berschrift2"/>
      <w:spacing w:before="0"/>
    </w:pPr>
    <w:r>
      <w:t>Berufe im 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961"/>
    <w:multiLevelType w:val="hybridMultilevel"/>
    <w:tmpl w:val="9F448348"/>
    <w:lvl w:ilvl="0" w:tplc="19EE32C4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709" w:hanging="340"/>
      </w:pPr>
      <w:rPr>
        <w:rFonts w:ascii="Symbol" w:hAnsi="Symbol" w:cs="Symbol"/>
      </w:rPr>
    </w:lvl>
    <w:lvl w:ilvl="1" w:tplc="D2C6B08E">
      <w:start w:val="1"/>
      <w:numFmt w:val="bullet"/>
      <w:lvlText w:val="o"/>
      <w:lvlJc w:val="left"/>
      <w:pPr>
        <w:tabs>
          <w:tab w:val="num" w:pos="1083"/>
        </w:tabs>
        <w:ind w:left="1452" w:hanging="360"/>
      </w:pPr>
      <w:rPr>
        <w:rFonts w:ascii="Courier New" w:hAnsi="Courier New" w:cs="Courier New"/>
      </w:rPr>
    </w:lvl>
    <w:lvl w:ilvl="2" w:tplc="C040FC5A">
      <w:start w:val="1"/>
      <w:numFmt w:val="bullet"/>
      <w:lvlText w:val=""/>
      <w:lvlJc w:val="left"/>
      <w:pPr>
        <w:tabs>
          <w:tab w:val="num" w:pos="1803"/>
        </w:tabs>
        <w:ind w:left="2172" w:hanging="360"/>
      </w:pPr>
      <w:rPr>
        <w:rFonts w:ascii="Wingdings" w:hAnsi="Wingdings" w:cs="Wingdings"/>
      </w:rPr>
    </w:lvl>
    <w:lvl w:ilvl="3" w:tplc="98BAA5C4">
      <w:start w:val="1"/>
      <w:numFmt w:val="bullet"/>
      <w:lvlText w:val=""/>
      <w:lvlJc w:val="left"/>
      <w:pPr>
        <w:tabs>
          <w:tab w:val="num" w:pos="2523"/>
        </w:tabs>
        <w:ind w:left="2892" w:hanging="360"/>
      </w:pPr>
      <w:rPr>
        <w:rFonts w:ascii="Symbol" w:hAnsi="Symbol" w:cs="Symbol"/>
      </w:rPr>
    </w:lvl>
    <w:lvl w:ilvl="4" w:tplc="C5909DE4">
      <w:start w:val="1"/>
      <w:numFmt w:val="bullet"/>
      <w:lvlText w:val="o"/>
      <w:lvlJc w:val="left"/>
      <w:pPr>
        <w:tabs>
          <w:tab w:val="num" w:pos="3243"/>
        </w:tabs>
        <w:ind w:left="3612" w:hanging="360"/>
      </w:pPr>
      <w:rPr>
        <w:rFonts w:ascii="Courier New" w:hAnsi="Courier New" w:cs="Courier New"/>
      </w:rPr>
    </w:lvl>
    <w:lvl w:ilvl="5" w:tplc="D220C0B2">
      <w:start w:val="1"/>
      <w:numFmt w:val="bullet"/>
      <w:lvlText w:val=""/>
      <w:lvlJc w:val="left"/>
      <w:pPr>
        <w:tabs>
          <w:tab w:val="num" w:pos="3963"/>
        </w:tabs>
        <w:ind w:left="4332" w:hanging="360"/>
      </w:pPr>
      <w:rPr>
        <w:rFonts w:ascii="Wingdings" w:hAnsi="Wingdings" w:cs="Wingdings"/>
      </w:rPr>
    </w:lvl>
    <w:lvl w:ilvl="6" w:tplc="DCD69040">
      <w:start w:val="1"/>
      <w:numFmt w:val="bullet"/>
      <w:lvlText w:val=""/>
      <w:lvlJc w:val="left"/>
      <w:pPr>
        <w:tabs>
          <w:tab w:val="num" w:pos="4683"/>
        </w:tabs>
        <w:ind w:left="5052" w:hanging="360"/>
      </w:pPr>
      <w:rPr>
        <w:rFonts w:ascii="Symbol" w:hAnsi="Symbol" w:cs="Symbol"/>
      </w:rPr>
    </w:lvl>
    <w:lvl w:ilvl="7" w:tplc="83D4040E">
      <w:start w:val="1"/>
      <w:numFmt w:val="bullet"/>
      <w:lvlText w:val="o"/>
      <w:lvlJc w:val="left"/>
      <w:pPr>
        <w:tabs>
          <w:tab w:val="num" w:pos="5403"/>
        </w:tabs>
        <w:ind w:left="5772" w:hanging="360"/>
      </w:pPr>
      <w:rPr>
        <w:rFonts w:ascii="Courier New" w:hAnsi="Courier New" w:cs="Courier New"/>
      </w:rPr>
    </w:lvl>
    <w:lvl w:ilvl="8" w:tplc="09B499C2">
      <w:start w:val="1"/>
      <w:numFmt w:val="bullet"/>
      <w:lvlText w:val=""/>
      <w:lvlJc w:val="left"/>
      <w:pPr>
        <w:tabs>
          <w:tab w:val="num" w:pos="6123"/>
        </w:tabs>
        <w:ind w:left="6492" w:hanging="360"/>
      </w:pPr>
      <w:rPr>
        <w:rFonts w:ascii="Wingdings" w:hAnsi="Wingdings" w:cs="Wingdings"/>
      </w:rPr>
    </w:lvl>
  </w:abstractNum>
  <w:abstractNum w:abstractNumId="1" w15:restartNumberingAfterBreak="0">
    <w:nsid w:val="04346AB4"/>
    <w:multiLevelType w:val="hybridMultilevel"/>
    <w:tmpl w:val="8A8EF6B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5127"/>
    <w:multiLevelType w:val="hybridMultilevel"/>
    <w:tmpl w:val="12EA0BB0"/>
    <w:lvl w:ilvl="0" w:tplc="DEE0BF1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A9E2E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4B982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7D1A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C981C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CE146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8EB7E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0BAF2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03950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E5640"/>
    <w:multiLevelType w:val="hybridMultilevel"/>
    <w:tmpl w:val="1B9201A2"/>
    <w:lvl w:ilvl="0" w:tplc="DE4CC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645B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C615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6CF0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8682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AC3F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0A80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A0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894B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1B5A2B"/>
    <w:multiLevelType w:val="hybridMultilevel"/>
    <w:tmpl w:val="DDB03060"/>
    <w:lvl w:ilvl="0" w:tplc="509E3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CCC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89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00B2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ECB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509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83DA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046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B8B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214ED0"/>
    <w:multiLevelType w:val="hybridMultilevel"/>
    <w:tmpl w:val="9384CDA8"/>
    <w:lvl w:ilvl="0" w:tplc="5D2835F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A3A30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29C0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0E0EA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9C0500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4C5F2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C17E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B1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A5B92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A00D30"/>
    <w:multiLevelType w:val="hybridMultilevel"/>
    <w:tmpl w:val="5B2AEE48"/>
    <w:lvl w:ilvl="0" w:tplc="CD40C24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8871C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CABDE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E756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C0B3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AAF54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42FC2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84518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414D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5F1101"/>
    <w:multiLevelType w:val="hybridMultilevel"/>
    <w:tmpl w:val="31ACFB90"/>
    <w:lvl w:ilvl="0" w:tplc="5D7CB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04B7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09FF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E329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20C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47EE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E4CB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E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BACF5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480710"/>
    <w:multiLevelType w:val="hybridMultilevel"/>
    <w:tmpl w:val="61BCF1A8"/>
    <w:lvl w:ilvl="0" w:tplc="828E2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021CC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2876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1BA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426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34DB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8041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A4F1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8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1D4208"/>
    <w:multiLevelType w:val="hybridMultilevel"/>
    <w:tmpl w:val="CD9C84A0"/>
    <w:lvl w:ilvl="0" w:tplc="74B6E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AB9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EA708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0800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AEF1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A592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08F4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4BB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8C52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144ED5"/>
    <w:multiLevelType w:val="hybridMultilevel"/>
    <w:tmpl w:val="06C654DE"/>
    <w:lvl w:ilvl="0" w:tplc="509E3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DBA"/>
    <w:multiLevelType w:val="hybridMultilevel"/>
    <w:tmpl w:val="D436C2EA"/>
    <w:lvl w:ilvl="0" w:tplc="2F3EA2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6188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44152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E8B0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6F5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2DD7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E2F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082F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4448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FF57C0"/>
    <w:multiLevelType w:val="hybridMultilevel"/>
    <w:tmpl w:val="51EE9C52"/>
    <w:lvl w:ilvl="0" w:tplc="82D47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2716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CEA0F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A1BE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490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E1CC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C293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C8C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08C2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D87572"/>
    <w:multiLevelType w:val="hybridMultilevel"/>
    <w:tmpl w:val="B0CC1ACA"/>
    <w:lvl w:ilvl="0" w:tplc="509E3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F528A"/>
    <w:multiLevelType w:val="hybridMultilevel"/>
    <w:tmpl w:val="762CD224"/>
    <w:lvl w:ilvl="0" w:tplc="5F20AEA4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8ED5E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014EC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EFD6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2620A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8B22C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EF018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AB850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0D5F2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840D8D"/>
    <w:multiLevelType w:val="hybridMultilevel"/>
    <w:tmpl w:val="FEDCE240"/>
    <w:lvl w:ilvl="0" w:tplc="C7CEE7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7F652F"/>
    <w:multiLevelType w:val="hybridMultilevel"/>
    <w:tmpl w:val="28CA3B78"/>
    <w:lvl w:ilvl="0" w:tplc="D99A9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2BF1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5B8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2D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53A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821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98CDB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221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0908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E453B1"/>
    <w:multiLevelType w:val="hybridMultilevel"/>
    <w:tmpl w:val="DBF04816"/>
    <w:lvl w:ilvl="0" w:tplc="DAA81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263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200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052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CE20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03BA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00E5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4C43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A4B5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0F310C2"/>
    <w:multiLevelType w:val="hybridMultilevel"/>
    <w:tmpl w:val="2C24C87A"/>
    <w:lvl w:ilvl="0" w:tplc="95AC96C6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8C1A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8ED1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29160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44A6E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8C886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A3052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282EE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E84BE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3031C31"/>
    <w:multiLevelType w:val="hybridMultilevel"/>
    <w:tmpl w:val="61A0BDD8"/>
    <w:lvl w:ilvl="0" w:tplc="978A1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A7A0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E1C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84F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65CB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894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0843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A50E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20D4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46643FA"/>
    <w:multiLevelType w:val="hybridMultilevel"/>
    <w:tmpl w:val="191CA7A2"/>
    <w:lvl w:ilvl="0" w:tplc="5D18CD32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6344A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66748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2BE74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CC14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8C2F8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4C69C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88E5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62B7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4A402BC"/>
    <w:multiLevelType w:val="hybridMultilevel"/>
    <w:tmpl w:val="40FECF90"/>
    <w:lvl w:ilvl="0" w:tplc="6742EA8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6965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A346A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C4846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8F07C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64CAA8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22DEA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AC1A4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E9F1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7C05EC2"/>
    <w:multiLevelType w:val="hybridMultilevel"/>
    <w:tmpl w:val="27EA7FD0"/>
    <w:lvl w:ilvl="0" w:tplc="D070F93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41376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407CC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8B438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8EEA6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4AC42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EA810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E7BDA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1C5BB8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B182D6C"/>
    <w:multiLevelType w:val="hybridMultilevel"/>
    <w:tmpl w:val="84009732"/>
    <w:lvl w:ilvl="0" w:tplc="C1B4B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EB98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6217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2A3D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A67E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C620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0423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021D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CD35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1E6F65"/>
    <w:multiLevelType w:val="hybridMultilevel"/>
    <w:tmpl w:val="8E0E48E2"/>
    <w:lvl w:ilvl="0" w:tplc="72F0E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445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49D0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AFD1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DEFF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4EB1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7077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AB7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AC82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FD4E96"/>
    <w:multiLevelType w:val="hybridMultilevel"/>
    <w:tmpl w:val="44E8D4D0"/>
    <w:lvl w:ilvl="0" w:tplc="AD2CF098">
      <w:start w:val="1"/>
      <w:numFmt w:val="bullet"/>
      <w:lvlText w:val="-"/>
      <w:lvlJc w:val="left"/>
      <w:pPr>
        <w:tabs>
          <w:tab w:val="num" w:pos="720"/>
        </w:tabs>
        <w:ind w:left="10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4694A">
      <w:start w:val="1"/>
      <w:numFmt w:val="bullet"/>
      <w:lvlText w:val="o"/>
      <w:lvlJc w:val="left"/>
      <w:pPr>
        <w:tabs>
          <w:tab w:val="num" w:pos="1440"/>
        </w:tabs>
        <w:ind w:left="17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AF300">
      <w:start w:val="1"/>
      <w:numFmt w:val="bullet"/>
      <w:lvlText w:val="▪"/>
      <w:lvlJc w:val="left"/>
      <w:pPr>
        <w:tabs>
          <w:tab w:val="num" w:pos="2160"/>
        </w:tabs>
        <w:ind w:left="25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72C436">
      <w:start w:val="1"/>
      <w:numFmt w:val="bullet"/>
      <w:lvlText w:val="•"/>
      <w:lvlJc w:val="left"/>
      <w:pPr>
        <w:tabs>
          <w:tab w:val="num" w:pos="2880"/>
        </w:tabs>
        <w:ind w:left="32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9C454A">
      <w:start w:val="1"/>
      <w:numFmt w:val="bullet"/>
      <w:lvlText w:val="o"/>
      <w:lvlJc w:val="left"/>
      <w:pPr>
        <w:tabs>
          <w:tab w:val="num" w:pos="3600"/>
        </w:tabs>
        <w:ind w:left="394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C9E9A">
      <w:start w:val="1"/>
      <w:numFmt w:val="bullet"/>
      <w:lvlText w:val="▪"/>
      <w:lvlJc w:val="left"/>
      <w:pPr>
        <w:tabs>
          <w:tab w:val="num" w:pos="4320"/>
        </w:tabs>
        <w:ind w:left="466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C4CAA">
      <w:start w:val="1"/>
      <w:numFmt w:val="bullet"/>
      <w:lvlText w:val="•"/>
      <w:lvlJc w:val="left"/>
      <w:pPr>
        <w:tabs>
          <w:tab w:val="num" w:pos="5040"/>
        </w:tabs>
        <w:ind w:left="538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84826">
      <w:start w:val="1"/>
      <w:numFmt w:val="bullet"/>
      <w:lvlText w:val="o"/>
      <w:lvlJc w:val="left"/>
      <w:pPr>
        <w:tabs>
          <w:tab w:val="num" w:pos="5760"/>
        </w:tabs>
        <w:ind w:left="610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AF6FE">
      <w:start w:val="1"/>
      <w:numFmt w:val="bullet"/>
      <w:lvlText w:val="▪"/>
      <w:lvlJc w:val="left"/>
      <w:pPr>
        <w:tabs>
          <w:tab w:val="num" w:pos="6480"/>
        </w:tabs>
        <w:ind w:left="6820" w:hanging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 w:tplc="DEE0BF1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AA9E2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94B982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B87D1A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7C981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7CE14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48EB7E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E0BAF2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C03950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17"/>
  </w:num>
  <w:num w:numId="8">
    <w:abstractNumId w:val="20"/>
  </w:num>
  <w:num w:numId="9">
    <w:abstractNumId w:val="20"/>
    <w:lvlOverride w:ilvl="0">
      <w:lvl w:ilvl="0" w:tplc="5D18CD32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6344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166748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12BE7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0CC146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18C2F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94C69C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988E56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462B7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23"/>
  </w:num>
  <w:num w:numId="12">
    <w:abstractNumId w:val="12"/>
  </w:num>
  <w:num w:numId="13">
    <w:abstractNumId w:val="9"/>
  </w:num>
  <w:num w:numId="14">
    <w:abstractNumId w:val="25"/>
  </w:num>
  <w:num w:numId="15">
    <w:abstractNumId w:val="25"/>
    <w:lvlOverride w:ilvl="0">
      <w:lvl w:ilvl="0" w:tplc="AD2CF09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64694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0AF300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72C436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9C454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EC9E9A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AC4CAA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84826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5AF6FE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</w:num>
  <w:num w:numId="17">
    <w:abstractNumId w:val="8"/>
  </w:num>
  <w:num w:numId="18">
    <w:abstractNumId w:val="16"/>
  </w:num>
  <w:num w:numId="19">
    <w:abstractNumId w:val="21"/>
  </w:num>
  <w:num w:numId="20">
    <w:abstractNumId w:val="21"/>
    <w:lvlOverride w:ilvl="0">
      <w:lvl w:ilvl="0" w:tplc="6742EA8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869656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BA346A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DC4846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98F07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64CAA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B22DEA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0AC1A4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E9F1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4"/>
  </w:num>
  <w:num w:numId="22">
    <w:abstractNumId w:val="18"/>
  </w:num>
  <w:num w:numId="23">
    <w:abstractNumId w:val="18"/>
    <w:lvlOverride w:ilvl="0">
      <w:lvl w:ilvl="0" w:tplc="95AC96C6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58C1A6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F8ED10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B29160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E44A6E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E8C886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8A3052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9282EE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CE84BE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9"/>
  </w:num>
  <w:num w:numId="25">
    <w:abstractNumId w:val="14"/>
  </w:num>
  <w:num w:numId="26">
    <w:abstractNumId w:val="14"/>
    <w:lvlOverride w:ilvl="0">
      <w:lvl w:ilvl="0" w:tplc="5F20AEA4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8ED5E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1014EC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DEFD68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42620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28B22C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AEF018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5AB850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40D5F2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0"/>
  </w:num>
  <w:num w:numId="29">
    <w:abstractNumId w:val="13"/>
  </w:num>
  <w:num w:numId="30">
    <w:abstractNumId w:val="15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D"/>
    <w:rsid w:val="0004333B"/>
    <w:rsid w:val="00070E8B"/>
    <w:rsid w:val="0032756D"/>
    <w:rsid w:val="00484861"/>
    <w:rsid w:val="005C49A6"/>
    <w:rsid w:val="005D7ADB"/>
    <w:rsid w:val="00680529"/>
    <w:rsid w:val="00712F0E"/>
    <w:rsid w:val="00764F53"/>
    <w:rsid w:val="007A0FD1"/>
    <w:rsid w:val="00863872"/>
    <w:rsid w:val="00A67BAB"/>
    <w:rsid w:val="00C7081F"/>
    <w:rsid w:val="00CE3C9F"/>
    <w:rsid w:val="00D647F0"/>
    <w:rsid w:val="00D7505D"/>
    <w:rsid w:val="00F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39FE"/>
  <w15:docId w15:val="{603FFCC4-83F0-4000-B328-9D08522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before="80" w:after="80"/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pPr>
      <w:keepNext/>
      <w:tabs>
        <w:tab w:val="left" w:pos="680"/>
      </w:tabs>
      <w:spacing w:before="240" w:after="120"/>
      <w:outlineLvl w:val="1"/>
    </w:pPr>
    <w:rPr>
      <w:rFonts w:cs="Arial Unicode MS"/>
      <w:b/>
      <w:bCs/>
      <w:color w:val="000000"/>
      <w:kern w:val="2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  <w:spacing w:before="80" w:after="80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text">
    <w:name w:val="Tabellentext"/>
    <w:pPr>
      <w:spacing w:before="8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berschrift">
    <w:name w:val="Tabellenüberschrift"/>
    <w:pPr>
      <w:tabs>
        <w:tab w:val="left" w:pos="1985"/>
        <w:tab w:val="left" w:pos="3402"/>
      </w:tabs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piegelstrich">
    <w:name w:val="Tabellenspiegelstrich"/>
    <w:basedOn w:val="Standard"/>
    <w:rsid w:val="00D647F0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before="0" w:after="0"/>
      <w:ind w:left="284" w:hanging="284"/>
      <w:jc w:val="left"/>
    </w:pPr>
    <w:rPr>
      <w:rFonts w:eastAsia="MS Mincho"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712F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F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F0E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71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Thomsen, Marianne</dc:creator>
  <cp:lastModifiedBy> </cp:lastModifiedBy>
  <cp:revision>3</cp:revision>
  <dcterms:created xsi:type="dcterms:W3CDTF">2022-07-05T11:04:00Z</dcterms:created>
  <dcterms:modified xsi:type="dcterms:W3CDTF">2022-07-05T11:07:00Z</dcterms:modified>
</cp:coreProperties>
</file>