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34920" w14:textId="676ED6D5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907368">
        <w:rPr>
          <w:b/>
          <w:bCs/>
          <w:sz w:val="28"/>
          <w:szCs w:val="28"/>
        </w:rPr>
        <w:t>9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697A379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C9A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20D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398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9A7126B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0204F4D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F7C" w14:textId="17D56C2C" w:rsidR="005F408F" w:rsidRPr="00850CC4" w:rsidRDefault="00907368" w:rsidP="00462E89">
            <w:pPr>
              <w:spacing w:before="60" w:after="0"/>
              <w:jc w:val="left"/>
            </w:pPr>
            <w:r>
              <w:t>9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014B" w14:textId="5FBE1B61" w:rsidR="005F408F" w:rsidRPr="00850CC4" w:rsidRDefault="00907368" w:rsidP="00781367">
            <w:pPr>
              <w:spacing w:before="60" w:after="0"/>
              <w:jc w:val="left"/>
            </w:pPr>
            <w:r>
              <w:t>Der Betrieb erhält ein neues Kassensystem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6B66" w14:textId="49160633" w:rsidR="005F408F" w:rsidRPr="00850CC4" w:rsidRDefault="00907368" w:rsidP="00781367">
            <w:pPr>
              <w:spacing w:before="60" w:after="0"/>
              <w:jc w:val="left"/>
            </w:pPr>
            <w:r>
              <w:t>15</w:t>
            </w:r>
            <w:r w:rsidR="00BC3B87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254FD0A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8561E91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5883" w14:textId="48F617DF" w:rsidR="005F408F" w:rsidRPr="00850CC4" w:rsidRDefault="00E810D0" w:rsidP="00462E89">
            <w:pPr>
              <w:spacing w:before="60" w:after="0"/>
              <w:jc w:val="left"/>
            </w:pPr>
            <w:r>
              <w:t>9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7DB" w14:textId="4F2EC563" w:rsidR="005F408F" w:rsidRPr="00850CC4" w:rsidRDefault="00E810D0" w:rsidP="00781367">
            <w:pPr>
              <w:spacing w:before="60" w:after="0"/>
              <w:jc w:val="left"/>
            </w:pPr>
            <w:r>
              <w:t>Mit Gastbeschwerden umgehen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5B3A" w14:textId="22349368" w:rsidR="005F408F" w:rsidRPr="00850CC4" w:rsidRDefault="00E810D0" w:rsidP="00781367">
            <w:pPr>
              <w:spacing w:before="60" w:after="0"/>
              <w:jc w:val="left"/>
            </w:pPr>
            <w:r>
              <w:t xml:space="preserve">10 </w:t>
            </w:r>
            <w:r w:rsidR="00BC3B87">
              <w:t>–</w:t>
            </w:r>
            <w:r>
              <w:t xml:space="preserve"> 15</w:t>
            </w:r>
            <w:r w:rsidR="00BC3B87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4D78A4C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12753666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63F7" w14:textId="67DBA1D4" w:rsidR="005F408F" w:rsidRPr="00850CC4" w:rsidRDefault="0068670F" w:rsidP="00462E89">
            <w:pPr>
              <w:spacing w:before="60" w:after="0"/>
              <w:jc w:val="left"/>
            </w:pPr>
            <w:r>
              <w:t>9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B28E" w14:textId="07CDBB62" w:rsidR="005F408F" w:rsidRPr="00850CC4" w:rsidRDefault="00D27095" w:rsidP="00781367">
            <w:pPr>
              <w:spacing w:before="60" w:after="0"/>
              <w:jc w:val="left"/>
            </w:pPr>
            <w:r w:rsidRPr="00D27095">
              <w:t>Ein Tag im Restaurant mit eigener Kasse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16D" w14:textId="5607B115" w:rsidR="005F408F" w:rsidRPr="00850CC4" w:rsidRDefault="00D27095" w:rsidP="00781367">
            <w:pPr>
              <w:spacing w:before="60" w:after="0"/>
              <w:jc w:val="left"/>
            </w:pPr>
            <w:r>
              <w:t xml:space="preserve">10 </w:t>
            </w:r>
            <w:r w:rsidR="00BC3B87">
              <w:t>–</w:t>
            </w:r>
            <w:r>
              <w:t xml:space="preserve"> 15</w:t>
            </w:r>
            <w:r w:rsidR="00BC3B87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6E537325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1C7CAAA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A685" w14:textId="77777777"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1062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82A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38A0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5E7E93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1FD4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08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BDC6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AC6564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0AC0B2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72AC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C1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BC65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7D957D2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F8F495B" w14:textId="77777777" w:rsidR="005F408F" w:rsidRPr="00850CC4" w:rsidRDefault="005F408F" w:rsidP="00781367">
      <w:pPr>
        <w:spacing w:before="0" w:after="0"/>
        <w:jc w:val="left"/>
      </w:pPr>
    </w:p>
    <w:p w14:paraId="06FDCFA0" w14:textId="77777777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 w14:paraId="178993BA" w14:textId="77777777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14:paraId="4C3340B6" w14:textId="77777777" w:rsidTr="006D3A19">
              <w:tc>
                <w:tcPr>
                  <w:tcW w:w="14572" w:type="dxa"/>
                  <w:gridSpan w:val="2"/>
                </w:tcPr>
                <w:p w14:paraId="5212DD01" w14:textId="6D087AC7" w:rsidR="00FF32F3" w:rsidRPr="00FF53F1" w:rsidRDefault="00081B48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14:paraId="38B54BD3" w14:textId="5939CB38"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</w:t>
                  </w:r>
                  <w:r w:rsidR="008A1FB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8E15D5">
                    <w:t>Betriebsprozesse und Organisation</w:t>
                  </w:r>
                </w:p>
                <w:p w14:paraId="1E2ABD0A" w14:textId="1D97B0D6" w:rsidR="00FF32F3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 w:rsidRPr="00FF53F1">
                    <w:rPr>
                      <w:b/>
                    </w:rPr>
                    <w:t xml:space="preserve">Lernfeld </w:t>
                  </w:r>
                  <w:r w:rsidR="00081B48">
                    <w:rPr>
                      <w:b/>
                    </w:rPr>
                    <w:t>9</w:t>
                  </w:r>
                  <w:r w:rsidR="008A1FB1">
                    <w:rPr>
                      <w:b/>
                    </w:rPr>
                    <w:t>:</w:t>
                  </w:r>
                  <w:r w:rsidRPr="00FF53F1">
                    <w:tab/>
                  </w:r>
                  <w:r w:rsidR="00081B48">
                    <w:t>Zahlungen mit dem Gast abwickeln</w:t>
                  </w:r>
                  <w:r w:rsidR="004D54DA">
                    <w:t xml:space="preserve"> </w:t>
                  </w:r>
                  <w:r w:rsidR="00081B48">
                    <w:t>(40</w:t>
                  </w:r>
                  <w:r w:rsidRPr="00FF53F1">
                    <w:t xml:space="preserve"> UStd.)</w:t>
                  </w:r>
                </w:p>
                <w:p w14:paraId="68A2E4DF" w14:textId="777E7E74" w:rsidR="00FF32F3" w:rsidRPr="00FF53F1" w:rsidRDefault="00C6324B" w:rsidP="008A1FB1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9.1</w:t>
                  </w:r>
                  <w:r w:rsidR="008A1FB1">
                    <w:rPr>
                      <w:b/>
                    </w:rPr>
                    <w:t>:</w:t>
                  </w:r>
                  <w:r w:rsidRPr="00FF53F1">
                    <w:tab/>
                  </w:r>
                  <w:bookmarkStart w:id="0" w:name="_GoBack"/>
                  <w:r>
                    <w:t>Der Betrieb erhält ein neues Kassensystem</w:t>
                  </w:r>
                  <w:bookmarkEnd w:id="0"/>
                  <w:r>
                    <w:t xml:space="preserve"> (15</w:t>
                  </w:r>
                  <w:r w:rsidRPr="00FF53F1">
                    <w:t xml:space="preserve"> UStd.)</w:t>
                  </w:r>
                </w:p>
              </w:tc>
            </w:tr>
            <w:tr w:rsidR="00FF32F3" w:rsidRPr="00FF53F1" w14:paraId="2C546185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6546701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14:paraId="4CDBB3BB" w14:textId="0D949775" w:rsidR="00FF32F3" w:rsidRPr="00FF53F1" w:rsidRDefault="00CE7705" w:rsidP="00FF32F3">
                  <w:pPr>
                    <w:pStyle w:val="Tabellentext"/>
                    <w:spacing w:before="0"/>
                  </w:pPr>
                  <w:r>
                    <w:t>Die Betriebsleitung hat sich für ein neues, modernes Kassensystem entschieden. Die Auszubilden</w:t>
                  </w:r>
                  <w:r w:rsidR="000273BD">
                    <w:t>d</w:t>
                  </w:r>
                  <w:r>
                    <w:t xml:space="preserve">en begleiten den Prozess innerhalb des Restaurants und planen zusammen mit der Restaurantleitung die neuen Abläufe. </w:t>
                  </w:r>
                </w:p>
              </w:tc>
              <w:tc>
                <w:tcPr>
                  <w:tcW w:w="7273" w:type="dxa"/>
                </w:tcPr>
                <w:p w14:paraId="238ADEFB" w14:textId="77777777"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14:paraId="2199190E" w14:textId="70D82BD7" w:rsidR="00FF32F3" w:rsidRDefault="00112300" w:rsidP="008A1FB1">
                  <w:pPr>
                    <w:pStyle w:val="Tabellenspiegelstrich"/>
                  </w:pPr>
                  <w:r>
                    <w:t xml:space="preserve">Online </w:t>
                  </w:r>
                  <w:proofErr w:type="spellStart"/>
                  <w:r>
                    <w:t>Padlet</w:t>
                  </w:r>
                  <w:proofErr w:type="spellEnd"/>
                  <w:r>
                    <w:t xml:space="preserve"> zu Aufgaben und Arten des Geldes</w:t>
                  </w:r>
                </w:p>
                <w:p w14:paraId="3016D463" w14:textId="42EB0BDE" w:rsidR="00112300" w:rsidRDefault="00112300" w:rsidP="008A1FB1">
                  <w:pPr>
                    <w:pStyle w:val="Tabellenspiegelstrich"/>
                  </w:pPr>
                  <w:r>
                    <w:t xml:space="preserve">Online </w:t>
                  </w:r>
                  <w:proofErr w:type="spellStart"/>
                  <w:r>
                    <w:t>Padlet</w:t>
                  </w:r>
                  <w:proofErr w:type="spellEnd"/>
                  <w:r>
                    <w:t xml:space="preserve"> zu möglichen Zahlungsarten</w:t>
                  </w:r>
                </w:p>
                <w:p w14:paraId="4E331073" w14:textId="2FD70158" w:rsidR="00112300" w:rsidRDefault="000273BD" w:rsidP="008A1FB1">
                  <w:pPr>
                    <w:pStyle w:val="Tabellenspiegelstrich"/>
                  </w:pPr>
                  <w:r>
                    <w:t>e</w:t>
                  </w:r>
                  <w:r w:rsidR="00112300">
                    <w:t>xemplarische Prozessbeschreibung von Zahlungsmöglichkeiten im Betrieb</w:t>
                  </w:r>
                </w:p>
                <w:p w14:paraId="49C58790" w14:textId="34B17B74" w:rsidR="0026581C" w:rsidRPr="00FF53F1" w:rsidRDefault="0026581C" w:rsidP="008A1FB1">
                  <w:pPr>
                    <w:pStyle w:val="Tabellenspiegelstrich"/>
                  </w:pPr>
                  <w:r>
                    <w:t>Rollenspiel „Rechnung, bitt</w:t>
                  </w:r>
                  <w:r w:rsidR="008E15D5">
                    <w:t>e!“</w:t>
                  </w:r>
                </w:p>
                <w:p w14:paraId="325FD861" w14:textId="77777777" w:rsidR="00FF32F3" w:rsidRDefault="00FF32F3" w:rsidP="008A1FB1">
                  <w:pPr>
                    <w:pStyle w:val="Tabellenberschrift"/>
                    <w:spacing w:before="80"/>
                  </w:pPr>
                  <w:r w:rsidRPr="00FF53F1">
                    <w:t>ggf. Hinweise zur Lernerfolgsüberprüfung und Leistungsbewertung</w:t>
                  </w:r>
                </w:p>
                <w:p w14:paraId="21FCE1F9" w14:textId="3CF59D9B" w:rsidR="00FF32F3" w:rsidRDefault="0026581C" w:rsidP="008A1FB1">
                  <w:pPr>
                    <w:pStyle w:val="Tabellenspiegelstrich"/>
                    <w:rPr>
                      <w:b/>
                    </w:rPr>
                  </w:pPr>
                  <w:r>
                    <w:t xml:space="preserve">Bewertung der </w:t>
                  </w:r>
                  <w:proofErr w:type="spellStart"/>
                  <w:r>
                    <w:t>Padlets</w:t>
                  </w:r>
                  <w:proofErr w:type="spellEnd"/>
                </w:p>
                <w:p w14:paraId="7D75D409" w14:textId="5DE0B36C" w:rsidR="00FF32F3" w:rsidRPr="008A1FB1" w:rsidRDefault="0026581C" w:rsidP="00FF32F3">
                  <w:pPr>
                    <w:pStyle w:val="Tabellenspiegelstrich"/>
                    <w:rPr>
                      <w:b/>
                    </w:rPr>
                  </w:pPr>
                  <w:r>
                    <w:t xml:space="preserve">Test/Klausur zu </w:t>
                  </w:r>
                  <w:r w:rsidR="002F4641">
                    <w:t xml:space="preserve">den klassischen und modernen </w:t>
                  </w:r>
                  <w:r>
                    <w:t>Zahlungsarten</w:t>
                  </w:r>
                </w:p>
              </w:tc>
            </w:tr>
            <w:tr w:rsidR="00FF32F3" w:rsidRPr="00FF53F1" w14:paraId="078FD5D4" w14:textId="77777777" w:rsidTr="006D3A19">
              <w:trPr>
                <w:trHeight w:val="1814"/>
              </w:trPr>
              <w:tc>
                <w:tcPr>
                  <w:tcW w:w="7299" w:type="dxa"/>
                </w:tcPr>
                <w:p w14:paraId="3C2DF5B9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14:paraId="601CB791" w14:textId="77777777" w:rsidR="00C01037" w:rsidRDefault="00C01037" w:rsidP="004B1DA6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 xml:space="preserve">Die Schülerinnen und Schüler </w:t>
                  </w:r>
                </w:p>
                <w:p w14:paraId="173DEAE7" w14:textId="77777777" w:rsidR="00C01037" w:rsidRDefault="00C01037" w:rsidP="008A1FB1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</w:pPr>
                  <w:r>
                    <w:t xml:space="preserve">analysieren den Auftrag, Zahlungen mit dem Gast abzuwickeln. </w:t>
                  </w:r>
                </w:p>
                <w:p w14:paraId="08EFCFC5" w14:textId="7D8BA0B4" w:rsidR="00C01037" w:rsidRPr="008A1FB1" w:rsidRDefault="00C01037" w:rsidP="008A1FB1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  <w:rPr>
                      <w:rFonts w:eastAsia="Times New Roman"/>
                      <w:color w:val="007EC5"/>
                    </w:rPr>
                  </w:pPr>
                  <w:r w:rsidRPr="008A1FB1">
                    <w:rPr>
                      <w:rFonts w:eastAsia="Times New Roman"/>
                      <w:color w:val="007EC5"/>
                    </w:rPr>
                    <w:t xml:space="preserve">machen sich kundig über Zahlungsmöglichkeiten im Betrieb und die Betriebsart. </w:t>
                  </w:r>
                </w:p>
                <w:p w14:paraId="7F2A77BA" w14:textId="77777777" w:rsidR="00FF32F3" w:rsidRPr="008A1FB1" w:rsidRDefault="00C01037" w:rsidP="008A1FB1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  <w:rPr>
                      <w:rFonts w:eastAsia="Times New Roman"/>
                      <w:color w:val="007EC5"/>
                    </w:rPr>
                  </w:pPr>
                  <w:r w:rsidRPr="008A1FB1">
                    <w:rPr>
                      <w:rFonts w:eastAsia="Times New Roman"/>
                      <w:color w:val="007EC5"/>
                    </w:rPr>
                    <w:t xml:space="preserve">verschaffen sich einen Überblick über die verschiedenen Möglichkeiten der Abrechnung hinsichtlich verschiedener Bestellsysteme, Kassensysteme, Zahlungsformen und gastronomischer Angebotsformen sowie Betriebsarten. </w:t>
                  </w:r>
                </w:p>
                <w:p w14:paraId="6FAA0B9C" w14:textId="0060EF77" w:rsidR="00E41F85" w:rsidRPr="00FF53F1" w:rsidRDefault="00E41F85" w:rsidP="008A1FB1">
                  <w:pPr>
                    <w:pStyle w:val="Tabellenspiegelstrich"/>
                    <w:numPr>
                      <w:ilvl w:val="0"/>
                      <w:numId w:val="31"/>
                    </w:numPr>
                    <w:ind w:left="340" w:hanging="340"/>
                  </w:pPr>
                  <w:r w:rsidRPr="008A1FB1">
                    <w:rPr>
                      <w:color w:val="000000" w:themeColor="text1"/>
                    </w:rPr>
                    <w:t>bewerten den Abrechnungsprozess in unterschiedlichen Betriebsarten unter ökonomischen Gesichtspunkten und prüfen Verbesserungsmöglichkeiten.</w:t>
                  </w:r>
                </w:p>
              </w:tc>
              <w:tc>
                <w:tcPr>
                  <w:tcW w:w="7273" w:type="dxa"/>
                </w:tcPr>
                <w:p w14:paraId="698C4E7D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14:paraId="56F84AEA" w14:textId="2191A89B" w:rsidR="00FF32F3" w:rsidRDefault="0074523B" w:rsidP="00FF32F3">
                  <w:pPr>
                    <w:pStyle w:val="Tabellenspiegelstrich"/>
                  </w:pPr>
                  <w:r>
                    <w:t>Aufgaben und Arten des Geldes (Volkswirtschaftliche Grundlagen)</w:t>
                  </w:r>
                </w:p>
                <w:p w14:paraId="7D45A387" w14:textId="36BE05DE" w:rsidR="0074523B" w:rsidRDefault="0074523B" w:rsidP="00FF32F3">
                  <w:pPr>
                    <w:pStyle w:val="Tabellenspiegelstrich"/>
                  </w:pPr>
                  <w:r>
                    <w:t xml:space="preserve">klassische und moderne Zahlungsarten </w:t>
                  </w:r>
                  <w:r w:rsidR="007779D0">
                    <w:t>k</w:t>
                  </w:r>
                  <w:r>
                    <w:t xml:space="preserve">ennenlernen und </w:t>
                  </w:r>
                  <w:r w:rsidR="007779D0">
                    <w:t>u</w:t>
                  </w:r>
                  <w:r>
                    <w:t>nterscheiden</w:t>
                  </w:r>
                  <w:r w:rsidR="007779D0">
                    <w:t>:</w:t>
                  </w:r>
                  <w:r w:rsidR="00147299">
                    <w:t xml:space="preserve"> </w:t>
                  </w:r>
                  <w:proofErr w:type="spellStart"/>
                  <w:r w:rsidR="00147299">
                    <w:t>halbbare</w:t>
                  </w:r>
                  <w:proofErr w:type="spellEnd"/>
                  <w:r w:rsidR="00147299">
                    <w:t xml:space="preserve"> und bargeldlose Zahlungen</w:t>
                  </w:r>
                </w:p>
                <w:p w14:paraId="022E473B" w14:textId="32F3D437" w:rsidR="00147299" w:rsidRDefault="00147299" w:rsidP="00FF32F3">
                  <w:pPr>
                    <w:pStyle w:val="Tabellenspiegelstrich"/>
                  </w:pPr>
                  <w:r>
                    <w:t>Betriebsabläufe in Bezug auf Zahlungen mit dem Gast planen und strukturieren</w:t>
                  </w:r>
                </w:p>
                <w:p w14:paraId="50271CFC" w14:textId="4F210F28" w:rsidR="00147299" w:rsidRPr="00FF53F1" w:rsidRDefault="00147299" w:rsidP="00FF32F3">
                  <w:pPr>
                    <w:pStyle w:val="Tabellenspiegelstrich"/>
                  </w:pPr>
                  <w:r>
                    <w:t>Verbesserungsmöglichkeiten vorstellen und diskutieren</w:t>
                  </w:r>
                </w:p>
              </w:tc>
            </w:tr>
            <w:tr w:rsidR="00FF32F3" w:rsidRPr="00FF53F1" w14:paraId="18EA34C7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340AD72B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14:paraId="2D9DEC4D" w14:textId="5843E46F" w:rsidR="00FF32F3" w:rsidRDefault="007779D0" w:rsidP="008A1FB1">
                  <w:pPr>
                    <w:pStyle w:val="Tabellenspiegelstrich"/>
                  </w:pPr>
                  <w:r>
                    <w:t>E</w:t>
                  </w:r>
                  <w:r w:rsidR="00010E0B">
                    <w:t xml:space="preserve">rlernen und </w:t>
                  </w:r>
                  <w:r>
                    <w:t>A</w:t>
                  </w:r>
                  <w:r w:rsidR="00010E0B">
                    <w:t>nwenden der digitalen Pinnwand (</w:t>
                  </w:r>
                  <w:proofErr w:type="spellStart"/>
                  <w:r w:rsidR="00010E0B">
                    <w:t>Padlet</w:t>
                  </w:r>
                  <w:proofErr w:type="spellEnd"/>
                  <w:r w:rsidR="00010E0B">
                    <w:t>)</w:t>
                  </w:r>
                </w:p>
                <w:p w14:paraId="2151068F" w14:textId="3F9F55DC" w:rsidR="00010E0B" w:rsidRDefault="000273BD" w:rsidP="008A1FB1">
                  <w:pPr>
                    <w:pStyle w:val="Tabellenspiegelstrich"/>
                  </w:pPr>
                  <w:r>
                    <w:t>s</w:t>
                  </w:r>
                  <w:r w:rsidR="00010E0B">
                    <w:t>elbstständige Erarbeitung von Themeninhalten mit Internetrecherche und Nutzung des Fachbuchs</w:t>
                  </w:r>
                </w:p>
                <w:p w14:paraId="64D38A70" w14:textId="66BEF753" w:rsidR="00010E0B" w:rsidRDefault="00010E0B" w:rsidP="008A1FB1">
                  <w:pPr>
                    <w:pStyle w:val="Tabellenspiegelstrich"/>
                  </w:pPr>
                  <w:r>
                    <w:t>Vorstellung und Präsentation der Arbeitsergebnisse</w:t>
                  </w:r>
                </w:p>
                <w:p w14:paraId="63327A8B" w14:textId="5EADA319" w:rsidR="00010E0B" w:rsidRDefault="00010E0B" w:rsidP="008A1FB1">
                  <w:pPr>
                    <w:pStyle w:val="Tabellenspiegelstrich"/>
                  </w:pPr>
                  <w:r>
                    <w:t xml:space="preserve">Erlernen und </w:t>
                  </w:r>
                  <w:r w:rsidR="00C6324B">
                    <w:t>A</w:t>
                  </w:r>
                  <w:r>
                    <w:t>nwenden von betrieblichen Prozessbeschreibungen und Arbeitsabläufen</w:t>
                  </w:r>
                </w:p>
                <w:p w14:paraId="15668432" w14:textId="6F6645A0" w:rsidR="00010E0B" w:rsidRPr="00FF53F1" w:rsidRDefault="00010E0B" w:rsidP="008A1FB1">
                  <w:pPr>
                    <w:pStyle w:val="Tabellenspiegelstrich"/>
                  </w:pPr>
                  <w:r>
                    <w:t>Durchführung und Reflexion eines Rollenspiels</w:t>
                  </w:r>
                </w:p>
              </w:tc>
            </w:tr>
            <w:tr w:rsidR="00FF32F3" w:rsidRPr="00FF53F1" w14:paraId="4E0ED5FF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6BF77C20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14:paraId="1061BC8F" w14:textId="02224108" w:rsidR="00FF32F3" w:rsidRDefault="0026581C" w:rsidP="00FF32F3">
                  <w:pPr>
                    <w:pStyle w:val="Tabellentext"/>
                  </w:pPr>
                  <w:r>
                    <w:t>Fachbuch und Arbeitsbuch „Wirtschaftslehre für Hotellerie und Gastronomie“ – Klett-Verlag</w:t>
                  </w:r>
                </w:p>
                <w:p w14:paraId="108B60D7" w14:textId="496A75A4" w:rsidR="00FF32F3" w:rsidRPr="00FF53F1" w:rsidRDefault="0026581C" w:rsidP="00FF32F3">
                  <w:pPr>
                    <w:pStyle w:val="Tabellentext"/>
                  </w:pPr>
                  <w:r>
                    <w:t>Internetrecherche</w:t>
                  </w:r>
                </w:p>
              </w:tc>
            </w:tr>
            <w:tr w:rsidR="00FF32F3" w:rsidRPr="00FF53F1" w14:paraId="025C2E18" w14:textId="77777777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14:paraId="2A3472D3" w14:textId="77777777"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14:paraId="3925E4AA" w14:textId="77777777" w:rsidR="00FF32F3" w:rsidRPr="00FF53F1" w:rsidRDefault="00FF32F3" w:rsidP="00FF32F3">
                  <w:pPr>
                    <w:pStyle w:val="Tabellentext"/>
                    <w:spacing w:before="0"/>
                    <w:rPr>
                      <w:i/>
                    </w:rPr>
                  </w:pPr>
                  <w:r w:rsidRPr="00FF53F1">
                    <w:rPr>
                      <w:i/>
                    </w:rPr>
                    <w:t>z. B. Verantwortlichkeiten, Fachraumbedarf, Einbindung von Experten/Exkursionen, Lernortkooperation</w:t>
                  </w:r>
                </w:p>
                <w:p w14:paraId="55583DAD" w14:textId="4656EF8A" w:rsidR="0026581C" w:rsidRDefault="0026581C" w:rsidP="008A1FB1">
                  <w:pPr>
                    <w:pStyle w:val="Tabellenspiegelstrich"/>
                  </w:pPr>
                  <w:r>
                    <w:t>Nutzung von digitalen Medien (Schüler-</w:t>
                  </w:r>
                  <w:proofErr w:type="spellStart"/>
                  <w:r>
                    <w:t>Ipads</w:t>
                  </w:r>
                  <w:proofErr w:type="spellEnd"/>
                  <w:r>
                    <w:t xml:space="preserve">?) </w:t>
                  </w:r>
                </w:p>
                <w:p w14:paraId="2AD1D7C7" w14:textId="6CB6C3FF" w:rsidR="0026581C" w:rsidRDefault="0026581C" w:rsidP="008A1FB1">
                  <w:pPr>
                    <w:pStyle w:val="Tabellenspiegelstrich"/>
                  </w:pPr>
                  <w:r>
                    <w:t>Nutzung des Übungsrestaurants</w:t>
                  </w:r>
                </w:p>
                <w:p w14:paraId="1CC666A3" w14:textId="72D70AEF" w:rsidR="00FF32F3" w:rsidRPr="00FF53F1" w:rsidRDefault="0026581C" w:rsidP="00FF32F3">
                  <w:pPr>
                    <w:pStyle w:val="Tabellenspiegelstrich"/>
                  </w:pPr>
                  <w:r>
                    <w:t>Ggf. Besuch von Kooperationsbetrieben</w:t>
                  </w:r>
                </w:p>
              </w:tc>
            </w:tr>
          </w:tbl>
          <w:p w14:paraId="25610F02" w14:textId="77777777" w:rsidR="00FF32F3" w:rsidRDefault="00FF32F3" w:rsidP="00FF32F3"/>
        </w:tc>
      </w:tr>
    </w:tbl>
    <w:p w14:paraId="13F50271" w14:textId="77777777"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9E7F1" w14:textId="77777777" w:rsidR="0054519B" w:rsidRDefault="0054519B">
      <w:r>
        <w:separator/>
      </w:r>
    </w:p>
    <w:p w14:paraId="2543B8A8" w14:textId="77777777" w:rsidR="0054519B" w:rsidRDefault="0054519B"/>
    <w:p w14:paraId="320FD009" w14:textId="77777777" w:rsidR="0054519B" w:rsidRDefault="0054519B"/>
  </w:endnote>
  <w:endnote w:type="continuationSeparator" w:id="0">
    <w:p w14:paraId="34C0469D" w14:textId="77777777" w:rsidR="0054519B" w:rsidRDefault="0054519B">
      <w:r>
        <w:continuationSeparator/>
      </w:r>
    </w:p>
    <w:p w14:paraId="4F61C5CF" w14:textId="77777777" w:rsidR="0054519B" w:rsidRDefault="0054519B"/>
    <w:p w14:paraId="74EE68B1" w14:textId="77777777" w:rsidR="0054519B" w:rsidRDefault="005451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AB489" w14:textId="1EC7E09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8A1FB1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8A1FB1">
      <w:fldChar w:fldCharType="begin"/>
    </w:r>
    <w:r w:rsidR="008A1FB1">
      <w:instrText xml:space="preserve"> NUMPAGES  \* Arabic  \* MERGEFORMAT </w:instrText>
    </w:r>
    <w:r w:rsidR="008A1FB1">
      <w:fldChar w:fldCharType="separate"/>
    </w:r>
    <w:r w:rsidR="008A1FB1">
      <w:rPr>
        <w:noProof/>
      </w:rPr>
      <w:t>3</w:t>
    </w:r>
    <w:r w:rsidR="008A1F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6D898" w14:textId="77777777" w:rsidR="0054519B" w:rsidRDefault="0054519B">
      <w:r>
        <w:separator/>
      </w:r>
    </w:p>
  </w:footnote>
  <w:footnote w:type="continuationSeparator" w:id="0">
    <w:p w14:paraId="572C89E0" w14:textId="77777777" w:rsidR="0054519B" w:rsidRDefault="0054519B">
      <w:r>
        <w:continuationSeparator/>
      </w:r>
    </w:p>
    <w:p w14:paraId="62B23755" w14:textId="77777777" w:rsidR="0054519B" w:rsidRDefault="0054519B"/>
    <w:p w14:paraId="6A01935D" w14:textId="77777777" w:rsidR="0054519B" w:rsidRDefault="005451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6F2FB" w14:textId="216A5B9D" w:rsidR="005F408F" w:rsidRDefault="00E321B6" w:rsidP="008234F4">
    <w:pPr>
      <w:pStyle w:val="berschrift2"/>
      <w:numPr>
        <w:ilvl w:val="0"/>
        <w:numId w:val="0"/>
      </w:numPr>
      <w:spacing w:before="0"/>
    </w:pPr>
    <w:r>
      <w:t xml:space="preserve">Berufe im </w:t>
    </w:r>
    <w:r w:rsidR="005504F7">
      <w:t xml:space="preserve">Gastgewerbe: </w:t>
    </w:r>
    <w:r w:rsidR="008A1FB1">
      <w:t xml:space="preserve">Bereich </w:t>
    </w:r>
    <w:r w:rsidR="005504F7">
      <w:t>Gastronomie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810754E"/>
    <w:multiLevelType w:val="hybridMultilevel"/>
    <w:tmpl w:val="1AA6C3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E7D5AA8"/>
    <w:multiLevelType w:val="hybridMultilevel"/>
    <w:tmpl w:val="FC24BC86"/>
    <w:lvl w:ilvl="0" w:tplc="7CEA97B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3360C13"/>
    <w:multiLevelType w:val="hybridMultilevel"/>
    <w:tmpl w:val="F176E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38530538"/>
    <w:multiLevelType w:val="hybridMultilevel"/>
    <w:tmpl w:val="C9EAC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5DE2800"/>
    <w:multiLevelType w:val="hybridMultilevel"/>
    <w:tmpl w:val="8C0ACB2E"/>
    <w:lvl w:ilvl="0" w:tplc="7CEA97B2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D76EA2"/>
    <w:multiLevelType w:val="hybridMultilevel"/>
    <w:tmpl w:val="262849A2"/>
    <w:lvl w:ilvl="0" w:tplc="C7CEE7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46BBC"/>
    <w:multiLevelType w:val="hybridMultilevel"/>
    <w:tmpl w:val="92BCB60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24"/>
  </w:num>
  <w:num w:numId="13">
    <w:abstractNumId w:val="19"/>
  </w:num>
  <w:num w:numId="14">
    <w:abstractNumId w:val="25"/>
  </w:num>
  <w:num w:numId="15">
    <w:abstractNumId w:val="22"/>
  </w:num>
  <w:num w:numId="16">
    <w:abstractNumId w:val="29"/>
  </w:num>
  <w:num w:numId="17">
    <w:abstractNumId w:val="11"/>
  </w:num>
  <w:num w:numId="18">
    <w:abstractNumId w:val="16"/>
  </w:num>
  <w:num w:numId="19">
    <w:abstractNumId w:val="30"/>
  </w:num>
  <w:num w:numId="20">
    <w:abstractNumId w:val="17"/>
  </w:num>
  <w:num w:numId="21">
    <w:abstractNumId w:val="14"/>
  </w:num>
  <w:num w:numId="22">
    <w:abstractNumId w:val="28"/>
  </w:num>
  <w:num w:numId="23">
    <w:abstractNumId w:val="10"/>
  </w:num>
  <w:num w:numId="24">
    <w:abstractNumId w:val="13"/>
  </w:num>
  <w:num w:numId="25">
    <w:abstractNumId w:val="18"/>
  </w:num>
  <w:num w:numId="26">
    <w:abstractNumId w:val="21"/>
  </w:num>
  <w:num w:numId="27">
    <w:abstractNumId w:val="12"/>
  </w:num>
  <w:num w:numId="28">
    <w:abstractNumId w:val="15"/>
  </w:num>
  <w:num w:numId="29">
    <w:abstractNumId w:val="23"/>
  </w:num>
  <w:num w:numId="30">
    <w:abstractNumId w:val="26"/>
  </w:num>
  <w:num w:numId="31">
    <w:abstractNumId w:val="2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0E0B"/>
    <w:rsid w:val="00012714"/>
    <w:rsid w:val="00013372"/>
    <w:rsid w:val="000273BD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1B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A618E"/>
    <w:rsid w:val="000B066A"/>
    <w:rsid w:val="000B0AF2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2300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47299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B04"/>
    <w:rsid w:val="0021496C"/>
    <w:rsid w:val="00216C9A"/>
    <w:rsid w:val="00220CC3"/>
    <w:rsid w:val="0022275C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1D6"/>
    <w:rsid w:val="00257FB6"/>
    <w:rsid w:val="002619E5"/>
    <w:rsid w:val="002639DF"/>
    <w:rsid w:val="00263A44"/>
    <w:rsid w:val="00263B39"/>
    <w:rsid w:val="0026581C"/>
    <w:rsid w:val="00265A0B"/>
    <w:rsid w:val="00266CE0"/>
    <w:rsid w:val="0027406F"/>
    <w:rsid w:val="00282545"/>
    <w:rsid w:val="00283ACF"/>
    <w:rsid w:val="002855F6"/>
    <w:rsid w:val="00285DE3"/>
    <w:rsid w:val="00286508"/>
    <w:rsid w:val="002911D5"/>
    <w:rsid w:val="00293219"/>
    <w:rsid w:val="002A53F8"/>
    <w:rsid w:val="002A622A"/>
    <w:rsid w:val="002A7006"/>
    <w:rsid w:val="002A7A4B"/>
    <w:rsid w:val="002B1D19"/>
    <w:rsid w:val="002B46B5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4641"/>
    <w:rsid w:val="002F6E52"/>
    <w:rsid w:val="002F7193"/>
    <w:rsid w:val="003000E0"/>
    <w:rsid w:val="003010A3"/>
    <w:rsid w:val="00301B6F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2538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4AA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DA6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54D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4519B"/>
    <w:rsid w:val="005504F7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8670F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1B00"/>
    <w:rsid w:val="00732500"/>
    <w:rsid w:val="00733CD6"/>
    <w:rsid w:val="00734A42"/>
    <w:rsid w:val="00736E8D"/>
    <w:rsid w:val="0074404B"/>
    <w:rsid w:val="00744297"/>
    <w:rsid w:val="0074523B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0"/>
    <w:rsid w:val="007779D2"/>
    <w:rsid w:val="00781367"/>
    <w:rsid w:val="0078347A"/>
    <w:rsid w:val="00783AE0"/>
    <w:rsid w:val="00785B4A"/>
    <w:rsid w:val="00795756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7693B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1FB1"/>
    <w:rsid w:val="008A274E"/>
    <w:rsid w:val="008A3B14"/>
    <w:rsid w:val="008A3F3A"/>
    <w:rsid w:val="008A50EB"/>
    <w:rsid w:val="008A580D"/>
    <w:rsid w:val="008B06EF"/>
    <w:rsid w:val="008B238C"/>
    <w:rsid w:val="008B2C12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46E4"/>
    <w:rsid w:val="008C7D4C"/>
    <w:rsid w:val="008D0022"/>
    <w:rsid w:val="008D12BB"/>
    <w:rsid w:val="008D5639"/>
    <w:rsid w:val="008D65C3"/>
    <w:rsid w:val="008D71EC"/>
    <w:rsid w:val="008E125B"/>
    <w:rsid w:val="008E15D5"/>
    <w:rsid w:val="008E2F91"/>
    <w:rsid w:val="008E4B73"/>
    <w:rsid w:val="008E5170"/>
    <w:rsid w:val="008F00C9"/>
    <w:rsid w:val="008F387E"/>
    <w:rsid w:val="00901394"/>
    <w:rsid w:val="00901D4C"/>
    <w:rsid w:val="009063C9"/>
    <w:rsid w:val="00907368"/>
    <w:rsid w:val="00910359"/>
    <w:rsid w:val="0091314E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6AE2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708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49A0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3B87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1037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183B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324B"/>
    <w:rsid w:val="00C6595A"/>
    <w:rsid w:val="00C67A35"/>
    <w:rsid w:val="00C67B01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05"/>
    <w:rsid w:val="00CE772D"/>
    <w:rsid w:val="00CF1F7C"/>
    <w:rsid w:val="00CF27D7"/>
    <w:rsid w:val="00CF5C3D"/>
    <w:rsid w:val="00CF713C"/>
    <w:rsid w:val="00CF719F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095"/>
    <w:rsid w:val="00D273A4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21B6"/>
    <w:rsid w:val="00E353EB"/>
    <w:rsid w:val="00E364E6"/>
    <w:rsid w:val="00E37203"/>
    <w:rsid w:val="00E41009"/>
    <w:rsid w:val="00E4124F"/>
    <w:rsid w:val="00E416CA"/>
    <w:rsid w:val="00E41F85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10D0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6054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6EA5"/>
    <w:rsid w:val="00F5776D"/>
    <w:rsid w:val="00F619BB"/>
    <w:rsid w:val="00F645BB"/>
    <w:rsid w:val="00F67887"/>
    <w:rsid w:val="00F71749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3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2634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2022-07-06T08:56:00Z</dcterms:created>
  <dcterms:modified xsi:type="dcterms:W3CDTF">2022-07-06T08:56:00Z</dcterms:modified>
</cp:coreProperties>
</file>