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11F6F" w14:textId="01E16DBC" w:rsidR="007E2C81" w:rsidRPr="00BF776D" w:rsidRDefault="00DC246E" w:rsidP="003B7B6C">
      <w:pPr>
        <w:spacing w:line="276" w:lineRule="auto"/>
        <w:rPr>
          <w:rFonts w:ascii="Arial" w:hAnsi="Arial" w:cs="Arial"/>
          <w:i/>
          <w:color w:val="4F81BD"/>
          <w:sz w:val="28"/>
          <w:szCs w:val="28"/>
        </w:rPr>
      </w:pPr>
      <w:r w:rsidRPr="00BF776D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5DBAF29" wp14:editId="6118B596">
            <wp:simplePos x="0" y="0"/>
            <wp:positionH relativeFrom="column">
              <wp:posOffset>6862396</wp:posOffset>
            </wp:positionH>
            <wp:positionV relativeFrom="paragraph">
              <wp:posOffset>-612677</wp:posOffset>
            </wp:positionV>
            <wp:extent cx="2912012" cy="1826429"/>
            <wp:effectExtent l="0" t="0" r="3175" b="2540"/>
            <wp:wrapNone/>
            <wp:docPr id="1" name="Bild 2" descr="Abbildung 1:  Die vollständige Handlung (ISB 2013, 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bbildung 1:  Die vollständige Handlung (ISB 2013, 4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009" cy="1829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2C81" w:rsidRPr="00BF776D">
        <w:rPr>
          <w:rFonts w:ascii="Arial" w:hAnsi="Arial" w:cs="Arial"/>
          <w:sz w:val="28"/>
          <w:szCs w:val="28"/>
        </w:rPr>
        <w:t xml:space="preserve">Beruf: </w:t>
      </w:r>
      <w:r w:rsidR="006519CF">
        <w:rPr>
          <w:rFonts w:ascii="Arial" w:hAnsi="Arial" w:cs="Arial"/>
          <w:sz w:val="28"/>
          <w:szCs w:val="28"/>
        </w:rPr>
        <w:t>Kauf</w:t>
      </w:r>
      <w:r w:rsidR="009E2450">
        <w:rPr>
          <w:rFonts w:ascii="Arial" w:hAnsi="Arial" w:cs="Arial"/>
          <w:sz w:val="28"/>
          <w:szCs w:val="28"/>
        </w:rPr>
        <w:t>mann/Kauffrau für Groß- und Außenhandelsmanagement</w:t>
      </w:r>
    </w:p>
    <w:p w14:paraId="112FB55A" w14:textId="448DC513" w:rsidR="007E2C81" w:rsidRPr="00BF776D" w:rsidRDefault="007E2C81" w:rsidP="003B7B6C">
      <w:pPr>
        <w:spacing w:line="276" w:lineRule="auto"/>
        <w:rPr>
          <w:rFonts w:ascii="Arial" w:hAnsi="Arial" w:cs="Arial"/>
          <w:sz w:val="28"/>
          <w:szCs w:val="28"/>
        </w:rPr>
      </w:pPr>
      <w:r w:rsidRPr="00BF776D">
        <w:rPr>
          <w:rFonts w:ascii="Arial" w:hAnsi="Arial" w:cs="Arial"/>
          <w:sz w:val="28"/>
          <w:szCs w:val="28"/>
        </w:rPr>
        <w:t xml:space="preserve">Lernfeld: </w:t>
      </w:r>
      <w:r w:rsidR="00D31734">
        <w:rPr>
          <w:rFonts w:ascii="Arial" w:hAnsi="Arial" w:cs="Arial"/>
          <w:sz w:val="28"/>
          <w:szCs w:val="28"/>
        </w:rPr>
        <w:t>LF 3</w:t>
      </w:r>
    </w:p>
    <w:p w14:paraId="6F734945" w14:textId="63AA17FA" w:rsidR="00CA1AC9" w:rsidRDefault="009262C5" w:rsidP="004202D9">
      <w:pPr>
        <w:rPr>
          <w:rFonts w:ascii="Arial" w:hAnsi="Arial" w:cs="Arial"/>
          <w:sz w:val="36"/>
          <w:szCs w:val="36"/>
        </w:rPr>
      </w:pPr>
      <w:r w:rsidRPr="00BF776D">
        <w:rPr>
          <w:rFonts w:ascii="Arial" w:hAnsi="Arial" w:cs="Arial"/>
          <w:sz w:val="28"/>
          <w:szCs w:val="28"/>
        </w:rPr>
        <w:t>LS:</w:t>
      </w:r>
      <w:r w:rsidR="00BB56EC" w:rsidRPr="00BF776D">
        <w:rPr>
          <w:rFonts w:ascii="Arial" w:hAnsi="Arial" w:cs="Arial"/>
          <w:sz w:val="28"/>
          <w:szCs w:val="28"/>
        </w:rPr>
        <w:t xml:space="preserve"> </w:t>
      </w:r>
      <w:r w:rsidR="004202D9">
        <w:rPr>
          <w:rFonts w:ascii="Arial" w:hAnsi="Arial" w:cs="Arial"/>
          <w:sz w:val="28"/>
          <w:szCs w:val="28"/>
        </w:rPr>
        <w:t>5 Wir</w:t>
      </w:r>
      <w:r w:rsidR="00BF3B5B">
        <w:rPr>
          <w:rFonts w:ascii="Arial" w:hAnsi="Arial" w:cs="Arial"/>
          <w:sz w:val="28"/>
          <w:szCs w:val="28"/>
        </w:rPr>
        <w:t xml:space="preserve"> ermitteln Bezugsquellen und vergleichen Angebote</w:t>
      </w:r>
    </w:p>
    <w:p w14:paraId="7CD42C9B" w14:textId="72C03409" w:rsidR="00CA1AC9" w:rsidRDefault="00CA1AC9">
      <w:pPr>
        <w:rPr>
          <w:rFonts w:ascii="Arial" w:hAnsi="Arial" w:cs="Arial"/>
          <w:sz w:val="36"/>
          <w:szCs w:val="36"/>
        </w:rPr>
      </w:pPr>
    </w:p>
    <w:p w14:paraId="5105BD02" w14:textId="600624E9" w:rsidR="007E2C81" w:rsidRPr="00150483" w:rsidRDefault="007E2C81" w:rsidP="007E2C81">
      <w:pPr>
        <w:rPr>
          <w:rFonts w:ascii="Arial" w:hAnsi="Arial" w:cs="Arial"/>
        </w:rPr>
      </w:pPr>
      <w:r w:rsidRPr="1C483B77">
        <w:rPr>
          <w:rFonts w:ascii="Arial" w:hAnsi="Arial" w:cs="Arial"/>
        </w:rPr>
        <w:t xml:space="preserve">L.-Team: </w:t>
      </w:r>
      <w:r w:rsidR="39A5D0A8" w:rsidRPr="1C483B77">
        <w:rPr>
          <w:rFonts w:ascii="Arial" w:hAnsi="Arial" w:cs="Arial"/>
        </w:rPr>
        <w:t>Hilz/ Dangelmaier</w:t>
      </w:r>
    </w:p>
    <w:p w14:paraId="6430D063" w14:textId="77777777" w:rsidR="00C10FD0" w:rsidRDefault="00C10FD0">
      <w:pPr>
        <w:rPr>
          <w:rFonts w:ascii="Arial" w:hAnsi="Arial" w:cs="Arial"/>
        </w:rPr>
      </w:pPr>
    </w:p>
    <w:p w14:paraId="789B1F84" w14:textId="77777777" w:rsidR="00C10FD0" w:rsidRDefault="00C10FD0">
      <w:pPr>
        <w:rPr>
          <w:rFonts w:ascii="Arial" w:hAnsi="Arial" w:cs="Arial"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8395"/>
        <w:gridCol w:w="2480"/>
        <w:gridCol w:w="2481"/>
      </w:tblGrid>
      <w:tr w:rsidR="00D34615" w:rsidRPr="000D1B50" w14:paraId="02602A18" w14:textId="77777777" w:rsidTr="1C483B77">
        <w:trPr>
          <w:cantSplit/>
          <w:trHeight w:val="1134"/>
          <w:tblHeader/>
        </w:trPr>
        <w:tc>
          <w:tcPr>
            <w:tcW w:w="360" w:type="dxa"/>
            <w:textDirection w:val="btLr"/>
            <w:vAlign w:val="bottom"/>
          </w:tcPr>
          <w:p w14:paraId="721503A9" w14:textId="77777777" w:rsidR="00D34615" w:rsidRPr="000D1B50" w:rsidRDefault="00D34615">
            <w:pPr>
              <w:ind w:left="113" w:right="113"/>
              <w:jc w:val="center"/>
              <w:rPr>
                <w:rFonts w:ascii="Arial" w:hAnsi="Arial" w:cs="Arial"/>
                <w:color w:val="548DD4"/>
                <w:sz w:val="16"/>
              </w:rPr>
            </w:pPr>
            <w:r w:rsidRPr="000D1B50">
              <w:rPr>
                <w:rFonts w:ascii="Arial" w:hAnsi="Arial" w:cs="Arial"/>
                <w:color w:val="548DD4"/>
                <w:sz w:val="16"/>
              </w:rPr>
              <w:t>Phase</w:t>
            </w:r>
          </w:p>
        </w:tc>
        <w:tc>
          <w:tcPr>
            <w:tcW w:w="8395" w:type="dxa"/>
            <w:tcBorders>
              <w:right w:val="dashed" w:sz="4" w:space="0" w:color="auto"/>
            </w:tcBorders>
            <w:vAlign w:val="center"/>
          </w:tcPr>
          <w:p w14:paraId="2B3A5C36" w14:textId="77777777" w:rsidR="00D34615" w:rsidRPr="000D1B50" w:rsidRDefault="00D34615">
            <w:pPr>
              <w:rPr>
                <w:rFonts w:ascii="Arial" w:hAnsi="Arial" w:cs="Arial"/>
                <w:color w:val="548DD4"/>
              </w:rPr>
            </w:pPr>
            <w:r w:rsidRPr="1C483B77">
              <w:rPr>
                <w:rFonts w:ascii="Arial" w:hAnsi="Arial" w:cs="Arial"/>
                <w:color w:val="548DD4" w:themeColor="text2" w:themeTint="99"/>
              </w:rPr>
              <w:t xml:space="preserve">Handlungen (inkl. </w:t>
            </w:r>
            <w:r w:rsidRPr="1C483B77">
              <w:rPr>
                <w:rFonts w:ascii="Arial" w:hAnsi="Arial" w:cs="Arial"/>
                <w:b/>
                <w:bCs/>
                <w:color w:val="548DD4" w:themeColor="text2" w:themeTint="99"/>
                <w:u w:val="single"/>
              </w:rPr>
              <w:t>F</w:t>
            </w:r>
            <w:r w:rsidRPr="1C483B77">
              <w:rPr>
                <w:rFonts w:ascii="Arial" w:hAnsi="Arial" w:cs="Arial"/>
                <w:color w:val="548DD4" w:themeColor="text2" w:themeTint="99"/>
              </w:rPr>
              <w:t>ach</w:t>
            </w:r>
            <w:r w:rsidRPr="1C483B77">
              <w:rPr>
                <w:rFonts w:ascii="Arial" w:hAnsi="Arial" w:cs="Arial"/>
                <w:b/>
                <w:bCs/>
                <w:color w:val="548DD4" w:themeColor="text2" w:themeTint="99"/>
                <w:u w:val="single"/>
              </w:rPr>
              <w:t>k</w:t>
            </w:r>
            <w:r w:rsidRPr="1C483B77">
              <w:rPr>
                <w:rFonts w:ascii="Arial" w:hAnsi="Arial" w:cs="Arial"/>
                <w:color w:val="548DD4" w:themeColor="text2" w:themeTint="99"/>
              </w:rPr>
              <w:t>ompetenz und andere Kompetenzen)</w:t>
            </w:r>
            <w:r>
              <w:br/>
            </w:r>
            <w:r>
              <w:br/>
            </w:r>
            <w:r w:rsidRPr="1C483B77">
              <w:rPr>
                <w:rFonts w:ascii="Arial" w:hAnsi="Arial" w:cs="Arial"/>
                <w:color w:val="548DD4" w:themeColor="text2" w:themeTint="99"/>
              </w:rPr>
              <w:t xml:space="preserve">Die Lernenden ... </w:t>
            </w:r>
          </w:p>
          <w:p w14:paraId="5718F308" w14:textId="43FF8765" w:rsidR="1C483B77" w:rsidRDefault="1C483B77" w:rsidP="1C483B77">
            <w:pPr>
              <w:rPr>
                <w:rFonts w:ascii="Arial" w:hAnsi="Arial" w:cs="Arial"/>
                <w:color w:val="548DD4" w:themeColor="text2" w:themeTint="99"/>
              </w:rPr>
            </w:pPr>
          </w:p>
          <w:p w14:paraId="5CEF708A" w14:textId="10D2F398" w:rsidR="11C12EE7" w:rsidRDefault="11C12EE7" w:rsidP="1C483B77">
            <w:pPr>
              <w:tabs>
                <w:tab w:val="left" w:pos="1985"/>
                <w:tab w:val="left" w:pos="3402"/>
              </w:tabs>
              <w:spacing w:line="259" w:lineRule="auto"/>
              <w:rPr>
                <w:rFonts w:ascii="Arial" w:hAnsi="Arial" w:cs="Arial"/>
                <w:color w:val="548DD4" w:themeColor="text2" w:themeTint="99"/>
              </w:rPr>
            </w:pPr>
            <w:r w:rsidRPr="1C483B77">
              <w:rPr>
                <w:rFonts w:ascii="Arial" w:hAnsi="Arial" w:cs="Arial"/>
                <w:color w:val="548DD4" w:themeColor="text2" w:themeTint="99"/>
              </w:rPr>
              <w:t xml:space="preserve">... </w:t>
            </w:r>
            <w:r w:rsidRPr="1C483B77">
              <w:rPr>
                <w:rFonts w:ascii="Arial" w:hAnsi="Arial" w:cs="Arial"/>
                <w:b/>
                <w:bCs/>
                <w:color w:val="548DD4" w:themeColor="text2" w:themeTint="99"/>
              </w:rPr>
              <w:t>führen</w:t>
            </w:r>
            <w:r w:rsidRPr="1C483B77">
              <w:rPr>
                <w:rFonts w:ascii="Arial" w:hAnsi="Arial" w:cs="Arial"/>
                <w:color w:val="548DD4" w:themeColor="text2" w:themeTint="99"/>
              </w:rPr>
              <w:t xml:space="preserve"> selbstständig einen quantitativen Angebotsvergleich durch, auch  </w:t>
            </w:r>
          </w:p>
          <w:p w14:paraId="722B443F" w14:textId="3A1B512A" w:rsidR="11C12EE7" w:rsidRDefault="11C12EE7" w:rsidP="1C483B77">
            <w:pPr>
              <w:tabs>
                <w:tab w:val="left" w:pos="1985"/>
                <w:tab w:val="left" w:pos="3402"/>
              </w:tabs>
              <w:spacing w:line="259" w:lineRule="auto"/>
              <w:rPr>
                <w:rFonts w:ascii="Arial" w:hAnsi="Arial" w:cs="Arial"/>
                <w:color w:val="548DD4" w:themeColor="text2" w:themeTint="99"/>
              </w:rPr>
            </w:pPr>
            <w:r w:rsidRPr="1C483B77">
              <w:rPr>
                <w:rFonts w:ascii="Arial" w:hAnsi="Arial" w:cs="Arial"/>
                <w:color w:val="548DD4" w:themeColor="text2" w:themeTint="99"/>
              </w:rPr>
              <w:t xml:space="preserve">    mit Hilfe einer Tabellenkalkulation</w:t>
            </w:r>
          </w:p>
          <w:p w14:paraId="08734622" w14:textId="45A8E489" w:rsidR="11C12EE7" w:rsidRDefault="11C12EE7" w:rsidP="1C483B77">
            <w:pPr>
              <w:tabs>
                <w:tab w:val="left" w:pos="1985"/>
                <w:tab w:val="left" w:pos="3402"/>
              </w:tabs>
              <w:spacing w:line="259" w:lineRule="auto"/>
              <w:rPr>
                <w:rFonts w:ascii="Arial" w:hAnsi="Arial" w:cs="Arial"/>
                <w:color w:val="548DD4" w:themeColor="text2" w:themeTint="99"/>
              </w:rPr>
            </w:pPr>
            <w:r w:rsidRPr="1C483B77">
              <w:rPr>
                <w:rFonts w:ascii="Arial" w:hAnsi="Arial" w:cs="Arial"/>
                <w:color w:val="548DD4" w:themeColor="text2" w:themeTint="99"/>
              </w:rPr>
              <w:t xml:space="preserve">... </w:t>
            </w:r>
            <w:r w:rsidRPr="1C483B77">
              <w:rPr>
                <w:rFonts w:ascii="Arial" w:hAnsi="Arial" w:cs="Arial"/>
                <w:b/>
                <w:bCs/>
                <w:color w:val="548DD4" w:themeColor="text2" w:themeTint="99"/>
              </w:rPr>
              <w:t>rechnen</w:t>
            </w:r>
            <w:r w:rsidRPr="1C483B77">
              <w:rPr>
                <w:rFonts w:ascii="Arial" w:hAnsi="Arial" w:cs="Arial"/>
                <w:color w:val="548DD4" w:themeColor="text2" w:themeTint="99"/>
              </w:rPr>
              <w:t xml:space="preserve"> die Angebotspreise von Fremdwährung in Euro um und </w:t>
            </w:r>
          </w:p>
          <w:p w14:paraId="1D5B8F89" w14:textId="7733CCF4" w:rsidR="11C12EE7" w:rsidRDefault="00600636" w:rsidP="1C483B77">
            <w:pPr>
              <w:tabs>
                <w:tab w:val="left" w:pos="1985"/>
                <w:tab w:val="left" w:pos="3402"/>
              </w:tabs>
              <w:spacing w:line="259" w:lineRule="auto"/>
              <w:rPr>
                <w:rFonts w:ascii="Arial" w:hAnsi="Arial" w:cs="Arial"/>
                <w:color w:val="548DD4" w:themeColor="text2" w:themeTint="99"/>
              </w:rPr>
            </w:pPr>
            <w:r w:rsidRPr="00600636">
              <w:rPr>
                <w:rFonts w:ascii="Arial" w:hAnsi="Arial" w:cs="Arial"/>
                <w:color w:val="548DD4" w:themeColor="text2" w:themeTint="99"/>
              </w:rPr>
              <w:t>…</w:t>
            </w:r>
            <w:r w:rsidR="11C12EE7" w:rsidRPr="1C483B77">
              <w:rPr>
                <w:rFonts w:ascii="Arial" w:hAnsi="Arial" w:cs="Arial"/>
                <w:b/>
                <w:bCs/>
                <w:color w:val="548DD4" w:themeColor="text2" w:themeTint="99"/>
              </w:rPr>
              <w:t xml:space="preserve"> ermitteln</w:t>
            </w:r>
            <w:r w:rsidR="11C12EE7" w:rsidRPr="1C483B77">
              <w:rPr>
                <w:rFonts w:ascii="Arial" w:hAnsi="Arial" w:cs="Arial"/>
                <w:color w:val="548DD4" w:themeColor="text2" w:themeTint="99"/>
              </w:rPr>
              <w:t xml:space="preserve"> dabei Fremdwährungskurse mit Hilfe des Internets </w:t>
            </w:r>
          </w:p>
          <w:p w14:paraId="1B7BE31C" w14:textId="4508C475" w:rsidR="11C12EE7" w:rsidRDefault="11C12EE7" w:rsidP="1C483B77">
            <w:pPr>
              <w:tabs>
                <w:tab w:val="left" w:pos="1985"/>
                <w:tab w:val="left" w:pos="3402"/>
              </w:tabs>
              <w:spacing w:line="259" w:lineRule="auto"/>
              <w:rPr>
                <w:rFonts w:ascii="Arial" w:hAnsi="Arial" w:cs="Arial"/>
                <w:color w:val="548DD4" w:themeColor="text2" w:themeTint="99"/>
              </w:rPr>
            </w:pPr>
            <w:r w:rsidRPr="1C483B77">
              <w:rPr>
                <w:rFonts w:ascii="Arial" w:hAnsi="Arial" w:cs="Arial"/>
                <w:color w:val="548DD4" w:themeColor="text2" w:themeTint="99"/>
              </w:rPr>
              <w:t xml:space="preserve">... </w:t>
            </w:r>
            <w:r w:rsidRPr="1C483B77">
              <w:rPr>
                <w:rFonts w:ascii="Arial" w:hAnsi="Arial" w:cs="Arial"/>
                <w:b/>
                <w:bCs/>
                <w:color w:val="548DD4" w:themeColor="text2" w:themeTint="99"/>
              </w:rPr>
              <w:t>ermitteln</w:t>
            </w:r>
            <w:r w:rsidRPr="1C483B77">
              <w:rPr>
                <w:rFonts w:ascii="Arial" w:hAnsi="Arial" w:cs="Arial"/>
                <w:color w:val="548DD4" w:themeColor="text2" w:themeTint="99"/>
              </w:rPr>
              <w:t xml:space="preserve"> den Finanzierungserfolg durch Skontoausnutzung</w:t>
            </w:r>
          </w:p>
          <w:p w14:paraId="76ABF583" w14:textId="0DE8A93D" w:rsidR="11C12EE7" w:rsidRDefault="11C12EE7" w:rsidP="1C483B77">
            <w:pPr>
              <w:tabs>
                <w:tab w:val="left" w:pos="1985"/>
                <w:tab w:val="left" w:pos="3402"/>
              </w:tabs>
              <w:spacing w:line="259" w:lineRule="auto"/>
              <w:rPr>
                <w:rFonts w:ascii="Arial" w:hAnsi="Arial" w:cs="Arial"/>
                <w:color w:val="548DD4" w:themeColor="text2" w:themeTint="99"/>
              </w:rPr>
            </w:pPr>
            <w:r w:rsidRPr="1C483B77">
              <w:rPr>
                <w:rFonts w:ascii="Arial" w:hAnsi="Arial" w:cs="Arial"/>
                <w:color w:val="548DD4" w:themeColor="text2" w:themeTint="99"/>
              </w:rPr>
              <w:t xml:space="preserve">... </w:t>
            </w:r>
            <w:r w:rsidRPr="1C483B77">
              <w:rPr>
                <w:rFonts w:ascii="Arial" w:hAnsi="Arial" w:cs="Arial"/>
                <w:b/>
                <w:bCs/>
                <w:color w:val="548DD4" w:themeColor="text2" w:themeTint="99"/>
              </w:rPr>
              <w:t>entscheiden</w:t>
            </w:r>
            <w:r w:rsidRPr="1C483B77">
              <w:rPr>
                <w:rFonts w:ascii="Arial" w:hAnsi="Arial" w:cs="Arial"/>
                <w:color w:val="548DD4" w:themeColor="text2" w:themeTint="99"/>
              </w:rPr>
              <w:t xml:space="preserve"> sich unter Abwägung quantitativer Kriterien für ein Angebot</w:t>
            </w:r>
          </w:p>
          <w:p w14:paraId="78F05A28" w14:textId="05053873" w:rsidR="00D34615" w:rsidRPr="000D1B50" w:rsidRDefault="00D34615">
            <w:pPr>
              <w:rPr>
                <w:rFonts w:ascii="Arial" w:hAnsi="Arial" w:cs="Arial"/>
                <w:color w:val="548DD4"/>
              </w:rPr>
            </w:pPr>
          </w:p>
        </w:tc>
        <w:tc>
          <w:tcPr>
            <w:tcW w:w="2480" w:type="dxa"/>
            <w:vAlign w:val="center"/>
          </w:tcPr>
          <w:p w14:paraId="37BFA8DE" w14:textId="77777777" w:rsidR="00D34615" w:rsidRPr="000D1B50" w:rsidRDefault="00D34615">
            <w:pPr>
              <w:rPr>
                <w:rFonts w:ascii="Arial" w:hAnsi="Arial" w:cs="Arial"/>
                <w:color w:val="548DD4"/>
              </w:rPr>
            </w:pPr>
            <w:r w:rsidRPr="000D1B50">
              <w:rPr>
                <w:rFonts w:ascii="Arial" w:hAnsi="Arial" w:cs="Arial"/>
                <w:b/>
                <w:bCs/>
                <w:color w:val="548DD4"/>
                <w:u w:val="single"/>
              </w:rPr>
              <w:t>Me</w:t>
            </w:r>
            <w:r w:rsidRPr="000D1B50">
              <w:rPr>
                <w:rFonts w:ascii="Arial" w:hAnsi="Arial" w:cs="Arial"/>
                <w:color w:val="548DD4"/>
              </w:rPr>
              <w:t>thoden</w:t>
            </w:r>
          </w:p>
          <w:p w14:paraId="4EBE1BB2" w14:textId="77777777" w:rsidR="00D34615" w:rsidRPr="000D1B50" w:rsidRDefault="00D34615">
            <w:pPr>
              <w:rPr>
                <w:rFonts w:ascii="Arial" w:hAnsi="Arial" w:cs="Arial"/>
                <w:color w:val="548DD4"/>
              </w:rPr>
            </w:pPr>
            <w:r w:rsidRPr="000D1B50">
              <w:rPr>
                <w:rFonts w:ascii="Arial" w:hAnsi="Arial" w:cs="Arial"/>
                <w:b/>
                <w:bCs/>
                <w:color w:val="548DD4"/>
                <w:u w:val="single"/>
              </w:rPr>
              <w:t>So</w:t>
            </w:r>
            <w:r w:rsidRPr="000D1B50">
              <w:rPr>
                <w:rFonts w:ascii="Arial" w:hAnsi="Arial" w:cs="Arial"/>
                <w:color w:val="548DD4"/>
              </w:rPr>
              <w:t>zialformen</w:t>
            </w:r>
          </w:p>
          <w:p w14:paraId="6E396DB4" w14:textId="77777777" w:rsidR="00D34615" w:rsidRPr="000D1B50" w:rsidRDefault="00D34615">
            <w:pPr>
              <w:rPr>
                <w:color w:val="548DD4"/>
              </w:rPr>
            </w:pPr>
            <w:r w:rsidRPr="000D1B50">
              <w:rPr>
                <w:rFonts w:ascii="Arial" w:hAnsi="Arial" w:cs="Arial"/>
                <w:b/>
                <w:bCs/>
                <w:color w:val="548DD4"/>
                <w:u w:val="single"/>
              </w:rPr>
              <w:t>M</w:t>
            </w:r>
            <w:r w:rsidRPr="000D1B50">
              <w:rPr>
                <w:rFonts w:ascii="Arial" w:hAnsi="Arial" w:cs="Arial"/>
                <w:color w:val="548DD4"/>
              </w:rPr>
              <w:t>e</w:t>
            </w:r>
            <w:r w:rsidRPr="000D1B50">
              <w:rPr>
                <w:rFonts w:ascii="Arial" w:hAnsi="Arial" w:cs="Arial"/>
                <w:b/>
                <w:bCs/>
                <w:color w:val="548DD4"/>
                <w:u w:val="single"/>
              </w:rPr>
              <w:t>d</w:t>
            </w:r>
            <w:r w:rsidRPr="000D1B50">
              <w:rPr>
                <w:rFonts w:ascii="Arial" w:hAnsi="Arial" w:cs="Arial"/>
                <w:color w:val="548DD4"/>
              </w:rPr>
              <w:t>ien</w:t>
            </w:r>
          </w:p>
        </w:tc>
        <w:tc>
          <w:tcPr>
            <w:tcW w:w="2481" w:type="dxa"/>
            <w:vAlign w:val="center"/>
          </w:tcPr>
          <w:p w14:paraId="2C327DC4" w14:textId="77777777" w:rsidR="00D34615" w:rsidRPr="000D1B50" w:rsidRDefault="00D34615">
            <w:pPr>
              <w:rPr>
                <w:rFonts w:ascii="Arial Narrow" w:hAnsi="Arial Narrow" w:cs="Arial"/>
                <w:color w:val="548DD4"/>
              </w:rPr>
            </w:pPr>
            <w:r>
              <w:rPr>
                <w:rFonts w:ascii="Arial Narrow" w:hAnsi="Arial Narrow" w:cs="Arial"/>
                <w:color w:val="548DD4"/>
              </w:rPr>
              <w:t xml:space="preserve">Bemerkungen </w:t>
            </w:r>
          </w:p>
          <w:p w14:paraId="280F86EB" w14:textId="77777777" w:rsidR="00D34615" w:rsidRPr="000D1B50" w:rsidRDefault="00D34615">
            <w:pPr>
              <w:rPr>
                <w:rFonts w:ascii="Arial" w:hAnsi="Arial" w:cs="Arial"/>
                <w:color w:val="548DD4"/>
              </w:rPr>
            </w:pPr>
          </w:p>
        </w:tc>
      </w:tr>
      <w:tr w:rsidR="00D34615" w:rsidRPr="00D31734" w14:paraId="44FC538E" w14:textId="77777777" w:rsidTr="1C483B77">
        <w:trPr>
          <w:trHeight w:val="454"/>
        </w:trPr>
        <w:tc>
          <w:tcPr>
            <w:tcW w:w="360" w:type="dxa"/>
          </w:tcPr>
          <w:p w14:paraId="3E3B947D" w14:textId="77777777" w:rsidR="00D34615" w:rsidRPr="00D31734" w:rsidRDefault="00D34615">
            <w:pPr>
              <w:jc w:val="center"/>
              <w:rPr>
                <w:rFonts w:ascii="Arial" w:hAnsi="Arial" w:cs="Arial"/>
              </w:rPr>
            </w:pPr>
            <w:r w:rsidRPr="00D31734">
              <w:rPr>
                <w:rFonts w:ascii="Arial" w:hAnsi="Arial" w:cs="Arial"/>
              </w:rPr>
              <w:t>O</w:t>
            </w:r>
          </w:p>
        </w:tc>
        <w:tc>
          <w:tcPr>
            <w:tcW w:w="8395" w:type="dxa"/>
          </w:tcPr>
          <w:p w14:paraId="5DCCFF71" w14:textId="433BC137" w:rsidR="52796C0B" w:rsidRDefault="52796C0B" w:rsidP="1C483B77">
            <w:pPr>
              <w:spacing w:after="240"/>
              <w:rPr>
                <w:rFonts w:ascii="Arial" w:hAnsi="Arial" w:cs="Arial"/>
              </w:rPr>
            </w:pPr>
            <w:r w:rsidRPr="1C483B77">
              <w:rPr>
                <w:rFonts w:ascii="Arial" w:hAnsi="Arial" w:cs="Arial"/>
              </w:rPr>
              <w:t xml:space="preserve">L legt </w:t>
            </w:r>
            <w:r w:rsidR="00600636">
              <w:rPr>
                <w:rFonts w:ascii="Arial" w:hAnsi="Arial" w:cs="Arial"/>
              </w:rPr>
              <w:t xml:space="preserve">zuerst die </w:t>
            </w:r>
            <w:r w:rsidRPr="1C483B77">
              <w:rPr>
                <w:rFonts w:ascii="Arial" w:hAnsi="Arial" w:cs="Arial"/>
              </w:rPr>
              <w:t>Handlungssituation auf und lässt diese von den SuS laut vorlesen</w:t>
            </w:r>
            <w:r w:rsidR="6E06854D" w:rsidRPr="1C483B77">
              <w:rPr>
                <w:rFonts w:ascii="Arial" w:hAnsi="Arial" w:cs="Arial"/>
              </w:rPr>
              <w:t xml:space="preserve">. </w:t>
            </w:r>
            <w:r w:rsidR="00600636">
              <w:rPr>
                <w:rFonts w:ascii="Arial" w:hAnsi="Arial" w:cs="Arial"/>
              </w:rPr>
              <w:t>Im Anschluss zeigt L den SuS die Angebote.</w:t>
            </w:r>
            <w:r w:rsidR="6E06854D" w:rsidRPr="1C483B77">
              <w:rPr>
                <w:rFonts w:ascii="Arial" w:hAnsi="Arial" w:cs="Arial"/>
              </w:rPr>
              <w:t xml:space="preserve"> </w:t>
            </w:r>
          </w:p>
          <w:p w14:paraId="2100146E" w14:textId="25DBA09D" w:rsidR="52796C0B" w:rsidRDefault="52796C0B" w:rsidP="1C483B77">
            <w:pPr>
              <w:spacing w:after="240"/>
              <w:rPr>
                <w:rFonts w:ascii="Arial" w:hAnsi="Arial" w:cs="Arial"/>
              </w:rPr>
            </w:pPr>
            <w:r w:rsidRPr="1C483B77">
              <w:rPr>
                <w:rFonts w:ascii="Arial" w:hAnsi="Arial" w:cs="Arial"/>
                <w:b/>
                <w:bCs/>
              </w:rPr>
              <w:t>Leitfrage:</w:t>
            </w:r>
            <w:r w:rsidRPr="1C483B77">
              <w:rPr>
                <w:rFonts w:ascii="Arial" w:hAnsi="Arial" w:cs="Arial"/>
              </w:rPr>
              <w:t xml:space="preserve"> Worum geht es in der Situation? Vor welchem Problem steht die Großhandels GmbH?</w:t>
            </w:r>
          </w:p>
          <w:p w14:paraId="79B3F929" w14:textId="0589F35A" w:rsidR="52796C0B" w:rsidRDefault="00600636" w:rsidP="1C483B77">
            <w:pPr>
              <w:spacing w:after="240"/>
              <w:rPr>
                <w:rFonts w:ascii="Arial" w:hAnsi="Arial" w:cs="Arial"/>
              </w:rPr>
            </w:pPr>
            <w:r w:rsidRPr="00600636">
              <w:rPr>
                <w:rFonts w:ascii="Arial" w:hAnsi="Arial" w:cs="Arial"/>
              </w:rPr>
              <w:sym w:font="Wingdings" w:char="F0E8"/>
            </w:r>
            <w:r w:rsidR="52796C0B" w:rsidRPr="1C483B77">
              <w:rPr>
                <w:rFonts w:ascii="Arial" w:hAnsi="Arial" w:cs="Arial"/>
              </w:rPr>
              <w:t xml:space="preserve"> Das Problem für die Großhandels GmbH wird im L-S-G herausgearbeitet und somit das Thema der Stunde (</w:t>
            </w:r>
            <w:r w:rsidR="19BE1B7A" w:rsidRPr="1C483B77">
              <w:rPr>
                <w:rFonts w:ascii="Arial" w:hAnsi="Arial" w:cs="Arial"/>
              </w:rPr>
              <w:t xml:space="preserve">Wir entscheiden uns für </w:t>
            </w:r>
            <w:r>
              <w:rPr>
                <w:rFonts w:ascii="Arial" w:hAnsi="Arial" w:cs="Arial"/>
              </w:rPr>
              <w:t>das günstigste</w:t>
            </w:r>
            <w:r w:rsidR="19BE1B7A" w:rsidRPr="1C483B77">
              <w:rPr>
                <w:rFonts w:ascii="Arial" w:hAnsi="Arial" w:cs="Arial"/>
              </w:rPr>
              <w:t xml:space="preserve"> Angebot) fixiert. </w:t>
            </w:r>
          </w:p>
          <w:p w14:paraId="0EBC5AFA" w14:textId="5481EF43" w:rsidR="00D34615" w:rsidRPr="00D31734" w:rsidRDefault="19BE1B7A" w:rsidP="00C60893">
            <w:pPr>
              <w:spacing w:after="240"/>
              <w:rPr>
                <w:rFonts w:ascii="Arial" w:hAnsi="Arial" w:cs="Arial"/>
              </w:rPr>
            </w:pPr>
            <w:r w:rsidRPr="1C483B77">
              <w:rPr>
                <w:rFonts w:ascii="Arial" w:hAnsi="Arial" w:cs="Arial"/>
              </w:rPr>
              <w:t>Welche Fragen ergeben sich nun für die Großhandels GmbH und welche Lösungsvorschläge kommen in Frage</w:t>
            </w:r>
            <w:r w:rsidR="00600636">
              <w:rPr>
                <w:rFonts w:ascii="Arial" w:hAnsi="Arial" w:cs="Arial"/>
              </w:rPr>
              <w:t>?</w:t>
            </w:r>
            <w:r w:rsidRPr="1C483B77">
              <w:rPr>
                <w:rFonts w:ascii="Arial" w:hAnsi="Arial" w:cs="Arial"/>
              </w:rPr>
              <w:t xml:space="preserve"> Wie vergleichen wir die verschiedenen Angebote</w:t>
            </w:r>
            <w:r w:rsidR="739CF27A" w:rsidRPr="1C483B77">
              <w:rPr>
                <w:rFonts w:ascii="Arial" w:hAnsi="Arial" w:cs="Arial"/>
              </w:rPr>
              <w:t xml:space="preserve">? Welcher Preis ist entscheidend? </w:t>
            </w:r>
            <w:r w:rsidR="7A3E542F" w:rsidRPr="1C483B77">
              <w:rPr>
                <w:rFonts w:ascii="Arial" w:hAnsi="Arial" w:cs="Arial"/>
              </w:rPr>
              <w:t xml:space="preserve">Wie rechnen wir </w:t>
            </w:r>
            <w:r w:rsidR="2A610AE2" w:rsidRPr="1C483B77">
              <w:rPr>
                <w:rFonts w:ascii="Arial" w:hAnsi="Arial" w:cs="Arial"/>
              </w:rPr>
              <w:lastRenderedPageBreak/>
              <w:t>Angebotspreis</w:t>
            </w:r>
            <w:r w:rsidR="6905F013" w:rsidRPr="1C483B77">
              <w:rPr>
                <w:rFonts w:ascii="Arial" w:hAnsi="Arial" w:cs="Arial"/>
              </w:rPr>
              <w:t>e in Fremdwährungen in Euro um</w:t>
            </w:r>
            <w:r w:rsidR="2A610AE2" w:rsidRPr="1C483B77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2480" w:type="dxa"/>
          </w:tcPr>
          <w:p w14:paraId="6AFAF1F3" w14:textId="0BC367D6" w:rsidR="00D34615" w:rsidRPr="00D31734" w:rsidRDefault="00D34615" w:rsidP="00D31734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1C483B77">
              <w:rPr>
                <w:rFonts w:ascii="Arial" w:hAnsi="Arial" w:cs="Arial"/>
              </w:rPr>
              <w:lastRenderedPageBreak/>
              <w:t>L</w:t>
            </w:r>
            <w:r w:rsidR="1691743C" w:rsidRPr="1C483B77">
              <w:rPr>
                <w:rFonts w:ascii="Arial" w:hAnsi="Arial" w:cs="Arial"/>
              </w:rPr>
              <w:t>-</w:t>
            </w:r>
            <w:r w:rsidRPr="1C483B77">
              <w:rPr>
                <w:rFonts w:ascii="Arial" w:hAnsi="Arial" w:cs="Arial"/>
              </w:rPr>
              <w:t>S</w:t>
            </w:r>
            <w:r w:rsidR="518D69DC" w:rsidRPr="1C483B77">
              <w:rPr>
                <w:rFonts w:ascii="Arial" w:hAnsi="Arial" w:cs="Arial"/>
              </w:rPr>
              <w:t>-</w:t>
            </w:r>
            <w:r w:rsidRPr="1C483B77">
              <w:rPr>
                <w:rFonts w:ascii="Arial" w:hAnsi="Arial" w:cs="Arial"/>
              </w:rPr>
              <w:t>G</w:t>
            </w:r>
          </w:p>
        </w:tc>
        <w:tc>
          <w:tcPr>
            <w:tcW w:w="2481" w:type="dxa"/>
          </w:tcPr>
          <w:p w14:paraId="3820DBE8" w14:textId="77777777" w:rsidR="00D34615" w:rsidRPr="00D31734" w:rsidRDefault="00D34615">
            <w:pPr>
              <w:ind w:left="432" w:hanging="432"/>
              <w:rPr>
                <w:rFonts w:ascii="Arial" w:hAnsi="Arial" w:cs="Arial"/>
                <w:color w:val="FF0000"/>
              </w:rPr>
            </w:pPr>
          </w:p>
        </w:tc>
      </w:tr>
      <w:tr w:rsidR="00D34615" w:rsidRPr="00D31734" w14:paraId="3FE447D8" w14:textId="77777777" w:rsidTr="1C483B77">
        <w:trPr>
          <w:trHeight w:val="908"/>
        </w:trPr>
        <w:tc>
          <w:tcPr>
            <w:tcW w:w="360" w:type="dxa"/>
          </w:tcPr>
          <w:p w14:paraId="1F1E4847" w14:textId="41909FDB" w:rsidR="00D34615" w:rsidRPr="00D31734" w:rsidRDefault="00D34615">
            <w:pPr>
              <w:pStyle w:val="berschrift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I</w:t>
            </w:r>
            <w:r w:rsidR="416A7E82">
              <w:rPr>
                <w:b w:val="0"/>
                <w:bCs w:val="0"/>
              </w:rPr>
              <w:t xml:space="preserve"> /</w:t>
            </w:r>
          </w:p>
          <w:p w14:paraId="0430782F" w14:textId="3E57673A" w:rsidR="00D34615" w:rsidRDefault="00D34615" w:rsidP="1C483B77">
            <w:pPr>
              <w:jc w:val="center"/>
              <w:rPr>
                <w:rFonts w:ascii="Arial" w:hAnsi="Arial" w:cs="Arial"/>
              </w:rPr>
            </w:pPr>
            <w:r w:rsidRPr="1C483B77">
              <w:rPr>
                <w:rFonts w:ascii="Arial" w:hAnsi="Arial" w:cs="Arial"/>
              </w:rPr>
              <w:t>P/ D</w:t>
            </w:r>
          </w:p>
        </w:tc>
        <w:tc>
          <w:tcPr>
            <w:tcW w:w="8395" w:type="dxa"/>
          </w:tcPr>
          <w:p w14:paraId="5429DB56" w14:textId="6F561F58" w:rsidR="00D34615" w:rsidRPr="00D31734" w:rsidRDefault="7B87533F" w:rsidP="1C483B77">
            <w:pPr>
              <w:spacing w:after="240" w:line="259" w:lineRule="auto"/>
              <w:rPr>
                <w:rFonts w:ascii="Arial" w:hAnsi="Arial" w:cs="Arial"/>
              </w:rPr>
            </w:pPr>
            <w:r w:rsidRPr="1C483B77">
              <w:rPr>
                <w:rFonts w:ascii="Arial" w:hAnsi="Arial" w:cs="Arial"/>
              </w:rPr>
              <w:t xml:space="preserve">Frau Schreiber, Ausbilderin Einkauf </w:t>
            </w:r>
            <w:r w:rsidR="765A5875" w:rsidRPr="1C483B77">
              <w:rPr>
                <w:rFonts w:ascii="Arial" w:hAnsi="Arial" w:cs="Arial"/>
              </w:rPr>
              <w:t xml:space="preserve">hat schon eine Vorauswahl getroffen. </w:t>
            </w:r>
            <w:r w:rsidR="59828DAE" w:rsidRPr="1C483B77">
              <w:rPr>
                <w:rFonts w:ascii="Arial" w:hAnsi="Arial" w:cs="Arial"/>
              </w:rPr>
              <w:t xml:space="preserve">SuS erhalten die Angebote der vorausgewählten Lieferanten. </w:t>
            </w:r>
          </w:p>
          <w:p w14:paraId="67C78F87" w14:textId="6F893ED5" w:rsidR="00D34615" w:rsidRPr="00D31734" w:rsidRDefault="59828DAE" w:rsidP="1C483B77">
            <w:pPr>
              <w:spacing w:after="240" w:line="259" w:lineRule="auto"/>
              <w:rPr>
                <w:rFonts w:ascii="Arial" w:hAnsi="Arial" w:cs="Arial"/>
              </w:rPr>
            </w:pPr>
            <w:r w:rsidRPr="1C483B77">
              <w:rPr>
                <w:rFonts w:ascii="Arial" w:hAnsi="Arial" w:cs="Arial"/>
              </w:rPr>
              <w:t>SuS sollen sich mithilfe des Auszugs aus dem UnternehmensWiki über die Bezugskalk</w:t>
            </w:r>
            <w:r w:rsidR="7F3B0EF4" w:rsidRPr="1C483B77">
              <w:rPr>
                <w:rFonts w:ascii="Arial" w:hAnsi="Arial" w:cs="Arial"/>
              </w:rPr>
              <w:t xml:space="preserve">ulation informieren. </w:t>
            </w:r>
          </w:p>
          <w:p w14:paraId="7A5513B5" w14:textId="1BE67D03" w:rsidR="457A1B14" w:rsidRDefault="457A1B14" w:rsidP="1C483B77">
            <w:pPr>
              <w:rPr>
                <w:rFonts w:ascii="Arial" w:hAnsi="Arial" w:cs="Arial"/>
              </w:rPr>
            </w:pPr>
            <w:r w:rsidRPr="1C483B77">
              <w:rPr>
                <w:rFonts w:ascii="Arial" w:hAnsi="Arial" w:cs="Arial"/>
              </w:rPr>
              <w:t>SuS führen für jedes Angebot eine Bezugskalkulation mithilfe eines Tabellen</w:t>
            </w:r>
            <w:r w:rsidR="77D6059F" w:rsidRPr="1C483B77">
              <w:rPr>
                <w:rFonts w:ascii="Arial" w:hAnsi="Arial" w:cs="Arial"/>
              </w:rPr>
              <w:t xml:space="preserve">kalkulationsprogramms durch. Anhand der Bezugskalkulationen sollen sie die Angebote vergleichen! SuS beachten, dass ein Angebot in der Fremdwährung </w:t>
            </w:r>
            <w:r w:rsidR="2550BFCF" w:rsidRPr="1C483B77">
              <w:rPr>
                <w:rFonts w:ascii="Arial" w:hAnsi="Arial" w:cs="Arial"/>
              </w:rPr>
              <w:t xml:space="preserve">Yen ist. Dieses Angebot muss </w:t>
            </w:r>
            <w:r w:rsidR="00600636">
              <w:rPr>
                <w:rFonts w:ascii="Arial" w:hAnsi="Arial" w:cs="Arial"/>
              </w:rPr>
              <w:t>zu</w:t>
            </w:r>
            <w:r w:rsidR="2550BFCF" w:rsidRPr="1C483B77">
              <w:rPr>
                <w:rFonts w:ascii="Arial" w:hAnsi="Arial" w:cs="Arial"/>
              </w:rPr>
              <w:t xml:space="preserve">erst </w:t>
            </w:r>
            <w:r w:rsidR="00600636">
              <w:rPr>
                <w:rFonts w:ascii="Arial" w:hAnsi="Arial" w:cs="Arial"/>
              </w:rPr>
              <w:t xml:space="preserve">in Euro </w:t>
            </w:r>
            <w:r w:rsidR="2550BFCF" w:rsidRPr="1C483B77">
              <w:rPr>
                <w:rFonts w:ascii="Arial" w:hAnsi="Arial" w:cs="Arial"/>
              </w:rPr>
              <w:t xml:space="preserve">umgerechnet werden. </w:t>
            </w:r>
          </w:p>
        </w:tc>
        <w:tc>
          <w:tcPr>
            <w:tcW w:w="2480" w:type="dxa"/>
          </w:tcPr>
          <w:p w14:paraId="593C0FB7" w14:textId="0A903A32" w:rsidR="00D34615" w:rsidRPr="00D31734" w:rsidRDefault="00D34615" w:rsidP="00D31734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1C483B77">
              <w:rPr>
                <w:rFonts w:ascii="Arial" w:hAnsi="Arial" w:cs="Arial"/>
              </w:rPr>
              <w:t>Einzel- oder Partnerarbeit</w:t>
            </w:r>
          </w:p>
          <w:p w14:paraId="6DDA0FAC" w14:textId="39CB4875" w:rsidR="00D34615" w:rsidRPr="00D31734" w:rsidRDefault="00D34615" w:rsidP="1C483B77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1C483B77">
              <w:rPr>
                <w:rFonts w:ascii="Arial" w:hAnsi="Arial" w:cs="Arial"/>
              </w:rPr>
              <w:t>Auszug aus dem Unternehmens</w:t>
            </w:r>
            <w:r w:rsidR="00600636">
              <w:rPr>
                <w:rFonts w:ascii="Arial" w:hAnsi="Arial" w:cs="Arial"/>
              </w:rPr>
              <w:t>-</w:t>
            </w:r>
            <w:r w:rsidRPr="1C483B77">
              <w:rPr>
                <w:rFonts w:ascii="Arial" w:hAnsi="Arial" w:cs="Arial"/>
              </w:rPr>
              <w:t>Wiki (Bezugs-kalkulation)</w:t>
            </w:r>
          </w:p>
          <w:p w14:paraId="44CD7847" w14:textId="7FB95E85" w:rsidR="00D34615" w:rsidRDefault="00D34615" w:rsidP="1C483B77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1C483B77">
              <w:rPr>
                <w:rFonts w:ascii="Arial" w:hAnsi="Arial" w:cs="Arial"/>
              </w:rPr>
              <w:t xml:space="preserve">Angebote </w:t>
            </w:r>
          </w:p>
          <w:p w14:paraId="0EA43507" w14:textId="32D19BC9" w:rsidR="00D34615" w:rsidRDefault="00D34615" w:rsidP="1C483B77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1C483B77">
              <w:rPr>
                <w:rFonts w:ascii="Arial" w:hAnsi="Arial" w:cs="Arial"/>
              </w:rPr>
              <w:t>Tabellen-kalkulations-programm</w:t>
            </w:r>
          </w:p>
          <w:p w14:paraId="5E3B65E7" w14:textId="2450A532" w:rsidR="00D34615" w:rsidRDefault="00D34615" w:rsidP="1C483B77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1C483B77">
              <w:rPr>
                <w:rFonts w:ascii="Arial" w:hAnsi="Arial" w:cs="Arial"/>
              </w:rPr>
              <w:t>Exceldatei mit Power</w:t>
            </w:r>
            <w:r w:rsidR="00600636">
              <w:rPr>
                <w:rFonts w:ascii="Arial" w:hAnsi="Arial" w:cs="Arial"/>
              </w:rPr>
              <w:t>Q</w:t>
            </w:r>
            <w:r w:rsidRPr="1C483B77">
              <w:rPr>
                <w:rFonts w:ascii="Arial" w:hAnsi="Arial" w:cs="Arial"/>
              </w:rPr>
              <w:t>uery zu www.zoll.de</w:t>
            </w:r>
          </w:p>
          <w:p w14:paraId="240E9895" w14:textId="77777777" w:rsidR="00D34615" w:rsidRDefault="00D34615" w:rsidP="1C483B77">
            <w:pPr>
              <w:pStyle w:val="Listenabsatz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1C483B77">
              <w:rPr>
                <w:rFonts w:ascii="Arial" w:hAnsi="Arial" w:cs="Arial"/>
              </w:rPr>
              <w:t xml:space="preserve">Internet </w:t>
            </w:r>
          </w:p>
          <w:p w14:paraId="33EBE0F2" w14:textId="1A7BECE3" w:rsidR="00D34615" w:rsidRDefault="00D34615" w:rsidP="1C483B77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1C483B77">
              <w:rPr>
                <w:rFonts w:ascii="Arial" w:hAnsi="Arial" w:cs="Arial"/>
              </w:rPr>
              <w:t>Vorgangsbe</w:t>
            </w:r>
            <w:r w:rsidR="74CF15B0" w:rsidRPr="1C483B77">
              <w:rPr>
                <w:rFonts w:ascii="Arial" w:hAnsi="Arial" w:cs="Arial"/>
              </w:rPr>
              <w:t>-</w:t>
            </w:r>
            <w:r w:rsidRPr="1C483B77">
              <w:rPr>
                <w:rFonts w:ascii="Arial" w:hAnsi="Arial" w:cs="Arial"/>
              </w:rPr>
              <w:t>schreibung Nutzung Power</w:t>
            </w:r>
            <w:r w:rsidR="00600636">
              <w:rPr>
                <w:rFonts w:ascii="Arial" w:hAnsi="Arial" w:cs="Arial"/>
              </w:rPr>
              <w:t>Q</w:t>
            </w:r>
            <w:r w:rsidRPr="1C483B77">
              <w:rPr>
                <w:rFonts w:ascii="Arial" w:hAnsi="Arial" w:cs="Arial"/>
              </w:rPr>
              <w:t xml:space="preserve">uery – Währungstabelle. </w:t>
            </w:r>
          </w:p>
        </w:tc>
        <w:tc>
          <w:tcPr>
            <w:tcW w:w="2481" w:type="dxa"/>
          </w:tcPr>
          <w:p w14:paraId="61982D52" w14:textId="3A146D9C" w:rsidR="00D34615" w:rsidRPr="00D31734" w:rsidRDefault="00D34615" w:rsidP="001C18CC">
            <w:pPr>
              <w:ind w:left="7" w:hanging="7"/>
              <w:rPr>
                <w:rFonts w:ascii="Arial" w:hAnsi="Arial" w:cs="Arial"/>
                <w:color w:val="FF0000"/>
              </w:rPr>
            </w:pPr>
          </w:p>
          <w:p w14:paraId="4265DEAD" w14:textId="52DCE2BE" w:rsidR="00D34615" w:rsidRDefault="00D34615" w:rsidP="1C483B77">
            <w:pPr>
              <w:spacing w:line="259" w:lineRule="auto"/>
              <w:rPr>
                <w:rFonts w:ascii="Arial" w:hAnsi="Arial" w:cs="Arial"/>
                <w:color w:val="FF0000"/>
              </w:rPr>
            </w:pPr>
            <w:r w:rsidRPr="1C483B77">
              <w:rPr>
                <w:rFonts w:ascii="Arial" w:hAnsi="Arial" w:cs="Arial"/>
                <w:b/>
                <w:bCs/>
                <w:color w:val="FF0000"/>
              </w:rPr>
              <w:t xml:space="preserve">Voraussetzung </w:t>
            </w:r>
            <w:r w:rsidRPr="1C483B77">
              <w:rPr>
                <w:rFonts w:ascii="Arial" w:hAnsi="Arial" w:cs="Arial"/>
                <w:color w:val="FF0000"/>
              </w:rPr>
              <w:t xml:space="preserve">für den quantitativen Angebotsvergleich mit einem Tabellenkalkulationsprogramm: Kenntnisse einfacher Funktionen. </w:t>
            </w:r>
          </w:p>
          <w:p w14:paraId="19C7F0F6" w14:textId="195E7798" w:rsidR="1C483B77" w:rsidRDefault="1C483B77" w:rsidP="1C483B77">
            <w:pPr>
              <w:spacing w:line="259" w:lineRule="auto"/>
              <w:rPr>
                <w:rFonts w:ascii="Arial" w:hAnsi="Arial" w:cs="Arial"/>
                <w:color w:val="FF0000"/>
              </w:rPr>
            </w:pPr>
          </w:p>
          <w:p w14:paraId="4AD9E0C7" w14:textId="4B148599" w:rsidR="68558489" w:rsidRDefault="68558489" w:rsidP="1C483B77">
            <w:pPr>
              <w:spacing w:line="259" w:lineRule="auto"/>
              <w:rPr>
                <w:rFonts w:ascii="Arial" w:hAnsi="Arial" w:cs="Arial"/>
                <w:color w:val="FF0000"/>
              </w:rPr>
            </w:pPr>
            <w:r w:rsidRPr="00600636">
              <w:rPr>
                <w:rFonts w:ascii="Arial" w:hAnsi="Arial" w:cs="Arial"/>
                <w:b/>
                <w:bCs/>
                <w:color w:val="FF0000"/>
              </w:rPr>
              <w:t>Beachten</w:t>
            </w:r>
            <w:r w:rsidRPr="1C483B77">
              <w:rPr>
                <w:rFonts w:ascii="Arial" w:hAnsi="Arial" w:cs="Arial"/>
                <w:color w:val="FF0000"/>
              </w:rPr>
              <w:t xml:space="preserve"> Sie, dass manche Servereinstellung Power</w:t>
            </w:r>
            <w:r w:rsidR="00600636">
              <w:rPr>
                <w:rFonts w:ascii="Arial" w:hAnsi="Arial" w:cs="Arial"/>
                <w:color w:val="FF0000"/>
              </w:rPr>
              <w:t>Q</w:t>
            </w:r>
            <w:r w:rsidRPr="1C483B77">
              <w:rPr>
                <w:rFonts w:ascii="Arial" w:hAnsi="Arial" w:cs="Arial"/>
                <w:color w:val="FF0000"/>
              </w:rPr>
              <w:t xml:space="preserve">uerys nicht erlauben! Bitte vorher </w:t>
            </w:r>
            <w:r w:rsidR="01822B4C" w:rsidRPr="1C483B77">
              <w:rPr>
                <w:rFonts w:ascii="Arial" w:hAnsi="Arial" w:cs="Arial"/>
                <w:color w:val="FF0000"/>
              </w:rPr>
              <w:t xml:space="preserve">testen! </w:t>
            </w:r>
          </w:p>
          <w:p w14:paraId="5050C9C8" w14:textId="77777777" w:rsidR="1C483B77" w:rsidRDefault="1C483B77" w:rsidP="1C483B77">
            <w:pPr>
              <w:spacing w:line="259" w:lineRule="auto"/>
              <w:rPr>
                <w:rFonts w:ascii="Arial" w:hAnsi="Arial" w:cs="Arial"/>
                <w:color w:val="FF0000"/>
              </w:rPr>
            </w:pPr>
          </w:p>
          <w:p w14:paraId="6DFEFCB1" w14:textId="1F061773" w:rsidR="00D34615" w:rsidRDefault="00D34615" w:rsidP="1C483B77">
            <w:pPr>
              <w:spacing w:line="259" w:lineRule="auto"/>
              <w:rPr>
                <w:rFonts w:ascii="Arial" w:hAnsi="Arial" w:cs="Arial"/>
                <w:b/>
                <w:bCs/>
                <w:color w:val="FF0000"/>
              </w:rPr>
            </w:pPr>
            <w:r w:rsidRPr="1C483B77">
              <w:rPr>
                <w:rFonts w:ascii="Arial" w:hAnsi="Arial" w:cs="Arial"/>
                <w:b/>
                <w:bCs/>
                <w:color w:val="FF0000"/>
              </w:rPr>
              <w:t xml:space="preserve">Differenzierung: </w:t>
            </w:r>
          </w:p>
          <w:p w14:paraId="1EB41ED2" w14:textId="18A3938D" w:rsidR="2A24657B" w:rsidRDefault="2A24657B" w:rsidP="1C483B77">
            <w:pPr>
              <w:spacing w:line="259" w:lineRule="auto"/>
              <w:rPr>
                <w:rFonts w:ascii="Arial" w:hAnsi="Arial" w:cs="Arial"/>
                <w:color w:val="FF0000"/>
              </w:rPr>
            </w:pPr>
            <w:r w:rsidRPr="1C483B77">
              <w:rPr>
                <w:rFonts w:ascii="Arial" w:hAnsi="Arial" w:cs="Arial"/>
                <w:color w:val="FF0000"/>
              </w:rPr>
              <w:t>Leistungsschwache</w:t>
            </w:r>
            <w:r w:rsidR="3034E56E" w:rsidRPr="1C483B77">
              <w:rPr>
                <w:rFonts w:ascii="Arial" w:hAnsi="Arial" w:cs="Arial"/>
                <w:color w:val="FF0000"/>
              </w:rPr>
              <w:t xml:space="preserve"> SuS bzw.</w:t>
            </w:r>
            <w:r w:rsidRPr="1C483B77">
              <w:rPr>
                <w:rFonts w:ascii="Arial" w:hAnsi="Arial" w:cs="Arial"/>
                <w:color w:val="FF0000"/>
              </w:rPr>
              <w:t xml:space="preserve"> </w:t>
            </w:r>
            <w:r w:rsidR="4F0CE01D" w:rsidRPr="1C483B77">
              <w:rPr>
                <w:rFonts w:ascii="Arial" w:hAnsi="Arial" w:cs="Arial"/>
                <w:color w:val="FF0000"/>
              </w:rPr>
              <w:t xml:space="preserve">SuS </w:t>
            </w:r>
            <w:r w:rsidR="2B9818FD" w:rsidRPr="1C483B77">
              <w:rPr>
                <w:rFonts w:ascii="Arial" w:hAnsi="Arial" w:cs="Arial"/>
                <w:color w:val="FF0000"/>
              </w:rPr>
              <w:t xml:space="preserve">ohne </w:t>
            </w:r>
            <w:r w:rsidR="2B9818FD" w:rsidRPr="1C483B77">
              <w:rPr>
                <w:rFonts w:ascii="Arial" w:hAnsi="Arial" w:cs="Arial"/>
                <w:color w:val="FF0000"/>
              </w:rPr>
              <w:lastRenderedPageBreak/>
              <w:t xml:space="preserve">Excelkenntnisse </w:t>
            </w:r>
            <w:r w:rsidR="4F0CE01D" w:rsidRPr="1C483B77">
              <w:rPr>
                <w:rFonts w:ascii="Arial" w:hAnsi="Arial" w:cs="Arial"/>
                <w:color w:val="FF0000"/>
              </w:rPr>
              <w:t>er</w:t>
            </w:r>
            <w:r w:rsidR="46CC4A11" w:rsidRPr="1C483B77">
              <w:rPr>
                <w:rFonts w:ascii="Arial" w:hAnsi="Arial" w:cs="Arial"/>
                <w:color w:val="FF0000"/>
              </w:rPr>
              <w:t>-</w:t>
            </w:r>
            <w:r w:rsidR="4F0CE01D" w:rsidRPr="1C483B77">
              <w:rPr>
                <w:rFonts w:ascii="Arial" w:hAnsi="Arial" w:cs="Arial"/>
                <w:color w:val="FF0000"/>
              </w:rPr>
              <w:t xml:space="preserve">halten </w:t>
            </w:r>
            <w:r w:rsidR="00D34615" w:rsidRPr="1C483B77">
              <w:rPr>
                <w:rFonts w:ascii="Arial" w:hAnsi="Arial" w:cs="Arial"/>
                <w:color w:val="FF0000"/>
              </w:rPr>
              <w:t>Excel-</w:t>
            </w:r>
            <w:r w:rsidR="7837D5EB" w:rsidRPr="1C483B77">
              <w:rPr>
                <w:rFonts w:ascii="Arial" w:hAnsi="Arial" w:cs="Arial"/>
                <w:color w:val="FF0000"/>
              </w:rPr>
              <w:t>Datei</w:t>
            </w:r>
            <w:r w:rsidR="00D34615" w:rsidRPr="1C483B77">
              <w:rPr>
                <w:rFonts w:ascii="Arial" w:hAnsi="Arial" w:cs="Arial"/>
                <w:color w:val="FF0000"/>
              </w:rPr>
              <w:t xml:space="preserve"> </w:t>
            </w:r>
            <w:r w:rsidR="2F59DD16" w:rsidRPr="1C483B77">
              <w:rPr>
                <w:rFonts w:ascii="Arial" w:hAnsi="Arial" w:cs="Arial"/>
                <w:color w:val="FF0000"/>
              </w:rPr>
              <w:t xml:space="preserve">in der bereits </w:t>
            </w:r>
            <w:r w:rsidR="00D34615" w:rsidRPr="1C483B77">
              <w:rPr>
                <w:rFonts w:ascii="Arial" w:hAnsi="Arial" w:cs="Arial"/>
                <w:color w:val="FF0000"/>
              </w:rPr>
              <w:t>Power</w:t>
            </w:r>
            <w:r w:rsidR="00600636">
              <w:rPr>
                <w:rFonts w:ascii="Arial" w:hAnsi="Arial" w:cs="Arial"/>
                <w:color w:val="FF0000"/>
              </w:rPr>
              <w:t>Q</w:t>
            </w:r>
            <w:r w:rsidR="00D34615" w:rsidRPr="1C483B77">
              <w:rPr>
                <w:rFonts w:ascii="Arial" w:hAnsi="Arial" w:cs="Arial"/>
                <w:color w:val="FF0000"/>
              </w:rPr>
              <w:t xml:space="preserve">uery zu </w:t>
            </w:r>
            <w:hyperlink r:id="rId9">
              <w:r w:rsidR="00D34615" w:rsidRPr="00600636">
                <w:rPr>
                  <w:rFonts w:ascii="Arial" w:hAnsi="Arial" w:cs="Arial"/>
                  <w:i/>
                  <w:iCs/>
                  <w:color w:val="FF0000"/>
                </w:rPr>
                <w:t>www.zoll.de</w:t>
              </w:r>
            </w:hyperlink>
            <w:r w:rsidR="00D34615" w:rsidRPr="1C483B77">
              <w:rPr>
                <w:rFonts w:ascii="Arial" w:hAnsi="Arial" w:cs="Arial"/>
                <w:color w:val="FF0000"/>
              </w:rPr>
              <w:t xml:space="preserve"> </w:t>
            </w:r>
            <w:r w:rsidR="2BA00564" w:rsidRPr="1C483B77">
              <w:rPr>
                <w:rFonts w:ascii="Arial" w:hAnsi="Arial" w:cs="Arial"/>
                <w:color w:val="FF0000"/>
              </w:rPr>
              <w:t>ent</w:t>
            </w:r>
            <w:r w:rsidR="361749B0" w:rsidRPr="1C483B77">
              <w:rPr>
                <w:rFonts w:ascii="Arial" w:hAnsi="Arial" w:cs="Arial"/>
                <w:color w:val="FF0000"/>
              </w:rPr>
              <w:t>-</w:t>
            </w:r>
            <w:r w:rsidR="2BA00564" w:rsidRPr="1C483B77">
              <w:rPr>
                <w:rFonts w:ascii="Arial" w:hAnsi="Arial" w:cs="Arial"/>
                <w:color w:val="FF0000"/>
              </w:rPr>
              <w:t xml:space="preserve">halten ist. </w:t>
            </w:r>
          </w:p>
          <w:p w14:paraId="0E22E3CE" w14:textId="458B8BF1" w:rsidR="4499B835" w:rsidRDefault="4499B835" w:rsidP="1C483B77">
            <w:pPr>
              <w:spacing w:line="259" w:lineRule="auto"/>
              <w:rPr>
                <w:rFonts w:ascii="Arial" w:hAnsi="Arial" w:cs="Arial"/>
              </w:rPr>
            </w:pPr>
            <w:r w:rsidRPr="1C483B77">
              <w:rPr>
                <w:rFonts w:ascii="Arial" w:hAnsi="Arial" w:cs="Arial"/>
                <w:color w:val="FF0000"/>
              </w:rPr>
              <w:t>Leistungsstarke SuS erstellen Power</w:t>
            </w:r>
            <w:r w:rsidR="00600636">
              <w:rPr>
                <w:rFonts w:ascii="Arial" w:hAnsi="Arial" w:cs="Arial"/>
                <w:color w:val="FF0000"/>
              </w:rPr>
              <w:t>Q</w:t>
            </w:r>
            <w:r w:rsidRPr="1C483B77">
              <w:rPr>
                <w:rFonts w:ascii="Arial" w:hAnsi="Arial" w:cs="Arial"/>
                <w:color w:val="FF0000"/>
              </w:rPr>
              <w:t>uery selbst!</w:t>
            </w:r>
            <w:r w:rsidRPr="1C483B77">
              <w:rPr>
                <w:rFonts w:ascii="Arial" w:hAnsi="Arial" w:cs="Arial"/>
              </w:rPr>
              <w:t xml:space="preserve"> </w:t>
            </w:r>
          </w:p>
          <w:p w14:paraId="21F40A6B" w14:textId="373A1D7F" w:rsidR="1C483B77" w:rsidRDefault="1C483B77" w:rsidP="1C483B77">
            <w:pPr>
              <w:rPr>
                <w:rFonts w:ascii="Arial" w:hAnsi="Arial" w:cs="Arial"/>
              </w:rPr>
            </w:pPr>
          </w:p>
          <w:p w14:paraId="6291D66E" w14:textId="295D37EF" w:rsidR="1C483B77" w:rsidRDefault="1C483B77" w:rsidP="1C483B77">
            <w:pPr>
              <w:rPr>
                <w:rFonts w:ascii="Arial" w:hAnsi="Arial" w:cs="Arial"/>
              </w:rPr>
            </w:pPr>
          </w:p>
        </w:tc>
      </w:tr>
      <w:tr w:rsidR="00D34615" w:rsidRPr="00D31734" w14:paraId="1E5A6EFB" w14:textId="77777777" w:rsidTr="1C483B77">
        <w:trPr>
          <w:trHeight w:val="454"/>
        </w:trPr>
        <w:tc>
          <w:tcPr>
            <w:tcW w:w="360" w:type="dxa"/>
          </w:tcPr>
          <w:p w14:paraId="3A5200C4" w14:textId="78750F92" w:rsidR="00D34615" w:rsidRPr="00D31734" w:rsidRDefault="00D34615">
            <w:pPr>
              <w:jc w:val="center"/>
              <w:rPr>
                <w:rFonts w:ascii="Arial" w:hAnsi="Arial" w:cs="Arial"/>
              </w:rPr>
            </w:pPr>
            <w:r w:rsidRPr="00D31734">
              <w:rPr>
                <w:rFonts w:ascii="Arial" w:hAnsi="Arial" w:cs="Arial"/>
              </w:rPr>
              <w:lastRenderedPageBreak/>
              <w:t>B/K/R</w:t>
            </w:r>
          </w:p>
        </w:tc>
        <w:tc>
          <w:tcPr>
            <w:tcW w:w="8395" w:type="dxa"/>
          </w:tcPr>
          <w:p w14:paraId="4FDAD32E" w14:textId="71A8B14D" w:rsidR="27F18BF4" w:rsidRDefault="27F18BF4" w:rsidP="1C483B77">
            <w:pPr>
              <w:spacing w:after="240" w:line="259" w:lineRule="auto"/>
              <w:rPr>
                <w:rFonts w:ascii="Arial" w:hAnsi="Arial" w:cs="Arial"/>
              </w:rPr>
            </w:pPr>
            <w:r w:rsidRPr="1C483B77">
              <w:rPr>
                <w:rFonts w:ascii="Arial" w:hAnsi="Arial" w:cs="Arial"/>
              </w:rPr>
              <w:t xml:space="preserve">SuS präsentieren ihre Bezugskalkulationen auf derer sie ihre Entscheidung treffen sollen. </w:t>
            </w:r>
          </w:p>
          <w:p w14:paraId="197CF6E3" w14:textId="2320CB4D" w:rsidR="731FF0B6" w:rsidRDefault="731FF0B6" w:rsidP="1C483B77">
            <w:pPr>
              <w:spacing w:after="240"/>
              <w:rPr>
                <w:rFonts w:ascii="Arial" w:hAnsi="Arial" w:cs="Arial"/>
              </w:rPr>
            </w:pPr>
            <w:r w:rsidRPr="1C483B77">
              <w:rPr>
                <w:rFonts w:ascii="Arial" w:hAnsi="Arial" w:cs="Arial"/>
              </w:rPr>
              <w:t>SuS erkennen, dass es nicht immer sinnvoll nur auf Basis des Preises eine Entscheidung zu treffen, sondern weitere (qualitative) Kri</w:t>
            </w:r>
            <w:r w:rsidR="4A56CB34" w:rsidRPr="1C483B77">
              <w:rPr>
                <w:rFonts w:ascii="Arial" w:hAnsi="Arial" w:cs="Arial"/>
              </w:rPr>
              <w:t xml:space="preserve">terien auf einen Einfluss auf die Entscheidung haben können </w:t>
            </w:r>
          </w:p>
          <w:p w14:paraId="76F43F09" w14:textId="31D5C189" w:rsidR="00D34615" w:rsidRPr="00D31734" w:rsidRDefault="4A56CB34" w:rsidP="00600636">
            <w:pPr>
              <w:spacing w:after="240"/>
              <w:rPr>
                <w:rFonts w:ascii="Arial" w:hAnsi="Arial" w:cs="Arial"/>
              </w:rPr>
            </w:pPr>
            <w:r w:rsidRPr="1C483B77">
              <w:rPr>
                <w:rFonts w:ascii="Arial" w:hAnsi="Arial" w:cs="Arial"/>
              </w:rPr>
              <w:t>=&gt; Überleitung zum qualitativen Angebotsvergleich</w:t>
            </w:r>
          </w:p>
        </w:tc>
        <w:tc>
          <w:tcPr>
            <w:tcW w:w="2480" w:type="dxa"/>
          </w:tcPr>
          <w:p w14:paraId="13232253" w14:textId="36E6B8D5" w:rsidR="00D34615" w:rsidRPr="002243CF" w:rsidRDefault="00D34615" w:rsidP="1C483B77">
            <w:pPr>
              <w:rPr>
                <w:rFonts w:ascii="Arial" w:hAnsi="Arial" w:cs="Arial"/>
              </w:rPr>
            </w:pPr>
          </w:p>
        </w:tc>
        <w:tc>
          <w:tcPr>
            <w:tcW w:w="2481" w:type="dxa"/>
          </w:tcPr>
          <w:p w14:paraId="171A076C" w14:textId="437202E6" w:rsidR="00D34615" w:rsidRPr="00D31734" w:rsidRDefault="00D34615" w:rsidP="1C483B77">
            <w:pPr>
              <w:rPr>
                <w:rFonts w:ascii="Arial" w:hAnsi="Arial" w:cs="Arial"/>
                <w:color w:val="FF0000"/>
              </w:rPr>
            </w:pPr>
          </w:p>
          <w:p w14:paraId="45E88CEA" w14:textId="6E7F5DAA" w:rsidR="00D34615" w:rsidRPr="00D31734" w:rsidRDefault="02C59951" w:rsidP="1C483B77">
            <w:pPr>
              <w:rPr>
                <w:rFonts w:ascii="Arial" w:hAnsi="Arial" w:cs="Arial"/>
                <w:color w:val="FF0000"/>
              </w:rPr>
            </w:pPr>
            <w:r w:rsidRPr="1C483B77">
              <w:rPr>
                <w:rFonts w:ascii="Arial" w:hAnsi="Arial" w:cs="Arial"/>
                <w:color w:val="FF0000"/>
              </w:rPr>
              <w:t>Vorteil</w:t>
            </w:r>
            <w:r w:rsidR="00600636">
              <w:rPr>
                <w:rFonts w:ascii="Arial" w:hAnsi="Arial" w:cs="Arial"/>
                <w:color w:val="FF0000"/>
              </w:rPr>
              <w:t>e</w:t>
            </w:r>
            <w:r w:rsidRPr="1C483B77">
              <w:rPr>
                <w:rFonts w:ascii="Arial" w:hAnsi="Arial" w:cs="Arial"/>
                <w:color w:val="FF0000"/>
              </w:rPr>
              <w:t xml:space="preserve"> </w:t>
            </w:r>
            <w:r w:rsidR="00600636">
              <w:rPr>
                <w:rFonts w:ascii="Arial" w:hAnsi="Arial" w:cs="Arial"/>
                <w:color w:val="FF0000"/>
              </w:rPr>
              <w:t xml:space="preserve">der Nutzung </w:t>
            </w:r>
            <w:r w:rsidRPr="1C483B77">
              <w:rPr>
                <w:rFonts w:ascii="Arial" w:hAnsi="Arial" w:cs="Arial"/>
                <w:color w:val="FF0000"/>
              </w:rPr>
              <w:t>von Power</w:t>
            </w:r>
            <w:r w:rsidR="00600636">
              <w:rPr>
                <w:rFonts w:ascii="Arial" w:hAnsi="Arial" w:cs="Arial"/>
                <w:color w:val="FF0000"/>
              </w:rPr>
              <w:t>Q</w:t>
            </w:r>
            <w:r w:rsidRPr="1C483B77">
              <w:rPr>
                <w:rFonts w:ascii="Arial" w:hAnsi="Arial" w:cs="Arial"/>
                <w:color w:val="FF0000"/>
              </w:rPr>
              <w:t>uery</w:t>
            </w:r>
            <w:r w:rsidR="00600636">
              <w:rPr>
                <w:rFonts w:ascii="Arial" w:hAnsi="Arial" w:cs="Arial"/>
                <w:color w:val="FF0000"/>
              </w:rPr>
              <w:t xml:space="preserve"> können thematisiert werden</w:t>
            </w:r>
            <w:r w:rsidRPr="1C483B77">
              <w:rPr>
                <w:rFonts w:ascii="Arial" w:hAnsi="Arial" w:cs="Arial"/>
                <w:color w:val="FF0000"/>
              </w:rPr>
              <w:t>!</w:t>
            </w:r>
            <w:r w:rsidR="00600636">
              <w:rPr>
                <w:rFonts w:ascii="Arial" w:hAnsi="Arial" w:cs="Arial"/>
                <w:color w:val="FF0000"/>
              </w:rPr>
              <w:t xml:space="preserve"> =&gt; immer aktueller Umrechnungskurs</w:t>
            </w:r>
            <w:r w:rsidRPr="1C483B77">
              <w:rPr>
                <w:rFonts w:ascii="Arial" w:hAnsi="Arial" w:cs="Arial"/>
                <w:color w:val="FF0000"/>
              </w:rPr>
              <w:t xml:space="preserve"> </w:t>
            </w:r>
          </w:p>
        </w:tc>
      </w:tr>
    </w:tbl>
    <w:p w14:paraId="2C5577A5" w14:textId="77777777" w:rsidR="001C18CC" w:rsidRPr="00D31734" w:rsidRDefault="001C18CC">
      <w:pPr>
        <w:rPr>
          <w:rFonts w:ascii="Arial" w:hAnsi="Arial" w:cs="Arial"/>
        </w:rPr>
      </w:pPr>
    </w:p>
    <w:sectPr w:rsidR="001C18CC" w:rsidRPr="00D31734" w:rsidSect="000D1B50">
      <w:headerReference w:type="default" r:id="rId10"/>
      <w:footerReference w:type="default" r:id="rId11"/>
      <w:pgSz w:w="16838" w:h="11906" w:orient="landscape"/>
      <w:pgMar w:top="1419" w:right="964" w:bottom="719" w:left="1134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46A2F" w14:textId="77777777" w:rsidR="001C192A" w:rsidRDefault="001C192A">
      <w:r>
        <w:separator/>
      </w:r>
    </w:p>
  </w:endnote>
  <w:endnote w:type="continuationSeparator" w:id="0">
    <w:p w14:paraId="6536B260" w14:textId="77777777" w:rsidR="001C192A" w:rsidRDefault="001C1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1786D" w14:textId="77777777" w:rsidR="003B0764" w:rsidRDefault="003B0764"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b/>
        <w:bCs/>
        <w:sz w:val="18"/>
        <w:szCs w:val="18"/>
        <w:u w:val="single"/>
      </w:rPr>
    </w:pPr>
  </w:p>
  <w:p w14:paraId="5BF5C470" w14:textId="77777777" w:rsidR="003B0764" w:rsidRDefault="000D1B50"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sz w:val="18"/>
        <w:szCs w:val="18"/>
      </w:rPr>
    </w:pPr>
    <w:r>
      <w:rPr>
        <w:rFonts w:ascii="Arial" w:hAnsi="Arial"/>
        <w:b/>
        <w:bCs/>
        <w:sz w:val="18"/>
        <w:szCs w:val="18"/>
        <w:u w:val="single"/>
      </w:rPr>
      <w:t>Handlungsp</w:t>
    </w:r>
    <w:r w:rsidR="00C10FD0">
      <w:rPr>
        <w:rFonts w:ascii="Arial" w:hAnsi="Arial"/>
        <w:b/>
        <w:bCs/>
        <w:sz w:val="18"/>
        <w:szCs w:val="18"/>
        <w:u w:val="single"/>
      </w:rPr>
      <w:t>hasen</w:t>
    </w:r>
    <w:r w:rsidR="00C10FD0">
      <w:rPr>
        <w:rFonts w:ascii="Arial" w:hAnsi="Arial"/>
        <w:sz w:val="18"/>
        <w:szCs w:val="18"/>
      </w:rPr>
      <w:t xml:space="preserve">: </w:t>
    </w:r>
  </w:p>
  <w:p w14:paraId="7E7DEA87" w14:textId="77777777" w:rsidR="00C10FD0" w:rsidRDefault="00C10FD0"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sz w:val="18"/>
        <w:szCs w:val="18"/>
      </w:rPr>
    </w:pPr>
    <w:r w:rsidRPr="000D1B50">
      <w:rPr>
        <w:rFonts w:ascii="Arial" w:hAnsi="Arial"/>
        <w:b/>
        <w:sz w:val="18"/>
        <w:szCs w:val="18"/>
      </w:rPr>
      <w:t>O</w:t>
    </w:r>
    <w:r w:rsidR="000D1B50">
      <w:rPr>
        <w:rFonts w:ascii="Arial" w:hAnsi="Arial"/>
        <w:b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=</w:t>
    </w:r>
    <w:r w:rsidR="000D1B50">
      <w:rPr>
        <w:rFonts w:ascii="Arial" w:hAnsi="Arial"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Orientieren</w:t>
    </w:r>
    <w:r w:rsidR="000D1B50">
      <w:rPr>
        <w:rFonts w:ascii="Arial" w:hAnsi="Arial"/>
        <w:sz w:val="18"/>
        <w:szCs w:val="18"/>
      </w:rPr>
      <w:t>;</w:t>
    </w:r>
    <w:r>
      <w:rPr>
        <w:rFonts w:ascii="Arial" w:hAnsi="Arial"/>
        <w:sz w:val="18"/>
        <w:szCs w:val="18"/>
      </w:rPr>
      <w:t xml:space="preserve"> </w:t>
    </w:r>
    <w:r w:rsidRPr="000D1B50">
      <w:rPr>
        <w:rFonts w:ascii="Arial" w:hAnsi="Arial"/>
        <w:b/>
        <w:sz w:val="18"/>
        <w:szCs w:val="18"/>
      </w:rPr>
      <w:t>I</w:t>
    </w:r>
    <w:r w:rsidR="000D1B50">
      <w:rPr>
        <w:rFonts w:ascii="Arial" w:hAnsi="Arial"/>
        <w:b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=</w:t>
    </w:r>
    <w:r w:rsidR="000D1B50">
      <w:rPr>
        <w:rFonts w:ascii="Arial" w:hAnsi="Arial"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Informieren</w:t>
    </w:r>
    <w:r w:rsidR="000D1B50">
      <w:rPr>
        <w:rFonts w:ascii="Arial" w:hAnsi="Arial"/>
        <w:sz w:val="18"/>
        <w:szCs w:val="18"/>
      </w:rPr>
      <w:t>;</w:t>
    </w:r>
    <w:r>
      <w:rPr>
        <w:rFonts w:ascii="Arial" w:hAnsi="Arial"/>
        <w:sz w:val="18"/>
        <w:szCs w:val="18"/>
      </w:rPr>
      <w:t xml:space="preserve"> </w:t>
    </w:r>
    <w:r w:rsidRPr="000D1B50">
      <w:rPr>
        <w:rFonts w:ascii="Arial" w:hAnsi="Arial"/>
        <w:b/>
        <w:sz w:val="18"/>
        <w:szCs w:val="18"/>
      </w:rPr>
      <w:t>P</w:t>
    </w:r>
    <w:r w:rsidR="000D1B50">
      <w:rPr>
        <w:rFonts w:ascii="Arial" w:hAnsi="Arial"/>
        <w:b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=</w:t>
    </w:r>
    <w:r w:rsidR="000D1B50">
      <w:rPr>
        <w:rFonts w:ascii="Arial" w:hAnsi="Arial"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Planen</w:t>
    </w:r>
    <w:r w:rsidR="000D1B50">
      <w:rPr>
        <w:rFonts w:ascii="Arial" w:hAnsi="Arial"/>
        <w:sz w:val="18"/>
        <w:szCs w:val="18"/>
      </w:rPr>
      <w:t>;</w:t>
    </w:r>
    <w:r>
      <w:rPr>
        <w:rFonts w:ascii="Arial" w:hAnsi="Arial"/>
        <w:sz w:val="18"/>
        <w:szCs w:val="18"/>
      </w:rPr>
      <w:t xml:space="preserve"> </w:t>
    </w:r>
    <w:r w:rsidR="003B0764" w:rsidRPr="000D1B50">
      <w:rPr>
        <w:rFonts w:ascii="Arial" w:hAnsi="Arial"/>
        <w:b/>
        <w:sz w:val="18"/>
        <w:szCs w:val="18"/>
      </w:rPr>
      <w:t>D</w:t>
    </w:r>
    <w:r w:rsidR="000D1B50">
      <w:rPr>
        <w:rFonts w:ascii="Arial" w:hAnsi="Arial"/>
        <w:b/>
        <w:sz w:val="18"/>
        <w:szCs w:val="18"/>
      </w:rPr>
      <w:t xml:space="preserve"> </w:t>
    </w:r>
    <w:r w:rsidR="003B0764">
      <w:rPr>
        <w:rFonts w:ascii="Arial" w:hAnsi="Arial"/>
        <w:sz w:val="18"/>
        <w:szCs w:val="18"/>
      </w:rPr>
      <w:t>=</w:t>
    </w:r>
    <w:r w:rsidR="000D1B50">
      <w:rPr>
        <w:rFonts w:ascii="Arial" w:hAnsi="Arial"/>
        <w:sz w:val="18"/>
        <w:szCs w:val="18"/>
      </w:rPr>
      <w:t xml:space="preserve"> </w:t>
    </w:r>
    <w:r w:rsidR="003B0764">
      <w:rPr>
        <w:rFonts w:ascii="Arial" w:hAnsi="Arial"/>
        <w:sz w:val="18"/>
        <w:szCs w:val="18"/>
      </w:rPr>
      <w:t>Durchführen</w:t>
    </w:r>
    <w:r w:rsidR="000D1B50">
      <w:rPr>
        <w:rFonts w:ascii="Arial" w:hAnsi="Arial"/>
        <w:sz w:val="18"/>
        <w:szCs w:val="18"/>
      </w:rPr>
      <w:t>;</w:t>
    </w:r>
    <w:r w:rsidR="003B0764">
      <w:rPr>
        <w:rFonts w:ascii="Arial" w:hAnsi="Arial"/>
        <w:sz w:val="18"/>
        <w:szCs w:val="18"/>
      </w:rPr>
      <w:t xml:space="preserve"> </w:t>
    </w:r>
    <w:r w:rsidR="003B0764" w:rsidRPr="000D1B50">
      <w:rPr>
        <w:rFonts w:ascii="Arial" w:hAnsi="Arial"/>
        <w:b/>
        <w:sz w:val="18"/>
        <w:szCs w:val="18"/>
      </w:rPr>
      <w:t>BKR</w:t>
    </w:r>
    <w:r w:rsidR="000D1B50">
      <w:rPr>
        <w:rFonts w:ascii="Arial" w:hAnsi="Arial"/>
        <w:b/>
        <w:sz w:val="18"/>
        <w:szCs w:val="18"/>
      </w:rPr>
      <w:t xml:space="preserve"> </w:t>
    </w:r>
    <w:r w:rsidR="003B0764">
      <w:rPr>
        <w:rFonts w:ascii="Arial" w:hAnsi="Arial"/>
        <w:sz w:val="18"/>
        <w:szCs w:val="18"/>
      </w:rPr>
      <w:t>=</w:t>
    </w:r>
    <w:r w:rsidR="000D1B50">
      <w:rPr>
        <w:rFonts w:ascii="Arial" w:hAnsi="Arial"/>
        <w:sz w:val="18"/>
        <w:szCs w:val="18"/>
      </w:rPr>
      <w:t xml:space="preserve"> </w:t>
    </w:r>
    <w:r w:rsidR="003B0764">
      <w:rPr>
        <w:rFonts w:ascii="Arial" w:hAnsi="Arial"/>
        <w:sz w:val="18"/>
        <w:szCs w:val="18"/>
      </w:rPr>
      <w:t>Bewerten/Kontrollieren/Reflektieren</w:t>
    </w:r>
    <w:r>
      <w:tab/>
    </w:r>
    <w:r w:rsidR="000D1B50" w:rsidRPr="000D1B50">
      <w:rPr>
        <w:rStyle w:val="Seitenzahl"/>
        <w:rFonts w:ascii="Arial" w:hAnsi="Arial" w:cs="Arial"/>
        <w:sz w:val="18"/>
        <w:szCs w:val="18"/>
      </w:rPr>
      <w:t xml:space="preserve">Seite </w:t>
    </w:r>
    <w:r w:rsidR="00196B76" w:rsidRPr="000D1B50">
      <w:rPr>
        <w:rStyle w:val="Seitenzahl"/>
        <w:rFonts w:ascii="Arial" w:hAnsi="Arial" w:cs="Arial"/>
        <w:b/>
        <w:sz w:val="18"/>
        <w:szCs w:val="18"/>
      </w:rPr>
      <w:fldChar w:fldCharType="begin"/>
    </w:r>
    <w:r w:rsidR="000D1B50" w:rsidRPr="000D1B50">
      <w:rPr>
        <w:rStyle w:val="Seitenzahl"/>
        <w:rFonts w:ascii="Arial" w:hAnsi="Arial" w:cs="Arial"/>
        <w:b/>
        <w:sz w:val="18"/>
        <w:szCs w:val="18"/>
      </w:rPr>
      <w:instrText>PAGE  \* Arabic  \* MERGEFORMAT</w:instrText>
    </w:r>
    <w:r w:rsidR="00196B76" w:rsidRPr="000D1B50">
      <w:rPr>
        <w:rStyle w:val="Seitenzahl"/>
        <w:rFonts w:ascii="Arial" w:hAnsi="Arial" w:cs="Arial"/>
        <w:b/>
        <w:sz w:val="18"/>
        <w:szCs w:val="18"/>
      </w:rPr>
      <w:fldChar w:fldCharType="separate"/>
    </w:r>
    <w:r w:rsidR="00F376C7">
      <w:rPr>
        <w:rStyle w:val="Seitenzahl"/>
        <w:rFonts w:ascii="Arial" w:hAnsi="Arial" w:cs="Arial"/>
        <w:b/>
        <w:noProof/>
        <w:sz w:val="18"/>
        <w:szCs w:val="18"/>
      </w:rPr>
      <w:t>1</w:t>
    </w:r>
    <w:r w:rsidR="00196B76" w:rsidRPr="000D1B50">
      <w:rPr>
        <w:rStyle w:val="Seitenzahl"/>
        <w:rFonts w:ascii="Arial" w:hAnsi="Arial" w:cs="Arial"/>
        <w:b/>
        <w:sz w:val="18"/>
        <w:szCs w:val="18"/>
      </w:rPr>
      <w:fldChar w:fldCharType="end"/>
    </w:r>
    <w:r w:rsidR="000D1B50" w:rsidRPr="000D1B50">
      <w:rPr>
        <w:rStyle w:val="Seitenzahl"/>
        <w:rFonts w:ascii="Arial" w:hAnsi="Arial" w:cs="Arial"/>
        <w:sz w:val="18"/>
        <w:szCs w:val="18"/>
      </w:rPr>
      <w:t xml:space="preserve"> von </w:t>
    </w:r>
    <w:r w:rsidR="00084B69">
      <w:rPr>
        <w:rStyle w:val="Seitenzahl"/>
        <w:rFonts w:ascii="Arial" w:hAnsi="Arial" w:cs="Arial"/>
        <w:b/>
        <w:noProof/>
        <w:sz w:val="18"/>
        <w:szCs w:val="18"/>
      </w:rPr>
      <w:fldChar w:fldCharType="begin"/>
    </w:r>
    <w:r w:rsidR="00084B69">
      <w:rPr>
        <w:rStyle w:val="Seitenzahl"/>
        <w:rFonts w:ascii="Arial" w:hAnsi="Arial" w:cs="Arial"/>
        <w:b/>
        <w:noProof/>
        <w:sz w:val="18"/>
        <w:szCs w:val="18"/>
      </w:rPr>
      <w:instrText>NUMPAGES  \* Arabic  \* MERGEFORMAT</w:instrText>
    </w:r>
    <w:r w:rsidR="00084B69">
      <w:rPr>
        <w:rStyle w:val="Seitenzahl"/>
        <w:rFonts w:ascii="Arial" w:hAnsi="Arial" w:cs="Arial"/>
        <w:b/>
        <w:noProof/>
        <w:sz w:val="18"/>
        <w:szCs w:val="18"/>
      </w:rPr>
      <w:fldChar w:fldCharType="separate"/>
    </w:r>
    <w:r w:rsidR="00F376C7">
      <w:rPr>
        <w:rStyle w:val="Seitenzahl"/>
        <w:rFonts w:ascii="Arial" w:hAnsi="Arial" w:cs="Arial"/>
        <w:b/>
        <w:noProof/>
        <w:sz w:val="18"/>
        <w:szCs w:val="18"/>
      </w:rPr>
      <w:t>1</w:t>
    </w:r>
    <w:r w:rsidR="00084B69">
      <w:rPr>
        <w:rStyle w:val="Seitenzahl"/>
        <w:rFonts w:ascii="Arial" w:hAnsi="Arial" w:cs="Arial"/>
        <w:b/>
        <w:noProof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</w:t>
    </w:r>
  </w:p>
  <w:p w14:paraId="3F9B482F" w14:textId="77777777" w:rsidR="003B0764" w:rsidRDefault="003B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6E3B3" w14:textId="77777777" w:rsidR="001C192A" w:rsidRDefault="001C192A">
      <w:r>
        <w:separator/>
      </w:r>
    </w:p>
  </w:footnote>
  <w:footnote w:type="continuationSeparator" w:id="0">
    <w:p w14:paraId="188D4362" w14:textId="77777777" w:rsidR="001C192A" w:rsidRDefault="001C1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BDDC3" w14:textId="77777777" w:rsidR="00C10FD0" w:rsidRDefault="006758D2">
    <w:pPr>
      <w:pStyle w:val="Kopfzeile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AC7CD54" wp14:editId="7E1CCC34">
              <wp:simplePos x="0" y="0"/>
              <wp:positionH relativeFrom="column">
                <wp:posOffset>-59055</wp:posOffset>
              </wp:positionH>
              <wp:positionV relativeFrom="paragraph">
                <wp:posOffset>-145415</wp:posOffset>
              </wp:positionV>
              <wp:extent cx="2610485" cy="408305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0485" cy="40830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C0C0C0">
                              <a:gamma/>
                              <a:shade val="86275"/>
                              <a:invGamma/>
                            </a:srgbClr>
                          </a:gs>
                          <a:gs pos="100000">
                            <a:srgbClr val="C0C0C0">
                              <a:alpha val="49001"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1AE35E" w14:textId="77777777" w:rsidR="007E2C81" w:rsidRPr="007E2C81" w:rsidRDefault="007E2C81">
                          <w:pPr>
                            <w:tabs>
                              <w:tab w:val="left" w:pos="10260"/>
                            </w:tabs>
                            <w:spacing w:line="360" w:lineRule="auto"/>
                            <w:rPr>
                              <w:rFonts w:ascii="Arial" w:hAnsi="Arial" w:cs="Arial"/>
                              <w:b/>
                              <w:color w:val="000000"/>
                              <w:sz w:val="6"/>
                              <w:szCs w:val="6"/>
                            </w:rPr>
                          </w:pPr>
                        </w:p>
                        <w:p w14:paraId="74919657" w14:textId="77777777" w:rsidR="00C10FD0" w:rsidRDefault="007E2C81">
                          <w:pPr>
                            <w:tabs>
                              <w:tab w:val="left" w:pos="10260"/>
                            </w:tabs>
                            <w:spacing w:line="360" w:lineRule="auto"/>
                            <w:rPr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/>
                              <w:sz w:val="28"/>
                              <w:szCs w:val="22"/>
                            </w:rPr>
                            <w:t>Lernsituationsbeschreibung</w:t>
                          </w:r>
                        </w:p>
                      </w:txbxContent>
                    </wps:txbx>
                    <wps:bodyPr rot="0" vert="horz" wrap="square" lIns="65837" tIns="32918" rIns="65837" bIns="32918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AC7CD54" id="Rectangle 3" o:spid="_x0000_s1026" style="position:absolute;margin-left:-4.65pt;margin-top:-11.45pt;width:205.55pt;height:3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" fillcolor="#a6a6a6" stroked="f">
              <v:fill color2="silver" o:opacity2="32113f" rotate="t" angle="90" focus="100%" type="gradient"/>
              <v:textbox inset="1.82881mm,.91439mm,1.82881mm,.91439mm">
                <w:txbxContent>
                  <w:p w14:paraId="7A1AE35E" w14:textId="77777777" w:rsidR="007E2C81" w:rsidRPr="007E2C81" w:rsidRDefault="007E2C81">
                    <w:pPr>
                      <w:tabs>
                        <w:tab w:val="left" w:pos="10260"/>
                      </w:tabs>
                      <w:spacing w:line="360" w:lineRule="auto"/>
                      <w:rPr>
                        <w:rFonts w:ascii="Arial" w:hAnsi="Arial" w:cs="Arial"/>
                        <w:b/>
                        <w:color w:val="000000"/>
                        <w:sz w:val="6"/>
                        <w:szCs w:val="6"/>
                      </w:rPr>
                    </w:pPr>
                  </w:p>
                  <w:p w14:paraId="74919657" w14:textId="77777777" w:rsidR="00C10FD0" w:rsidRDefault="007E2C81">
                    <w:pPr>
                      <w:tabs>
                        <w:tab w:val="left" w:pos="10260"/>
                      </w:tabs>
                      <w:spacing w:line="360" w:lineRule="auto"/>
                      <w:rPr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28"/>
                        <w:szCs w:val="22"/>
                      </w:rPr>
                      <w:t>Lernsituationsbeschreibung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1D2EC0A" wp14:editId="03B60CEF">
              <wp:simplePos x="0" y="0"/>
              <wp:positionH relativeFrom="column">
                <wp:posOffset>0</wp:posOffset>
              </wp:positionH>
              <wp:positionV relativeFrom="paragraph">
                <wp:posOffset>-32385</wp:posOffset>
              </wp:positionV>
              <wp:extent cx="6934200" cy="7112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 noTextEdit="1"/>
                    </wps:cNvSpPr>
                    <wps:spPr bwMode="auto">
                      <a:xfrm>
                        <a:off x="0" y="0"/>
                        <a:ext cx="6934200" cy="711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32CD10" id="AutoShape 2" o:spid="_x0000_s1026" style="position:absolute;margin-left:0;margin-top:-2.55pt;width:546pt;height:5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" filled="f" stroked="f">
              <o:lock v:ext="edit" aspectratio="t" text="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70675"/>
    <w:multiLevelType w:val="hybridMultilevel"/>
    <w:tmpl w:val="1B90B9C0"/>
    <w:lvl w:ilvl="0" w:tplc="B63A78C6">
      <w:numFmt w:val="bullet"/>
      <w:lvlText w:val="-"/>
      <w:lvlJc w:val="left"/>
      <w:pPr>
        <w:ind w:left="389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" w15:restartNumberingAfterBreak="0">
    <w:nsid w:val="385B4443"/>
    <w:multiLevelType w:val="hybridMultilevel"/>
    <w:tmpl w:val="B37C0C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B26AE2"/>
    <w:multiLevelType w:val="hybridMultilevel"/>
    <w:tmpl w:val="01D6B708"/>
    <w:lvl w:ilvl="0" w:tplc="1B307A80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03431D"/>
    <w:multiLevelType w:val="hybridMultilevel"/>
    <w:tmpl w:val="C3BEDE4E"/>
    <w:lvl w:ilvl="0" w:tplc="04070001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14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2C81"/>
    <w:rsid w:val="0003538B"/>
    <w:rsid w:val="00084B69"/>
    <w:rsid w:val="000D1AEE"/>
    <w:rsid w:val="000D1B50"/>
    <w:rsid w:val="000F7F58"/>
    <w:rsid w:val="0011403F"/>
    <w:rsid w:val="001567FD"/>
    <w:rsid w:val="00175646"/>
    <w:rsid w:val="00181441"/>
    <w:rsid w:val="00196B76"/>
    <w:rsid w:val="001A4AD3"/>
    <w:rsid w:val="001B2C51"/>
    <w:rsid w:val="001B6530"/>
    <w:rsid w:val="001C18CC"/>
    <w:rsid w:val="001C192A"/>
    <w:rsid w:val="001D2DFF"/>
    <w:rsid w:val="001E495C"/>
    <w:rsid w:val="002243CF"/>
    <w:rsid w:val="00234283"/>
    <w:rsid w:val="00241C68"/>
    <w:rsid w:val="00263908"/>
    <w:rsid w:val="002A61D6"/>
    <w:rsid w:val="002A7368"/>
    <w:rsid w:val="002C5608"/>
    <w:rsid w:val="002E703A"/>
    <w:rsid w:val="003117B4"/>
    <w:rsid w:val="00330855"/>
    <w:rsid w:val="0035599A"/>
    <w:rsid w:val="003926A4"/>
    <w:rsid w:val="00393524"/>
    <w:rsid w:val="003B0764"/>
    <w:rsid w:val="003B7B6C"/>
    <w:rsid w:val="003C26AF"/>
    <w:rsid w:val="003E24CD"/>
    <w:rsid w:val="00405DEE"/>
    <w:rsid w:val="004202D9"/>
    <w:rsid w:val="004636D7"/>
    <w:rsid w:val="004A2ABF"/>
    <w:rsid w:val="004A4390"/>
    <w:rsid w:val="00513838"/>
    <w:rsid w:val="0052614B"/>
    <w:rsid w:val="00544525"/>
    <w:rsid w:val="005C6805"/>
    <w:rsid w:val="005C6A32"/>
    <w:rsid w:val="005D3257"/>
    <w:rsid w:val="005F6476"/>
    <w:rsid w:val="00600636"/>
    <w:rsid w:val="006446A4"/>
    <w:rsid w:val="006519CF"/>
    <w:rsid w:val="0065246C"/>
    <w:rsid w:val="00652CBE"/>
    <w:rsid w:val="006758D2"/>
    <w:rsid w:val="006759BD"/>
    <w:rsid w:val="006A6F4C"/>
    <w:rsid w:val="006D6320"/>
    <w:rsid w:val="007A16CB"/>
    <w:rsid w:val="007C363E"/>
    <w:rsid w:val="007E2C81"/>
    <w:rsid w:val="007F0D1E"/>
    <w:rsid w:val="008168E0"/>
    <w:rsid w:val="0082310B"/>
    <w:rsid w:val="00830A2C"/>
    <w:rsid w:val="00857549"/>
    <w:rsid w:val="008712B2"/>
    <w:rsid w:val="00923998"/>
    <w:rsid w:val="009262C5"/>
    <w:rsid w:val="00977A6A"/>
    <w:rsid w:val="009818D8"/>
    <w:rsid w:val="009A64F4"/>
    <w:rsid w:val="009D745B"/>
    <w:rsid w:val="009E2450"/>
    <w:rsid w:val="009E7E8E"/>
    <w:rsid w:val="00A06CBB"/>
    <w:rsid w:val="00A22FDD"/>
    <w:rsid w:val="00AC43C7"/>
    <w:rsid w:val="00B1606C"/>
    <w:rsid w:val="00B23A11"/>
    <w:rsid w:val="00B970BC"/>
    <w:rsid w:val="00BB30B5"/>
    <w:rsid w:val="00BB56EC"/>
    <w:rsid w:val="00BF3B5B"/>
    <w:rsid w:val="00BF776D"/>
    <w:rsid w:val="00C10FD0"/>
    <w:rsid w:val="00C60893"/>
    <w:rsid w:val="00C817BA"/>
    <w:rsid w:val="00CA1AC9"/>
    <w:rsid w:val="00CE7B59"/>
    <w:rsid w:val="00CE7C62"/>
    <w:rsid w:val="00D31734"/>
    <w:rsid w:val="00D34615"/>
    <w:rsid w:val="00D35955"/>
    <w:rsid w:val="00D51F8E"/>
    <w:rsid w:val="00D52909"/>
    <w:rsid w:val="00D81837"/>
    <w:rsid w:val="00DC246E"/>
    <w:rsid w:val="00E34F05"/>
    <w:rsid w:val="00E638D0"/>
    <w:rsid w:val="00E74F89"/>
    <w:rsid w:val="00EB5384"/>
    <w:rsid w:val="00EE0D55"/>
    <w:rsid w:val="00EF357B"/>
    <w:rsid w:val="00F27BB2"/>
    <w:rsid w:val="00F376C7"/>
    <w:rsid w:val="00F47FDF"/>
    <w:rsid w:val="00F932F3"/>
    <w:rsid w:val="00FB20D9"/>
    <w:rsid w:val="00FD2B81"/>
    <w:rsid w:val="01822B4C"/>
    <w:rsid w:val="01F232A9"/>
    <w:rsid w:val="020B5B06"/>
    <w:rsid w:val="02C59951"/>
    <w:rsid w:val="056D95D4"/>
    <w:rsid w:val="07C375DC"/>
    <w:rsid w:val="09732699"/>
    <w:rsid w:val="0C053E6C"/>
    <w:rsid w:val="0C81B019"/>
    <w:rsid w:val="0F3CDF2E"/>
    <w:rsid w:val="0F540C50"/>
    <w:rsid w:val="11C12EE7"/>
    <w:rsid w:val="15AC20B2"/>
    <w:rsid w:val="1691743C"/>
    <w:rsid w:val="19BE1B7A"/>
    <w:rsid w:val="1A96BEF7"/>
    <w:rsid w:val="1BB7263F"/>
    <w:rsid w:val="1C483B77"/>
    <w:rsid w:val="214D0D73"/>
    <w:rsid w:val="22A1D0DC"/>
    <w:rsid w:val="24ED9C31"/>
    <w:rsid w:val="2550BFCF"/>
    <w:rsid w:val="26E2A04A"/>
    <w:rsid w:val="2781C211"/>
    <w:rsid w:val="27F18BF4"/>
    <w:rsid w:val="287E70AB"/>
    <w:rsid w:val="2A24657B"/>
    <w:rsid w:val="2A610AE2"/>
    <w:rsid w:val="2B9818FD"/>
    <w:rsid w:val="2BA00564"/>
    <w:rsid w:val="2D78BB72"/>
    <w:rsid w:val="2E388D37"/>
    <w:rsid w:val="2F59DD16"/>
    <w:rsid w:val="3034E56E"/>
    <w:rsid w:val="32A6B9CF"/>
    <w:rsid w:val="361749B0"/>
    <w:rsid w:val="37113CF6"/>
    <w:rsid w:val="39A5D0A8"/>
    <w:rsid w:val="3CDA50D7"/>
    <w:rsid w:val="3D397182"/>
    <w:rsid w:val="416A7E82"/>
    <w:rsid w:val="4496AD27"/>
    <w:rsid w:val="4499B835"/>
    <w:rsid w:val="457A1B14"/>
    <w:rsid w:val="45BCDD41"/>
    <w:rsid w:val="46CC4A11"/>
    <w:rsid w:val="470E3863"/>
    <w:rsid w:val="4758ADA2"/>
    <w:rsid w:val="478B6CA0"/>
    <w:rsid w:val="4960A780"/>
    <w:rsid w:val="4A56CB34"/>
    <w:rsid w:val="4F0CE01D"/>
    <w:rsid w:val="518D69DC"/>
    <w:rsid w:val="522740C9"/>
    <w:rsid w:val="52796C0B"/>
    <w:rsid w:val="567C4EBF"/>
    <w:rsid w:val="595DA2ED"/>
    <w:rsid w:val="59828DAE"/>
    <w:rsid w:val="59F0626D"/>
    <w:rsid w:val="5A1CDD7D"/>
    <w:rsid w:val="5AF9734E"/>
    <w:rsid w:val="5C4382D5"/>
    <w:rsid w:val="5EE10F04"/>
    <w:rsid w:val="5EF83C26"/>
    <w:rsid w:val="5FE41193"/>
    <w:rsid w:val="625C1563"/>
    <w:rsid w:val="63CBAD49"/>
    <w:rsid w:val="650EC6AD"/>
    <w:rsid w:val="65677DAA"/>
    <w:rsid w:val="6678FB86"/>
    <w:rsid w:val="669A600F"/>
    <w:rsid w:val="676409A7"/>
    <w:rsid w:val="6846676F"/>
    <w:rsid w:val="68558489"/>
    <w:rsid w:val="6879F86F"/>
    <w:rsid w:val="6905F013"/>
    <w:rsid w:val="6C2FF2E6"/>
    <w:rsid w:val="6D596732"/>
    <w:rsid w:val="6D728F8F"/>
    <w:rsid w:val="6DBA8E38"/>
    <w:rsid w:val="6E06854D"/>
    <w:rsid w:val="6E928AFD"/>
    <w:rsid w:val="731FF0B6"/>
    <w:rsid w:val="739CF27A"/>
    <w:rsid w:val="74CF15B0"/>
    <w:rsid w:val="75647917"/>
    <w:rsid w:val="765A5875"/>
    <w:rsid w:val="76B9BEF2"/>
    <w:rsid w:val="77D6059F"/>
    <w:rsid w:val="7837D5EB"/>
    <w:rsid w:val="7A301B15"/>
    <w:rsid w:val="7A3E542F"/>
    <w:rsid w:val="7AD4E5F1"/>
    <w:rsid w:val="7B87533F"/>
    <w:rsid w:val="7EC477AA"/>
    <w:rsid w:val="7EFD6B61"/>
    <w:rsid w:val="7F3B0EF4"/>
    <w:rsid w:val="7F65A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03F998C"/>
  <w15:docId w15:val="{9CCDBEC0-D259-4E24-A26E-5D3A7659B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/>
      <w:sz w:val="16"/>
      <w:szCs w:val="16"/>
    </w:r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semiHidden/>
    <w:pPr>
      <w:ind w:left="518" w:hanging="518"/>
    </w:pPr>
    <w:rPr>
      <w:rFonts w:ascii="Arial" w:hAnsi="Arial" w:cs="Arial"/>
    </w:rPr>
  </w:style>
  <w:style w:type="paragraph" w:styleId="Textkrper-Einzug2">
    <w:name w:val="Body Text Indent 2"/>
    <w:basedOn w:val="Standard"/>
    <w:semiHidden/>
    <w:pPr>
      <w:ind w:left="472" w:hanging="472"/>
    </w:pPr>
    <w:rPr>
      <w:rFonts w:ascii="Arial" w:hAnsi="Arial" w:cs="Arial"/>
    </w:rPr>
  </w:style>
  <w:style w:type="paragraph" w:styleId="Textkrper-Einzug3">
    <w:name w:val="Body Text Indent 3"/>
    <w:basedOn w:val="Standard"/>
    <w:semiHidden/>
    <w:pPr>
      <w:ind w:left="326" w:hanging="326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rsid w:val="00652CB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52CBE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52CBE"/>
    <w:rPr>
      <w:color w:val="605E5C"/>
      <w:shd w:val="clear" w:color="auto" w:fill="E1DFDD"/>
    </w:rPr>
  </w:style>
  <w:style w:type="paragraph" w:customStyle="1" w:styleId="Tabellenberschrift">
    <w:name w:val="Tabellenüberschrift"/>
    <w:basedOn w:val="Standard"/>
    <w:rsid w:val="1C483B77"/>
    <w:pPr>
      <w:tabs>
        <w:tab w:val="left" w:pos="1985"/>
        <w:tab w:val="left" w:pos="3402"/>
      </w:tabs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0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oll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C541E-8F2C-4652-841D-01EC60DFF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408</Words>
  <Characters>2577</Characters>
  <Application>Microsoft Office Word</Application>
  <DocSecurity>0</DocSecurity>
  <Lines>21</Lines>
  <Paragraphs>5</Paragraphs>
  <ScaleCrop>false</ScaleCrop>
  <Company>ZES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Lernfeld:</dc:title>
  <dc:creator>Karrlein</dc:creator>
  <cp:lastModifiedBy>Maria Dangelmaier</cp:lastModifiedBy>
  <cp:revision>12</cp:revision>
  <cp:lastPrinted>2008-05-23T17:07:00Z</cp:lastPrinted>
  <dcterms:created xsi:type="dcterms:W3CDTF">2021-06-23T14:32:00Z</dcterms:created>
  <dcterms:modified xsi:type="dcterms:W3CDTF">2021-09-27T17:53:00Z</dcterms:modified>
</cp:coreProperties>
</file>