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775DA" w14:textId="46B16544" w:rsidR="005F408F" w:rsidRPr="00F1185F" w:rsidRDefault="005F408F" w:rsidP="00A9795B">
      <w:pPr>
        <w:spacing w:before="0" w:after="240"/>
        <w:jc w:val="left"/>
        <w:rPr>
          <w:b/>
          <w:bCs/>
          <w:sz w:val="28"/>
          <w:szCs w:val="28"/>
        </w:rPr>
      </w:pPr>
      <w:r w:rsidRPr="00F1185F">
        <w:rPr>
          <w:b/>
          <w:bCs/>
          <w:sz w:val="28"/>
          <w:szCs w:val="28"/>
        </w:rPr>
        <w:t xml:space="preserve">Anordnung der Lernsituationen im Lernfeld </w:t>
      </w:r>
      <w:r w:rsidR="00A71CFB" w:rsidRPr="00F1185F">
        <w:rPr>
          <w:b/>
          <w:bCs/>
          <w:sz w:val="28"/>
          <w:szCs w:val="28"/>
        </w:rPr>
        <w:t>2</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562"/>
        <w:gridCol w:w="6378"/>
        <w:gridCol w:w="2430"/>
        <w:gridCol w:w="5202"/>
      </w:tblGrid>
      <w:tr w:rsidR="005F408F" w:rsidRPr="00F1185F" w14:paraId="054BFBF3" w14:textId="77777777" w:rsidTr="005B143A">
        <w:trPr>
          <w:cantSplit/>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410D87" w14:textId="77777777" w:rsidR="005F408F" w:rsidRPr="00F1185F" w:rsidRDefault="005F408F" w:rsidP="00781367">
            <w:pPr>
              <w:spacing w:before="60" w:after="0"/>
              <w:jc w:val="left"/>
              <w:rPr>
                <w:b/>
                <w:bCs/>
              </w:rPr>
            </w:pPr>
            <w:r w:rsidRPr="00F1185F">
              <w:rPr>
                <w:b/>
                <w:bCs/>
              </w:rPr>
              <w:t>Nr.</w:t>
            </w:r>
          </w:p>
        </w:tc>
        <w:tc>
          <w:tcPr>
            <w:tcW w:w="6378" w:type="dxa"/>
            <w:tcBorders>
              <w:top w:val="single" w:sz="4" w:space="0" w:color="auto"/>
              <w:left w:val="single" w:sz="4" w:space="0" w:color="auto"/>
              <w:bottom w:val="single" w:sz="4" w:space="0" w:color="auto"/>
              <w:right w:val="single" w:sz="4" w:space="0" w:color="auto"/>
            </w:tcBorders>
            <w:vAlign w:val="center"/>
          </w:tcPr>
          <w:p w14:paraId="04B0CC03" w14:textId="77777777" w:rsidR="005F408F" w:rsidRPr="00F1185F" w:rsidRDefault="005F408F" w:rsidP="00781367">
            <w:pPr>
              <w:spacing w:before="60" w:after="0"/>
              <w:jc w:val="left"/>
              <w:rPr>
                <w:b/>
                <w:bCs/>
              </w:rPr>
            </w:pPr>
            <w:r w:rsidRPr="00F1185F">
              <w:rPr>
                <w:b/>
                <w:bCs/>
              </w:rPr>
              <w:t>Abfolge</w:t>
            </w:r>
            <w:r w:rsidR="00462E89" w:rsidRPr="00F1185F">
              <w:rPr>
                <w:b/>
                <w:bCs/>
              </w:rPr>
              <w:t>/Bezeichnung</w:t>
            </w:r>
            <w:r w:rsidRPr="00F1185F">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0D8F4C03" w14:textId="7B9E9D37" w:rsidR="005F408F" w:rsidRPr="00F1185F" w:rsidRDefault="005F408F" w:rsidP="00781367">
            <w:pPr>
              <w:spacing w:before="60" w:after="0"/>
              <w:jc w:val="left"/>
              <w:rPr>
                <w:b/>
                <w:bCs/>
              </w:rPr>
            </w:pPr>
            <w:r w:rsidRPr="00F1185F">
              <w:rPr>
                <w:b/>
                <w:bCs/>
              </w:rPr>
              <w:t>Zeitrichtwert</w:t>
            </w:r>
            <w:r w:rsidR="006F4864" w:rsidRPr="00F1185F">
              <w:rPr>
                <w:b/>
                <w:bCs/>
              </w:rPr>
              <w:t xml:space="preserve"> </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D63B60D" w14:textId="77777777" w:rsidR="005F408F" w:rsidRPr="00F1185F" w:rsidRDefault="005F408F" w:rsidP="00781367">
            <w:pPr>
              <w:spacing w:before="60" w:after="0"/>
              <w:jc w:val="left"/>
              <w:rPr>
                <w:b/>
                <w:bCs/>
              </w:rPr>
            </w:pPr>
            <w:r w:rsidRPr="00F1185F">
              <w:rPr>
                <w:b/>
                <w:bCs/>
              </w:rPr>
              <w:t>Beiträge der Fächer zum Kompetenzerwerb in Abstimmung mit dem jeweiligen Fachlehrplan</w:t>
            </w:r>
          </w:p>
        </w:tc>
      </w:tr>
      <w:tr w:rsidR="005F408F" w:rsidRPr="00F1185F" w14:paraId="1F727E9D"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4F0D49FB" w14:textId="1E86BEEB" w:rsidR="005F408F" w:rsidRPr="00F1185F" w:rsidRDefault="00A71CFB" w:rsidP="00462E89">
            <w:pPr>
              <w:spacing w:before="60" w:after="0"/>
              <w:jc w:val="left"/>
            </w:pPr>
            <w:r w:rsidRPr="00F1185F">
              <w:t>2</w:t>
            </w:r>
            <w:r w:rsidR="00462E89" w:rsidRPr="00F1185F">
              <w:t>.1</w:t>
            </w:r>
          </w:p>
        </w:tc>
        <w:tc>
          <w:tcPr>
            <w:tcW w:w="6378" w:type="dxa"/>
            <w:tcBorders>
              <w:top w:val="single" w:sz="4" w:space="0" w:color="auto"/>
              <w:left w:val="single" w:sz="4" w:space="0" w:color="auto"/>
              <w:bottom w:val="single" w:sz="4" w:space="0" w:color="auto"/>
              <w:right w:val="single" w:sz="4" w:space="0" w:color="auto"/>
            </w:tcBorders>
          </w:tcPr>
          <w:p w14:paraId="4BDBFE92" w14:textId="4EB1F496" w:rsidR="005F408F" w:rsidRPr="00F1185F" w:rsidRDefault="007E1064" w:rsidP="00781367">
            <w:pPr>
              <w:spacing w:before="60" w:after="0"/>
              <w:jc w:val="left"/>
            </w:pPr>
            <w:r w:rsidRPr="00F1185F">
              <w:t xml:space="preserve">Willenserklärungen, Formen der Willenserklärungen; Zustandekommen eines </w:t>
            </w:r>
            <w:r w:rsidR="006F4864" w:rsidRPr="00F1185F">
              <w:t>Vertrages</w:t>
            </w:r>
          </w:p>
        </w:tc>
        <w:tc>
          <w:tcPr>
            <w:tcW w:w="2430" w:type="dxa"/>
            <w:tcBorders>
              <w:top w:val="single" w:sz="4" w:space="0" w:color="auto"/>
              <w:left w:val="single" w:sz="4" w:space="0" w:color="auto"/>
              <w:bottom w:val="single" w:sz="4" w:space="0" w:color="auto"/>
              <w:right w:val="single" w:sz="4" w:space="0" w:color="auto"/>
            </w:tcBorders>
          </w:tcPr>
          <w:p w14:paraId="51C1FF74" w14:textId="3256EF59" w:rsidR="005F408F" w:rsidRPr="00F1185F" w:rsidRDefault="006F4864" w:rsidP="00781367">
            <w:pPr>
              <w:spacing w:before="60" w:after="0"/>
              <w:jc w:val="left"/>
            </w:pPr>
            <w:r w:rsidRPr="00F1185F">
              <w:t xml:space="preserve">4 </w:t>
            </w:r>
            <w:r w:rsidR="0022325B" w:rsidRPr="00F1185F">
              <w:t>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A71EBDF" w14:textId="77777777" w:rsidR="005F408F" w:rsidRPr="00F1185F" w:rsidRDefault="005F408F" w:rsidP="00781367">
            <w:pPr>
              <w:spacing w:before="60" w:after="0"/>
              <w:jc w:val="left"/>
            </w:pPr>
          </w:p>
        </w:tc>
      </w:tr>
      <w:tr w:rsidR="005F408F" w:rsidRPr="00F1185F" w14:paraId="5475D953"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06701425" w14:textId="4C290917" w:rsidR="005F408F" w:rsidRPr="00F1185F" w:rsidRDefault="00A71CFB" w:rsidP="00462E89">
            <w:pPr>
              <w:spacing w:before="60" w:after="0"/>
              <w:jc w:val="left"/>
            </w:pPr>
            <w:r w:rsidRPr="00F1185F">
              <w:t>2</w:t>
            </w:r>
            <w:r w:rsidR="00462E89" w:rsidRPr="00F1185F">
              <w:t>.2</w:t>
            </w:r>
          </w:p>
        </w:tc>
        <w:tc>
          <w:tcPr>
            <w:tcW w:w="6378" w:type="dxa"/>
            <w:tcBorders>
              <w:top w:val="single" w:sz="4" w:space="0" w:color="auto"/>
              <w:left w:val="single" w:sz="4" w:space="0" w:color="auto"/>
              <w:bottom w:val="single" w:sz="4" w:space="0" w:color="auto"/>
              <w:right w:val="single" w:sz="4" w:space="0" w:color="auto"/>
            </w:tcBorders>
          </w:tcPr>
          <w:p w14:paraId="14C19162" w14:textId="2AEE33C9" w:rsidR="005F408F" w:rsidRPr="00F1185F" w:rsidRDefault="007E1064" w:rsidP="001704BD">
            <w:pPr>
              <w:spacing w:before="60" w:after="0"/>
              <w:jc w:val="left"/>
              <w:rPr>
                <w:b/>
                <w:bCs/>
              </w:rPr>
            </w:pPr>
            <w:r w:rsidRPr="00F1185F">
              <w:rPr>
                <w:b/>
                <w:bCs/>
              </w:rPr>
              <w:t xml:space="preserve">Rechts- und Geschäftsfähigkeit von Versicherungsnehmerinnen </w:t>
            </w:r>
            <w:r w:rsidR="001704BD" w:rsidRPr="00F1185F">
              <w:rPr>
                <w:b/>
                <w:bCs/>
              </w:rPr>
              <w:t xml:space="preserve">und Versicherungsnehmern </w:t>
            </w:r>
            <w:r w:rsidRPr="00F1185F">
              <w:rPr>
                <w:b/>
                <w:bCs/>
              </w:rPr>
              <w:t>unterschiedlicher Altersgruppen unter Beachtung rechtlicher</w:t>
            </w:r>
            <w:r w:rsidR="00273229" w:rsidRPr="00F1185F">
              <w:rPr>
                <w:b/>
                <w:bCs/>
              </w:rPr>
              <w:t xml:space="preserve"> Vorgaben</w:t>
            </w:r>
          </w:p>
        </w:tc>
        <w:tc>
          <w:tcPr>
            <w:tcW w:w="2430" w:type="dxa"/>
            <w:tcBorders>
              <w:top w:val="single" w:sz="4" w:space="0" w:color="auto"/>
              <w:left w:val="single" w:sz="4" w:space="0" w:color="auto"/>
              <w:bottom w:val="single" w:sz="4" w:space="0" w:color="auto"/>
              <w:right w:val="single" w:sz="4" w:space="0" w:color="auto"/>
            </w:tcBorders>
          </w:tcPr>
          <w:p w14:paraId="60F30A15" w14:textId="0F456B7B" w:rsidR="005F408F" w:rsidRPr="00F1185F" w:rsidRDefault="004474F4" w:rsidP="00781367">
            <w:pPr>
              <w:spacing w:before="60" w:after="0"/>
              <w:jc w:val="left"/>
              <w:rPr>
                <w:bCs/>
              </w:rPr>
            </w:pPr>
            <w:r w:rsidRPr="00F1185F">
              <w:rPr>
                <w:bCs/>
              </w:rPr>
              <w:t>6</w:t>
            </w:r>
            <w:r w:rsidR="007E1064" w:rsidRPr="00F1185F">
              <w:rPr>
                <w:bCs/>
              </w:rPr>
              <w:t xml:space="preserve"> </w:t>
            </w:r>
            <w:r w:rsidR="0022325B" w:rsidRPr="00F1185F">
              <w:rPr>
                <w:bCs/>
              </w:rPr>
              <w:t>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66D6AB48" w14:textId="6BA3AB52" w:rsidR="005F408F" w:rsidRPr="00F1185F" w:rsidRDefault="00226FFC" w:rsidP="00E54930">
            <w:pPr>
              <w:spacing w:before="60" w:after="0"/>
              <w:jc w:val="left"/>
              <w:rPr>
                <w:b/>
                <w:bCs/>
              </w:rPr>
            </w:pPr>
            <w:r w:rsidRPr="00F1185F">
              <w:rPr>
                <w:b/>
                <w:bCs/>
              </w:rPr>
              <w:t xml:space="preserve">Die Schülerinnen </w:t>
            </w:r>
            <w:r w:rsidR="001704BD" w:rsidRPr="00F1185F">
              <w:rPr>
                <w:b/>
                <w:bCs/>
              </w:rPr>
              <w:t xml:space="preserve">und Schüler </w:t>
            </w:r>
            <w:r w:rsidR="00C61DF1" w:rsidRPr="00F1185F">
              <w:rPr>
                <w:b/>
                <w:bCs/>
              </w:rPr>
              <w:t xml:space="preserve">analysieren </w:t>
            </w:r>
            <w:r w:rsidRPr="00F1185F">
              <w:rPr>
                <w:b/>
                <w:bCs/>
              </w:rPr>
              <w:t xml:space="preserve">die rechtliche Situation </w:t>
            </w:r>
            <w:r w:rsidR="00F02DB0" w:rsidRPr="00F1185F">
              <w:rPr>
                <w:b/>
                <w:bCs/>
              </w:rPr>
              <w:t>der</w:t>
            </w:r>
            <w:r w:rsidR="001704BD" w:rsidRPr="00F1185F">
              <w:rPr>
                <w:b/>
                <w:bCs/>
              </w:rPr>
              <w:t xml:space="preserve"> Kundin oder </w:t>
            </w:r>
            <w:r w:rsidRPr="00F1185F">
              <w:rPr>
                <w:b/>
                <w:bCs/>
              </w:rPr>
              <w:t>des Kunden</w:t>
            </w:r>
            <w:r w:rsidR="00F02DB0" w:rsidRPr="00F1185F">
              <w:rPr>
                <w:b/>
                <w:bCs/>
              </w:rPr>
              <w:t>, beurteilen diese</w:t>
            </w:r>
            <w:r w:rsidRPr="00F1185F">
              <w:rPr>
                <w:b/>
                <w:bCs/>
              </w:rPr>
              <w:t xml:space="preserve"> und bereiten unter Berücksichtigung allgemeiner Rechtsgrundlagen eine</w:t>
            </w:r>
            <w:r w:rsidR="00F02DB0" w:rsidRPr="00F1185F">
              <w:rPr>
                <w:b/>
                <w:bCs/>
              </w:rPr>
              <w:t>n V</w:t>
            </w:r>
            <w:r w:rsidRPr="00F1185F">
              <w:rPr>
                <w:b/>
                <w:bCs/>
              </w:rPr>
              <w:t>ersicherungs</w:t>
            </w:r>
            <w:r w:rsidR="001704BD" w:rsidRPr="00F1185F">
              <w:rPr>
                <w:b/>
                <w:bCs/>
              </w:rPr>
              <w:t>v</w:t>
            </w:r>
            <w:r w:rsidRPr="00F1185F">
              <w:rPr>
                <w:b/>
                <w:bCs/>
              </w:rPr>
              <w:t>ertragsabschluss vor.</w:t>
            </w:r>
          </w:p>
        </w:tc>
      </w:tr>
      <w:tr w:rsidR="005F408F" w:rsidRPr="00F1185F" w14:paraId="18F66104"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481F1BC5" w14:textId="00F061A7" w:rsidR="005F408F" w:rsidRPr="00F1185F" w:rsidRDefault="00A71CFB" w:rsidP="00462E89">
            <w:pPr>
              <w:spacing w:before="60" w:after="0"/>
              <w:jc w:val="left"/>
            </w:pPr>
            <w:r w:rsidRPr="00F1185F">
              <w:t>2</w:t>
            </w:r>
            <w:r w:rsidR="00462E89" w:rsidRPr="00F1185F">
              <w:t>.3</w:t>
            </w:r>
          </w:p>
        </w:tc>
        <w:tc>
          <w:tcPr>
            <w:tcW w:w="6378" w:type="dxa"/>
            <w:tcBorders>
              <w:top w:val="single" w:sz="4" w:space="0" w:color="auto"/>
              <w:left w:val="single" w:sz="4" w:space="0" w:color="auto"/>
              <w:bottom w:val="single" w:sz="4" w:space="0" w:color="auto"/>
              <w:right w:val="single" w:sz="4" w:space="0" w:color="auto"/>
            </w:tcBorders>
          </w:tcPr>
          <w:p w14:paraId="6C792D81" w14:textId="76461A46" w:rsidR="005F408F" w:rsidRPr="00F1185F" w:rsidRDefault="004474F4" w:rsidP="00781367">
            <w:pPr>
              <w:spacing w:before="60" w:after="0"/>
              <w:jc w:val="left"/>
            </w:pPr>
            <w:r w:rsidRPr="00F1185F">
              <w:t>Abschluss</w:t>
            </w:r>
            <w:r w:rsidR="00A80B73" w:rsidRPr="00F1185F">
              <w:t xml:space="preserve"> des Versicherungsvertrages</w:t>
            </w:r>
            <w:r w:rsidRPr="00F1185F">
              <w:t>, Informations- und Beratungspflichten, Widerspruch und Widerruf</w:t>
            </w:r>
            <w:r w:rsidR="00AF7AAA" w:rsidRPr="00F1185F">
              <w:t xml:space="preserve"> (…)</w:t>
            </w:r>
          </w:p>
        </w:tc>
        <w:tc>
          <w:tcPr>
            <w:tcW w:w="2430" w:type="dxa"/>
            <w:tcBorders>
              <w:top w:val="single" w:sz="4" w:space="0" w:color="auto"/>
              <w:left w:val="single" w:sz="4" w:space="0" w:color="auto"/>
              <w:bottom w:val="single" w:sz="4" w:space="0" w:color="auto"/>
              <w:right w:val="single" w:sz="4" w:space="0" w:color="auto"/>
            </w:tcBorders>
          </w:tcPr>
          <w:p w14:paraId="7FD39F00" w14:textId="6D457129" w:rsidR="005F408F" w:rsidRPr="00F1185F" w:rsidRDefault="004474F4" w:rsidP="00781367">
            <w:pPr>
              <w:spacing w:before="60" w:after="0"/>
              <w:jc w:val="left"/>
            </w:pPr>
            <w:r w:rsidRPr="00F1185F">
              <w:t>8</w:t>
            </w:r>
            <w:r w:rsidR="0022325B" w:rsidRPr="00F1185F">
              <w:rPr>
                <w:bCs/>
              </w:rP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487CDFD" w14:textId="77777777" w:rsidR="005F408F" w:rsidRPr="00F1185F" w:rsidRDefault="005F408F" w:rsidP="00781367">
            <w:pPr>
              <w:spacing w:before="60" w:after="0"/>
              <w:jc w:val="left"/>
            </w:pPr>
          </w:p>
        </w:tc>
      </w:tr>
      <w:tr w:rsidR="005F408F" w:rsidRPr="00F1185F" w14:paraId="406688D7"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3EF4A4E7" w14:textId="20DEF6B2" w:rsidR="005F408F" w:rsidRPr="00F1185F" w:rsidRDefault="00A71CFB" w:rsidP="00462E89">
            <w:pPr>
              <w:spacing w:before="60" w:after="0"/>
              <w:jc w:val="left"/>
            </w:pPr>
            <w:r w:rsidRPr="00F1185F">
              <w:t>2</w:t>
            </w:r>
            <w:r w:rsidR="00462E89" w:rsidRPr="00F1185F">
              <w:t>.4</w:t>
            </w:r>
          </w:p>
        </w:tc>
        <w:tc>
          <w:tcPr>
            <w:tcW w:w="6378" w:type="dxa"/>
            <w:tcBorders>
              <w:top w:val="single" w:sz="4" w:space="0" w:color="auto"/>
              <w:left w:val="single" w:sz="4" w:space="0" w:color="auto"/>
              <w:bottom w:val="single" w:sz="4" w:space="0" w:color="auto"/>
              <w:right w:val="single" w:sz="4" w:space="0" w:color="auto"/>
            </w:tcBorders>
          </w:tcPr>
          <w:p w14:paraId="4A671293" w14:textId="34D2CC63" w:rsidR="005F408F" w:rsidRPr="00F1185F" w:rsidRDefault="00A80B73" w:rsidP="00781367">
            <w:pPr>
              <w:spacing w:before="60" w:after="0"/>
              <w:jc w:val="left"/>
            </w:pPr>
            <w:r w:rsidRPr="00F1185F">
              <w:t>Versicherungsbeginne</w:t>
            </w:r>
            <w:r w:rsidR="00AF7AAA" w:rsidRPr="00F1185F">
              <w:t xml:space="preserve"> (…)</w:t>
            </w:r>
          </w:p>
        </w:tc>
        <w:tc>
          <w:tcPr>
            <w:tcW w:w="2430" w:type="dxa"/>
            <w:tcBorders>
              <w:top w:val="single" w:sz="4" w:space="0" w:color="auto"/>
              <w:left w:val="single" w:sz="4" w:space="0" w:color="auto"/>
              <w:bottom w:val="single" w:sz="4" w:space="0" w:color="auto"/>
              <w:right w:val="single" w:sz="4" w:space="0" w:color="auto"/>
            </w:tcBorders>
          </w:tcPr>
          <w:p w14:paraId="6F407761" w14:textId="0D62AEB7" w:rsidR="005F408F" w:rsidRPr="00F1185F" w:rsidRDefault="004474F4" w:rsidP="00781367">
            <w:pPr>
              <w:spacing w:before="60" w:after="0"/>
              <w:jc w:val="left"/>
            </w:pPr>
            <w:r w:rsidRPr="00F1185F">
              <w:t>4</w:t>
            </w:r>
            <w:r w:rsidR="0022325B" w:rsidRPr="00F1185F">
              <w:rPr>
                <w:bCs/>
              </w:rP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730A63F" w14:textId="77777777" w:rsidR="005F408F" w:rsidRPr="00F1185F" w:rsidRDefault="005F408F" w:rsidP="00781367">
            <w:pPr>
              <w:spacing w:before="60" w:after="0"/>
              <w:jc w:val="left"/>
            </w:pPr>
          </w:p>
        </w:tc>
      </w:tr>
      <w:tr w:rsidR="005F408F" w:rsidRPr="00F1185F" w14:paraId="683C8908"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389C84A9" w14:textId="77777777" w:rsidR="005F408F" w:rsidRPr="00F1185F" w:rsidRDefault="00462E89" w:rsidP="00462E89">
            <w:pPr>
              <w:spacing w:before="60" w:after="0"/>
              <w:jc w:val="left"/>
            </w:pPr>
            <w:r w:rsidRPr="00F1185F">
              <w:t>…</w:t>
            </w:r>
          </w:p>
        </w:tc>
        <w:tc>
          <w:tcPr>
            <w:tcW w:w="6378" w:type="dxa"/>
            <w:tcBorders>
              <w:top w:val="single" w:sz="4" w:space="0" w:color="auto"/>
              <w:left w:val="single" w:sz="4" w:space="0" w:color="auto"/>
              <w:bottom w:val="single" w:sz="4" w:space="0" w:color="auto"/>
              <w:right w:val="single" w:sz="4" w:space="0" w:color="auto"/>
            </w:tcBorders>
          </w:tcPr>
          <w:p w14:paraId="679A1817" w14:textId="5C9D832A" w:rsidR="005F408F" w:rsidRPr="00F1185F" w:rsidRDefault="00A80B73" w:rsidP="00781367">
            <w:pPr>
              <w:spacing w:before="60" w:after="0"/>
              <w:jc w:val="left"/>
            </w:pPr>
            <w:r w:rsidRPr="00F1185F">
              <w:t>Prämienzahlungspflicht</w:t>
            </w:r>
            <w:r w:rsidR="00AF7AAA" w:rsidRPr="00F1185F">
              <w:t xml:space="preserve"> (…)</w:t>
            </w:r>
          </w:p>
        </w:tc>
        <w:tc>
          <w:tcPr>
            <w:tcW w:w="2430" w:type="dxa"/>
            <w:tcBorders>
              <w:top w:val="single" w:sz="4" w:space="0" w:color="auto"/>
              <w:left w:val="single" w:sz="4" w:space="0" w:color="auto"/>
              <w:bottom w:val="single" w:sz="4" w:space="0" w:color="auto"/>
              <w:right w:val="single" w:sz="4" w:space="0" w:color="auto"/>
            </w:tcBorders>
          </w:tcPr>
          <w:p w14:paraId="1D9B1C40" w14:textId="5F886C07" w:rsidR="005F408F" w:rsidRPr="00F1185F" w:rsidRDefault="004474F4" w:rsidP="00781367">
            <w:pPr>
              <w:spacing w:before="60" w:after="0"/>
              <w:jc w:val="left"/>
            </w:pPr>
            <w:r w:rsidRPr="00F1185F">
              <w:t>6</w:t>
            </w:r>
            <w:r w:rsidR="0022325B" w:rsidRPr="00F1185F">
              <w:rPr>
                <w:bCs/>
              </w:rP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2977A52" w14:textId="77777777" w:rsidR="005F408F" w:rsidRPr="00F1185F" w:rsidRDefault="005F408F" w:rsidP="00781367">
            <w:pPr>
              <w:spacing w:before="60" w:after="0"/>
              <w:jc w:val="left"/>
            </w:pPr>
          </w:p>
        </w:tc>
      </w:tr>
      <w:tr w:rsidR="005F408F" w:rsidRPr="00F1185F" w14:paraId="579AC7F9"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7561F1A9" w14:textId="77777777" w:rsidR="005F408F" w:rsidRPr="00F1185F" w:rsidRDefault="00462E89" w:rsidP="00462E89">
            <w:pPr>
              <w:spacing w:before="60" w:after="0"/>
              <w:jc w:val="left"/>
            </w:pPr>
            <w:r w:rsidRPr="00F1185F">
              <w:t>…</w:t>
            </w:r>
          </w:p>
        </w:tc>
        <w:tc>
          <w:tcPr>
            <w:tcW w:w="6378" w:type="dxa"/>
            <w:tcBorders>
              <w:top w:val="single" w:sz="4" w:space="0" w:color="auto"/>
              <w:left w:val="single" w:sz="4" w:space="0" w:color="auto"/>
              <w:bottom w:val="single" w:sz="4" w:space="0" w:color="auto"/>
              <w:right w:val="single" w:sz="4" w:space="0" w:color="auto"/>
            </w:tcBorders>
          </w:tcPr>
          <w:p w14:paraId="4980E6F7" w14:textId="03E1B3CB" w:rsidR="005F408F" w:rsidRPr="00F1185F" w:rsidRDefault="00A80B73" w:rsidP="00781367">
            <w:pPr>
              <w:spacing w:before="60" w:after="0"/>
              <w:jc w:val="left"/>
            </w:pPr>
            <w:r w:rsidRPr="00F1185F">
              <w:t>Obliegenheiten</w:t>
            </w:r>
            <w:r w:rsidR="00AF7AAA" w:rsidRPr="00F1185F">
              <w:t xml:space="preserve"> (…)</w:t>
            </w:r>
          </w:p>
        </w:tc>
        <w:tc>
          <w:tcPr>
            <w:tcW w:w="2430" w:type="dxa"/>
            <w:tcBorders>
              <w:top w:val="single" w:sz="4" w:space="0" w:color="auto"/>
              <w:left w:val="single" w:sz="4" w:space="0" w:color="auto"/>
              <w:bottom w:val="single" w:sz="4" w:space="0" w:color="auto"/>
              <w:right w:val="single" w:sz="4" w:space="0" w:color="auto"/>
            </w:tcBorders>
          </w:tcPr>
          <w:p w14:paraId="71297442" w14:textId="33FCFD31" w:rsidR="005F408F" w:rsidRPr="00F1185F" w:rsidRDefault="004474F4" w:rsidP="00781367">
            <w:pPr>
              <w:spacing w:before="60" w:after="0"/>
              <w:jc w:val="left"/>
            </w:pPr>
            <w:r w:rsidRPr="00F1185F">
              <w:t>8</w:t>
            </w:r>
            <w:r w:rsidR="0022325B" w:rsidRPr="00F1185F">
              <w:rPr>
                <w:bCs/>
              </w:rP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E5E02B5" w14:textId="77777777" w:rsidR="005F408F" w:rsidRPr="00F1185F" w:rsidRDefault="005F408F" w:rsidP="00781367">
            <w:pPr>
              <w:spacing w:before="60" w:after="0"/>
              <w:jc w:val="left"/>
            </w:pPr>
          </w:p>
        </w:tc>
      </w:tr>
      <w:tr w:rsidR="00A80B73" w:rsidRPr="00F1185F" w14:paraId="22B72A1F"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257FCB7A" w14:textId="5D8CDDEE" w:rsidR="00A80B73" w:rsidRPr="00F1185F" w:rsidRDefault="004F3D6C" w:rsidP="00462E89">
            <w:pPr>
              <w:spacing w:before="60" w:after="0"/>
              <w:jc w:val="left"/>
            </w:pPr>
            <w:r w:rsidRPr="00F1185F">
              <w:t>…</w:t>
            </w:r>
          </w:p>
        </w:tc>
        <w:tc>
          <w:tcPr>
            <w:tcW w:w="6378" w:type="dxa"/>
            <w:tcBorders>
              <w:top w:val="single" w:sz="4" w:space="0" w:color="auto"/>
              <w:left w:val="single" w:sz="4" w:space="0" w:color="auto"/>
              <w:bottom w:val="single" w:sz="4" w:space="0" w:color="auto"/>
              <w:right w:val="single" w:sz="4" w:space="0" w:color="auto"/>
            </w:tcBorders>
          </w:tcPr>
          <w:p w14:paraId="32ADC3DD" w14:textId="284D4FB6" w:rsidR="00A80B73" w:rsidRPr="00F1185F" w:rsidRDefault="004474F4" w:rsidP="00781367">
            <w:pPr>
              <w:spacing w:before="60" w:after="0"/>
              <w:jc w:val="left"/>
            </w:pPr>
            <w:r w:rsidRPr="00F1185F">
              <w:t>Vertragsbeendigung</w:t>
            </w:r>
            <w:r w:rsidR="00AF7AAA" w:rsidRPr="00F1185F">
              <w:t xml:space="preserve"> (…)</w:t>
            </w:r>
          </w:p>
        </w:tc>
        <w:tc>
          <w:tcPr>
            <w:tcW w:w="2430" w:type="dxa"/>
            <w:tcBorders>
              <w:top w:val="single" w:sz="4" w:space="0" w:color="auto"/>
              <w:left w:val="single" w:sz="4" w:space="0" w:color="auto"/>
              <w:bottom w:val="single" w:sz="4" w:space="0" w:color="auto"/>
              <w:right w:val="single" w:sz="4" w:space="0" w:color="auto"/>
            </w:tcBorders>
          </w:tcPr>
          <w:p w14:paraId="4F3FC622" w14:textId="07CA8EE2" w:rsidR="00A80B73" w:rsidRPr="00F1185F" w:rsidRDefault="004474F4" w:rsidP="00781367">
            <w:pPr>
              <w:spacing w:before="60" w:after="0"/>
              <w:jc w:val="left"/>
            </w:pPr>
            <w:r w:rsidRPr="00F1185F">
              <w:t>2</w:t>
            </w:r>
            <w:r w:rsidR="0022325B" w:rsidRPr="00F1185F">
              <w:rPr>
                <w:bCs/>
              </w:rP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CA0DFD1" w14:textId="77777777" w:rsidR="00A80B73" w:rsidRPr="00F1185F" w:rsidRDefault="00A80B73" w:rsidP="00781367">
            <w:pPr>
              <w:spacing w:before="60" w:after="0"/>
              <w:jc w:val="left"/>
            </w:pPr>
          </w:p>
        </w:tc>
      </w:tr>
      <w:tr w:rsidR="00A80B73" w:rsidRPr="00F1185F" w14:paraId="6F8504E7"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0BBDFC43" w14:textId="7D766780" w:rsidR="00A80B73" w:rsidRPr="00F1185F" w:rsidRDefault="004F3D6C" w:rsidP="00462E89">
            <w:pPr>
              <w:spacing w:before="60" w:after="0"/>
              <w:jc w:val="left"/>
            </w:pPr>
            <w:r w:rsidRPr="00F1185F">
              <w:t>…</w:t>
            </w:r>
          </w:p>
        </w:tc>
        <w:tc>
          <w:tcPr>
            <w:tcW w:w="6378" w:type="dxa"/>
            <w:tcBorders>
              <w:top w:val="single" w:sz="4" w:space="0" w:color="auto"/>
              <w:left w:val="single" w:sz="4" w:space="0" w:color="auto"/>
              <w:bottom w:val="single" w:sz="4" w:space="0" w:color="auto"/>
              <w:right w:val="single" w:sz="4" w:space="0" w:color="auto"/>
            </w:tcBorders>
          </w:tcPr>
          <w:p w14:paraId="12834FD0" w14:textId="13907345" w:rsidR="00A80B73" w:rsidRPr="00F1185F" w:rsidRDefault="004474F4" w:rsidP="00781367">
            <w:pPr>
              <w:spacing w:before="60" w:after="0"/>
              <w:jc w:val="left"/>
            </w:pPr>
            <w:r w:rsidRPr="00F1185F">
              <w:t>Datenschutz, Ombudsmann, Bafin</w:t>
            </w:r>
            <w:r w:rsidR="00AF7AAA" w:rsidRPr="00F1185F">
              <w:t xml:space="preserve"> (…)</w:t>
            </w:r>
          </w:p>
        </w:tc>
        <w:tc>
          <w:tcPr>
            <w:tcW w:w="2430" w:type="dxa"/>
            <w:tcBorders>
              <w:top w:val="single" w:sz="4" w:space="0" w:color="auto"/>
              <w:left w:val="single" w:sz="4" w:space="0" w:color="auto"/>
              <w:bottom w:val="single" w:sz="4" w:space="0" w:color="auto"/>
              <w:right w:val="single" w:sz="4" w:space="0" w:color="auto"/>
            </w:tcBorders>
          </w:tcPr>
          <w:p w14:paraId="52999E40" w14:textId="4828E825" w:rsidR="00A80B73" w:rsidRPr="00F1185F" w:rsidRDefault="004474F4" w:rsidP="00781367">
            <w:pPr>
              <w:spacing w:before="60" w:after="0"/>
              <w:jc w:val="left"/>
            </w:pPr>
            <w:r w:rsidRPr="00F1185F">
              <w:t>2</w:t>
            </w:r>
            <w:r w:rsidR="0022325B" w:rsidRPr="00F1185F">
              <w:rPr>
                <w:bCs/>
              </w:rP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A58E639" w14:textId="77777777" w:rsidR="00A80B73" w:rsidRPr="00F1185F" w:rsidRDefault="00A80B73" w:rsidP="00781367">
            <w:pPr>
              <w:spacing w:before="60" w:after="0"/>
              <w:jc w:val="left"/>
            </w:pPr>
          </w:p>
        </w:tc>
      </w:tr>
      <w:tr w:rsidR="00A80B73" w:rsidRPr="00F1185F" w14:paraId="008E2257"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71E1A8E5" w14:textId="77777777" w:rsidR="00A80B73" w:rsidRPr="00F1185F" w:rsidRDefault="00A80B73" w:rsidP="00462E89">
            <w:pPr>
              <w:spacing w:before="60" w:after="0"/>
              <w:jc w:val="left"/>
            </w:pPr>
          </w:p>
        </w:tc>
        <w:tc>
          <w:tcPr>
            <w:tcW w:w="6378" w:type="dxa"/>
            <w:tcBorders>
              <w:top w:val="single" w:sz="4" w:space="0" w:color="auto"/>
              <w:left w:val="single" w:sz="4" w:space="0" w:color="auto"/>
              <w:bottom w:val="single" w:sz="4" w:space="0" w:color="auto"/>
              <w:right w:val="single" w:sz="4" w:space="0" w:color="auto"/>
            </w:tcBorders>
          </w:tcPr>
          <w:p w14:paraId="79194C21" w14:textId="67D35712" w:rsidR="00A80B73" w:rsidRPr="00F1185F" w:rsidRDefault="00A80B73"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5A8A8067" w14:textId="707E300B" w:rsidR="00A80B73" w:rsidRPr="00F1185F" w:rsidRDefault="00A80B73"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E6CD759" w14:textId="77777777" w:rsidR="00A80B73" w:rsidRPr="00F1185F" w:rsidRDefault="00A80B73" w:rsidP="00781367">
            <w:pPr>
              <w:spacing w:before="60" w:after="0"/>
              <w:jc w:val="left"/>
            </w:pPr>
          </w:p>
        </w:tc>
      </w:tr>
      <w:tr w:rsidR="00A80B73" w:rsidRPr="00F1185F" w14:paraId="62A6A06F" w14:textId="77777777" w:rsidTr="005B143A">
        <w:trPr>
          <w:cantSplit/>
          <w:jc w:val="center"/>
        </w:trPr>
        <w:tc>
          <w:tcPr>
            <w:tcW w:w="562" w:type="dxa"/>
            <w:tcBorders>
              <w:top w:val="single" w:sz="4" w:space="0" w:color="auto"/>
              <w:left w:val="single" w:sz="4" w:space="0" w:color="auto"/>
              <w:bottom w:val="single" w:sz="4" w:space="0" w:color="auto"/>
              <w:right w:val="single" w:sz="4" w:space="0" w:color="auto"/>
            </w:tcBorders>
          </w:tcPr>
          <w:p w14:paraId="6A94C17F" w14:textId="77777777" w:rsidR="00A80B73" w:rsidRPr="00F1185F" w:rsidRDefault="00A80B73" w:rsidP="00462E89">
            <w:pPr>
              <w:spacing w:before="60" w:after="0"/>
              <w:jc w:val="left"/>
            </w:pPr>
          </w:p>
        </w:tc>
        <w:tc>
          <w:tcPr>
            <w:tcW w:w="6378" w:type="dxa"/>
            <w:tcBorders>
              <w:top w:val="single" w:sz="4" w:space="0" w:color="auto"/>
              <w:left w:val="single" w:sz="4" w:space="0" w:color="auto"/>
              <w:bottom w:val="single" w:sz="4" w:space="0" w:color="auto"/>
              <w:right w:val="single" w:sz="4" w:space="0" w:color="auto"/>
            </w:tcBorders>
          </w:tcPr>
          <w:p w14:paraId="67D00891" w14:textId="343B4767" w:rsidR="00A80B73" w:rsidRPr="00F1185F" w:rsidRDefault="00A80B73"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32E57DF1" w14:textId="31C04C8B" w:rsidR="00A80B73" w:rsidRPr="00F1185F" w:rsidRDefault="00A80B73"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91D432B" w14:textId="77777777" w:rsidR="00A80B73" w:rsidRPr="00F1185F" w:rsidRDefault="00A80B73" w:rsidP="00781367">
            <w:pPr>
              <w:spacing w:before="60" w:after="0"/>
              <w:jc w:val="left"/>
            </w:pPr>
          </w:p>
        </w:tc>
      </w:tr>
    </w:tbl>
    <w:p w14:paraId="67F67CB6" w14:textId="77777777" w:rsidR="005F408F" w:rsidRPr="00F1185F" w:rsidRDefault="005F408F" w:rsidP="00781367">
      <w:pPr>
        <w:spacing w:before="0" w:after="0"/>
        <w:jc w:val="left"/>
      </w:pPr>
    </w:p>
    <w:p w14:paraId="761B497A" w14:textId="77777777" w:rsidR="005F408F" w:rsidRPr="00F1185F" w:rsidRDefault="005F408F" w:rsidP="00A9795B">
      <w:pPr>
        <w:spacing w:before="0" w:after="240"/>
        <w:jc w:val="left"/>
        <w:rPr>
          <w:sz w:val="28"/>
          <w:szCs w:val="28"/>
        </w:rPr>
      </w:pPr>
      <w:r w:rsidRPr="00F1185F">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F1185F" w14:paraId="4C5E6CF8" w14:textId="77777777">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1185F" w14:paraId="2BBA4BB4" w14:textId="77777777" w:rsidTr="006D3A19">
              <w:tc>
                <w:tcPr>
                  <w:tcW w:w="14572" w:type="dxa"/>
                  <w:gridSpan w:val="2"/>
                </w:tcPr>
                <w:p w14:paraId="0FDEB4BA" w14:textId="78E93C04" w:rsidR="00FF32F3" w:rsidRPr="00F1185F" w:rsidRDefault="00C90DA8" w:rsidP="00FF32F3">
                  <w:pPr>
                    <w:pStyle w:val="Tabellentext"/>
                    <w:spacing w:before="60" w:after="60"/>
                    <w:rPr>
                      <w:b/>
                    </w:rPr>
                  </w:pPr>
                  <w:r>
                    <w:rPr>
                      <w:b/>
                    </w:rPr>
                    <w:lastRenderedPageBreak/>
                    <w:t xml:space="preserve">1. </w:t>
                  </w:r>
                  <w:r w:rsidR="00FF32F3" w:rsidRPr="00F1185F">
                    <w:rPr>
                      <w:b/>
                    </w:rPr>
                    <w:t>Ausbildungsjahr</w:t>
                  </w:r>
                </w:p>
                <w:p w14:paraId="6DC7EA28" w14:textId="6DA38C62" w:rsidR="00FF32F3" w:rsidRPr="00F1185F" w:rsidRDefault="00FF32F3" w:rsidP="00FF32F3">
                  <w:pPr>
                    <w:pStyle w:val="Tabellentext"/>
                    <w:tabs>
                      <w:tab w:val="left" w:pos="2098"/>
                    </w:tabs>
                    <w:spacing w:before="60" w:after="60"/>
                  </w:pPr>
                  <w:r w:rsidRPr="00F1185F">
                    <w:rPr>
                      <w:b/>
                    </w:rPr>
                    <w:t>Bündelungsfach:</w:t>
                  </w:r>
                  <w:r w:rsidRPr="00F1185F">
                    <w:tab/>
                  </w:r>
                  <w:r w:rsidR="00E675EB" w:rsidRPr="00F1185F">
                    <w:t>Kundenprozesse</w:t>
                  </w:r>
                </w:p>
                <w:p w14:paraId="296EEF47" w14:textId="525F45EF" w:rsidR="00FF32F3" w:rsidRPr="00F1185F" w:rsidRDefault="00FF32F3" w:rsidP="00FF32F3">
                  <w:pPr>
                    <w:pStyle w:val="Tabellentext"/>
                    <w:tabs>
                      <w:tab w:val="left" w:pos="2098"/>
                    </w:tabs>
                    <w:spacing w:before="60" w:after="60"/>
                    <w:ind w:left="2098" w:hanging="2098"/>
                  </w:pPr>
                  <w:r w:rsidRPr="00F1185F">
                    <w:rPr>
                      <w:b/>
                    </w:rPr>
                    <w:t xml:space="preserve">Lernfeld </w:t>
                  </w:r>
                  <w:r w:rsidR="00E675EB" w:rsidRPr="00F1185F">
                    <w:rPr>
                      <w:b/>
                    </w:rPr>
                    <w:t>2</w:t>
                  </w:r>
                  <w:r w:rsidR="00C90DA8">
                    <w:rPr>
                      <w:b/>
                    </w:rPr>
                    <w:t>:</w:t>
                  </w:r>
                  <w:r w:rsidR="00C90DA8">
                    <w:tab/>
                  </w:r>
                  <w:r w:rsidR="00795F86" w:rsidRPr="00F1185F">
                    <w:t>Kundenberatungsgespräche zu Versicherungsverträgen vorbereiten</w:t>
                  </w:r>
                  <w:r w:rsidR="00C90DA8">
                    <w:t xml:space="preserve"> </w:t>
                  </w:r>
                  <w:r w:rsidR="00C90DA8" w:rsidRPr="00F1185F">
                    <w:t>(40 UStd.)</w:t>
                  </w:r>
                </w:p>
                <w:p w14:paraId="1FDE3C41" w14:textId="6476EBBC" w:rsidR="00FF32F3" w:rsidRPr="00F1185F" w:rsidRDefault="00FF32F3" w:rsidP="00C90DA8">
                  <w:pPr>
                    <w:pStyle w:val="Tabellentext"/>
                    <w:tabs>
                      <w:tab w:val="left" w:pos="2098"/>
                    </w:tabs>
                    <w:spacing w:before="60" w:after="60"/>
                    <w:ind w:left="2098" w:hanging="2098"/>
                  </w:pPr>
                  <w:r w:rsidRPr="00F1185F">
                    <w:rPr>
                      <w:b/>
                    </w:rPr>
                    <w:t xml:space="preserve">Lernsituation </w:t>
                  </w:r>
                  <w:r w:rsidR="00E675EB" w:rsidRPr="00F1185F">
                    <w:rPr>
                      <w:b/>
                    </w:rPr>
                    <w:t>2</w:t>
                  </w:r>
                  <w:r w:rsidR="00A71CFB" w:rsidRPr="00F1185F">
                    <w:rPr>
                      <w:b/>
                    </w:rPr>
                    <w:t>.2</w:t>
                  </w:r>
                  <w:r w:rsidR="00795F86" w:rsidRPr="00F1185F">
                    <w:t>:</w:t>
                  </w:r>
                  <w:r w:rsidR="00C90DA8">
                    <w:tab/>
                  </w:r>
                  <w:bookmarkStart w:id="0" w:name="_GoBack"/>
                  <w:r w:rsidR="00795F86" w:rsidRPr="00F1185F">
                    <w:t>Rechts- und Geschäftsfähigkeit</w:t>
                  </w:r>
                  <w:bookmarkEnd w:id="0"/>
                  <w:r w:rsidR="00795F86" w:rsidRPr="00F1185F">
                    <w:t xml:space="preserve"> von </w:t>
                  </w:r>
                  <w:r w:rsidR="00A71CFB" w:rsidRPr="00F1185F">
                    <w:t>Versicherungsnehmerinnen und Versicherungsnehmern</w:t>
                  </w:r>
                  <w:r w:rsidR="00795F86" w:rsidRPr="00F1185F">
                    <w:t xml:space="preserve"> unterschiedlicher Altersgruppen unter Beachtung rechtlicher Vorgaben</w:t>
                  </w:r>
                  <w:r w:rsidR="00C90DA8" w:rsidRPr="00F1185F">
                    <w:t xml:space="preserve"> (6 UStd.)</w:t>
                  </w:r>
                </w:p>
              </w:tc>
            </w:tr>
            <w:tr w:rsidR="00FF32F3" w:rsidRPr="00F1185F" w14:paraId="26C7FA78" w14:textId="77777777" w:rsidTr="00C90DA8">
              <w:tc>
                <w:tcPr>
                  <w:tcW w:w="7299" w:type="dxa"/>
                </w:tcPr>
                <w:p w14:paraId="24F6F3D0" w14:textId="69062FD5" w:rsidR="00FF32F3" w:rsidRDefault="00FF32F3" w:rsidP="00FF32F3">
                  <w:pPr>
                    <w:pStyle w:val="Tabellenberschrift"/>
                    <w:tabs>
                      <w:tab w:val="clear" w:pos="1985"/>
                      <w:tab w:val="clear" w:pos="3402"/>
                    </w:tabs>
                  </w:pPr>
                  <w:r w:rsidRPr="00F1185F">
                    <w:t xml:space="preserve">Einstiegsszenario </w:t>
                  </w:r>
                </w:p>
                <w:p w14:paraId="27A1EE61" w14:textId="77777777" w:rsidR="00C90DA8" w:rsidRDefault="00C90DA8" w:rsidP="00C90DA8">
                  <w:pPr>
                    <w:pStyle w:val="Tabellentext"/>
                  </w:pPr>
                  <w:r>
                    <w:t xml:space="preserve">Eine Auszubildende/Ein Auszubildender einer Proximus-Versicherungsagentur bekommt von der Chefin die Aufgabe, einen potentiellen Neukunden (17 Jahre) zu betreuen. Dieser fängt nach der Schule eine Ausbildung an und muss deshalb in eine andere Stadt ziehen. Er interessiert sich für eine Hausratversicherung. Sie soll das Beratungsgespräch terminieren und inhaltlich vorbereiten. </w:t>
                  </w:r>
                </w:p>
                <w:p w14:paraId="41A884C6" w14:textId="4CDBF74F" w:rsidR="00C90DA8" w:rsidRDefault="00C90DA8" w:rsidP="00C90DA8">
                  <w:pPr>
                    <w:pStyle w:val="Tabellentext"/>
                  </w:pPr>
                  <w:r>
                    <w:t>Im Zuge der Vorbereitung könnte folgender Dialog mit einer/einem zweiten Auszubildenden geführ</w:t>
                  </w:r>
                  <w:r>
                    <w:t>t</w:t>
                  </w:r>
                  <w:r>
                    <w:t xml:space="preserve"> werden:</w:t>
                  </w:r>
                </w:p>
                <w:p w14:paraId="78FA7A97" w14:textId="64517478" w:rsidR="00C90DA8" w:rsidRDefault="00C90DA8" w:rsidP="00C90DA8">
                  <w:pPr>
                    <w:pStyle w:val="Tabellentext"/>
                    <w:tabs>
                      <w:tab w:val="left" w:pos="1076"/>
                    </w:tabs>
                    <w:ind w:left="1076" w:hanging="1076"/>
                  </w:pPr>
                  <w:r>
                    <w:t xml:space="preserve">Azubi 1: </w:t>
                  </w:r>
                  <w:r>
                    <w:tab/>
                    <w:t>Wenn wir einen Beratungstermin vereinbaren wollen, müssten wir uns eigentlich auch mit den Eltern verabreden. Er ist doch erst 17 Jahre. Also darf die Proximus</w:t>
                  </w:r>
                  <w:r>
                    <w:t>-</w:t>
                  </w:r>
                  <w:r>
                    <w:t>Versicherung mit ihm noch gar keinen Vertrag abschließen, oder?</w:t>
                  </w:r>
                </w:p>
                <w:p w14:paraId="3C3DEAD1" w14:textId="77777777" w:rsidR="00C90DA8" w:rsidRDefault="00C90DA8" w:rsidP="00C90DA8">
                  <w:pPr>
                    <w:pStyle w:val="Tabellentext"/>
                    <w:tabs>
                      <w:tab w:val="left" w:pos="1076"/>
                    </w:tabs>
                    <w:ind w:left="1076" w:hanging="1076"/>
                  </w:pPr>
                  <w:r>
                    <w:t xml:space="preserve">Azubi 2: </w:t>
                  </w:r>
                  <w:r>
                    <w:tab/>
                    <w:t>Das glaub ich schon. Mein Bruder hat sich ein Moped mit 25 km/h Höchstgeschwindigkeit gekauft und hat bei uns die Haftpflichtversicherung dafür abgeschlossen. Der Vertreter hat ihn auch nicht nach den Eltern oder dem Alter gefragt, obwohl er gerade erst 16 geworden ist und noch kein eigenes Einkommen hat.</w:t>
                  </w:r>
                </w:p>
                <w:p w14:paraId="2E66266C" w14:textId="77777777" w:rsidR="00C90DA8" w:rsidRDefault="00C90DA8" w:rsidP="00C90DA8">
                  <w:pPr>
                    <w:pStyle w:val="Tabellentext"/>
                    <w:tabs>
                      <w:tab w:val="left" w:pos="1076"/>
                    </w:tabs>
                    <w:ind w:left="1076" w:hanging="1076"/>
                  </w:pPr>
                  <w:r>
                    <w:t xml:space="preserve">Azubi 1: </w:t>
                  </w:r>
                  <w:r>
                    <w:tab/>
                    <w:t>Wahrscheinlich wollte der Vertreter nur das Kennzeichen verkaufen und hat deshalb nicht danach gefragt.</w:t>
                  </w:r>
                </w:p>
                <w:p w14:paraId="1FDCD68D" w14:textId="77777777" w:rsidR="00C90DA8" w:rsidRDefault="00C90DA8" w:rsidP="00C90DA8">
                  <w:pPr>
                    <w:pStyle w:val="Tabellentext"/>
                    <w:tabs>
                      <w:tab w:val="left" w:pos="1076"/>
                    </w:tabs>
                    <w:ind w:left="1076" w:hanging="1076"/>
                  </w:pPr>
                  <w:r>
                    <w:t xml:space="preserve">Azubi 2: </w:t>
                  </w:r>
                  <w:r>
                    <w:tab/>
                    <w:t>Wäre schön, wenn Du recht hast. Mein Bruder würde die Versicherung gerne wieder wechseln. Dann könnte ich ihm ja sagen, dass er das Kennzeichen einfach zurückbringen kann und das Geld wiederbekommt.</w:t>
                  </w:r>
                </w:p>
                <w:p w14:paraId="21A07C97" w14:textId="0D17BF5B" w:rsidR="00FF32F3" w:rsidRPr="00F1185F" w:rsidRDefault="00C90DA8" w:rsidP="00C90DA8">
                  <w:pPr>
                    <w:pStyle w:val="Tabellentext"/>
                    <w:tabs>
                      <w:tab w:val="left" w:pos="1076"/>
                    </w:tabs>
                    <w:ind w:left="1076" w:hanging="1076"/>
                  </w:pPr>
                  <w:r>
                    <w:lastRenderedPageBreak/>
                    <w:t>Azubi 1:</w:t>
                  </w:r>
                  <w:r>
                    <w:tab/>
                    <w:t xml:space="preserve">So genau weiß ich das auch nicht. Meine 6-jährige Schwester hat sich letztens bei uns nebenan im Kiosk Überraschungseier gekauft. Als meine Mutter die wieder zurückgeben wollte, hat der Verkäufer die auch nicht wieder angenommen. </w:t>
                  </w:r>
                </w:p>
              </w:tc>
              <w:tc>
                <w:tcPr>
                  <w:tcW w:w="7273" w:type="dxa"/>
                </w:tcPr>
                <w:p w14:paraId="24D87C6E" w14:textId="77777777" w:rsidR="00FF32F3" w:rsidRPr="00F1185F" w:rsidRDefault="00FF32F3" w:rsidP="00FF32F3">
                  <w:pPr>
                    <w:pStyle w:val="Tabellenberschrift"/>
                  </w:pPr>
                  <w:r w:rsidRPr="00F1185F">
                    <w:lastRenderedPageBreak/>
                    <w:t>Handlungsprodukt/Lernergebnis</w:t>
                  </w:r>
                </w:p>
                <w:p w14:paraId="14670D9D" w14:textId="39709952" w:rsidR="00FF32F3" w:rsidRPr="00F1185F" w:rsidRDefault="0069470A" w:rsidP="00C90DA8">
                  <w:pPr>
                    <w:pStyle w:val="Tabellenspiegelstrich"/>
                  </w:pPr>
                  <w:r w:rsidRPr="00F1185F">
                    <w:t xml:space="preserve">Darstellung, </w:t>
                  </w:r>
                  <w:r w:rsidR="003C1921" w:rsidRPr="00F1185F">
                    <w:t xml:space="preserve">z. B. </w:t>
                  </w:r>
                  <w:r w:rsidRPr="00F1185F">
                    <w:t>als</w:t>
                  </w:r>
                  <w:r w:rsidR="00A87DD4" w:rsidRPr="00F1185F">
                    <w:t xml:space="preserve"> </w:t>
                  </w:r>
                  <w:r w:rsidR="003C1921" w:rsidRPr="00F1185F">
                    <w:t xml:space="preserve">digital erstelltes </w:t>
                  </w:r>
                  <w:r w:rsidRPr="00F1185F">
                    <w:t>Mind</w:t>
                  </w:r>
                  <w:r w:rsidR="00C90DA8">
                    <w:t>m</w:t>
                  </w:r>
                  <w:r w:rsidRPr="00F1185F">
                    <w:t>ap, mit den Möglichkeiten des Versicherungs</w:t>
                  </w:r>
                  <w:r w:rsidR="003C1921" w:rsidRPr="00F1185F">
                    <w:t>v</w:t>
                  </w:r>
                  <w:r w:rsidRPr="00F1185F">
                    <w:t xml:space="preserve">ertragsabschlusses unter Beachtung der Bedingungen der Geschäfts- und Rechtsfähigkeit </w:t>
                  </w:r>
                </w:p>
                <w:p w14:paraId="18D1CA05" w14:textId="218FEE58" w:rsidR="008952F8" w:rsidRPr="00F1185F" w:rsidRDefault="008952F8" w:rsidP="00C90DA8">
                  <w:pPr>
                    <w:pStyle w:val="Tabellenspiegelstrich"/>
                  </w:pPr>
                  <w:r w:rsidRPr="00F1185F">
                    <w:t xml:space="preserve">Strukturierte Übersicht </w:t>
                  </w:r>
                  <w:r w:rsidR="003C1921" w:rsidRPr="00F1185F">
                    <w:t xml:space="preserve">erstellt </w:t>
                  </w:r>
                  <w:r w:rsidR="00115510" w:rsidRPr="00F1185F">
                    <w:t>mit Hilfe von Textvera</w:t>
                  </w:r>
                  <w:r w:rsidR="00856951" w:rsidRPr="00F1185F">
                    <w:t>rbeitungssoftware (Word/Excel) im</w:t>
                  </w:r>
                  <w:r w:rsidRPr="00F1185F">
                    <w:t xml:space="preserve"> Sinne einer fachlichen Zusammenfassung über die Stufen der Geschäftsfähigkeit</w:t>
                  </w:r>
                </w:p>
                <w:p w14:paraId="5082014C" w14:textId="3DFE9F7D" w:rsidR="00FF32F3" w:rsidRPr="00F1185F" w:rsidRDefault="00FF32F3" w:rsidP="00C90DA8">
                  <w:pPr>
                    <w:pStyle w:val="Tabellenberschrift"/>
                    <w:spacing w:before="120"/>
                  </w:pPr>
                  <w:r w:rsidRPr="00F1185F">
                    <w:t>Hinweise zur Lernerfolgsüberprüfung und Leistungsbewertung</w:t>
                  </w:r>
                </w:p>
                <w:p w14:paraId="7CFD919C" w14:textId="1993FCF1" w:rsidR="00FF32F3" w:rsidRPr="00C90DA8" w:rsidRDefault="005B143A" w:rsidP="00C90DA8">
                  <w:pPr>
                    <w:pStyle w:val="Tabellenspiegelstrich"/>
                  </w:pPr>
                  <w:r w:rsidRPr="00F1185F">
                    <w:t xml:space="preserve">Kriterienorientierte Bewertung des Arbeitsprozesses und der entwickelten </w:t>
                  </w:r>
                  <w:r w:rsidR="00F72D1A" w:rsidRPr="00F1185F">
                    <w:t>Mind</w:t>
                  </w:r>
                  <w:r w:rsidR="00C90DA8">
                    <w:t>m</w:t>
                  </w:r>
                  <w:r w:rsidR="00F72D1A" w:rsidRPr="00F1185F">
                    <w:t>aps bzw. Übersichten</w:t>
                  </w:r>
                  <w:r w:rsidRPr="00F1185F">
                    <w:t xml:space="preserve"> </w:t>
                  </w:r>
                </w:p>
              </w:tc>
            </w:tr>
            <w:tr w:rsidR="00FF32F3" w:rsidRPr="00F1185F" w14:paraId="6A7400A9" w14:textId="77777777" w:rsidTr="006D3A19">
              <w:trPr>
                <w:trHeight w:val="1814"/>
              </w:trPr>
              <w:tc>
                <w:tcPr>
                  <w:tcW w:w="7299" w:type="dxa"/>
                </w:tcPr>
                <w:p w14:paraId="60E09D8A" w14:textId="68B3C68D" w:rsidR="00FF32F3" w:rsidRPr="00F1185F" w:rsidRDefault="00FF32F3" w:rsidP="00FF32F3">
                  <w:pPr>
                    <w:pStyle w:val="Tabellenberschrift"/>
                    <w:tabs>
                      <w:tab w:val="clear" w:pos="1985"/>
                      <w:tab w:val="clear" w:pos="3402"/>
                    </w:tabs>
                  </w:pPr>
                  <w:r w:rsidRPr="00F1185F">
                    <w:t>Wesentliche Kompetenzen</w:t>
                  </w:r>
                </w:p>
                <w:p w14:paraId="53D50216" w14:textId="7CB53C24" w:rsidR="003E00BC" w:rsidRPr="00F1185F" w:rsidRDefault="003E00BC" w:rsidP="00FF32F3">
                  <w:pPr>
                    <w:pStyle w:val="Tabellenberschrift"/>
                    <w:tabs>
                      <w:tab w:val="clear" w:pos="1985"/>
                      <w:tab w:val="clear" w:pos="3402"/>
                    </w:tabs>
                    <w:rPr>
                      <w:b w:val="0"/>
                      <w:bCs w:val="0"/>
                    </w:rPr>
                  </w:pPr>
                  <w:r w:rsidRPr="00F1185F">
                    <w:rPr>
                      <w:b w:val="0"/>
                      <w:bCs w:val="0"/>
                    </w:rPr>
                    <w:t>Die Schülerinnen</w:t>
                  </w:r>
                  <w:r w:rsidR="003C1921" w:rsidRPr="00F1185F">
                    <w:rPr>
                      <w:b w:val="0"/>
                      <w:bCs w:val="0"/>
                    </w:rPr>
                    <w:t xml:space="preserve"> und Schüler</w:t>
                  </w:r>
                </w:p>
                <w:p w14:paraId="6D2F4A75" w14:textId="4FB07A92" w:rsidR="007B6D11" w:rsidRPr="00F1185F" w:rsidRDefault="003C1921" w:rsidP="006F11D5">
                  <w:pPr>
                    <w:pStyle w:val="Tabellenspiegelstrich"/>
                    <w:numPr>
                      <w:ilvl w:val="0"/>
                      <w:numId w:val="28"/>
                    </w:numPr>
                    <w:ind w:left="284" w:hanging="284"/>
                    <w:rPr>
                      <w:color w:val="0070C0"/>
                    </w:rPr>
                  </w:pPr>
                  <w:r w:rsidRPr="00F1185F">
                    <w:rPr>
                      <w:color w:val="0070C0"/>
                    </w:rPr>
                    <w:t>i</w:t>
                  </w:r>
                  <w:r w:rsidR="007B6D11" w:rsidRPr="00F1185F">
                    <w:rPr>
                      <w:color w:val="0070C0"/>
                    </w:rPr>
                    <w:t>nformieren sich über die rechtlichen Grundlagen von Rechts- und Geschäftsfähigkeit</w:t>
                  </w:r>
                </w:p>
                <w:p w14:paraId="023BCDE3" w14:textId="0619C57A" w:rsidR="003E00BC" w:rsidRPr="00F1185F" w:rsidRDefault="003C1921" w:rsidP="006F11D5">
                  <w:pPr>
                    <w:pStyle w:val="Tabellenspiegelstrich"/>
                    <w:numPr>
                      <w:ilvl w:val="0"/>
                      <w:numId w:val="28"/>
                    </w:numPr>
                    <w:ind w:left="284" w:hanging="284"/>
                  </w:pPr>
                  <w:r w:rsidRPr="00F1185F">
                    <w:t>a</w:t>
                  </w:r>
                  <w:r w:rsidR="003E00BC" w:rsidRPr="00F1185F">
                    <w:t xml:space="preserve">nalysieren </w:t>
                  </w:r>
                  <w:r w:rsidR="00C272B8" w:rsidRPr="00F1185F">
                    <w:t>die Rechts- und Geschäftsfähigkeit von Kundinnen und Kunden</w:t>
                  </w:r>
                </w:p>
                <w:p w14:paraId="3E82DE01" w14:textId="3488F4F1" w:rsidR="00FF32F3" w:rsidRPr="00C90DA8" w:rsidRDefault="003C1921" w:rsidP="006F11D5">
                  <w:pPr>
                    <w:pStyle w:val="Tabellenspiegelstrich"/>
                    <w:numPr>
                      <w:ilvl w:val="0"/>
                      <w:numId w:val="28"/>
                    </w:numPr>
                    <w:ind w:left="284" w:hanging="284"/>
                    <w:rPr>
                      <w:color w:val="0070C0"/>
                    </w:rPr>
                  </w:pPr>
                  <w:r w:rsidRPr="00F1185F">
                    <w:rPr>
                      <w:color w:val="0070C0"/>
                    </w:rPr>
                    <w:t>b</w:t>
                  </w:r>
                  <w:r w:rsidR="00E53D1D" w:rsidRPr="00F1185F">
                    <w:rPr>
                      <w:color w:val="0070C0"/>
                    </w:rPr>
                    <w:t>e</w:t>
                  </w:r>
                  <w:r w:rsidR="007B6D11" w:rsidRPr="00F1185F">
                    <w:rPr>
                      <w:color w:val="0070C0"/>
                    </w:rPr>
                    <w:t xml:space="preserve">reiten die Informationen </w:t>
                  </w:r>
                  <w:r w:rsidRPr="00F1185F">
                    <w:rPr>
                      <w:color w:val="0070C0"/>
                    </w:rPr>
                    <w:t xml:space="preserve">für die Kundinnen und Kunden </w:t>
                  </w:r>
                  <w:r w:rsidR="007A480A" w:rsidRPr="00F1185F">
                    <w:rPr>
                      <w:rFonts w:eastAsia="Times New Roman"/>
                      <w:color w:val="F79646" w:themeColor="accent6"/>
                    </w:rPr>
                    <w:t>unter Einsatz digitaler Medien</w:t>
                  </w:r>
                  <w:r w:rsidR="007A480A" w:rsidRPr="00F1185F">
                    <w:rPr>
                      <w:color w:val="FF0000"/>
                    </w:rPr>
                    <w:t xml:space="preserve"> </w:t>
                  </w:r>
                  <w:r w:rsidR="007B6D11" w:rsidRPr="00F1185F">
                    <w:rPr>
                      <w:color w:val="0070C0"/>
                    </w:rPr>
                    <w:t>vor</w:t>
                  </w:r>
                  <w:r w:rsidR="001271D8" w:rsidRPr="00F1185F">
                    <w:rPr>
                      <w:color w:val="0070C0"/>
                    </w:rPr>
                    <w:t>.</w:t>
                  </w:r>
                </w:p>
              </w:tc>
              <w:tc>
                <w:tcPr>
                  <w:tcW w:w="7273" w:type="dxa"/>
                </w:tcPr>
                <w:p w14:paraId="3D8B9C9D" w14:textId="77777777" w:rsidR="00FF32F3" w:rsidRPr="00F1185F" w:rsidRDefault="00FF32F3" w:rsidP="00FF32F3">
                  <w:pPr>
                    <w:pStyle w:val="Tabellenberschrift"/>
                    <w:tabs>
                      <w:tab w:val="clear" w:pos="1985"/>
                      <w:tab w:val="clear" w:pos="3402"/>
                    </w:tabs>
                  </w:pPr>
                  <w:r w:rsidRPr="00F1185F">
                    <w:t>Konkretisierung der Inhalte</w:t>
                  </w:r>
                </w:p>
                <w:p w14:paraId="3003FB1E" w14:textId="79E4E8CA" w:rsidR="00FF32F3" w:rsidRPr="00F1185F" w:rsidRDefault="00D1186C" w:rsidP="00FF32F3">
                  <w:pPr>
                    <w:pStyle w:val="Tabellenspiegelstrich"/>
                  </w:pPr>
                  <w:r w:rsidRPr="00F1185F">
                    <w:t>Stufen der Geschäftsfähigkeit</w:t>
                  </w:r>
                </w:p>
                <w:p w14:paraId="5DC38FE8" w14:textId="48C5D45D" w:rsidR="009B42C7" w:rsidRPr="00F1185F" w:rsidRDefault="009B42C7" w:rsidP="00FF32F3">
                  <w:pPr>
                    <w:pStyle w:val="Tabellenspiegelstrich"/>
                  </w:pPr>
                  <w:r w:rsidRPr="00F1185F">
                    <w:t>Rechtsfähigkeit</w:t>
                  </w:r>
                </w:p>
                <w:p w14:paraId="23B4A695" w14:textId="77777777" w:rsidR="00FF32F3" w:rsidRPr="00F1185F" w:rsidRDefault="00D1186C" w:rsidP="00FF32F3">
                  <w:pPr>
                    <w:pStyle w:val="Tabellenspiegelstrich"/>
                  </w:pPr>
                  <w:r w:rsidRPr="00F1185F">
                    <w:t>Rechtsgeschäfte</w:t>
                  </w:r>
                </w:p>
                <w:p w14:paraId="23C57DB3" w14:textId="4512B635" w:rsidR="009B42C7" w:rsidRPr="00F1185F" w:rsidRDefault="009B42C7" w:rsidP="00FF32F3">
                  <w:pPr>
                    <w:pStyle w:val="Tabellenspiegelstrich"/>
                  </w:pPr>
                  <w:r w:rsidRPr="00F1185F">
                    <w:t>Willenserklärungen</w:t>
                  </w:r>
                </w:p>
              </w:tc>
            </w:tr>
            <w:tr w:rsidR="00FF32F3" w:rsidRPr="00F1185F" w14:paraId="64DE2541" w14:textId="77777777" w:rsidTr="006D3A19">
              <w:trPr>
                <w:trHeight w:val="964"/>
              </w:trPr>
              <w:tc>
                <w:tcPr>
                  <w:tcW w:w="14572" w:type="dxa"/>
                  <w:gridSpan w:val="2"/>
                </w:tcPr>
                <w:p w14:paraId="43CC99A3" w14:textId="7F3C6358" w:rsidR="008C1C40" w:rsidRPr="00F1185F" w:rsidRDefault="00FF32F3" w:rsidP="008C1C40">
                  <w:pPr>
                    <w:pStyle w:val="Tabellenberschrift"/>
                    <w:tabs>
                      <w:tab w:val="clear" w:pos="1985"/>
                      <w:tab w:val="clear" w:pos="3402"/>
                    </w:tabs>
                  </w:pPr>
                  <w:r w:rsidRPr="00F1185F">
                    <w:t>Lern- und Arbeitstechniken</w:t>
                  </w:r>
                </w:p>
                <w:p w14:paraId="64B8583D" w14:textId="3A369D2F" w:rsidR="008C1C40" w:rsidRPr="00F1185F" w:rsidRDefault="008C1C40" w:rsidP="006F11D5">
                  <w:pPr>
                    <w:pStyle w:val="Tabellenspiegelstrich"/>
                    <w:rPr>
                      <w:b/>
                      <w:bCs/>
                    </w:rPr>
                  </w:pPr>
                  <w:r w:rsidRPr="00F1185F">
                    <w:t>kollaboratives Arbeiten mit geeigneter Software oder Tools</w:t>
                  </w:r>
                </w:p>
                <w:p w14:paraId="5C38E06D" w14:textId="62B06BB3" w:rsidR="00AF5850" w:rsidRPr="00F1185F" w:rsidRDefault="00AF5850" w:rsidP="006F11D5">
                  <w:pPr>
                    <w:pStyle w:val="Tabellenspiegelstrich"/>
                    <w:rPr>
                      <w:b/>
                      <w:bCs/>
                    </w:rPr>
                  </w:pPr>
                  <w:r w:rsidRPr="00F1185F">
                    <w:t>Präsentation und Visulisierung der Arbeitsergebnisse</w:t>
                  </w:r>
                </w:p>
                <w:p w14:paraId="64246FB3" w14:textId="16576C68" w:rsidR="00FF32F3" w:rsidRPr="006F11D5" w:rsidRDefault="008C1C40" w:rsidP="006F11D5">
                  <w:pPr>
                    <w:pStyle w:val="Tabellenspiegelstrich"/>
                  </w:pPr>
                  <w:r w:rsidRPr="00F1185F">
                    <w:t>Recherche nach und Anwendung von Gesetzestexten</w:t>
                  </w:r>
                  <w:r w:rsidR="00AF5850" w:rsidRPr="00F1185F">
                    <w:t xml:space="preserve"> sowie deren spezifische Auslegung</w:t>
                  </w:r>
                </w:p>
              </w:tc>
            </w:tr>
            <w:tr w:rsidR="00FF32F3" w:rsidRPr="00F1185F" w14:paraId="71C85211" w14:textId="77777777" w:rsidTr="006D3A19">
              <w:trPr>
                <w:trHeight w:val="964"/>
              </w:trPr>
              <w:tc>
                <w:tcPr>
                  <w:tcW w:w="14572" w:type="dxa"/>
                  <w:gridSpan w:val="2"/>
                </w:tcPr>
                <w:p w14:paraId="394818CA" w14:textId="6C855039" w:rsidR="00FF32F3" w:rsidRPr="00F1185F" w:rsidRDefault="00FF32F3" w:rsidP="00FF32F3">
                  <w:pPr>
                    <w:pStyle w:val="Tabellenberschrift"/>
                    <w:tabs>
                      <w:tab w:val="clear" w:pos="1985"/>
                      <w:tab w:val="clear" w:pos="3402"/>
                    </w:tabs>
                  </w:pPr>
                  <w:r w:rsidRPr="00F1185F">
                    <w:t>Unterrichtsmaterialien/Fundstelle</w:t>
                  </w:r>
                </w:p>
                <w:p w14:paraId="7823001D" w14:textId="09DB25AD" w:rsidR="00FF32F3" w:rsidRPr="006F11D5" w:rsidRDefault="008C1C40" w:rsidP="006F11D5">
                  <w:pPr>
                    <w:pStyle w:val="Tabellenspiegelstrich"/>
                  </w:pPr>
                  <w:r w:rsidRPr="00F1185F">
                    <w:t>Gesetzestexte</w:t>
                  </w:r>
                </w:p>
              </w:tc>
            </w:tr>
            <w:tr w:rsidR="00FF32F3" w:rsidRPr="00F1185F" w14:paraId="0777A440" w14:textId="77777777" w:rsidTr="006D3A19">
              <w:trPr>
                <w:trHeight w:val="964"/>
              </w:trPr>
              <w:tc>
                <w:tcPr>
                  <w:tcW w:w="14572" w:type="dxa"/>
                  <w:gridSpan w:val="2"/>
                </w:tcPr>
                <w:p w14:paraId="2D0147FE" w14:textId="77777777" w:rsidR="00FF32F3" w:rsidRPr="00F1185F" w:rsidRDefault="00FF32F3" w:rsidP="00DC3B61">
                  <w:pPr>
                    <w:pStyle w:val="Tabellenberschrift"/>
                    <w:tabs>
                      <w:tab w:val="clear" w:pos="1985"/>
                      <w:tab w:val="clear" w:pos="3402"/>
                    </w:tabs>
                  </w:pPr>
                  <w:r w:rsidRPr="00F1185F">
                    <w:t>Organisatorische Hinweise</w:t>
                  </w:r>
                </w:p>
                <w:p w14:paraId="34A0C716" w14:textId="0405BC42" w:rsidR="00AF5850" w:rsidRPr="00F1185F" w:rsidRDefault="00AF5850" w:rsidP="006F11D5">
                  <w:pPr>
                    <w:pStyle w:val="Tabellenspiegelstrich"/>
                  </w:pPr>
                  <w:r w:rsidRPr="00F1185F">
                    <w:t>digitale Endgeräte</w:t>
                  </w:r>
                </w:p>
                <w:p w14:paraId="17026EBC" w14:textId="2DE17E57" w:rsidR="00AF5850" w:rsidRPr="00F1185F" w:rsidRDefault="00AF5850" w:rsidP="006F11D5">
                  <w:pPr>
                    <w:pStyle w:val="Tabellenspiegelstrich"/>
                  </w:pPr>
                  <w:r w:rsidRPr="00F1185F">
                    <w:t>WLAN (auch in der Schule)</w:t>
                  </w:r>
                </w:p>
                <w:p w14:paraId="535EF0AC" w14:textId="34691D2F" w:rsidR="00AF5850" w:rsidRPr="00F1185F" w:rsidRDefault="00AF5850" w:rsidP="006F11D5">
                  <w:pPr>
                    <w:pStyle w:val="Tabellenspiegelstrich"/>
                  </w:pPr>
                  <w:r w:rsidRPr="00F1185F">
                    <w:t>synchrone und asynchrone Team-, Einzel- oder Partnerarbeit</w:t>
                  </w:r>
                </w:p>
                <w:p w14:paraId="7C43D02C" w14:textId="5BFC0607" w:rsidR="00AF5850" w:rsidRPr="00F1185F" w:rsidRDefault="00AF5850" w:rsidP="006F11D5">
                  <w:pPr>
                    <w:pStyle w:val="Tabellenspiegelstrich"/>
                  </w:pPr>
                  <w:r w:rsidRPr="00F1185F">
                    <w:t xml:space="preserve">Gruppenarbeit in verschiedenen Arbeitsräumen des Schulgebäudes </w:t>
                  </w:r>
                </w:p>
                <w:p w14:paraId="75ACF674" w14:textId="4B62E2E0" w:rsidR="00FF32F3" w:rsidRPr="00F1185F" w:rsidRDefault="00AF5850" w:rsidP="00FF32F3">
                  <w:pPr>
                    <w:pStyle w:val="Tabellenspiegelstrich"/>
                  </w:pPr>
                  <w:r w:rsidRPr="00F1185F">
                    <w:t>fachliche Begleitung und Unterstützung des Lernprozesses in den Gruppen</w:t>
                  </w:r>
                </w:p>
              </w:tc>
            </w:tr>
          </w:tbl>
          <w:p w14:paraId="13E4D224" w14:textId="77777777" w:rsidR="00FF32F3" w:rsidRPr="00F1185F" w:rsidRDefault="00FF32F3" w:rsidP="00FF32F3"/>
        </w:tc>
      </w:tr>
    </w:tbl>
    <w:p w14:paraId="5D874148" w14:textId="77777777" w:rsidR="005F408F" w:rsidRPr="00F1185F" w:rsidRDefault="005F408F" w:rsidP="00DF721C">
      <w:pPr>
        <w:spacing w:before="120" w:after="0"/>
      </w:pPr>
      <w:r w:rsidRPr="00F1185F">
        <w:rPr>
          <w:color w:val="F79646" w:themeColor="accent6"/>
        </w:rPr>
        <w:lastRenderedPageBreak/>
        <w:t>Medienkompetenz</w:t>
      </w:r>
      <w:r w:rsidRPr="00F1185F">
        <w:rPr>
          <w:color w:val="000000"/>
        </w:rPr>
        <w:t xml:space="preserve">, </w:t>
      </w:r>
      <w:r w:rsidRPr="00F1185F">
        <w:rPr>
          <w:color w:val="007EC5"/>
        </w:rPr>
        <w:t>Anwendungs-Know-how</w:t>
      </w:r>
      <w:r w:rsidRPr="00F1185F">
        <w:rPr>
          <w:color w:val="000000"/>
        </w:rPr>
        <w:t xml:space="preserve">, </w:t>
      </w:r>
      <w:r w:rsidRPr="00F1185F">
        <w:rPr>
          <w:color w:val="4CB848"/>
        </w:rPr>
        <w:t xml:space="preserve">Informatische Grundkenntnisse </w:t>
      </w:r>
      <w:r w:rsidRPr="00F1185F">
        <w:t xml:space="preserve">(Bitte markieren Sie alle Aussagen zu diesen drei Kompetenzbereichen </w:t>
      </w:r>
      <w:r w:rsidR="0066626B" w:rsidRPr="00F1185F">
        <w:t xml:space="preserve">der Digitalisierung </w:t>
      </w:r>
      <w:r w:rsidRPr="00F1185F">
        <w:t>in den entsprechenden Farben.)</w:t>
      </w:r>
    </w:p>
    <w:sectPr w:rsidR="005F408F" w:rsidRPr="00F1185F"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C621" w14:textId="77777777" w:rsidR="00ED73D7" w:rsidRDefault="00ED73D7">
      <w:r>
        <w:separator/>
      </w:r>
    </w:p>
    <w:p w14:paraId="3A86B9D4" w14:textId="77777777" w:rsidR="00ED73D7" w:rsidRDefault="00ED73D7"/>
    <w:p w14:paraId="5D93CBB0" w14:textId="77777777" w:rsidR="00ED73D7" w:rsidRDefault="00ED73D7"/>
  </w:endnote>
  <w:endnote w:type="continuationSeparator" w:id="0">
    <w:p w14:paraId="55B87CBD" w14:textId="77777777" w:rsidR="00ED73D7" w:rsidRDefault="00ED73D7">
      <w:r>
        <w:continuationSeparator/>
      </w:r>
    </w:p>
    <w:p w14:paraId="219650C7" w14:textId="77777777" w:rsidR="00ED73D7" w:rsidRDefault="00ED73D7"/>
    <w:p w14:paraId="1EA5AE46" w14:textId="77777777" w:rsidR="00ED73D7" w:rsidRDefault="00ED7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3E645" w14:textId="4DD4895B"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6F11D5">
      <w:rPr>
        <w:noProof/>
      </w:rPr>
      <w:t>2</w:t>
    </w:r>
    <w:r w:rsidR="00D230E5">
      <w:rPr>
        <w:noProof/>
      </w:rPr>
      <w:fldChar w:fldCharType="end"/>
    </w:r>
    <w:r>
      <w:t xml:space="preserve"> von </w:t>
    </w:r>
    <w:r w:rsidR="006F11D5">
      <w:fldChar w:fldCharType="begin"/>
    </w:r>
    <w:r w:rsidR="006F11D5">
      <w:instrText xml:space="preserve"> NUMPAGES  \* Arabic  \* MERGEFORMAT </w:instrText>
    </w:r>
    <w:r w:rsidR="006F11D5">
      <w:fldChar w:fldCharType="separate"/>
    </w:r>
    <w:r w:rsidR="006F11D5">
      <w:rPr>
        <w:noProof/>
      </w:rPr>
      <w:t>3</w:t>
    </w:r>
    <w:r w:rsidR="006F11D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3D016" w14:textId="77777777" w:rsidR="00ED73D7" w:rsidRDefault="00ED73D7">
      <w:r>
        <w:separator/>
      </w:r>
    </w:p>
  </w:footnote>
  <w:footnote w:type="continuationSeparator" w:id="0">
    <w:p w14:paraId="7C33DE7E" w14:textId="77777777" w:rsidR="00ED73D7" w:rsidRDefault="00ED73D7">
      <w:r>
        <w:continuationSeparator/>
      </w:r>
    </w:p>
    <w:p w14:paraId="6CEB7F6E" w14:textId="77777777" w:rsidR="00ED73D7" w:rsidRDefault="00ED73D7"/>
    <w:p w14:paraId="2184A250" w14:textId="77777777" w:rsidR="00ED73D7" w:rsidRDefault="00ED73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A4CB" w14:textId="269BE645" w:rsidR="005F408F" w:rsidRPr="006F11D5" w:rsidRDefault="004604FB" w:rsidP="00F1185F">
    <w:pPr>
      <w:pStyle w:val="Kopfzeile"/>
      <w:rPr>
        <w:b/>
        <w:sz w:val="24"/>
        <w:szCs w:val="24"/>
      </w:rPr>
    </w:pPr>
    <w:r w:rsidRPr="006F11D5">
      <w:rPr>
        <w:b/>
        <w:sz w:val="24"/>
        <w:szCs w:val="24"/>
      </w:rPr>
      <w:t>Kauffrau</w:t>
    </w:r>
    <w:r w:rsidR="00F1185F" w:rsidRPr="006F11D5">
      <w:rPr>
        <w:b/>
        <w:sz w:val="24"/>
        <w:szCs w:val="24"/>
      </w:rPr>
      <w:t xml:space="preserve"> </w:t>
    </w:r>
    <w:r w:rsidR="00F1185F" w:rsidRPr="006F11D5">
      <w:rPr>
        <w:b/>
        <w:sz w:val="24"/>
        <w:szCs w:val="24"/>
      </w:rPr>
      <w:t>für Versicherungen und Finanzanlagen</w:t>
    </w:r>
    <w:r w:rsidR="00F1185F" w:rsidRPr="006F11D5">
      <w:rPr>
        <w:b/>
        <w:sz w:val="24"/>
        <w:szCs w:val="24"/>
      </w:rPr>
      <w:t xml:space="preserve"> und </w:t>
    </w:r>
    <w:r w:rsidRPr="006F11D5">
      <w:rPr>
        <w:b/>
        <w:sz w:val="24"/>
        <w:szCs w:val="24"/>
      </w:rPr>
      <w:t>Kaufmann</w:t>
    </w:r>
    <w:r w:rsidR="000E34C7" w:rsidRPr="006F11D5">
      <w:rPr>
        <w:b/>
        <w:sz w:val="24"/>
        <w:szCs w:val="24"/>
      </w:rPr>
      <w:t xml:space="preserve"> für Versicherungen und Finanzanlagen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C010102"/>
    <w:multiLevelType w:val="hybridMultilevel"/>
    <w:tmpl w:val="73E8F20A"/>
    <w:lvl w:ilvl="0" w:tplc="BDE80CAC">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5DC80501"/>
    <w:multiLevelType w:val="multilevel"/>
    <w:tmpl w:val="70B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05ACC"/>
    <w:multiLevelType w:val="hybridMultilevel"/>
    <w:tmpl w:val="F8707CAA"/>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7C76F7C"/>
    <w:multiLevelType w:val="multilevel"/>
    <w:tmpl w:val="7C7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7"/>
  </w:num>
  <w:num w:numId="14">
    <w:abstractNumId w:val="21"/>
  </w:num>
  <w:num w:numId="15">
    <w:abstractNumId w:val="19"/>
  </w:num>
  <w:num w:numId="16">
    <w:abstractNumId w:val="25"/>
  </w:num>
  <w:num w:numId="17">
    <w:abstractNumId w:val="11"/>
  </w:num>
  <w:num w:numId="18">
    <w:abstractNumId w:val="15"/>
  </w:num>
  <w:num w:numId="19">
    <w:abstractNumId w:val="27"/>
  </w:num>
  <w:num w:numId="20">
    <w:abstractNumId w:val="16"/>
  </w:num>
  <w:num w:numId="21">
    <w:abstractNumId w:val="14"/>
  </w:num>
  <w:num w:numId="22">
    <w:abstractNumId w:val="22"/>
  </w:num>
  <w:num w:numId="23">
    <w:abstractNumId w:val="10"/>
  </w:num>
  <w:num w:numId="24">
    <w:abstractNumId w:val="12"/>
  </w:num>
  <w:num w:numId="25">
    <w:abstractNumId w:val="13"/>
  </w:num>
  <w:num w:numId="26">
    <w:abstractNumId w:val="23"/>
  </w:num>
  <w:num w:numId="27">
    <w:abstractNumId w:val="26"/>
  </w:num>
  <w:num w:numId="2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embedSystemFonts/>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4A3"/>
    <w:rsid w:val="00065829"/>
    <w:rsid w:val="00070F48"/>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4C7"/>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5510"/>
    <w:rsid w:val="00116000"/>
    <w:rsid w:val="00120FFE"/>
    <w:rsid w:val="00122CB4"/>
    <w:rsid w:val="001233D9"/>
    <w:rsid w:val="00124CFC"/>
    <w:rsid w:val="001264BA"/>
    <w:rsid w:val="00126FF0"/>
    <w:rsid w:val="001271D8"/>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04BD"/>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5EA"/>
    <w:rsid w:val="0021496C"/>
    <w:rsid w:val="00216C9A"/>
    <w:rsid w:val="00220CC3"/>
    <w:rsid w:val="0022325B"/>
    <w:rsid w:val="002268EC"/>
    <w:rsid w:val="00226FF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3229"/>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1921"/>
    <w:rsid w:val="003C1F2F"/>
    <w:rsid w:val="003C2510"/>
    <w:rsid w:val="003C4FBC"/>
    <w:rsid w:val="003C561A"/>
    <w:rsid w:val="003C6D85"/>
    <w:rsid w:val="003D55A3"/>
    <w:rsid w:val="003D690D"/>
    <w:rsid w:val="003E00BC"/>
    <w:rsid w:val="003E5DC3"/>
    <w:rsid w:val="003E6812"/>
    <w:rsid w:val="003E69BF"/>
    <w:rsid w:val="003F3787"/>
    <w:rsid w:val="003F7A0E"/>
    <w:rsid w:val="00401D77"/>
    <w:rsid w:val="004070AD"/>
    <w:rsid w:val="0041009F"/>
    <w:rsid w:val="00413319"/>
    <w:rsid w:val="004159E4"/>
    <w:rsid w:val="004173A0"/>
    <w:rsid w:val="00421D4C"/>
    <w:rsid w:val="00422360"/>
    <w:rsid w:val="00423880"/>
    <w:rsid w:val="0042489B"/>
    <w:rsid w:val="00432AA7"/>
    <w:rsid w:val="00435451"/>
    <w:rsid w:val="004358C2"/>
    <w:rsid w:val="00436D90"/>
    <w:rsid w:val="00446399"/>
    <w:rsid w:val="00446584"/>
    <w:rsid w:val="004474F4"/>
    <w:rsid w:val="0045006B"/>
    <w:rsid w:val="00451D3D"/>
    <w:rsid w:val="004530EC"/>
    <w:rsid w:val="00456362"/>
    <w:rsid w:val="00457465"/>
    <w:rsid w:val="00457CC9"/>
    <w:rsid w:val="004604FB"/>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2B95"/>
    <w:rsid w:val="004D350A"/>
    <w:rsid w:val="004D6915"/>
    <w:rsid w:val="004E0CA1"/>
    <w:rsid w:val="004E6378"/>
    <w:rsid w:val="004F015E"/>
    <w:rsid w:val="004F06D4"/>
    <w:rsid w:val="004F349D"/>
    <w:rsid w:val="004F3595"/>
    <w:rsid w:val="004F3D6C"/>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92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A706B"/>
    <w:rsid w:val="005B0F55"/>
    <w:rsid w:val="005B143A"/>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2A8C"/>
    <w:rsid w:val="0069317C"/>
    <w:rsid w:val="0069470A"/>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C5316"/>
    <w:rsid w:val="006D1E63"/>
    <w:rsid w:val="006D230D"/>
    <w:rsid w:val="006E13EC"/>
    <w:rsid w:val="006E7D8D"/>
    <w:rsid w:val="006F0EE1"/>
    <w:rsid w:val="006F11D5"/>
    <w:rsid w:val="006F2506"/>
    <w:rsid w:val="006F4864"/>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5F86"/>
    <w:rsid w:val="00796262"/>
    <w:rsid w:val="007A122D"/>
    <w:rsid w:val="007A1C8B"/>
    <w:rsid w:val="007A285F"/>
    <w:rsid w:val="007A328F"/>
    <w:rsid w:val="007A460E"/>
    <w:rsid w:val="007A480A"/>
    <w:rsid w:val="007A4CCE"/>
    <w:rsid w:val="007A5856"/>
    <w:rsid w:val="007A5CA6"/>
    <w:rsid w:val="007A6B6A"/>
    <w:rsid w:val="007B0687"/>
    <w:rsid w:val="007B113F"/>
    <w:rsid w:val="007B4BDE"/>
    <w:rsid w:val="007B6D11"/>
    <w:rsid w:val="007B7AF5"/>
    <w:rsid w:val="007C28EE"/>
    <w:rsid w:val="007C2EEA"/>
    <w:rsid w:val="007C3274"/>
    <w:rsid w:val="007C4273"/>
    <w:rsid w:val="007C43E5"/>
    <w:rsid w:val="007C6352"/>
    <w:rsid w:val="007C76C2"/>
    <w:rsid w:val="007D192B"/>
    <w:rsid w:val="007D56CE"/>
    <w:rsid w:val="007E01F1"/>
    <w:rsid w:val="007E1064"/>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34C5B"/>
    <w:rsid w:val="00841892"/>
    <w:rsid w:val="00841BF3"/>
    <w:rsid w:val="00844715"/>
    <w:rsid w:val="008450B4"/>
    <w:rsid w:val="008450F3"/>
    <w:rsid w:val="00850069"/>
    <w:rsid w:val="00850A45"/>
    <w:rsid w:val="00850CC4"/>
    <w:rsid w:val="00856951"/>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2F8"/>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40"/>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2C7"/>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0F7"/>
    <w:rsid w:val="00A221EE"/>
    <w:rsid w:val="00A23725"/>
    <w:rsid w:val="00A23F48"/>
    <w:rsid w:val="00A2623D"/>
    <w:rsid w:val="00A325B9"/>
    <w:rsid w:val="00A35CB3"/>
    <w:rsid w:val="00A35CF7"/>
    <w:rsid w:val="00A37BFB"/>
    <w:rsid w:val="00A4329D"/>
    <w:rsid w:val="00A510C4"/>
    <w:rsid w:val="00A51586"/>
    <w:rsid w:val="00A527C5"/>
    <w:rsid w:val="00A61DA3"/>
    <w:rsid w:val="00A71667"/>
    <w:rsid w:val="00A71CFB"/>
    <w:rsid w:val="00A74A75"/>
    <w:rsid w:val="00A7537F"/>
    <w:rsid w:val="00A76CD7"/>
    <w:rsid w:val="00A80322"/>
    <w:rsid w:val="00A80866"/>
    <w:rsid w:val="00A80A5B"/>
    <w:rsid w:val="00A80B73"/>
    <w:rsid w:val="00A8535C"/>
    <w:rsid w:val="00A8552D"/>
    <w:rsid w:val="00A87254"/>
    <w:rsid w:val="00A87DD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07A0"/>
    <w:rsid w:val="00AF10D5"/>
    <w:rsid w:val="00AF144C"/>
    <w:rsid w:val="00AF5850"/>
    <w:rsid w:val="00AF787D"/>
    <w:rsid w:val="00AF7AAA"/>
    <w:rsid w:val="00B062DB"/>
    <w:rsid w:val="00B07C65"/>
    <w:rsid w:val="00B12836"/>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6BFA"/>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175"/>
    <w:rsid w:val="00B77E81"/>
    <w:rsid w:val="00B80997"/>
    <w:rsid w:val="00B82661"/>
    <w:rsid w:val="00B84A94"/>
    <w:rsid w:val="00B84BD2"/>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6D9A"/>
    <w:rsid w:val="00C272B8"/>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1DF1"/>
    <w:rsid w:val="00C6595A"/>
    <w:rsid w:val="00C67A35"/>
    <w:rsid w:val="00C67B01"/>
    <w:rsid w:val="00C708F0"/>
    <w:rsid w:val="00C71080"/>
    <w:rsid w:val="00C74A4E"/>
    <w:rsid w:val="00C7788A"/>
    <w:rsid w:val="00C80E19"/>
    <w:rsid w:val="00C8617F"/>
    <w:rsid w:val="00C90DA8"/>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186C"/>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5C3E"/>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B61"/>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3D1D"/>
    <w:rsid w:val="00E540B5"/>
    <w:rsid w:val="00E54930"/>
    <w:rsid w:val="00E64637"/>
    <w:rsid w:val="00E64A94"/>
    <w:rsid w:val="00E66950"/>
    <w:rsid w:val="00E675EB"/>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D73D7"/>
    <w:rsid w:val="00EE1D1C"/>
    <w:rsid w:val="00EE4C7F"/>
    <w:rsid w:val="00EE7F0C"/>
    <w:rsid w:val="00EF1381"/>
    <w:rsid w:val="00EF2CDF"/>
    <w:rsid w:val="00EF30C5"/>
    <w:rsid w:val="00EF3C12"/>
    <w:rsid w:val="00EF6529"/>
    <w:rsid w:val="00EF6612"/>
    <w:rsid w:val="00EF67EB"/>
    <w:rsid w:val="00F01566"/>
    <w:rsid w:val="00F02CC2"/>
    <w:rsid w:val="00F02DB0"/>
    <w:rsid w:val="00F0407A"/>
    <w:rsid w:val="00F041EC"/>
    <w:rsid w:val="00F0467A"/>
    <w:rsid w:val="00F06863"/>
    <w:rsid w:val="00F07F7A"/>
    <w:rsid w:val="00F1111C"/>
    <w:rsid w:val="00F1185F"/>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2D1A"/>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4B26"/>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A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paragraph" w:styleId="berarbeitung">
    <w:name w:val="Revision"/>
    <w:hidden/>
    <w:uiPriority w:val="99"/>
    <w:semiHidden/>
    <w:rsid w:val="00E549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37847">
      <w:bodyDiv w:val="1"/>
      <w:marLeft w:val="0"/>
      <w:marRight w:val="0"/>
      <w:marTop w:val="0"/>
      <w:marBottom w:val="0"/>
      <w:divBdr>
        <w:top w:val="none" w:sz="0" w:space="0" w:color="auto"/>
        <w:left w:val="none" w:sz="0" w:space="0" w:color="auto"/>
        <w:bottom w:val="none" w:sz="0" w:space="0" w:color="auto"/>
        <w:right w:val="none" w:sz="0" w:space="0" w:color="auto"/>
      </w:divBdr>
      <w:divsChild>
        <w:div w:id="1784769048">
          <w:marLeft w:val="0"/>
          <w:marRight w:val="0"/>
          <w:marTop w:val="0"/>
          <w:marBottom w:val="0"/>
          <w:divBdr>
            <w:top w:val="none" w:sz="0" w:space="0" w:color="auto"/>
            <w:left w:val="none" w:sz="0" w:space="0" w:color="auto"/>
            <w:bottom w:val="none" w:sz="0" w:space="0" w:color="auto"/>
            <w:right w:val="none" w:sz="0" w:space="0" w:color="auto"/>
          </w:divBdr>
          <w:divsChild>
            <w:div w:id="2064865622">
              <w:marLeft w:val="0"/>
              <w:marRight w:val="0"/>
              <w:marTop w:val="0"/>
              <w:marBottom w:val="0"/>
              <w:divBdr>
                <w:top w:val="none" w:sz="0" w:space="0" w:color="auto"/>
                <w:left w:val="none" w:sz="0" w:space="0" w:color="auto"/>
                <w:bottom w:val="none" w:sz="0" w:space="0" w:color="auto"/>
                <w:right w:val="none" w:sz="0" w:space="0" w:color="auto"/>
              </w:divBdr>
              <w:divsChild>
                <w:div w:id="504171007">
                  <w:marLeft w:val="0"/>
                  <w:marRight w:val="0"/>
                  <w:marTop w:val="0"/>
                  <w:marBottom w:val="0"/>
                  <w:divBdr>
                    <w:top w:val="none" w:sz="0" w:space="0" w:color="auto"/>
                    <w:left w:val="none" w:sz="0" w:space="0" w:color="auto"/>
                    <w:bottom w:val="none" w:sz="0" w:space="0" w:color="auto"/>
                    <w:right w:val="none" w:sz="0" w:space="0" w:color="auto"/>
                  </w:divBdr>
                  <w:divsChild>
                    <w:div w:id="4597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7904">
      <w:bodyDiv w:val="1"/>
      <w:marLeft w:val="0"/>
      <w:marRight w:val="0"/>
      <w:marTop w:val="0"/>
      <w:marBottom w:val="0"/>
      <w:divBdr>
        <w:top w:val="none" w:sz="0" w:space="0" w:color="auto"/>
        <w:left w:val="none" w:sz="0" w:space="0" w:color="auto"/>
        <w:bottom w:val="none" w:sz="0" w:space="0" w:color="auto"/>
        <w:right w:val="none" w:sz="0" w:space="0" w:color="auto"/>
      </w:divBdr>
      <w:divsChild>
        <w:div w:id="1187795091">
          <w:marLeft w:val="0"/>
          <w:marRight w:val="0"/>
          <w:marTop w:val="0"/>
          <w:marBottom w:val="0"/>
          <w:divBdr>
            <w:top w:val="none" w:sz="0" w:space="0" w:color="auto"/>
            <w:left w:val="none" w:sz="0" w:space="0" w:color="auto"/>
            <w:bottom w:val="none" w:sz="0" w:space="0" w:color="auto"/>
            <w:right w:val="none" w:sz="0" w:space="0" w:color="auto"/>
          </w:divBdr>
          <w:divsChild>
            <w:div w:id="1012416498">
              <w:marLeft w:val="0"/>
              <w:marRight w:val="0"/>
              <w:marTop w:val="0"/>
              <w:marBottom w:val="0"/>
              <w:divBdr>
                <w:top w:val="none" w:sz="0" w:space="0" w:color="auto"/>
                <w:left w:val="none" w:sz="0" w:space="0" w:color="auto"/>
                <w:bottom w:val="none" w:sz="0" w:space="0" w:color="auto"/>
                <w:right w:val="none" w:sz="0" w:space="0" w:color="auto"/>
              </w:divBdr>
              <w:divsChild>
                <w:div w:id="76824855">
                  <w:marLeft w:val="0"/>
                  <w:marRight w:val="0"/>
                  <w:marTop w:val="0"/>
                  <w:marBottom w:val="0"/>
                  <w:divBdr>
                    <w:top w:val="none" w:sz="0" w:space="0" w:color="auto"/>
                    <w:left w:val="none" w:sz="0" w:space="0" w:color="auto"/>
                    <w:bottom w:val="none" w:sz="0" w:space="0" w:color="auto"/>
                    <w:right w:val="none" w:sz="0" w:space="0" w:color="auto"/>
                  </w:divBdr>
                  <w:divsChild>
                    <w:div w:id="4339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5415">
      <w:bodyDiv w:val="1"/>
      <w:marLeft w:val="0"/>
      <w:marRight w:val="0"/>
      <w:marTop w:val="0"/>
      <w:marBottom w:val="0"/>
      <w:divBdr>
        <w:top w:val="none" w:sz="0" w:space="0" w:color="auto"/>
        <w:left w:val="none" w:sz="0" w:space="0" w:color="auto"/>
        <w:bottom w:val="none" w:sz="0" w:space="0" w:color="auto"/>
        <w:right w:val="none" w:sz="0" w:space="0" w:color="auto"/>
      </w:divBdr>
      <w:divsChild>
        <w:div w:id="1191606689">
          <w:marLeft w:val="0"/>
          <w:marRight w:val="0"/>
          <w:marTop w:val="0"/>
          <w:marBottom w:val="0"/>
          <w:divBdr>
            <w:top w:val="none" w:sz="0" w:space="0" w:color="auto"/>
            <w:left w:val="none" w:sz="0" w:space="0" w:color="auto"/>
            <w:bottom w:val="none" w:sz="0" w:space="0" w:color="auto"/>
            <w:right w:val="none" w:sz="0" w:space="0" w:color="auto"/>
          </w:divBdr>
          <w:divsChild>
            <w:div w:id="1566406142">
              <w:marLeft w:val="0"/>
              <w:marRight w:val="0"/>
              <w:marTop w:val="0"/>
              <w:marBottom w:val="0"/>
              <w:divBdr>
                <w:top w:val="none" w:sz="0" w:space="0" w:color="auto"/>
                <w:left w:val="none" w:sz="0" w:space="0" w:color="auto"/>
                <w:bottom w:val="none" w:sz="0" w:space="0" w:color="auto"/>
                <w:right w:val="none" w:sz="0" w:space="0" w:color="auto"/>
              </w:divBdr>
              <w:divsChild>
                <w:div w:id="924648514">
                  <w:marLeft w:val="0"/>
                  <w:marRight w:val="0"/>
                  <w:marTop w:val="0"/>
                  <w:marBottom w:val="0"/>
                  <w:divBdr>
                    <w:top w:val="none" w:sz="0" w:space="0" w:color="auto"/>
                    <w:left w:val="none" w:sz="0" w:space="0" w:color="auto"/>
                    <w:bottom w:val="none" w:sz="0" w:space="0" w:color="auto"/>
                    <w:right w:val="none" w:sz="0" w:space="0" w:color="auto"/>
                  </w:divBdr>
                  <w:divsChild>
                    <w:div w:id="8042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37471">
      <w:bodyDiv w:val="1"/>
      <w:marLeft w:val="0"/>
      <w:marRight w:val="0"/>
      <w:marTop w:val="0"/>
      <w:marBottom w:val="0"/>
      <w:divBdr>
        <w:top w:val="none" w:sz="0" w:space="0" w:color="auto"/>
        <w:left w:val="none" w:sz="0" w:space="0" w:color="auto"/>
        <w:bottom w:val="none" w:sz="0" w:space="0" w:color="auto"/>
        <w:right w:val="none" w:sz="0" w:space="0" w:color="auto"/>
      </w:divBdr>
      <w:divsChild>
        <w:div w:id="1955212713">
          <w:marLeft w:val="0"/>
          <w:marRight w:val="0"/>
          <w:marTop w:val="0"/>
          <w:marBottom w:val="0"/>
          <w:divBdr>
            <w:top w:val="none" w:sz="0" w:space="0" w:color="auto"/>
            <w:left w:val="none" w:sz="0" w:space="0" w:color="auto"/>
            <w:bottom w:val="none" w:sz="0" w:space="0" w:color="auto"/>
            <w:right w:val="none" w:sz="0" w:space="0" w:color="auto"/>
          </w:divBdr>
          <w:divsChild>
            <w:div w:id="1266764718">
              <w:marLeft w:val="0"/>
              <w:marRight w:val="0"/>
              <w:marTop w:val="0"/>
              <w:marBottom w:val="0"/>
              <w:divBdr>
                <w:top w:val="none" w:sz="0" w:space="0" w:color="auto"/>
                <w:left w:val="none" w:sz="0" w:space="0" w:color="auto"/>
                <w:bottom w:val="none" w:sz="0" w:space="0" w:color="auto"/>
                <w:right w:val="none" w:sz="0" w:space="0" w:color="auto"/>
              </w:divBdr>
              <w:divsChild>
                <w:div w:id="1421681568">
                  <w:marLeft w:val="0"/>
                  <w:marRight w:val="0"/>
                  <w:marTop w:val="0"/>
                  <w:marBottom w:val="0"/>
                  <w:divBdr>
                    <w:top w:val="none" w:sz="0" w:space="0" w:color="auto"/>
                    <w:left w:val="none" w:sz="0" w:space="0" w:color="auto"/>
                    <w:bottom w:val="none" w:sz="0" w:space="0" w:color="auto"/>
                    <w:right w:val="none" w:sz="0" w:space="0" w:color="auto"/>
                  </w:divBdr>
                  <w:divsChild>
                    <w:div w:id="15816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4038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2022-03-08T09:55:00Z</dcterms:created>
  <dcterms:modified xsi:type="dcterms:W3CDTF">2022-03-08T09:55:00Z</dcterms:modified>
</cp:coreProperties>
</file>