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1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2213"/>
        <w:gridCol w:w="2831"/>
        <w:gridCol w:w="3311"/>
        <w:gridCol w:w="2647"/>
      </w:tblGrid>
      <w:tr w:rsidR="001451AC" w:rsidRPr="000D7138" w14:paraId="6EB93B9F" w14:textId="77777777" w:rsidTr="00C7490D">
        <w:trPr>
          <w:trHeight w:val="296"/>
        </w:trPr>
        <w:tc>
          <w:tcPr>
            <w:tcW w:w="14503" w:type="dxa"/>
            <w:gridSpan w:val="5"/>
            <w:tcBorders>
              <w:top w:val="nil"/>
              <w:left w:val="nil"/>
              <w:bottom w:val="single" w:sz="4" w:space="0" w:color="auto"/>
              <w:right w:val="nil"/>
            </w:tcBorders>
            <w:shd w:val="clear" w:color="auto" w:fill="auto"/>
          </w:tcPr>
          <w:p w14:paraId="1480E372" w14:textId="77777777" w:rsidR="00D85B0E" w:rsidRDefault="00F35F8D" w:rsidP="00993D2D">
            <w:pPr>
              <w:spacing w:after="0"/>
              <w:rPr>
                <w:rFonts w:cs="Arial"/>
                <w:b/>
                <w:sz w:val="28"/>
                <w:szCs w:val="28"/>
              </w:rPr>
            </w:pPr>
            <w:r>
              <w:rPr>
                <w:rFonts w:cs="Arial"/>
                <w:b/>
                <w:sz w:val="28"/>
                <w:szCs w:val="28"/>
              </w:rPr>
              <w:t xml:space="preserve">Umsetzungshilfe für die Erstellung eines </w:t>
            </w:r>
            <w:r w:rsidR="00AD1E71" w:rsidRPr="00E837CE">
              <w:rPr>
                <w:rFonts w:cs="Arial"/>
                <w:b/>
                <w:sz w:val="28"/>
                <w:szCs w:val="28"/>
              </w:rPr>
              <w:t>Didaktische</w:t>
            </w:r>
            <w:r>
              <w:rPr>
                <w:rFonts w:cs="Arial"/>
                <w:b/>
                <w:sz w:val="28"/>
                <w:szCs w:val="28"/>
              </w:rPr>
              <w:t>n</w:t>
            </w:r>
            <w:r w:rsidR="00AD1E71" w:rsidRPr="00E837CE">
              <w:rPr>
                <w:rFonts w:cs="Arial"/>
                <w:b/>
                <w:sz w:val="28"/>
                <w:szCs w:val="28"/>
              </w:rPr>
              <w:t xml:space="preserve"> Jahresplan</w:t>
            </w:r>
            <w:r>
              <w:rPr>
                <w:rFonts w:cs="Arial"/>
                <w:b/>
                <w:sz w:val="28"/>
                <w:szCs w:val="28"/>
              </w:rPr>
              <w:t>s</w:t>
            </w:r>
            <w:r w:rsidR="00AD1E71" w:rsidRPr="00E837CE">
              <w:rPr>
                <w:rFonts w:cs="Arial"/>
                <w:b/>
                <w:sz w:val="28"/>
                <w:szCs w:val="28"/>
              </w:rPr>
              <w:t xml:space="preserve"> (DJP) für das LF </w:t>
            </w:r>
            <w:r w:rsidR="0060539A" w:rsidRPr="00E837CE">
              <w:rPr>
                <w:rFonts w:cs="Arial"/>
                <w:b/>
                <w:sz w:val="28"/>
                <w:szCs w:val="28"/>
              </w:rPr>
              <w:t>9</w:t>
            </w:r>
            <w:r w:rsidR="00D85B0E">
              <w:rPr>
                <w:rFonts w:cs="Arial"/>
                <w:b/>
                <w:sz w:val="28"/>
                <w:szCs w:val="28"/>
              </w:rPr>
              <w:t xml:space="preserve">: </w:t>
            </w:r>
          </w:p>
          <w:p w14:paraId="607A14C6" w14:textId="12DE6326" w:rsidR="00E9192E" w:rsidRPr="00D85B0E" w:rsidRDefault="00431B2C" w:rsidP="00993D2D">
            <w:pPr>
              <w:spacing w:after="0"/>
              <w:rPr>
                <w:rFonts w:cs="Arial"/>
                <w:b/>
                <w:sz w:val="28"/>
                <w:szCs w:val="28"/>
              </w:rPr>
            </w:pPr>
            <w:r w:rsidRPr="00E9192E">
              <w:rPr>
                <w:rFonts w:cs="Arial"/>
                <w:b/>
                <w:sz w:val="28"/>
                <w:szCs w:val="28"/>
              </w:rPr>
              <w:t>Baufinanzierungen abschließen</w:t>
            </w:r>
            <w:r w:rsidR="00D85B0E">
              <w:rPr>
                <w:rFonts w:cs="Arial"/>
                <w:b/>
                <w:sz w:val="28"/>
                <w:szCs w:val="28"/>
              </w:rPr>
              <w:t xml:space="preserve"> (40 Std.)</w:t>
            </w:r>
          </w:p>
          <w:p w14:paraId="23EEEB52" w14:textId="77777777" w:rsidR="00993D2D" w:rsidRDefault="00993D2D" w:rsidP="00993D2D">
            <w:pPr>
              <w:spacing w:after="0"/>
              <w:rPr>
                <w:rFonts w:cs="Arial"/>
                <w:b/>
                <w:sz w:val="24"/>
                <w:szCs w:val="24"/>
              </w:rPr>
            </w:pPr>
          </w:p>
          <w:p w14:paraId="100F875F" w14:textId="77777777" w:rsidR="001451AC" w:rsidRDefault="0051544E" w:rsidP="00993D2D">
            <w:pPr>
              <w:spacing w:after="0"/>
              <w:rPr>
                <w:rFonts w:cs="Arial"/>
                <w:b/>
                <w:sz w:val="24"/>
                <w:szCs w:val="24"/>
              </w:rPr>
            </w:pPr>
            <w:r w:rsidRPr="00D85B0E">
              <w:rPr>
                <w:rFonts w:cs="Arial"/>
                <w:b/>
                <w:sz w:val="24"/>
                <w:szCs w:val="24"/>
              </w:rPr>
              <w:t>Die Schülerinnen und Schüler verfügen über die Kompetenz, Kunden das Verfahren des Immobilienerwerbs zu erklären, Ba</w:t>
            </w:r>
            <w:r w:rsidRPr="00D85B0E">
              <w:rPr>
                <w:rFonts w:cs="Arial"/>
                <w:b/>
                <w:sz w:val="24"/>
                <w:szCs w:val="24"/>
              </w:rPr>
              <w:t>u</w:t>
            </w:r>
            <w:r w:rsidRPr="00D85B0E">
              <w:rPr>
                <w:rFonts w:cs="Arial"/>
                <w:b/>
                <w:sz w:val="24"/>
                <w:szCs w:val="24"/>
              </w:rPr>
              <w:t xml:space="preserve">finanzierungskonzepte zu entwickeln und </w:t>
            </w:r>
            <w:proofErr w:type="spellStart"/>
            <w:r w:rsidRPr="00D85B0E">
              <w:rPr>
                <w:rFonts w:cs="Arial"/>
                <w:b/>
                <w:sz w:val="24"/>
                <w:szCs w:val="24"/>
              </w:rPr>
              <w:t>Immobiliar</w:t>
            </w:r>
            <w:proofErr w:type="spellEnd"/>
            <w:r w:rsidRPr="00D85B0E">
              <w:rPr>
                <w:rFonts w:cs="Arial"/>
                <w:b/>
                <w:sz w:val="24"/>
                <w:szCs w:val="24"/>
              </w:rPr>
              <w:t>-Verbraucherdarlehensverträge abzuschließen.</w:t>
            </w:r>
          </w:p>
          <w:p w14:paraId="7E5948A5" w14:textId="77777777" w:rsidR="00C419F4" w:rsidRPr="00C419F4" w:rsidRDefault="00C419F4" w:rsidP="00993D2D">
            <w:pPr>
              <w:pBdr>
                <w:top w:val="none" w:sz="4" w:space="0" w:color="000000"/>
                <w:left w:val="none" w:sz="4" w:space="0" w:color="000000"/>
                <w:bottom w:val="none" w:sz="4" w:space="0" w:color="000000"/>
                <w:right w:val="none" w:sz="4" w:space="0" w:color="000000"/>
                <w:between w:val="none" w:sz="4" w:space="0" w:color="000000"/>
              </w:pBdr>
              <w:spacing w:after="0"/>
              <w:rPr>
                <w:rFonts w:eastAsia="Times New Roman" w:cs="Arial"/>
                <w:lang w:eastAsia="de-DE"/>
              </w:rPr>
            </w:pPr>
          </w:p>
          <w:p w14:paraId="4244D0E9" w14:textId="77777777" w:rsidR="00C419F4" w:rsidRPr="00C419F4" w:rsidRDefault="00C419F4" w:rsidP="00993D2D">
            <w:pPr>
              <w:pBdr>
                <w:top w:val="none" w:sz="4" w:space="0" w:color="000000"/>
                <w:left w:val="none" w:sz="4" w:space="0" w:color="000000"/>
                <w:bottom w:val="none" w:sz="4" w:space="0" w:color="000000"/>
                <w:right w:val="none" w:sz="4" w:space="0" w:color="000000"/>
                <w:between w:val="none" w:sz="4" w:space="0" w:color="000000"/>
              </w:pBdr>
              <w:spacing w:after="0"/>
              <w:rPr>
                <w:rFonts w:eastAsia="Times New Roman" w:cs="Arial"/>
                <w:lang w:eastAsia="de-DE"/>
              </w:rPr>
            </w:pPr>
            <w:r w:rsidRPr="00C419F4">
              <w:rPr>
                <w:rFonts w:eastAsia="Times New Roman" w:cs="Arial"/>
                <w:lang w:eastAsia="de-DE"/>
              </w:rPr>
              <w:t>Die nachstehenden Kompetenzformulierungen beziehen sich auf die Fachkompetenz, weitere Aspekte der Handlungskompetenz werden hier nicht ausgeführt. Bei den formulierten Kompetenzen handelt es sich um einen Vorschlag des Autorenteams, der die Unterrichtenden keinesfalls ei</w:t>
            </w:r>
            <w:r w:rsidRPr="00C419F4">
              <w:rPr>
                <w:rFonts w:eastAsia="Times New Roman" w:cs="Arial"/>
                <w:lang w:eastAsia="de-DE"/>
              </w:rPr>
              <w:t>n</w:t>
            </w:r>
            <w:r w:rsidRPr="00C419F4">
              <w:rPr>
                <w:rFonts w:eastAsia="Times New Roman" w:cs="Arial"/>
                <w:lang w:eastAsia="de-DE"/>
              </w:rPr>
              <w:t>schränken soll. Ebenso kann daraus keine Verbindlichkeit abgeleitet werden.</w:t>
            </w:r>
          </w:p>
          <w:p w14:paraId="650F54EE" w14:textId="77777777" w:rsidR="00C419F4" w:rsidRDefault="00C419F4" w:rsidP="00993D2D">
            <w:pPr>
              <w:pBdr>
                <w:top w:val="none" w:sz="4" w:space="0" w:color="000000"/>
                <w:left w:val="none" w:sz="4" w:space="0" w:color="000000"/>
                <w:bottom w:val="none" w:sz="4" w:space="0" w:color="000000"/>
                <w:right w:val="none" w:sz="4" w:space="0" w:color="000000"/>
                <w:between w:val="none" w:sz="4" w:space="0" w:color="000000"/>
              </w:pBdr>
              <w:spacing w:after="0"/>
              <w:rPr>
                <w:rFonts w:eastAsia="Times New Roman" w:cs="Arial"/>
                <w:lang w:eastAsia="de-DE"/>
              </w:rPr>
            </w:pPr>
            <w:r w:rsidRPr="00C419F4">
              <w:rPr>
                <w:rFonts w:eastAsia="Times New Roman" w:cs="Arial"/>
                <w:lang w:eastAsia="de-DE"/>
              </w:rPr>
              <w:t>In den „Möglichen Inhalten“ werden die kursiven Mindestinhalte nur ergänzt, wenn diese aus Sicht des Autorenteams zu erweitern oder präzisieren sind.</w:t>
            </w:r>
          </w:p>
          <w:p w14:paraId="1FC65D17" w14:textId="77777777" w:rsidR="00993D2D" w:rsidRPr="00C419F4" w:rsidRDefault="00993D2D" w:rsidP="00993D2D">
            <w:pPr>
              <w:pBdr>
                <w:top w:val="none" w:sz="4" w:space="0" w:color="000000"/>
                <w:left w:val="none" w:sz="4" w:space="0" w:color="000000"/>
                <w:bottom w:val="none" w:sz="4" w:space="0" w:color="000000"/>
                <w:right w:val="none" w:sz="4" w:space="0" w:color="000000"/>
                <w:between w:val="none" w:sz="4" w:space="0" w:color="000000"/>
              </w:pBdr>
              <w:spacing w:after="0"/>
              <w:rPr>
                <w:b/>
                <w:bCs/>
                <w:sz w:val="24"/>
                <w:szCs w:val="24"/>
              </w:rPr>
            </w:pPr>
          </w:p>
          <w:p w14:paraId="7180A14F" w14:textId="089B63FC" w:rsidR="00D85B0E" w:rsidRPr="00993D2D" w:rsidRDefault="00C419F4" w:rsidP="00993D2D">
            <w:pPr>
              <w:spacing w:after="0"/>
              <w:rPr>
                <w:rFonts w:cs="Arial"/>
                <w:i/>
                <w:sz w:val="24"/>
                <w:szCs w:val="24"/>
              </w:rPr>
            </w:pPr>
            <w:r w:rsidRPr="00993D2D">
              <w:rPr>
                <w:i/>
              </w:rPr>
              <w:t>Stand 19.06.2020</w:t>
            </w:r>
          </w:p>
        </w:tc>
      </w:tr>
      <w:tr w:rsidR="001451AC" w:rsidRPr="000D7138" w14:paraId="40D83D28" w14:textId="77777777" w:rsidTr="00C7490D">
        <w:trPr>
          <w:trHeight w:val="296"/>
        </w:trPr>
        <w:tc>
          <w:tcPr>
            <w:tcW w:w="3501" w:type="dxa"/>
            <w:vMerge w:val="restart"/>
            <w:tcBorders>
              <w:top w:val="single" w:sz="4" w:space="0" w:color="auto"/>
            </w:tcBorders>
            <w:shd w:val="clear" w:color="auto" w:fill="auto"/>
          </w:tcPr>
          <w:p w14:paraId="53314091" w14:textId="00714803" w:rsidR="001451AC" w:rsidRPr="00E858D2" w:rsidRDefault="00E858D2" w:rsidP="000D7138">
            <w:pPr>
              <w:spacing w:after="0"/>
              <w:rPr>
                <w:rFonts w:eastAsia="Times New Roman" w:cs="Arial"/>
                <w:b/>
                <w:i/>
                <w:sz w:val="20"/>
                <w:szCs w:val="20"/>
              </w:rPr>
            </w:pPr>
            <w:r>
              <w:rPr>
                <w:rFonts w:eastAsia="Times New Roman" w:cs="Arial"/>
                <w:b/>
                <w:i/>
                <w:sz w:val="20"/>
                <w:szCs w:val="20"/>
              </w:rPr>
              <w:t>Lehrplan</w:t>
            </w:r>
          </w:p>
          <w:p w14:paraId="2386D39E" w14:textId="77777777" w:rsidR="001451AC" w:rsidRPr="000D7138" w:rsidRDefault="00AD1E71" w:rsidP="000D7138">
            <w:pPr>
              <w:spacing w:after="0"/>
              <w:rPr>
                <w:rFonts w:eastAsia="Times New Roman" w:cs="Arial"/>
                <w:b/>
                <w:sz w:val="20"/>
                <w:szCs w:val="20"/>
              </w:rPr>
            </w:pPr>
            <w:r w:rsidRPr="000D7138">
              <w:rPr>
                <w:rFonts w:eastAsia="Times New Roman" w:cs="Arial"/>
                <w:b/>
                <w:sz w:val="20"/>
                <w:szCs w:val="20"/>
              </w:rPr>
              <w:t>Lernsituation</w:t>
            </w:r>
          </w:p>
          <w:p w14:paraId="06711F2E" w14:textId="77777777" w:rsidR="001451AC" w:rsidRPr="000D7138" w:rsidRDefault="00AD1E71" w:rsidP="000D7138">
            <w:pPr>
              <w:spacing w:after="0"/>
              <w:rPr>
                <w:rFonts w:eastAsia="Times New Roman" w:cs="Arial"/>
                <w:b/>
                <w:sz w:val="20"/>
                <w:szCs w:val="20"/>
              </w:rPr>
            </w:pPr>
            <w:r w:rsidRPr="000D7138">
              <w:rPr>
                <w:rFonts w:eastAsia="Times New Roman" w:cs="Arial"/>
                <w:b/>
                <w:sz w:val="20"/>
                <w:szCs w:val="20"/>
              </w:rPr>
              <w:t>Zeitrichtwert</w:t>
            </w:r>
          </w:p>
        </w:tc>
        <w:tc>
          <w:tcPr>
            <w:tcW w:w="5044" w:type="dxa"/>
            <w:gridSpan w:val="2"/>
            <w:tcBorders>
              <w:top w:val="single" w:sz="4" w:space="0" w:color="auto"/>
            </w:tcBorders>
            <w:shd w:val="clear" w:color="auto" w:fill="auto"/>
          </w:tcPr>
          <w:p w14:paraId="3CC5E5D4" w14:textId="77777777" w:rsidR="001451AC" w:rsidRPr="000D7138" w:rsidRDefault="00AD1E71" w:rsidP="000D7138">
            <w:pPr>
              <w:spacing w:after="0"/>
              <w:rPr>
                <w:rFonts w:eastAsia="Times New Roman" w:cs="Arial"/>
                <w:b/>
                <w:sz w:val="20"/>
                <w:szCs w:val="20"/>
              </w:rPr>
            </w:pPr>
            <w:r w:rsidRPr="000D7138">
              <w:rPr>
                <w:rFonts w:eastAsia="Times New Roman" w:cs="Arial"/>
                <w:b/>
                <w:sz w:val="20"/>
                <w:szCs w:val="20"/>
              </w:rPr>
              <w:t>Handlungskompetenz</w:t>
            </w:r>
          </w:p>
        </w:tc>
        <w:tc>
          <w:tcPr>
            <w:tcW w:w="3311" w:type="dxa"/>
            <w:vMerge w:val="restart"/>
            <w:tcBorders>
              <w:top w:val="single" w:sz="4" w:space="0" w:color="auto"/>
            </w:tcBorders>
            <w:shd w:val="clear" w:color="auto" w:fill="auto"/>
          </w:tcPr>
          <w:p w14:paraId="0F0EBFC0" w14:textId="77777777" w:rsidR="001451AC" w:rsidRPr="000D7138" w:rsidRDefault="00AD1E71" w:rsidP="000D7138">
            <w:pPr>
              <w:spacing w:after="0"/>
              <w:rPr>
                <w:rFonts w:eastAsia="Times New Roman" w:cs="Arial"/>
                <w:b/>
                <w:sz w:val="20"/>
                <w:szCs w:val="20"/>
              </w:rPr>
            </w:pPr>
            <w:r w:rsidRPr="000D7138">
              <w:rPr>
                <w:rFonts w:eastAsia="Times New Roman" w:cs="Arial"/>
                <w:b/>
                <w:sz w:val="20"/>
                <w:szCs w:val="20"/>
              </w:rPr>
              <w:t>Didaktik</w:t>
            </w:r>
          </w:p>
          <w:p w14:paraId="43DED209" w14:textId="77777777" w:rsidR="001451AC" w:rsidRPr="000D7138" w:rsidRDefault="00AD1E71" w:rsidP="000D7138">
            <w:pPr>
              <w:spacing w:after="0"/>
              <w:rPr>
                <w:rFonts w:eastAsia="Times New Roman" w:cs="Arial"/>
                <w:b/>
                <w:sz w:val="20"/>
                <w:szCs w:val="20"/>
              </w:rPr>
            </w:pPr>
            <w:r w:rsidRPr="000D7138">
              <w:rPr>
                <w:rFonts w:eastAsia="Times New Roman" w:cs="Arial"/>
                <w:b/>
                <w:sz w:val="20"/>
                <w:szCs w:val="20"/>
              </w:rPr>
              <w:t>Organisation</w:t>
            </w:r>
          </w:p>
          <w:p w14:paraId="562C8054" w14:textId="77777777" w:rsidR="001451AC" w:rsidRPr="000D7138" w:rsidRDefault="00AD1E71" w:rsidP="000D7138">
            <w:pPr>
              <w:spacing w:after="0"/>
              <w:rPr>
                <w:rFonts w:eastAsia="Times New Roman" w:cs="Arial"/>
                <w:b/>
                <w:sz w:val="20"/>
                <w:szCs w:val="20"/>
              </w:rPr>
            </w:pPr>
            <w:r w:rsidRPr="000D7138">
              <w:rPr>
                <w:rFonts w:eastAsia="Times New Roman" w:cs="Arial"/>
                <w:b/>
                <w:sz w:val="20"/>
                <w:szCs w:val="20"/>
              </w:rPr>
              <w:t>Verantwortlichkeit</w:t>
            </w:r>
          </w:p>
        </w:tc>
        <w:tc>
          <w:tcPr>
            <w:tcW w:w="2647" w:type="dxa"/>
            <w:vMerge w:val="restart"/>
            <w:tcBorders>
              <w:top w:val="single" w:sz="4" w:space="0" w:color="auto"/>
            </w:tcBorders>
            <w:shd w:val="clear" w:color="auto" w:fill="auto"/>
          </w:tcPr>
          <w:p w14:paraId="04440749" w14:textId="77777777" w:rsidR="001451AC" w:rsidRPr="000D7138" w:rsidRDefault="00AD1E71" w:rsidP="000D7138">
            <w:pPr>
              <w:spacing w:after="0"/>
              <w:rPr>
                <w:rFonts w:eastAsia="Times New Roman" w:cs="Arial"/>
                <w:b/>
                <w:sz w:val="20"/>
                <w:szCs w:val="20"/>
              </w:rPr>
            </w:pPr>
            <w:r w:rsidRPr="000D7138">
              <w:rPr>
                <w:rFonts w:eastAsia="Times New Roman" w:cs="Arial"/>
                <w:b/>
                <w:sz w:val="20"/>
                <w:szCs w:val="20"/>
              </w:rPr>
              <w:t>Verknüpfung mit anderen Lernfeldern/Fächern</w:t>
            </w:r>
          </w:p>
        </w:tc>
      </w:tr>
      <w:tr w:rsidR="00512BDB" w:rsidRPr="000D7138" w14:paraId="23EBAC58" w14:textId="77777777" w:rsidTr="00C7490D">
        <w:trPr>
          <w:trHeight w:val="295"/>
        </w:trPr>
        <w:tc>
          <w:tcPr>
            <w:tcW w:w="3501" w:type="dxa"/>
            <w:vMerge/>
            <w:shd w:val="clear" w:color="auto" w:fill="auto"/>
          </w:tcPr>
          <w:p w14:paraId="42AF05DE" w14:textId="77777777" w:rsidR="001451AC" w:rsidRPr="000D7138" w:rsidRDefault="001451AC" w:rsidP="000D7138">
            <w:pPr>
              <w:spacing w:after="0"/>
              <w:rPr>
                <w:rFonts w:eastAsia="Times New Roman" w:cs="Arial"/>
                <w:sz w:val="20"/>
                <w:szCs w:val="20"/>
              </w:rPr>
            </w:pPr>
          </w:p>
        </w:tc>
        <w:tc>
          <w:tcPr>
            <w:tcW w:w="2213" w:type="dxa"/>
            <w:shd w:val="clear" w:color="auto" w:fill="auto"/>
          </w:tcPr>
          <w:p w14:paraId="4F80E36C" w14:textId="77777777" w:rsidR="001451AC" w:rsidRPr="000D7138" w:rsidRDefault="00AD1E71" w:rsidP="000D7138">
            <w:pPr>
              <w:spacing w:after="0"/>
              <w:rPr>
                <w:rFonts w:eastAsia="Times New Roman" w:cs="Arial"/>
                <w:b/>
                <w:sz w:val="20"/>
                <w:szCs w:val="20"/>
              </w:rPr>
            </w:pPr>
            <w:r w:rsidRPr="000D7138">
              <w:rPr>
                <w:rFonts w:eastAsia="Times New Roman" w:cs="Arial"/>
                <w:b/>
                <w:sz w:val="20"/>
                <w:szCs w:val="20"/>
              </w:rPr>
              <w:t>Fachkompetenz</w:t>
            </w:r>
          </w:p>
        </w:tc>
        <w:tc>
          <w:tcPr>
            <w:tcW w:w="2831" w:type="dxa"/>
            <w:shd w:val="clear" w:color="auto" w:fill="auto"/>
          </w:tcPr>
          <w:p w14:paraId="1EA194E8" w14:textId="77777777" w:rsidR="001451AC" w:rsidRPr="000D7138" w:rsidRDefault="00AD1E71" w:rsidP="000D7138">
            <w:pPr>
              <w:spacing w:after="0"/>
              <w:rPr>
                <w:rFonts w:eastAsia="Times New Roman" w:cs="Arial"/>
                <w:b/>
                <w:sz w:val="20"/>
                <w:szCs w:val="20"/>
              </w:rPr>
            </w:pPr>
            <w:r w:rsidRPr="000D7138">
              <w:rPr>
                <w:rFonts w:eastAsia="Times New Roman" w:cs="Arial"/>
                <w:b/>
                <w:sz w:val="20"/>
                <w:szCs w:val="20"/>
              </w:rPr>
              <w:t>Selbst-, Sozial-, Meth</w:t>
            </w:r>
            <w:r w:rsidRPr="000D7138">
              <w:rPr>
                <w:rFonts w:eastAsia="Times New Roman" w:cs="Arial"/>
                <w:b/>
                <w:sz w:val="20"/>
                <w:szCs w:val="20"/>
              </w:rPr>
              <w:t>o</w:t>
            </w:r>
            <w:r w:rsidRPr="000D7138">
              <w:rPr>
                <w:rFonts w:eastAsia="Times New Roman" w:cs="Arial"/>
                <w:b/>
                <w:sz w:val="20"/>
                <w:szCs w:val="20"/>
              </w:rPr>
              <w:t>denkompetenz</w:t>
            </w:r>
          </w:p>
        </w:tc>
        <w:tc>
          <w:tcPr>
            <w:tcW w:w="3311" w:type="dxa"/>
            <w:vMerge/>
            <w:shd w:val="clear" w:color="auto" w:fill="auto"/>
          </w:tcPr>
          <w:p w14:paraId="37DA469F" w14:textId="77777777" w:rsidR="001451AC" w:rsidRPr="000D7138" w:rsidRDefault="001451AC" w:rsidP="000D7138">
            <w:pPr>
              <w:spacing w:after="0"/>
              <w:rPr>
                <w:rFonts w:eastAsia="Times New Roman" w:cs="Arial"/>
                <w:sz w:val="20"/>
                <w:szCs w:val="20"/>
              </w:rPr>
            </w:pPr>
          </w:p>
        </w:tc>
        <w:tc>
          <w:tcPr>
            <w:tcW w:w="2647" w:type="dxa"/>
            <w:vMerge/>
            <w:shd w:val="clear" w:color="auto" w:fill="auto"/>
          </w:tcPr>
          <w:p w14:paraId="4BD42065" w14:textId="77777777" w:rsidR="001451AC" w:rsidRPr="000D7138" w:rsidRDefault="001451AC" w:rsidP="000D7138">
            <w:pPr>
              <w:spacing w:after="0"/>
              <w:rPr>
                <w:rFonts w:eastAsia="Times New Roman" w:cs="Arial"/>
                <w:sz w:val="20"/>
                <w:szCs w:val="20"/>
              </w:rPr>
            </w:pPr>
          </w:p>
        </w:tc>
      </w:tr>
      <w:tr w:rsidR="009E1FAC" w:rsidRPr="000D7138" w14:paraId="2E8AB6B5" w14:textId="77777777" w:rsidTr="00C7490D">
        <w:tc>
          <w:tcPr>
            <w:tcW w:w="3501" w:type="dxa"/>
            <w:shd w:val="clear" w:color="auto" w:fill="auto"/>
          </w:tcPr>
          <w:p w14:paraId="4C3B368A" w14:textId="145E2BC3" w:rsidR="00C7490D" w:rsidRPr="000D7138" w:rsidRDefault="00D85B0E" w:rsidP="000D7138">
            <w:pPr>
              <w:spacing w:after="0"/>
              <w:rPr>
                <w:rFonts w:cs="Arial"/>
                <w:i/>
                <w:sz w:val="20"/>
                <w:szCs w:val="20"/>
                <w:u w:val="single"/>
              </w:rPr>
            </w:pPr>
            <w:r>
              <w:rPr>
                <w:rFonts w:cs="Arial"/>
                <w:i/>
                <w:sz w:val="20"/>
                <w:szCs w:val="20"/>
                <w:u w:val="single"/>
              </w:rPr>
              <w:t xml:space="preserve">Lernsituation: </w:t>
            </w:r>
            <w:r w:rsidR="00C7490D" w:rsidRPr="000D7138">
              <w:rPr>
                <w:rFonts w:cs="Arial"/>
                <w:i/>
                <w:sz w:val="20"/>
                <w:szCs w:val="20"/>
                <w:u w:val="single"/>
              </w:rPr>
              <w:t>Rechtliche Rahme</w:t>
            </w:r>
            <w:r w:rsidR="00C7490D" w:rsidRPr="000D7138">
              <w:rPr>
                <w:rFonts w:cs="Arial"/>
                <w:i/>
                <w:sz w:val="20"/>
                <w:szCs w:val="20"/>
                <w:u w:val="single"/>
              </w:rPr>
              <w:t>n</w:t>
            </w:r>
            <w:r w:rsidR="00C7490D" w:rsidRPr="000D7138">
              <w:rPr>
                <w:rFonts w:cs="Arial"/>
                <w:i/>
                <w:sz w:val="20"/>
                <w:szCs w:val="20"/>
                <w:u w:val="single"/>
              </w:rPr>
              <w:t>bedingungen</w:t>
            </w:r>
          </w:p>
          <w:p w14:paraId="57EEDBF2" w14:textId="77777777" w:rsidR="009E1FAC" w:rsidRPr="000D7138" w:rsidRDefault="0051544E" w:rsidP="000D7138">
            <w:pPr>
              <w:spacing w:after="0"/>
              <w:rPr>
                <w:rFonts w:cs="Arial"/>
                <w:i/>
                <w:sz w:val="20"/>
                <w:szCs w:val="20"/>
              </w:rPr>
            </w:pPr>
            <w:r w:rsidRPr="000D7138">
              <w:rPr>
                <w:rFonts w:cs="Arial"/>
                <w:i/>
                <w:sz w:val="20"/>
                <w:szCs w:val="20"/>
              </w:rPr>
              <w:t>Die Schülerinnen und Schüler info</w:t>
            </w:r>
            <w:r w:rsidRPr="000D7138">
              <w:rPr>
                <w:rFonts w:cs="Arial"/>
                <w:i/>
                <w:sz w:val="20"/>
                <w:szCs w:val="20"/>
              </w:rPr>
              <w:t>r</w:t>
            </w:r>
            <w:r w:rsidRPr="000D7138">
              <w:rPr>
                <w:rFonts w:cs="Arial"/>
                <w:i/>
                <w:sz w:val="20"/>
                <w:szCs w:val="20"/>
              </w:rPr>
              <w:t>mieren sich auch mithilfe digitaler Medien über Grundstücke und grundstücksgleiche Rechte (Woh</w:t>
            </w:r>
            <w:r w:rsidRPr="000D7138">
              <w:rPr>
                <w:rFonts w:cs="Arial"/>
                <w:i/>
                <w:sz w:val="20"/>
                <w:szCs w:val="20"/>
              </w:rPr>
              <w:t>n</w:t>
            </w:r>
            <w:r w:rsidRPr="000D7138">
              <w:rPr>
                <w:rFonts w:cs="Arial"/>
                <w:i/>
                <w:sz w:val="20"/>
                <w:szCs w:val="20"/>
              </w:rPr>
              <w:t>eigentum, Erbbaurecht) sowie über Kreditarten der Baufinanzierung (Annuitätendarlehen, Festdarlehen, Bauspardarlehen, Darlehen der Kr</w:t>
            </w:r>
            <w:r w:rsidRPr="000D7138">
              <w:rPr>
                <w:rFonts w:cs="Arial"/>
                <w:i/>
                <w:sz w:val="20"/>
                <w:szCs w:val="20"/>
              </w:rPr>
              <w:t>e</w:t>
            </w:r>
            <w:r w:rsidRPr="000D7138">
              <w:rPr>
                <w:rFonts w:cs="Arial"/>
                <w:i/>
                <w:sz w:val="20"/>
                <w:szCs w:val="20"/>
              </w:rPr>
              <w:t xml:space="preserve">ditanstalt für Wiederaufbau) und machen sich mit den rechtlichen Rahmenbedingungen vertraut.  </w:t>
            </w:r>
          </w:p>
          <w:p w14:paraId="454816BC" w14:textId="77777777" w:rsidR="00533EDC" w:rsidRDefault="00533EDC" w:rsidP="000D7138">
            <w:pPr>
              <w:spacing w:after="0"/>
              <w:rPr>
                <w:rFonts w:cs="Arial"/>
                <w:sz w:val="20"/>
                <w:szCs w:val="20"/>
              </w:rPr>
            </w:pPr>
          </w:p>
          <w:p w14:paraId="17EE0CF5" w14:textId="77777777" w:rsidR="00993D2D" w:rsidRDefault="00993D2D" w:rsidP="000D7138">
            <w:pPr>
              <w:spacing w:after="0"/>
              <w:rPr>
                <w:rFonts w:cs="Arial"/>
                <w:sz w:val="20"/>
                <w:szCs w:val="20"/>
              </w:rPr>
            </w:pPr>
          </w:p>
          <w:p w14:paraId="0F5704F8" w14:textId="1DC6F9C4" w:rsidR="00B22ACB" w:rsidRPr="000D7138" w:rsidRDefault="00D85B0E" w:rsidP="000D7138">
            <w:pPr>
              <w:spacing w:after="0"/>
              <w:rPr>
                <w:rFonts w:cs="Arial"/>
                <w:sz w:val="20"/>
                <w:szCs w:val="20"/>
              </w:rPr>
            </w:pPr>
            <w:r>
              <w:rPr>
                <w:rFonts w:cs="Arial"/>
                <w:sz w:val="20"/>
                <w:szCs w:val="20"/>
              </w:rPr>
              <w:lastRenderedPageBreak/>
              <w:t>Möglicher Einstieg</w:t>
            </w:r>
            <w:r w:rsidR="00AB2DB8">
              <w:rPr>
                <w:rFonts w:cs="Arial"/>
                <w:sz w:val="20"/>
                <w:szCs w:val="20"/>
              </w:rPr>
              <w:t>:</w:t>
            </w:r>
          </w:p>
          <w:p w14:paraId="143621FE" w14:textId="77777777" w:rsidR="00B22ACB" w:rsidRPr="000D7138" w:rsidRDefault="00B22ACB" w:rsidP="000D7138">
            <w:pPr>
              <w:spacing w:after="0"/>
              <w:rPr>
                <w:rFonts w:cs="Arial"/>
                <w:sz w:val="20"/>
                <w:szCs w:val="20"/>
              </w:rPr>
            </w:pPr>
            <w:r w:rsidRPr="000D7138">
              <w:rPr>
                <w:rFonts w:cs="Arial"/>
                <w:sz w:val="20"/>
                <w:szCs w:val="20"/>
              </w:rPr>
              <w:t>Ein Kunde wünscht Information über verschiedene Kreditarten.</w:t>
            </w:r>
          </w:p>
          <w:p w14:paraId="7BC2C35E" w14:textId="77777777" w:rsidR="00604315" w:rsidRPr="000D7138" w:rsidRDefault="00604315" w:rsidP="000D7138">
            <w:pPr>
              <w:spacing w:after="0"/>
              <w:rPr>
                <w:rFonts w:cs="Arial"/>
                <w:sz w:val="20"/>
                <w:szCs w:val="20"/>
              </w:rPr>
            </w:pPr>
          </w:p>
          <w:p w14:paraId="4B3B5496" w14:textId="65BD6297" w:rsidR="00604315" w:rsidRPr="000D7138" w:rsidRDefault="00D85B0E" w:rsidP="00D85B0E">
            <w:pPr>
              <w:spacing w:after="0"/>
              <w:rPr>
                <w:rFonts w:cs="Arial"/>
                <w:sz w:val="20"/>
                <w:szCs w:val="20"/>
              </w:rPr>
            </w:pPr>
            <w:r>
              <w:rPr>
                <w:rFonts w:cs="Arial"/>
                <w:sz w:val="20"/>
                <w:szCs w:val="20"/>
              </w:rPr>
              <w:t>10 UE</w:t>
            </w:r>
          </w:p>
        </w:tc>
        <w:tc>
          <w:tcPr>
            <w:tcW w:w="5044" w:type="dxa"/>
            <w:gridSpan w:val="2"/>
            <w:shd w:val="clear" w:color="auto" w:fill="auto"/>
          </w:tcPr>
          <w:p w14:paraId="0539B973" w14:textId="77777777" w:rsidR="00035A86" w:rsidRPr="000D7138" w:rsidRDefault="00035A86" w:rsidP="000D7138">
            <w:pPr>
              <w:spacing w:after="0"/>
              <w:rPr>
                <w:rFonts w:cs="Arial"/>
                <w:sz w:val="20"/>
                <w:szCs w:val="20"/>
              </w:rPr>
            </w:pPr>
          </w:p>
          <w:p w14:paraId="750AEAF9" w14:textId="77777777" w:rsidR="00053679" w:rsidRPr="000D7138" w:rsidRDefault="00053679" w:rsidP="000D7138">
            <w:pPr>
              <w:spacing w:after="0"/>
              <w:rPr>
                <w:rFonts w:cs="Arial"/>
                <w:sz w:val="20"/>
                <w:szCs w:val="20"/>
              </w:rPr>
            </w:pPr>
            <w:r w:rsidRPr="000D7138">
              <w:rPr>
                <w:rFonts w:cs="Arial"/>
                <w:sz w:val="20"/>
                <w:szCs w:val="20"/>
              </w:rPr>
              <w:t xml:space="preserve">Die </w:t>
            </w:r>
            <w:proofErr w:type="spellStart"/>
            <w:r w:rsidRPr="000D7138">
              <w:rPr>
                <w:rFonts w:cs="Arial"/>
                <w:sz w:val="20"/>
                <w:szCs w:val="20"/>
              </w:rPr>
              <w:t>SuS</w:t>
            </w:r>
            <w:proofErr w:type="spellEnd"/>
          </w:p>
          <w:p w14:paraId="3EE53EF4" w14:textId="454D79F9" w:rsidR="00053679" w:rsidRPr="003014B3" w:rsidRDefault="003014B3" w:rsidP="003014B3">
            <w:pPr>
              <w:pStyle w:val="Listenabsatz"/>
              <w:numPr>
                <w:ilvl w:val="0"/>
                <w:numId w:val="41"/>
              </w:numPr>
              <w:spacing w:after="0"/>
              <w:ind w:left="468" w:hanging="425"/>
              <w:rPr>
                <w:rFonts w:ascii="Arial" w:hAnsi="Arial" w:cs="Arial"/>
                <w:sz w:val="20"/>
                <w:szCs w:val="20"/>
              </w:rPr>
            </w:pPr>
            <w:r>
              <w:rPr>
                <w:rFonts w:ascii="Arial" w:hAnsi="Arial" w:cs="Arial"/>
                <w:sz w:val="20"/>
                <w:szCs w:val="20"/>
              </w:rPr>
              <w:t>erläutern</w:t>
            </w:r>
            <w:r w:rsidR="00053679" w:rsidRPr="003014B3">
              <w:rPr>
                <w:rFonts w:ascii="Arial" w:hAnsi="Arial" w:cs="Arial"/>
                <w:sz w:val="20"/>
                <w:szCs w:val="20"/>
              </w:rPr>
              <w:t xml:space="preserve"> den Unterschied zwischen einem Grundstück und einem grundstücksgleichen Recht,</w:t>
            </w:r>
          </w:p>
          <w:p w14:paraId="24A269CE" w14:textId="484D1927" w:rsidR="00053679" w:rsidRPr="003014B3" w:rsidRDefault="00053679" w:rsidP="003014B3">
            <w:pPr>
              <w:pStyle w:val="Listenabsatz"/>
              <w:numPr>
                <w:ilvl w:val="0"/>
                <w:numId w:val="41"/>
              </w:numPr>
              <w:spacing w:after="0"/>
              <w:ind w:left="468" w:hanging="425"/>
              <w:rPr>
                <w:rFonts w:ascii="Arial" w:hAnsi="Arial" w:cs="Arial"/>
                <w:sz w:val="20"/>
                <w:szCs w:val="20"/>
              </w:rPr>
            </w:pPr>
            <w:r w:rsidRPr="003014B3">
              <w:rPr>
                <w:rFonts w:ascii="Arial" w:hAnsi="Arial" w:cs="Arial"/>
                <w:sz w:val="20"/>
                <w:szCs w:val="20"/>
              </w:rPr>
              <w:t>kennen die rechtlichen Rahmenbedingungen einer Baufinanzierung</w:t>
            </w:r>
            <w:r w:rsidR="003014B3">
              <w:rPr>
                <w:rFonts w:ascii="Arial" w:hAnsi="Arial" w:cs="Arial"/>
                <w:sz w:val="20"/>
                <w:szCs w:val="20"/>
              </w:rPr>
              <w:t>,</w:t>
            </w:r>
          </w:p>
          <w:p w14:paraId="043C9B65" w14:textId="62444C17" w:rsidR="00053679" w:rsidRPr="003014B3" w:rsidRDefault="00053679" w:rsidP="003014B3">
            <w:pPr>
              <w:pStyle w:val="Listenabsatz"/>
              <w:numPr>
                <w:ilvl w:val="0"/>
                <w:numId w:val="41"/>
              </w:numPr>
              <w:spacing w:after="0"/>
              <w:ind w:left="468" w:hanging="425"/>
              <w:rPr>
                <w:rFonts w:ascii="Arial" w:hAnsi="Arial" w:cs="Arial"/>
                <w:sz w:val="20"/>
                <w:szCs w:val="20"/>
              </w:rPr>
            </w:pPr>
            <w:r w:rsidRPr="003014B3">
              <w:rPr>
                <w:rFonts w:ascii="Arial" w:hAnsi="Arial" w:cs="Arial"/>
                <w:sz w:val="20"/>
                <w:szCs w:val="20"/>
              </w:rPr>
              <w:t xml:space="preserve">sind in der Lage, über verschiedene Kreditarten der </w:t>
            </w:r>
            <w:r w:rsidR="000146FC">
              <w:rPr>
                <w:rFonts w:ascii="Arial" w:hAnsi="Arial" w:cs="Arial"/>
                <w:sz w:val="20"/>
                <w:szCs w:val="20"/>
              </w:rPr>
              <w:t>Baufinanzierung zu informieren,</w:t>
            </w:r>
          </w:p>
          <w:p w14:paraId="44CDA7A2" w14:textId="59CE2643" w:rsidR="00053679" w:rsidRPr="003014B3" w:rsidRDefault="00053679" w:rsidP="003014B3">
            <w:pPr>
              <w:pStyle w:val="Listenabsatz"/>
              <w:numPr>
                <w:ilvl w:val="0"/>
                <w:numId w:val="41"/>
              </w:numPr>
              <w:spacing w:after="0"/>
              <w:ind w:left="468" w:hanging="425"/>
              <w:rPr>
                <w:rFonts w:ascii="Arial" w:hAnsi="Arial" w:cs="Arial"/>
                <w:sz w:val="20"/>
                <w:szCs w:val="20"/>
              </w:rPr>
            </w:pPr>
            <w:r w:rsidRPr="003014B3">
              <w:rPr>
                <w:rFonts w:ascii="Arial" w:hAnsi="Arial" w:cs="Arial"/>
                <w:sz w:val="20"/>
                <w:szCs w:val="20"/>
              </w:rPr>
              <w:t>wissen Bescheid über staatliche Förderung der Eigenheimnutzung,</w:t>
            </w:r>
          </w:p>
          <w:p w14:paraId="6C33D9FB" w14:textId="68D58CFB" w:rsidR="00D9186C" w:rsidRPr="003014B3" w:rsidRDefault="00D9186C" w:rsidP="003014B3">
            <w:pPr>
              <w:pStyle w:val="Listenabsatz"/>
              <w:numPr>
                <w:ilvl w:val="0"/>
                <w:numId w:val="41"/>
              </w:numPr>
              <w:spacing w:after="0"/>
              <w:ind w:left="468" w:hanging="425"/>
              <w:rPr>
                <w:rFonts w:ascii="Arial" w:hAnsi="Arial" w:cs="Arial"/>
                <w:sz w:val="20"/>
                <w:szCs w:val="20"/>
              </w:rPr>
            </w:pPr>
            <w:r w:rsidRPr="003014B3">
              <w:rPr>
                <w:rFonts w:ascii="Arial" w:hAnsi="Arial" w:cs="Arial"/>
                <w:sz w:val="20"/>
                <w:szCs w:val="20"/>
              </w:rPr>
              <w:t>verfügen über die Kompetenz, Kunden das Ve</w:t>
            </w:r>
            <w:r w:rsidRPr="003014B3">
              <w:rPr>
                <w:rFonts w:ascii="Arial" w:hAnsi="Arial" w:cs="Arial"/>
                <w:sz w:val="20"/>
                <w:szCs w:val="20"/>
              </w:rPr>
              <w:t>r</w:t>
            </w:r>
            <w:r w:rsidRPr="003014B3">
              <w:rPr>
                <w:rFonts w:ascii="Arial" w:hAnsi="Arial" w:cs="Arial"/>
                <w:sz w:val="20"/>
                <w:szCs w:val="20"/>
              </w:rPr>
              <w:t>fahren de</w:t>
            </w:r>
            <w:r w:rsidR="00053679" w:rsidRPr="003014B3">
              <w:rPr>
                <w:rFonts w:ascii="Arial" w:hAnsi="Arial" w:cs="Arial"/>
                <w:sz w:val="20"/>
                <w:szCs w:val="20"/>
              </w:rPr>
              <w:t xml:space="preserve">s Immobilienerwerbs zu erklären und </w:t>
            </w:r>
            <w:r w:rsidRPr="003014B3">
              <w:rPr>
                <w:rFonts w:ascii="Arial" w:hAnsi="Arial" w:cs="Arial"/>
                <w:sz w:val="20"/>
                <w:szCs w:val="20"/>
              </w:rPr>
              <w:t>Baufinanzie</w:t>
            </w:r>
            <w:r w:rsidR="00053679" w:rsidRPr="003014B3">
              <w:rPr>
                <w:rFonts w:ascii="Arial" w:hAnsi="Arial" w:cs="Arial"/>
                <w:sz w:val="20"/>
                <w:szCs w:val="20"/>
              </w:rPr>
              <w:t>rungskonzepte zu entwickeln.</w:t>
            </w:r>
          </w:p>
          <w:p w14:paraId="71280257" w14:textId="77777777" w:rsidR="009E1FAC" w:rsidRDefault="009E1FAC" w:rsidP="000D7138">
            <w:pPr>
              <w:spacing w:after="0"/>
              <w:rPr>
                <w:rFonts w:cs="Arial"/>
                <w:sz w:val="20"/>
                <w:szCs w:val="20"/>
              </w:rPr>
            </w:pPr>
          </w:p>
          <w:p w14:paraId="6D07F122" w14:textId="64BAA3C2" w:rsidR="000146FC" w:rsidRDefault="000146FC" w:rsidP="000D7138">
            <w:pPr>
              <w:spacing w:after="0"/>
              <w:rPr>
                <w:rFonts w:cs="Arial"/>
                <w:sz w:val="20"/>
                <w:szCs w:val="20"/>
              </w:rPr>
            </w:pPr>
            <w:r>
              <w:rPr>
                <w:rFonts w:cs="Arial"/>
                <w:sz w:val="20"/>
                <w:szCs w:val="20"/>
              </w:rPr>
              <w:lastRenderedPageBreak/>
              <w:t>Mögliche Inhalte:</w:t>
            </w:r>
          </w:p>
          <w:p w14:paraId="18E91278" w14:textId="77777777" w:rsidR="000146FC" w:rsidRPr="003014B3" w:rsidRDefault="000146FC" w:rsidP="000146FC">
            <w:pPr>
              <w:pStyle w:val="Listenabsatz"/>
              <w:numPr>
                <w:ilvl w:val="0"/>
                <w:numId w:val="48"/>
              </w:numPr>
              <w:spacing w:after="0"/>
              <w:ind w:left="468" w:hanging="425"/>
              <w:rPr>
                <w:rFonts w:ascii="Arial" w:hAnsi="Arial" w:cs="Arial"/>
                <w:sz w:val="20"/>
                <w:szCs w:val="20"/>
              </w:rPr>
            </w:pPr>
            <w:r w:rsidRPr="003014B3">
              <w:rPr>
                <w:rFonts w:ascii="Arial" w:hAnsi="Arial" w:cs="Arial"/>
                <w:sz w:val="20"/>
                <w:szCs w:val="20"/>
              </w:rPr>
              <w:t>Annuitätendarlehen</w:t>
            </w:r>
          </w:p>
          <w:p w14:paraId="407653BF" w14:textId="77777777" w:rsidR="000146FC" w:rsidRPr="003014B3" w:rsidRDefault="000146FC" w:rsidP="000146FC">
            <w:pPr>
              <w:pStyle w:val="Listenabsatz"/>
              <w:numPr>
                <w:ilvl w:val="0"/>
                <w:numId w:val="48"/>
              </w:numPr>
              <w:spacing w:after="0"/>
              <w:ind w:left="468" w:hanging="425"/>
              <w:rPr>
                <w:rFonts w:ascii="Arial" w:hAnsi="Arial" w:cs="Arial"/>
                <w:sz w:val="20"/>
                <w:szCs w:val="20"/>
              </w:rPr>
            </w:pPr>
            <w:r w:rsidRPr="003014B3">
              <w:rPr>
                <w:rFonts w:ascii="Arial" w:hAnsi="Arial" w:cs="Arial"/>
                <w:sz w:val="20"/>
                <w:szCs w:val="20"/>
              </w:rPr>
              <w:t>Festdarlehen</w:t>
            </w:r>
          </w:p>
          <w:p w14:paraId="16778B2C" w14:textId="77777777" w:rsidR="000146FC" w:rsidRPr="003014B3" w:rsidRDefault="000146FC" w:rsidP="000146FC">
            <w:pPr>
              <w:pStyle w:val="Listenabsatz"/>
              <w:numPr>
                <w:ilvl w:val="0"/>
                <w:numId w:val="48"/>
              </w:numPr>
              <w:spacing w:after="0"/>
              <w:ind w:left="468" w:hanging="425"/>
              <w:rPr>
                <w:rFonts w:ascii="Arial" w:hAnsi="Arial" w:cs="Arial"/>
                <w:sz w:val="20"/>
                <w:szCs w:val="20"/>
              </w:rPr>
            </w:pPr>
            <w:r w:rsidRPr="003014B3">
              <w:rPr>
                <w:rFonts w:ascii="Arial" w:hAnsi="Arial" w:cs="Arial"/>
                <w:sz w:val="20"/>
                <w:szCs w:val="20"/>
              </w:rPr>
              <w:t>Bauspardarlehen</w:t>
            </w:r>
          </w:p>
          <w:p w14:paraId="0322E716" w14:textId="77777777" w:rsidR="000146FC" w:rsidRPr="003014B3" w:rsidRDefault="000146FC" w:rsidP="000146FC">
            <w:pPr>
              <w:pStyle w:val="Listenabsatz"/>
              <w:numPr>
                <w:ilvl w:val="0"/>
                <w:numId w:val="48"/>
              </w:numPr>
              <w:spacing w:after="0"/>
              <w:ind w:left="468" w:hanging="425"/>
              <w:rPr>
                <w:rFonts w:ascii="Arial" w:hAnsi="Arial" w:cs="Arial"/>
                <w:sz w:val="20"/>
                <w:szCs w:val="20"/>
              </w:rPr>
            </w:pPr>
            <w:r w:rsidRPr="003014B3">
              <w:rPr>
                <w:rFonts w:ascii="Arial" w:hAnsi="Arial" w:cs="Arial"/>
                <w:sz w:val="20"/>
                <w:szCs w:val="20"/>
              </w:rPr>
              <w:t>Da</w:t>
            </w:r>
            <w:r>
              <w:rPr>
                <w:rFonts w:ascii="Arial" w:hAnsi="Arial" w:cs="Arial"/>
                <w:sz w:val="20"/>
                <w:szCs w:val="20"/>
              </w:rPr>
              <w:t>r</w:t>
            </w:r>
            <w:r w:rsidRPr="003014B3">
              <w:rPr>
                <w:rFonts w:ascii="Arial" w:hAnsi="Arial" w:cs="Arial"/>
                <w:sz w:val="20"/>
                <w:szCs w:val="20"/>
              </w:rPr>
              <w:t>lehen der Kreditanstalt für Wiederaufbau</w:t>
            </w:r>
          </w:p>
          <w:p w14:paraId="1DDA44F0" w14:textId="522AA12C" w:rsidR="000146FC" w:rsidRPr="000D7138" w:rsidRDefault="000146FC" w:rsidP="000D7138">
            <w:pPr>
              <w:spacing w:after="0"/>
              <w:rPr>
                <w:rFonts w:cs="Arial"/>
                <w:sz w:val="20"/>
                <w:szCs w:val="20"/>
              </w:rPr>
            </w:pPr>
          </w:p>
        </w:tc>
        <w:tc>
          <w:tcPr>
            <w:tcW w:w="3311" w:type="dxa"/>
            <w:shd w:val="clear" w:color="auto" w:fill="auto"/>
          </w:tcPr>
          <w:p w14:paraId="128C181E" w14:textId="77777777" w:rsidR="00035A86" w:rsidRPr="000D7138" w:rsidRDefault="00035A86" w:rsidP="000D7138">
            <w:pPr>
              <w:spacing w:after="0"/>
              <w:rPr>
                <w:rFonts w:cs="Arial"/>
                <w:sz w:val="20"/>
                <w:szCs w:val="20"/>
              </w:rPr>
            </w:pPr>
          </w:p>
          <w:p w14:paraId="4AD41F96" w14:textId="77777777" w:rsidR="007C02E4" w:rsidRPr="000D7138" w:rsidRDefault="007C02E4" w:rsidP="000D7138">
            <w:pPr>
              <w:spacing w:after="0"/>
              <w:rPr>
                <w:rFonts w:cs="Arial"/>
                <w:sz w:val="20"/>
                <w:szCs w:val="20"/>
              </w:rPr>
            </w:pPr>
            <w:r w:rsidRPr="000D7138">
              <w:rPr>
                <w:rFonts w:cs="Arial"/>
                <w:sz w:val="20"/>
                <w:szCs w:val="20"/>
              </w:rPr>
              <w:t>Bearbeitung von Leittexten</w:t>
            </w:r>
          </w:p>
          <w:p w14:paraId="46CCAA37" w14:textId="77777777" w:rsidR="007C02E4" w:rsidRPr="000D7138" w:rsidRDefault="007C02E4" w:rsidP="000D7138">
            <w:pPr>
              <w:spacing w:after="0"/>
              <w:rPr>
                <w:rFonts w:cs="Arial"/>
                <w:sz w:val="20"/>
                <w:szCs w:val="20"/>
              </w:rPr>
            </w:pPr>
            <w:r w:rsidRPr="000D7138">
              <w:rPr>
                <w:rFonts w:cs="Arial"/>
                <w:sz w:val="20"/>
                <w:szCs w:val="20"/>
              </w:rPr>
              <w:t xml:space="preserve">Analyse von Gesetzestexten, </w:t>
            </w:r>
          </w:p>
          <w:p w14:paraId="34AAC8F6" w14:textId="77777777" w:rsidR="007C02E4" w:rsidRPr="000D7138" w:rsidRDefault="007C02E4" w:rsidP="000D7138">
            <w:pPr>
              <w:spacing w:after="0"/>
              <w:rPr>
                <w:rFonts w:cs="Arial"/>
                <w:sz w:val="20"/>
                <w:szCs w:val="20"/>
              </w:rPr>
            </w:pPr>
            <w:r w:rsidRPr="000D7138">
              <w:rPr>
                <w:rFonts w:cs="Arial"/>
                <w:sz w:val="20"/>
                <w:szCs w:val="20"/>
              </w:rPr>
              <w:t>Analyse von Auszügen aus öffen</w:t>
            </w:r>
            <w:r w:rsidRPr="000D7138">
              <w:rPr>
                <w:rFonts w:cs="Arial"/>
                <w:sz w:val="20"/>
                <w:szCs w:val="20"/>
              </w:rPr>
              <w:t>t</w:t>
            </w:r>
            <w:r w:rsidRPr="000D7138">
              <w:rPr>
                <w:rFonts w:cs="Arial"/>
                <w:sz w:val="20"/>
                <w:szCs w:val="20"/>
              </w:rPr>
              <w:t xml:space="preserve">lichen Registern, </w:t>
            </w:r>
          </w:p>
          <w:p w14:paraId="04948B5D" w14:textId="77777777" w:rsidR="007C02E4" w:rsidRPr="000D7138" w:rsidRDefault="007C02E4" w:rsidP="000D7138">
            <w:pPr>
              <w:spacing w:after="0"/>
              <w:rPr>
                <w:rFonts w:cs="Arial"/>
                <w:sz w:val="20"/>
                <w:szCs w:val="20"/>
              </w:rPr>
            </w:pPr>
            <w:r w:rsidRPr="000D7138">
              <w:rPr>
                <w:rFonts w:cs="Arial"/>
                <w:sz w:val="20"/>
                <w:szCs w:val="20"/>
              </w:rPr>
              <w:t>Einsatz von Handlungssituationen mit Selbstkontrolle (Praxisfälle)</w:t>
            </w:r>
          </w:p>
          <w:p w14:paraId="51B30F14" w14:textId="77777777" w:rsidR="007C02E4" w:rsidRPr="000D7138" w:rsidRDefault="007C02E4" w:rsidP="000D7138">
            <w:pPr>
              <w:spacing w:after="0"/>
              <w:rPr>
                <w:rFonts w:cs="Arial"/>
                <w:sz w:val="20"/>
                <w:szCs w:val="20"/>
              </w:rPr>
            </w:pPr>
            <w:r w:rsidRPr="000D7138">
              <w:rPr>
                <w:rFonts w:cs="Arial"/>
                <w:sz w:val="20"/>
                <w:szCs w:val="20"/>
              </w:rPr>
              <w:t>Einsatz digitaler Medien</w:t>
            </w:r>
          </w:p>
          <w:p w14:paraId="2BE189A7" w14:textId="77777777" w:rsidR="007C02E4" w:rsidRPr="000D7138" w:rsidRDefault="007C02E4" w:rsidP="000D7138">
            <w:pPr>
              <w:spacing w:after="0"/>
              <w:rPr>
                <w:rFonts w:cs="Arial"/>
                <w:sz w:val="20"/>
                <w:szCs w:val="20"/>
              </w:rPr>
            </w:pPr>
          </w:p>
          <w:p w14:paraId="599361CF" w14:textId="67D45834" w:rsidR="009E1FAC" w:rsidRPr="000D7138" w:rsidRDefault="009E1FAC" w:rsidP="000D7138">
            <w:pPr>
              <w:spacing w:after="0"/>
              <w:rPr>
                <w:rFonts w:cs="Arial"/>
                <w:sz w:val="20"/>
                <w:szCs w:val="20"/>
              </w:rPr>
            </w:pPr>
          </w:p>
        </w:tc>
        <w:tc>
          <w:tcPr>
            <w:tcW w:w="2647" w:type="dxa"/>
            <w:shd w:val="clear" w:color="auto" w:fill="auto"/>
          </w:tcPr>
          <w:p w14:paraId="2385F83D" w14:textId="77777777" w:rsidR="00035A86" w:rsidRPr="000D7138" w:rsidRDefault="00035A86" w:rsidP="000D7138">
            <w:pPr>
              <w:spacing w:after="0"/>
              <w:rPr>
                <w:rFonts w:cs="Arial"/>
                <w:sz w:val="20"/>
                <w:szCs w:val="20"/>
              </w:rPr>
            </w:pPr>
          </w:p>
          <w:p w14:paraId="3B483773" w14:textId="77777777" w:rsidR="009E1FAC" w:rsidRDefault="00035A86" w:rsidP="000D7138">
            <w:pPr>
              <w:spacing w:after="0"/>
              <w:rPr>
                <w:rFonts w:eastAsia="Times New Roman" w:cs="Arial"/>
                <w:sz w:val="20"/>
                <w:szCs w:val="20"/>
              </w:rPr>
            </w:pPr>
            <w:r w:rsidRPr="000D7138">
              <w:rPr>
                <w:rFonts w:eastAsia="Times New Roman" w:cs="Arial"/>
                <w:sz w:val="20"/>
                <w:szCs w:val="20"/>
              </w:rPr>
              <w:t>Beratungsgespräche in Deutsch</w:t>
            </w:r>
          </w:p>
          <w:p w14:paraId="5C8401DB" w14:textId="77777777" w:rsidR="008D2027" w:rsidRDefault="008D2027" w:rsidP="000D7138">
            <w:pPr>
              <w:spacing w:after="0"/>
              <w:rPr>
                <w:rFonts w:eastAsia="Times New Roman" w:cs="Arial"/>
                <w:sz w:val="20"/>
                <w:szCs w:val="20"/>
              </w:rPr>
            </w:pPr>
          </w:p>
          <w:p w14:paraId="28DFD8BE" w14:textId="4FE0976E" w:rsidR="008D2027" w:rsidRPr="000D7138" w:rsidRDefault="008D2027" w:rsidP="000D7138">
            <w:pPr>
              <w:spacing w:after="0"/>
              <w:rPr>
                <w:rFonts w:eastAsia="Times New Roman" w:cs="Arial"/>
                <w:sz w:val="20"/>
                <w:szCs w:val="20"/>
              </w:rPr>
            </w:pPr>
            <w:r>
              <w:rPr>
                <w:rFonts w:eastAsia="Times New Roman" w:cs="Arial"/>
                <w:sz w:val="20"/>
                <w:szCs w:val="20"/>
              </w:rPr>
              <w:t>Wohn-Riester in LF12</w:t>
            </w:r>
          </w:p>
        </w:tc>
      </w:tr>
      <w:tr w:rsidR="00842772" w:rsidRPr="000D7138" w14:paraId="2925BFBD" w14:textId="77777777" w:rsidTr="00C7490D">
        <w:tc>
          <w:tcPr>
            <w:tcW w:w="3501" w:type="dxa"/>
            <w:shd w:val="clear" w:color="auto" w:fill="auto"/>
          </w:tcPr>
          <w:p w14:paraId="553408E5" w14:textId="5EA05518" w:rsidR="00842772" w:rsidRPr="000D7138" w:rsidRDefault="00D85B0E" w:rsidP="000D7138">
            <w:pPr>
              <w:spacing w:after="0"/>
              <w:rPr>
                <w:rFonts w:eastAsia="Times New Roman" w:cs="Arial"/>
                <w:i/>
                <w:sz w:val="20"/>
                <w:szCs w:val="20"/>
                <w:u w:val="single"/>
              </w:rPr>
            </w:pPr>
            <w:r>
              <w:rPr>
                <w:rFonts w:eastAsia="Times New Roman" w:cs="Arial"/>
                <w:i/>
                <w:sz w:val="20"/>
                <w:szCs w:val="20"/>
                <w:u w:val="single"/>
              </w:rPr>
              <w:lastRenderedPageBreak/>
              <w:t xml:space="preserve">Lernsituation: </w:t>
            </w:r>
            <w:r w:rsidR="00842772" w:rsidRPr="000D7138">
              <w:rPr>
                <w:rFonts w:eastAsia="Times New Roman" w:cs="Arial"/>
                <w:i/>
                <w:sz w:val="20"/>
                <w:szCs w:val="20"/>
                <w:u w:val="single"/>
              </w:rPr>
              <w:t>Finanzierungsbedarf</w:t>
            </w:r>
          </w:p>
          <w:p w14:paraId="1EDBADD3" w14:textId="77777777" w:rsidR="00842772" w:rsidRPr="000D7138" w:rsidRDefault="00842772" w:rsidP="000D7138">
            <w:pPr>
              <w:spacing w:after="0"/>
              <w:rPr>
                <w:rFonts w:eastAsia="Times New Roman" w:cs="Arial"/>
                <w:i/>
                <w:sz w:val="20"/>
                <w:szCs w:val="20"/>
              </w:rPr>
            </w:pPr>
            <w:r w:rsidRPr="000D7138">
              <w:rPr>
                <w:rFonts w:eastAsia="Times New Roman" w:cs="Arial"/>
                <w:i/>
                <w:sz w:val="20"/>
                <w:szCs w:val="20"/>
              </w:rPr>
              <w:t>Die Schülerinnen und Schüler erfa</w:t>
            </w:r>
            <w:r w:rsidRPr="000D7138">
              <w:rPr>
                <w:rFonts w:eastAsia="Times New Roman" w:cs="Arial"/>
                <w:i/>
                <w:sz w:val="20"/>
                <w:szCs w:val="20"/>
              </w:rPr>
              <w:t>s</w:t>
            </w:r>
            <w:r w:rsidRPr="000D7138">
              <w:rPr>
                <w:rFonts w:eastAsia="Times New Roman" w:cs="Arial"/>
                <w:i/>
                <w:sz w:val="20"/>
                <w:szCs w:val="20"/>
              </w:rPr>
              <w:t>sen die Finanzierungswünsche der Kunden und bereiten Kundeng</w:t>
            </w:r>
            <w:r w:rsidRPr="000D7138">
              <w:rPr>
                <w:rFonts w:eastAsia="Times New Roman" w:cs="Arial"/>
                <w:i/>
                <w:sz w:val="20"/>
                <w:szCs w:val="20"/>
              </w:rPr>
              <w:t>e</w:t>
            </w:r>
            <w:r w:rsidRPr="000D7138">
              <w:rPr>
                <w:rFonts w:eastAsia="Times New Roman" w:cs="Arial"/>
                <w:i/>
                <w:sz w:val="20"/>
                <w:szCs w:val="20"/>
              </w:rPr>
              <w:t>spräche systematisch vor. Dabei unterscheiden sie die Finanzi</w:t>
            </w:r>
            <w:r w:rsidRPr="000D7138">
              <w:rPr>
                <w:rFonts w:eastAsia="Times New Roman" w:cs="Arial"/>
                <w:i/>
                <w:sz w:val="20"/>
                <w:szCs w:val="20"/>
              </w:rPr>
              <w:t>e</w:t>
            </w:r>
            <w:r w:rsidRPr="000D7138">
              <w:rPr>
                <w:rFonts w:eastAsia="Times New Roman" w:cs="Arial"/>
                <w:i/>
                <w:sz w:val="20"/>
                <w:szCs w:val="20"/>
              </w:rPr>
              <w:t>rungsanlässe nach dem geplanten Vorhaben (Neubau, Kauf). Sie ve</w:t>
            </w:r>
            <w:r w:rsidRPr="000D7138">
              <w:rPr>
                <w:rFonts w:eastAsia="Times New Roman" w:cs="Arial"/>
                <w:i/>
                <w:sz w:val="20"/>
                <w:szCs w:val="20"/>
              </w:rPr>
              <w:t>r</w:t>
            </w:r>
            <w:r w:rsidRPr="000D7138">
              <w:rPr>
                <w:rFonts w:eastAsia="Times New Roman" w:cs="Arial"/>
                <w:i/>
                <w:sz w:val="20"/>
                <w:szCs w:val="20"/>
              </w:rPr>
              <w:t>setzen sich in die Lage der Kunden und ermitteln durch gezielte Frag</w:t>
            </w:r>
            <w:r w:rsidRPr="000D7138">
              <w:rPr>
                <w:rFonts w:eastAsia="Times New Roman" w:cs="Arial"/>
                <w:i/>
                <w:sz w:val="20"/>
                <w:szCs w:val="20"/>
              </w:rPr>
              <w:t>e</w:t>
            </w:r>
            <w:r w:rsidRPr="000D7138">
              <w:rPr>
                <w:rFonts w:eastAsia="Times New Roman" w:cs="Arial"/>
                <w:i/>
                <w:sz w:val="20"/>
                <w:szCs w:val="20"/>
              </w:rPr>
              <w:t>stellungen deren Bedürfnisse und den damit verbundenen Finanzi</w:t>
            </w:r>
            <w:r w:rsidRPr="000D7138">
              <w:rPr>
                <w:rFonts w:eastAsia="Times New Roman" w:cs="Arial"/>
                <w:i/>
                <w:sz w:val="20"/>
                <w:szCs w:val="20"/>
              </w:rPr>
              <w:t>e</w:t>
            </w:r>
            <w:r w:rsidRPr="000D7138">
              <w:rPr>
                <w:rFonts w:eastAsia="Times New Roman" w:cs="Arial"/>
                <w:i/>
                <w:sz w:val="20"/>
                <w:szCs w:val="20"/>
              </w:rPr>
              <w:t xml:space="preserve">rungsbedarf (Gesamtkosten). </w:t>
            </w:r>
          </w:p>
          <w:p w14:paraId="6CA831D5" w14:textId="77777777" w:rsidR="00842772" w:rsidRPr="000D7138" w:rsidRDefault="00842772" w:rsidP="000D7138">
            <w:pPr>
              <w:spacing w:after="0"/>
              <w:rPr>
                <w:rFonts w:eastAsia="Times New Roman" w:cs="Arial"/>
                <w:i/>
                <w:sz w:val="20"/>
                <w:szCs w:val="20"/>
              </w:rPr>
            </w:pPr>
          </w:p>
          <w:p w14:paraId="4FEE62BF" w14:textId="25D84872" w:rsidR="00AB2DB8" w:rsidRPr="000D7138" w:rsidRDefault="00AB2DB8" w:rsidP="00AB2DB8">
            <w:pPr>
              <w:spacing w:after="0"/>
              <w:rPr>
                <w:rFonts w:cs="Arial"/>
                <w:sz w:val="20"/>
                <w:szCs w:val="20"/>
              </w:rPr>
            </w:pPr>
            <w:r>
              <w:rPr>
                <w:rFonts w:cs="Arial"/>
                <w:sz w:val="20"/>
                <w:szCs w:val="20"/>
              </w:rPr>
              <w:t>Mögliche</w:t>
            </w:r>
            <w:r w:rsidR="00D85B0E">
              <w:rPr>
                <w:rFonts w:cs="Arial"/>
                <w:sz w:val="20"/>
                <w:szCs w:val="20"/>
              </w:rPr>
              <w:t>r Einstieg:</w:t>
            </w:r>
          </w:p>
          <w:p w14:paraId="13F84C1D" w14:textId="77777777" w:rsidR="00842772" w:rsidRPr="000D7138" w:rsidRDefault="00842772" w:rsidP="000D7138">
            <w:pPr>
              <w:spacing w:after="0"/>
              <w:rPr>
                <w:rFonts w:eastAsia="Times New Roman" w:cs="Arial"/>
                <w:sz w:val="20"/>
                <w:szCs w:val="20"/>
              </w:rPr>
            </w:pPr>
            <w:r w:rsidRPr="000D7138">
              <w:rPr>
                <w:rFonts w:eastAsia="Times New Roman" w:cs="Arial"/>
                <w:sz w:val="20"/>
                <w:szCs w:val="20"/>
              </w:rPr>
              <w:t xml:space="preserve">Ein Kunde möchte wissen, wie teuer ihn sein Bauvorhaben kommt. </w:t>
            </w:r>
          </w:p>
          <w:p w14:paraId="6CEC1DDF" w14:textId="77777777" w:rsidR="00842772" w:rsidRPr="000D7138" w:rsidRDefault="00842772" w:rsidP="000D7138">
            <w:pPr>
              <w:spacing w:after="0"/>
              <w:rPr>
                <w:rFonts w:eastAsia="Times New Roman" w:cs="Arial"/>
                <w:sz w:val="20"/>
                <w:szCs w:val="20"/>
              </w:rPr>
            </w:pPr>
          </w:p>
          <w:p w14:paraId="3942D665" w14:textId="205360CE" w:rsidR="00842772" w:rsidRPr="000D7138" w:rsidRDefault="00D85B0E" w:rsidP="000D7138">
            <w:pPr>
              <w:spacing w:after="0"/>
              <w:rPr>
                <w:rFonts w:eastAsia="Times New Roman" w:cs="Arial"/>
                <w:sz w:val="20"/>
                <w:szCs w:val="20"/>
              </w:rPr>
            </w:pPr>
            <w:r>
              <w:rPr>
                <w:rFonts w:eastAsia="Times New Roman" w:cs="Arial"/>
                <w:sz w:val="20"/>
                <w:szCs w:val="20"/>
              </w:rPr>
              <w:t>5 UE</w:t>
            </w:r>
          </w:p>
          <w:p w14:paraId="4656935F" w14:textId="568A5554" w:rsidR="00842772" w:rsidRPr="000D7138" w:rsidRDefault="00842772" w:rsidP="000D7138">
            <w:pPr>
              <w:spacing w:after="0"/>
              <w:rPr>
                <w:rFonts w:eastAsia="Times New Roman" w:cs="Arial"/>
                <w:sz w:val="20"/>
                <w:szCs w:val="20"/>
              </w:rPr>
            </w:pPr>
          </w:p>
        </w:tc>
        <w:tc>
          <w:tcPr>
            <w:tcW w:w="5044" w:type="dxa"/>
            <w:gridSpan w:val="2"/>
            <w:shd w:val="clear" w:color="auto" w:fill="auto"/>
          </w:tcPr>
          <w:p w14:paraId="0684F806" w14:textId="77777777" w:rsidR="00035A86" w:rsidRPr="000D7138" w:rsidRDefault="00035A86" w:rsidP="000D7138">
            <w:pPr>
              <w:spacing w:after="0"/>
              <w:rPr>
                <w:rFonts w:cs="Arial"/>
                <w:sz w:val="20"/>
                <w:szCs w:val="20"/>
              </w:rPr>
            </w:pPr>
          </w:p>
          <w:p w14:paraId="362BC4FD" w14:textId="77777777" w:rsidR="00035A86" w:rsidRPr="000D7138" w:rsidRDefault="00035A86" w:rsidP="000D7138">
            <w:pPr>
              <w:spacing w:after="0"/>
              <w:rPr>
                <w:rFonts w:cs="Arial"/>
                <w:sz w:val="20"/>
                <w:szCs w:val="20"/>
              </w:rPr>
            </w:pPr>
            <w:r w:rsidRPr="000D7138">
              <w:rPr>
                <w:rFonts w:cs="Arial"/>
                <w:sz w:val="20"/>
                <w:szCs w:val="20"/>
              </w:rPr>
              <w:t xml:space="preserve">Die </w:t>
            </w:r>
            <w:proofErr w:type="spellStart"/>
            <w:r w:rsidRPr="000D7138">
              <w:rPr>
                <w:rFonts w:cs="Arial"/>
                <w:sz w:val="20"/>
                <w:szCs w:val="20"/>
              </w:rPr>
              <w:t>SuS</w:t>
            </w:r>
            <w:proofErr w:type="spellEnd"/>
          </w:p>
          <w:p w14:paraId="4CBB0B57" w14:textId="77777777" w:rsidR="00035A86" w:rsidRDefault="00035A86" w:rsidP="00533EDC">
            <w:pPr>
              <w:pStyle w:val="Listenabsatz"/>
              <w:numPr>
                <w:ilvl w:val="0"/>
                <w:numId w:val="42"/>
              </w:numPr>
              <w:spacing w:after="0"/>
              <w:ind w:left="468" w:hanging="425"/>
              <w:rPr>
                <w:rFonts w:ascii="Arial" w:hAnsi="Arial" w:cs="Arial"/>
                <w:sz w:val="20"/>
                <w:szCs w:val="20"/>
              </w:rPr>
            </w:pPr>
            <w:r w:rsidRPr="00533EDC">
              <w:rPr>
                <w:rFonts w:ascii="Arial" w:hAnsi="Arial" w:cs="Arial"/>
                <w:sz w:val="20"/>
                <w:szCs w:val="20"/>
              </w:rPr>
              <w:t xml:space="preserve">erkennen </w:t>
            </w:r>
            <w:r w:rsidR="00842772" w:rsidRPr="00533EDC">
              <w:rPr>
                <w:rFonts w:ascii="Arial" w:hAnsi="Arial" w:cs="Arial"/>
                <w:sz w:val="20"/>
                <w:szCs w:val="20"/>
              </w:rPr>
              <w:t xml:space="preserve">Finanzierungsanlässe, </w:t>
            </w:r>
          </w:p>
          <w:p w14:paraId="606D0F3D" w14:textId="77A75D9B" w:rsidR="00533EDC" w:rsidRPr="00533EDC" w:rsidRDefault="00533EDC" w:rsidP="00533EDC">
            <w:pPr>
              <w:pStyle w:val="Listenabsatz"/>
              <w:numPr>
                <w:ilvl w:val="0"/>
                <w:numId w:val="42"/>
              </w:numPr>
              <w:spacing w:after="0"/>
              <w:ind w:left="468" w:hanging="425"/>
              <w:rPr>
                <w:rFonts w:ascii="Arial" w:hAnsi="Arial" w:cs="Arial"/>
                <w:sz w:val="20"/>
                <w:szCs w:val="20"/>
              </w:rPr>
            </w:pPr>
            <w:r w:rsidRPr="00533EDC">
              <w:rPr>
                <w:rFonts w:ascii="Arial" w:hAnsi="Arial" w:cs="Arial"/>
                <w:sz w:val="20"/>
                <w:szCs w:val="20"/>
              </w:rPr>
              <w:t>bringen die benötigten Informationen in Erfa</w:t>
            </w:r>
            <w:r w:rsidRPr="00533EDC">
              <w:rPr>
                <w:rFonts w:ascii="Arial" w:hAnsi="Arial" w:cs="Arial"/>
                <w:sz w:val="20"/>
                <w:szCs w:val="20"/>
              </w:rPr>
              <w:t>h</w:t>
            </w:r>
            <w:r w:rsidRPr="00533EDC">
              <w:rPr>
                <w:rFonts w:ascii="Arial" w:hAnsi="Arial" w:cs="Arial"/>
                <w:sz w:val="20"/>
                <w:szCs w:val="20"/>
              </w:rPr>
              <w:t>rung und</w:t>
            </w:r>
            <w:r>
              <w:rPr>
                <w:rFonts w:ascii="Arial" w:hAnsi="Arial" w:cs="Arial"/>
                <w:sz w:val="20"/>
                <w:szCs w:val="20"/>
              </w:rPr>
              <w:t xml:space="preserve"> führen die Berechnungen durch,</w:t>
            </w:r>
          </w:p>
          <w:p w14:paraId="20570E1B" w14:textId="77777777" w:rsidR="00035A86" w:rsidRPr="00533EDC" w:rsidRDefault="00035A86" w:rsidP="00533EDC">
            <w:pPr>
              <w:pStyle w:val="Listenabsatz"/>
              <w:numPr>
                <w:ilvl w:val="0"/>
                <w:numId w:val="42"/>
              </w:numPr>
              <w:spacing w:after="0"/>
              <w:ind w:left="468" w:hanging="425"/>
              <w:rPr>
                <w:rFonts w:ascii="Arial" w:hAnsi="Arial" w:cs="Arial"/>
                <w:sz w:val="20"/>
                <w:szCs w:val="20"/>
              </w:rPr>
            </w:pPr>
            <w:r w:rsidRPr="00533EDC">
              <w:rPr>
                <w:rFonts w:ascii="Arial" w:hAnsi="Arial" w:cs="Arial"/>
                <w:sz w:val="20"/>
                <w:szCs w:val="20"/>
              </w:rPr>
              <w:t xml:space="preserve">führen eine </w:t>
            </w:r>
            <w:r w:rsidR="00842772" w:rsidRPr="00533EDC">
              <w:rPr>
                <w:rFonts w:ascii="Arial" w:hAnsi="Arial" w:cs="Arial"/>
                <w:sz w:val="20"/>
                <w:szCs w:val="20"/>
              </w:rPr>
              <w:t>Finanzierungsbedarfsrechnung</w:t>
            </w:r>
            <w:r w:rsidRPr="00533EDC">
              <w:rPr>
                <w:rFonts w:ascii="Arial" w:hAnsi="Arial" w:cs="Arial"/>
                <w:sz w:val="20"/>
                <w:szCs w:val="20"/>
              </w:rPr>
              <w:t xml:space="preserve"> durch</w:t>
            </w:r>
            <w:r w:rsidR="00842772" w:rsidRPr="00533EDC">
              <w:rPr>
                <w:rFonts w:ascii="Arial" w:hAnsi="Arial" w:cs="Arial"/>
                <w:sz w:val="20"/>
                <w:szCs w:val="20"/>
              </w:rPr>
              <w:t xml:space="preserve">, </w:t>
            </w:r>
          </w:p>
          <w:p w14:paraId="01542EAD" w14:textId="77777777" w:rsidR="00842772" w:rsidRDefault="00035A86" w:rsidP="00533EDC">
            <w:pPr>
              <w:pStyle w:val="Listenabsatz"/>
              <w:numPr>
                <w:ilvl w:val="0"/>
                <w:numId w:val="42"/>
              </w:numPr>
              <w:spacing w:after="0"/>
              <w:ind w:left="468" w:hanging="425"/>
              <w:rPr>
                <w:rFonts w:ascii="Arial" w:hAnsi="Arial" w:cs="Arial"/>
                <w:sz w:val="20"/>
                <w:szCs w:val="20"/>
              </w:rPr>
            </w:pPr>
            <w:r w:rsidRPr="00533EDC">
              <w:rPr>
                <w:rFonts w:ascii="Arial" w:hAnsi="Arial" w:cs="Arial"/>
                <w:sz w:val="20"/>
                <w:szCs w:val="20"/>
              </w:rPr>
              <w:t>erstellen einen F</w:t>
            </w:r>
            <w:r w:rsidR="00842772" w:rsidRPr="00533EDC">
              <w:rPr>
                <w:rFonts w:ascii="Arial" w:hAnsi="Arial" w:cs="Arial"/>
                <w:sz w:val="20"/>
                <w:szCs w:val="20"/>
              </w:rPr>
              <w:t>inanzierungsplan</w:t>
            </w:r>
            <w:r w:rsidR="00533EDC">
              <w:rPr>
                <w:rFonts w:ascii="Arial" w:hAnsi="Arial" w:cs="Arial"/>
                <w:sz w:val="20"/>
                <w:szCs w:val="20"/>
              </w:rPr>
              <w:t>.</w:t>
            </w:r>
          </w:p>
          <w:p w14:paraId="730BFA55" w14:textId="1342B631" w:rsidR="00533EDC" w:rsidRPr="00533EDC" w:rsidRDefault="00533EDC" w:rsidP="00533EDC">
            <w:pPr>
              <w:pStyle w:val="Listenabsatz"/>
              <w:spacing w:after="0"/>
              <w:ind w:left="468"/>
              <w:rPr>
                <w:rFonts w:ascii="Arial" w:hAnsi="Arial" w:cs="Arial"/>
                <w:sz w:val="20"/>
                <w:szCs w:val="20"/>
              </w:rPr>
            </w:pPr>
          </w:p>
        </w:tc>
        <w:tc>
          <w:tcPr>
            <w:tcW w:w="3311" w:type="dxa"/>
            <w:shd w:val="clear" w:color="auto" w:fill="auto"/>
          </w:tcPr>
          <w:p w14:paraId="47643631" w14:textId="77777777" w:rsidR="00035A86" w:rsidRPr="000D7138" w:rsidRDefault="00035A86" w:rsidP="000D7138">
            <w:pPr>
              <w:spacing w:after="0"/>
              <w:rPr>
                <w:rFonts w:cs="Arial"/>
                <w:sz w:val="20"/>
                <w:szCs w:val="20"/>
              </w:rPr>
            </w:pPr>
          </w:p>
          <w:p w14:paraId="10200BB5" w14:textId="77777777" w:rsidR="00842772" w:rsidRPr="000D7138" w:rsidRDefault="00842772" w:rsidP="000D7138">
            <w:pPr>
              <w:spacing w:after="0"/>
              <w:rPr>
                <w:rFonts w:cs="Arial"/>
                <w:sz w:val="20"/>
                <w:szCs w:val="20"/>
              </w:rPr>
            </w:pPr>
            <w:r w:rsidRPr="000D7138">
              <w:rPr>
                <w:rFonts w:cs="Arial"/>
                <w:sz w:val="20"/>
                <w:szCs w:val="20"/>
              </w:rPr>
              <w:t>Einsatz von Handlungssituationen mit Selbstkontrolle (Praxisfälle)</w:t>
            </w:r>
          </w:p>
          <w:p w14:paraId="674C7CEF" w14:textId="77777777" w:rsidR="00842772" w:rsidRDefault="00533EDC" w:rsidP="000D7138">
            <w:pPr>
              <w:spacing w:after="0"/>
              <w:rPr>
                <w:rFonts w:cs="Arial"/>
                <w:sz w:val="20"/>
                <w:szCs w:val="20"/>
              </w:rPr>
            </w:pPr>
            <w:r>
              <w:rPr>
                <w:rFonts w:cs="Arial"/>
                <w:sz w:val="20"/>
                <w:szCs w:val="20"/>
              </w:rPr>
              <w:t>Rollenspiele</w:t>
            </w:r>
          </w:p>
          <w:p w14:paraId="158F5128" w14:textId="556CAD7A" w:rsidR="00533EDC" w:rsidRPr="000D7138" w:rsidRDefault="00533EDC" w:rsidP="000D7138">
            <w:pPr>
              <w:spacing w:after="0"/>
              <w:rPr>
                <w:rFonts w:cs="Arial"/>
                <w:sz w:val="20"/>
                <w:szCs w:val="20"/>
              </w:rPr>
            </w:pPr>
            <w:r>
              <w:rPr>
                <w:rFonts w:cs="Arial"/>
                <w:sz w:val="20"/>
                <w:szCs w:val="20"/>
              </w:rPr>
              <w:t>Feedback</w:t>
            </w:r>
          </w:p>
          <w:p w14:paraId="7C61BC81" w14:textId="77777777" w:rsidR="00842772" w:rsidRPr="000D7138" w:rsidRDefault="00842772" w:rsidP="000D7138">
            <w:pPr>
              <w:spacing w:after="0"/>
              <w:rPr>
                <w:rFonts w:cs="Arial"/>
                <w:sz w:val="20"/>
                <w:szCs w:val="20"/>
              </w:rPr>
            </w:pPr>
          </w:p>
          <w:p w14:paraId="2D8F75FB" w14:textId="167848B2" w:rsidR="00842772" w:rsidRPr="000D7138" w:rsidRDefault="00842772" w:rsidP="000D7138">
            <w:pPr>
              <w:spacing w:after="0"/>
              <w:rPr>
                <w:rFonts w:eastAsia="Times New Roman" w:cs="Arial"/>
                <w:sz w:val="20"/>
                <w:szCs w:val="20"/>
              </w:rPr>
            </w:pPr>
          </w:p>
        </w:tc>
        <w:tc>
          <w:tcPr>
            <w:tcW w:w="2647" w:type="dxa"/>
            <w:shd w:val="clear" w:color="auto" w:fill="auto"/>
          </w:tcPr>
          <w:p w14:paraId="5DB02555" w14:textId="77777777" w:rsidR="00842772" w:rsidRPr="000D7138" w:rsidRDefault="00842772" w:rsidP="000D7138">
            <w:pPr>
              <w:spacing w:after="0"/>
              <w:rPr>
                <w:rFonts w:eastAsia="Times New Roman" w:cs="Arial"/>
                <w:sz w:val="20"/>
                <w:szCs w:val="20"/>
              </w:rPr>
            </w:pPr>
          </w:p>
          <w:p w14:paraId="468900C7" w14:textId="77777777" w:rsidR="00950559" w:rsidRDefault="00950559" w:rsidP="00950559">
            <w:pPr>
              <w:spacing w:after="0"/>
              <w:rPr>
                <w:rFonts w:eastAsia="Times New Roman" w:cs="Arial"/>
                <w:sz w:val="20"/>
                <w:szCs w:val="20"/>
              </w:rPr>
            </w:pPr>
            <w:r>
              <w:rPr>
                <w:rFonts w:eastAsia="Times New Roman" w:cs="Arial"/>
                <w:sz w:val="20"/>
                <w:szCs w:val="20"/>
              </w:rPr>
              <w:t xml:space="preserve">Anwendung der </w:t>
            </w:r>
            <w:r w:rsidR="00035A86" w:rsidRPr="000D7138">
              <w:rPr>
                <w:rFonts w:eastAsia="Times New Roman" w:cs="Arial"/>
                <w:sz w:val="20"/>
                <w:szCs w:val="20"/>
              </w:rPr>
              <w:t>Ber</w:t>
            </w:r>
            <w:r w:rsidR="00035A86" w:rsidRPr="000D7138">
              <w:rPr>
                <w:rFonts w:eastAsia="Times New Roman" w:cs="Arial"/>
                <w:sz w:val="20"/>
                <w:szCs w:val="20"/>
              </w:rPr>
              <w:t>a</w:t>
            </w:r>
            <w:r w:rsidR="00035A86" w:rsidRPr="000D7138">
              <w:rPr>
                <w:rFonts w:eastAsia="Times New Roman" w:cs="Arial"/>
                <w:sz w:val="20"/>
                <w:szCs w:val="20"/>
              </w:rPr>
              <w:t>tungs</w:t>
            </w:r>
            <w:r>
              <w:rPr>
                <w:rFonts w:eastAsia="Times New Roman" w:cs="Arial"/>
                <w:sz w:val="20"/>
                <w:szCs w:val="20"/>
              </w:rPr>
              <w:t>situationen</w:t>
            </w:r>
            <w:r w:rsidR="00035A86" w:rsidRPr="000D7138">
              <w:rPr>
                <w:rFonts w:eastAsia="Times New Roman" w:cs="Arial"/>
                <w:sz w:val="20"/>
                <w:szCs w:val="20"/>
              </w:rPr>
              <w:t xml:space="preserve"> in Deutsch</w:t>
            </w:r>
            <w:r>
              <w:rPr>
                <w:rFonts w:eastAsia="Times New Roman" w:cs="Arial"/>
                <w:sz w:val="20"/>
                <w:szCs w:val="20"/>
              </w:rPr>
              <w:t xml:space="preserve">, </w:t>
            </w:r>
          </w:p>
          <w:p w14:paraId="0F6ECFC7" w14:textId="10EFA0D2" w:rsidR="00950559" w:rsidRPr="000D7138" w:rsidRDefault="00950559" w:rsidP="00950559">
            <w:pPr>
              <w:spacing w:after="0"/>
              <w:rPr>
                <w:rFonts w:eastAsia="Times New Roman" w:cs="Arial"/>
                <w:sz w:val="20"/>
                <w:szCs w:val="20"/>
              </w:rPr>
            </w:pPr>
            <w:r>
              <w:rPr>
                <w:rFonts w:eastAsia="Times New Roman" w:cs="Arial"/>
                <w:sz w:val="20"/>
                <w:szCs w:val="20"/>
              </w:rPr>
              <w:t>strukturierte Kundeng</w:t>
            </w:r>
            <w:r>
              <w:rPr>
                <w:rFonts w:eastAsia="Times New Roman" w:cs="Arial"/>
                <w:sz w:val="20"/>
                <w:szCs w:val="20"/>
              </w:rPr>
              <w:t>e</w:t>
            </w:r>
            <w:r>
              <w:rPr>
                <w:rFonts w:eastAsia="Times New Roman" w:cs="Arial"/>
                <w:sz w:val="20"/>
                <w:szCs w:val="20"/>
              </w:rPr>
              <w:t>spräche anhand vorliege</w:t>
            </w:r>
            <w:r>
              <w:rPr>
                <w:rFonts w:eastAsia="Times New Roman" w:cs="Arial"/>
                <w:sz w:val="20"/>
                <w:szCs w:val="20"/>
              </w:rPr>
              <w:t>n</w:t>
            </w:r>
            <w:r>
              <w:rPr>
                <w:rFonts w:eastAsia="Times New Roman" w:cs="Arial"/>
                <w:sz w:val="20"/>
                <w:szCs w:val="20"/>
              </w:rPr>
              <w:t>der Kundendaten</w:t>
            </w:r>
          </w:p>
        </w:tc>
      </w:tr>
      <w:tr w:rsidR="00842772" w:rsidRPr="000D7138" w14:paraId="0E501DBA" w14:textId="77777777" w:rsidTr="00C7490D">
        <w:tc>
          <w:tcPr>
            <w:tcW w:w="3501" w:type="dxa"/>
            <w:shd w:val="clear" w:color="auto" w:fill="auto"/>
          </w:tcPr>
          <w:p w14:paraId="42C2522D" w14:textId="6A31580D" w:rsidR="00842772" w:rsidRPr="000D7138" w:rsidRDefault="00D85B0E" w:rsidP="000D7138">
            <w:pPr>
              <w:spacing w:after="0"/>
              <w:rPr>
                <w:rFonts w:eastAsia="Times New Roman" w:cs="Arial"/>
                <w:i/>
                <w:sz w:val="20"/>
                <w:szCs w:val="20"/>
                <w:u w:val="single"/>
              </w:rPr>
            </w:pPr>
            <w:r>
              <w:rPr>
                <w:rFonts w:eastAsia="Times New Roman" w:cs="Arial"/>
                <w:i/>
                <w:sz w:val="20"/>
                <w:szCs w:val="20"/>
                <w:u w:val="single"/>
              </w:rPr>
              <w:t xml:space="preserve">Lernsituation: </w:t>
            </w:r>
            <w:r w:rsidR="00842772" w:rsidRPr="000D7138">
              <w:rPr>
                <w:rFonts w:eastAsia="Times New Roman" w:cs="Arial"/>
                <w:i/>
                <w:sz w:val="20"/>
                <w:szCs w:val="20"/>
                <w:u w:val="single"/>
              </w:rPr>
              <w:t>Kreditwürdigkeit</w:t>
            </w:r>
          </w:p>
          <w:p w14:paraId="378CAAC9" w14:textId="77777777" w:rsidR="00842772" w:rsidRPr="000D7138" w:rsidRDefault="00842772" w:rsidP="000D7138">
            <w:pPr>
              <w:spacing w:after="0"/>
              <w:rPr>
                <w:rFonts w:eastAsia="Times New Roman" w:cs="Arial"/>
                <w:i/>
                <w:sz w:val="20"/>
                <w:szCs w:val="20"/>
              </w:rPr>
            </w:pPr>
            <w:r w:rsidRPr="000D7138">
              <w:rPr>
                <w:rFonts w:eastAsia="Times New Roman" w:cs="Arial"/>
                <w:i/>
                <w:sz w:val="20"/>
                <w:szCs w:val="20"/>
              </w:rPr>
              <w:t>Die Schülerinnen und Schüler fo</w:t>
            </w:r>
            <w:r w:rsidRPr="000D7138">
              <w:rPr>
                <w:rFonts w:eastAsia="Times New Roman" w:cs="Arial"/>
                <w:i/>
                <w:sz w:val="20"/>
                <w:szCs w:val="20"/>
              </w:rPr>
              <w:t>r</w:t>
            </w:r>
            <w:r w:rsidRPr="000D7138">
              <w:rPr>
                <w:rFonts w:eastAsia="Times New Roman" w:cs="Arial"/>
                <w:i/>
                <w:sz w:val="20"/>
                <w:szCs w:val="20"/>
              </w:rPr>
              <w:t>dern von Kunden die für eine Bauf</w:t>
            </w:r>
            <w:r w:rsidRPr="000D7138">
              <w:rPr>
                <w:rFonts w:eastAsia="Times New Roman" w:cs="Arial"/>
                <w:i/>
                <w:sz w:val="20"/>
                <w:szCs w:val="20"/>
              </w:rPr>
              <w:t>i</w:t>
            </w:r>
            <w:r w:rsidRPr="000D7138">
              <w:rPr>
                <w:rFonts w:eastAsia="Times New Roman" w:cs="Arial"/>
                <w:i/>
                <w:sz w:val="20"/>
                <w:szCs w:val="20"/>
              </w:rPr>
              <w:t>nanzierung notwendigen Unterlagen an (Gehaltsnachweise, Steuerb</w:t>
            </w:r>
            <w:r w:rsidRPr="000D7138">
              <w:rPr>
                <w:rFonts w:eastAsia="Times New Roman" w:cs="Arial"/>
                <w:i/>
                <w:sz w:val="20"/>
                <w:szCs w:val="20"/>
              </w:rPr>
              <w:t>e</w:t>
            </w:r>
            <w:r w:rsidRPr="000D7138">
              <w:rPr>
                <w:rFonts w:eastAsia="Times New Roman" w:cs="Arial"/>
                <w:i/>
                <w:sz w:val="20"/>
                <w:szCs w:val="20"/>
              </w:rPr>
              <w:t>scheide, Selbstauskunft, Objektu</w:t>
            </w:r>
            <w:r w:rsidRPr="000D7138">
              <w:rPr>
                <w:rFonts w:eastAsia="Times New Roman" w:cs="Arial"/>
                <w:i/>
                <w:sz w:val="20"/>
                <w:szCs w:val="20"/>
              </w:rPr>
              <w:t>n</w:t>
            </w:r>
            <w:r w:rsidRPr="000D7138">
              <w:rPr>
                <w:rFonts w:eastAsia="Times New Roman" w:cs="Arial"/>
                <w:i/>
                <w:sz w:val="20"/>
                <w:szCs w:val="20"/>
              </w:rPr>
              <w:t xml:space="preserve">terlagen, Grundbuchauszug). Sie </w:t>
            </w:r>
            <w:r w:rsidRPr="000D7138">
              <w:rPr>
                <w:rFonts w:eastAsia="Times New Roman" w:cs="Arial"/>
                <w:i/>
                <w:sz w:val="20"/>
                <w:szCs w:val="20"/>
              </w:rPr>
              <w:lastRenderedPageBreak/>
              <w:t>analysieren die persönlichen und wirtschaftlichen Verhältnisse der Kunden und beurteilen ihre Kredi</w:t>
            </w:r>
            <w:r w:rsidRPr="000D7138">
              <w:rPr>
                <w:rFonts w:eastAsia="Times New Roman" w:cs="Arial"/>
                <w:i/>
                <w:sz w:val="20"/>
                <w:szCs w:val="20"/>
              </w:rPr>
              <w:t>t</w:t>
            </w:r>
            <w:r w:rsidRPr="000D7138">
              <w:rPr>
                <w:rFonts w:eastAsia="Times New Roman" w:cs="Arial"/>
                <w:i/>
                <w:sz w:val="20"/>
                <w:szCs w:val="20"/>
              </w:rPr>
              <w:t>würdigkeit.</w:t>
            </w:r>
          </w:p>
          <w:p w14:paraId="2A80A7FA" w14:textId="77777777" w:rsidR="00842772" w:rsidRPr="000D7138" w:rsidRDefault="00842772" w:rsidP="000D7138">
            <w:pPr>
              <w:spacing w:after="0"/>
              <w:rPr>
                <w:rFonts w:eastAsia="Times New Roman" w:cs="Arial"/>
                <w:i/>
                <w:sz w:val="20"/>
                <w:szCs w:val="20"/>
              </w:rPr>
            </w:pPr>
          </w:p>
          <w:p w14:paraId="074F0A77" w14:textId="553D92ED" w:rsidR="00AB2DB8" w:rsidRPr="000D7138" w:rsidRDefault="00D85B0E" w:rsidP="00AB2DB8">
            <w:pPr>
              <w:spacing w:after="0"/>
              <w:rPr>
                <w:rFonts w:cs="Arial"/>
                <w:sz w:val="20"/>
                <w:szCs w:val="20"/>
              </w:rPr>
            </w:pPr>
            <w:r>
              <w:rPr>
                <w:rFonts w:cs="Arial"/>
                <w:sz w:val="20"/>
                <w:szCs w:val="20"/>
              </w:rPr>
              <w:t>Möglicher Einstieg:</w:t>
            </w:r>
          </w:p>
          <w:p w14:paraId="50E1CECD" w14:textId="0C0DBAE8" w:rsidR="00842772" w:rsidRPr="000D7138" w:rsidRDefault="00842772" w:rsidP="000D7138">
            <w:pPr>
              <w:spacing w:after="0"/>
              <w:rPr>
                <w:rFonts w:eastAsia="Times New Roman" w:cs="Arial"/>
                <w:sz w:val="20"/>
                <w:szCs w:val="20"/>
              </w:rPr>
            </w:pPr>
            <w:r w:rsidRPr="000D7138">
              <w:rPr>
                <w:rFonts w:eastAsia="Times New Roman" w:cs="Arial"/>
                <w:sz w:val="20"/>
                <w:szCs w:val="20"/>
              </w:rPr>
              <w:t>Ein Kunde wei</w:t>
            </w:r>
            <w:r w:rsidR="008D2027">
              <w:rPr>
                <w:rFonts w:eastAsia="Times New Roman" w:cs="Arial"/>
                <w:sz w:val="20"/>
                <w:szCs w:val="20"/>
              </w:rPr>
              <w:t xml:space="preserve">ß nicht, ob er sich das </w:t>
            </w:r>
            <w:r w:rsidRPr="000D7138">
              <w:rPr>
                <w:rFonts w:eastAsia="Times New Roman" w:cs="Arial"/>
                <w:sz w:val="20"/>
                <w:szCs w:val="20"/>
              </w:rPr>
              <w:t>gewün</w:t>
            </w:r>
            <w:r w:rsidR="008D2027">
              <w:rPr>
                <w:rFonts w:eastAsia="Times New Roman" w:cs="Arial"/>
                <w:sz w:val="20"/>
                <w:szCs w:val="20"/>
              </w:rPr>
              <w:t>schte Bauvorhaben leisten kann; Haushaltsrechnung mit Excel</w:t>
            </w:r>
          </w:p>
          <w:p w14:paraId="10462673" w14:textId="77777777" w:rsidR="00842772" w:rsidRPr="000D7138" w:rsidRDefault="00842772" w:rsidP="000D7138">
            <w:pPr>
              <w:spacing w:after="0"/>
              <w:rPr>
                <w:rFonts w:eastAsia="Times New Roman" w:cs="Arial"/>
                <w:sz w:val="20"/>
                <w:szCs w:val="20"/>
              </w:rPr>
            </w:pPr>
          </w:p>
          <w:p w14:paraId="46CA991E" w14:textId="40D98EF7" w:rsidR="00842772" w:rsidRDefault="00D85B0E" w:rsidP="000D7138">
            <w:pPr>
              <w:spacing w:after="0"/>
              <w:rPr>
                <w:rFonts w:eastAsia="Times New Roman" w:cs="Arial"/>
                <w:sz w:val="20"/>
                <w:szCs w:val="20"/>
              </w:rPr>
            </w:pPr>
            <w:r>
              <w:rPr>
                <w:rFonts w:eastAsia="Times New Roman" w:cs="Arial"/>
                <w:sz w:val="20"/>
                <w:szCs w:val="20"/>
              </w:rPr>
              <w:t>5 UE</w:t>
            </w:r>
          </w:p>
          <w:p w14:paraId="555BE24E" w14:textId="39A0FC02" w:rsidR="006E41BA" w:rsidRPr="000D7138" w:rsidRDefault="006E41BA" w:rsidP="000D7138">
            <w:pPr>
              <w:spacing w:after="0"/>
              <w:rPr>
                <w:rFonts w:eastAsia="Times New Roman" w:cs="Arial"/>
                <w:sz w:val="20"/>
                <w:szCs w:val="20"/>
              </w:rPr>
            </w:pPr>
          </w:p>
        </w:tc>
        <w:tc>
          <w:tcPr>
            <w:tcW w:w="5044" w:type="dxa"/>
            <w:gridSpan w:val="2"/>
            <w:shd w:val="clear" w:color="auto" w:fill="auto"/>
          </w:tcPr>
          <w:p w14:paraId="76BA5F7A" w14:textId="77777777" w:rsidR="00035A86" w:rsidRPr="000D7138" w:rsidRDefault="00035A86" w:rsidP="000D7138">
            <w:pPr>
              <w:spacing w:after="0"/>
              <w:rPr>
                <w:rFonts w:cs="Arial"/>
                <w:sz w:val="20"/>
                <w:szCs w:val="20"/>
              </w:rPr>
            </w:pPr>
          </w:p>
          <w:p w14:paraId="66EDBEC8" w14:textId="49BCFB69" w:rsidR="00035A86" w:rsidRPr="000D7138" w:rsidRDefault="00035A86" w:rsidP="000D7138">
            <w:pPr>
              <w:spacing w:after="0"/>
              <w:rPr>
                <w:rFonts w:cs="Arial"/>
                <w:sz w:val="20"/>
                <w:szCs w:val="20"/>
              </w:rPr>
            </w:pPr>
            <w:r w:rsidRPr="000D7138">
              <w:rPr>
                <w:rFonts w:cs="Arial"/>
                <w:sz w:val="20"/>
                <w:szCs w:val="20"/>
              </w:rPr>
              <w:t xml:space="preserve">Die </w:t>
            </w:r>
            <w:proofErr w:type="spellStart"/>
            <w:r w:rsidRPr="000D7138">
              <w:rPr>
                <w:rFonts w:cs="Arial"/>
                <w:sz w:val="20"/>
                <w:szCs w:val="20"/>
              </w:rPr>
              <w:t>SuS</w:t>
            </w:r>
            <w:proofErr w:type="spellEnd"/>
          </w:p>
          <w:p w14:paraId="0E72BFB3" w14:textId="347CECCD" w:rsidR="00035A86" w:rsidRPr="00573EA1" w:rsidRDefault="00573EA1" w:rsidP="00573EA1">
            <w:pPr>
              <w:pStyle w:val="Listenabsatz"/>
              <w:numPr>
                <w:ilvl w:val="0"/>
                <w:numId w:val="43"/>
              </w:numPr>
              <w:spacing w:after="0"/>
              <w:ind w:left="468" w:hanging="468"/>
              <w:rPr>
                <w:rFonts w:ascii="Arial" w:hAnsi="Arial" w:cs="Arial"/>
                <w:sz w:val="20"/>
                <w:szCs w:val="20"/>
              </w:rPr>
            </w:pPr>
            <w:r>
              <w:rPr>
                <w:rFonts w:ascii="Arial" w:hAnsi="Arial" w:cs="Arial"/>
                <w:sz w:val="20"/>
                <w:szCs w:val="20"/>
              </w:rPr>
              <w:t>wissen, welche Unterlagen benötigt werden</w:t>
            </w:r>
            <w:r w:rsidR="00035A86" w:rsidRPr="00573EA1">
              <w:rPr>
                <w:rFonts w:ascii="Arial" w:hAnsi="Arial" w:cs="Arial"/>
                <w:sz w:val="20"/>
                <w:szCs w:val="20"/>
              </w:rPr>
              <w:t xml:space="preserve">, </w:t>
            </w:r>
          </w:p>
          <w:p w14:paraId="7A0FC57A" w14:textId="18D78443" w:rsidR="00035A86" w:rsidRPr="00573EA1" w:rsidRDefault="00035A86" w:rsidP="00573EA1">
            <w:pPr>
              <w:pStyle w:val="Listenabsatz"/>
              <w:numPr>
                <w:ilvl w:val="0"/>
                <w:numId w:val="43"/>
              </w:numPr>
              <w:spacing w:after="0"/>
              <w:ind w:left="468" w:hanging="468"/>
              <w:rPr>
                <w:rFonts w:ascii="Arial" w:hAnsi="Arial" w:cs="Arial"/>
                <w:sz w:val="20"/>
                <w:szCs w:val="20"/>
              </w:rPr>
            </w:pPr>
            <w:r w:rsidRPr="00573EA1">
              <w:rPr>
                <w:rFonts w:ascii="Arial" w:hAnsi="Arial" w:cs="Arial"/>
                <w:sz w:val="20"/>
                <w:szCs w:val="20"/>
              </w:rPr>
              <w:t>prüfen die Kreditfähigkeit,</w:t>
            </w:r>
          </w:p>
          <w:p w14:paraId="5EFAA609" w14:textId="77777777" w:rsidR="00035A86" w:rsidRPr="00573EA1" w:rsidRDefault="00035A86" w:rsidP="00573EA1">
            <w:pPr>
              <w:pStyle w:val="Listenabsatz"/>
              <w:numPr>
                <w:ilvl w:val="0"/>
                <w:numId w:val="43"/>
              </w:numPr>
              <w:spacing w:after="0"/>
              <w:ind w:left="468" w:hanging="468"/>
              <w:rPr>
                <w:rFonts w:ascii="Arial" w:hAnsi="Arial" w:cs="Arial"/>
                <w:sz w:val="20"/>
                <w:szCs w:val="20"/>
              </w:rPr>
            </w:pPr>
            <w:r w:rsidRPr="00573EA1">
              <w:rPr>
                <w:rFonts w:ascii="Arial" w:hAnsi="Arial" w:cs="Arial"/>
                <w:sz w:val="20"/>
                <w:szCs w:val="20"/>
              </w:rPr>
              <w:t>prüfen die Kreditwürdigkeit,</w:t>
            </w:r>
          </w:p>
          <w:p w14:paraId="56ECD5CF" w14:textId="56D34941" w:rsidR="00035A86" w:rsidRPr="00573EA1" w:rsidRDefault="00035A86" w:rsidP="00573EA1">
            <w:pPr>
              <w:pStyle w:val="Listenabsatz"/>
              <w:numPr>
                <w:ilvl w:val="0"/>
                <w:numId w:val="43"/>
              </w:numPr>
              <w:spacing w:after="0"/>
              <w:ind w:left="468" w:hanging="468"/>
              <w:rPr>
                <w:rFonts w:ascii="Arial" w:hAnsi="Arial" w:cs="Arial"/>
                <w:sz w:val="20"/>
                <w:szCs w:val="20"/>
              </w:rPr>
            </w:pPr>
            <w:r w:rsidRPr="00573EA1">
              <w:rPr>
                <w:rFonts w:ascii="Arial" w:hAnsi="Arial" w:cs="Arial"/>
                <w:sz w:val="20"/>
                <w:szCs w:val="20"/>
              </w:rPr>
              <w:t>analysieren die Ergebnisse der Kreditwürdi</w:t>
            </w:r>
            <w:r w:rsidRPr="00573EA1">
              <w:rPr>
                <w:rFonts w:ascii="Arial" w:hAnsi="Arial" w:cs="Arial"/>
                <w:sz w:val="20"/>
                <w:szCs w:val="20"/>
              </w:rPr>
              <w:t>g</w:t>
            </w:r>
            <w:r w:rsidRPr="00573EA1">
              <w:rPr>
                <w:rFonts w:ascii="Arial" w:hAnsi="Arial" w:cs="Arial"/>
                <w:sz w:val="20"/>
                <w:szCs w:val="20"/>
              </w:rPr>
              <w:t>keitsprüfung,</w:t>
            </w:r>
          </w:p>
          <w:p w14:paraId="7BE9E2A5" w14:textId="60CA9617" w:rsidR="00842772" w:rsidRPr="00573EA1" w:rsidRDefault="00035A86" w:rsidP="00573EA1">
            <w:pPr>
              <w:pStyle w:val="Listenabsatz"/>
              <w:numPr>
                <w:ilvl w:val="0"/>
                <w:numId w:val="43"/>
              </w:numPr>
              <w:spacing w:after="0"/>
              <w:ind w:left="468" w:hanging="468"/>
              <w:rPr>
                <w:rFonts w:ascii="Arial" w:hAnsi="Arial" w:cs="Arial"/>
                <w:sz w:val="20"/>
                <w:szCs w:val="20"/>
              </w:rPr>
            </w:pPr>
            <w:r w:rsidRPr="00573EA1">
              <w:rPr>
                <w:rFonts w:ascii="Arial" w:hAnsi="Arial" w:cs="Arial"/>
                <w:sz w:val="20"/>
                <w:szCs w:val="20"/>
              </w:rPr>
              <w:lastRenderedPageBreak/>
              <w:t xml:space="preserve">führen </w:t>
            </w:r>
            <w:r w:rsidR="00842772" w:rsidRPr="00573EA1">
              <w:rPr>
                <w:rFonts w:ascii="Arial" w:hAnsi="Arial" w:cs="Arial"/>
                <w:sz w:val="20"/>
                <w:szCs w:val="20"/>
              </w:rPr>
              <w:t>produktbezogene Berechnun</w:t>
            </w:r>
            <w:r w:rsidRPr="00573EA1">
              <w:rPr>
                <w:rFonts w:ascii="Arial" w:hAnsi="Arial" w:cs="Arial"/>
                <w:sz w:val="20"/>
                <w:szCs w:val="20"/>
              </w:rPr>
              <w:t xml:space="preserve">gen durch. </w:t>
            </w:r>
          </w:p>
          <w:p w14:paraId="3B6F6A73" w14:textId="6D441746" w:rsidR="00842772" w:rsidRPr="000D7138" w:rsidRDefault="00842772" w:rsidP="000D7138">
            <w:pPr>
              <w:spacing w:after="0"/>
              <w:rPr>
                <w:rFonts w:cs="Arial"/>
                <w:sz w:val="20"/>
                <w:szCs w:val="20"/>
              </w:rPr>
            </w:pPr>
          </w:p>
        </w:tc>
        <w:tc>
          <w:tcPr>
            <w:tcW w:w="3311" w:type="dxa"/>
            <w:shd w:val="clear" w:color="auto" w:fill="auto"/>
          </w:tcPr>
          <w:p w14:paraId="683DD4BC" w14:textId="77777777" w:rsidR="00035A86" w:rsidRPr="000D7138" w:rsidRDefault="00035A86" w:rsidP="000D7138">
            <w:pPr>
              <w:spacing w:after="0"/>
              <w:rPr>
                <w:rFonts w:cs="Arial"/>
                <w:sz w:val="20"/>
                <w:szCs w:val="20"/>
              </w:rPr>
            </w:pPr>
          </w:p>
          <w:p w14:paraId="26AB4B17" w14:textId="77777777" w:rsidR="00842772" w:rsidRPr="000D7138" w:rsidRDefault="00842772" w:rsidP="000D7138">
            <w:pPr>
              <w:spacing w:after="0"/>
              <w:rPr>
                <w:rFonts w:cs="Arial"/>
                <w:sz w:val="20"/>
                <w:szCs w:val="20"/>
              </w:rPr>
            </w:pPr>
            <w:r w:rsidRPr="000D7138">
              <w:rPr>
                <w:rFonts w:cs="Arial"/>
                <w:sz w:val="20"/>
                <w:szCs w:val="20"/>
              </w:rPr>
              <w:t>Bearbeitung von Leittexten</w:t>
            </w:r>
          </w:p>
          <w:p w14:paraId="146C8AE6" w14:textId="77777777" w:rsidR="00842772" w:rsidRPr="000D7138" w:rsidRDefault="00842772" w:rsidP="000D7138">
            <w:pPr>
              <w:spacing w:after="0"/>
              <w:rPr>
                <w:rFonts w:cs="Arial"/>
                <w:sz w:val="20"/>
                <w:szCs w:val="20"/>
              </w:rPr>
            </w:pPr>
            <w:r w:rsidRPr="000D7138">
              <w:rPr>
                <w:rFonts w:cs="Arial"/>
                <w:sz w:val="20"/>
                <w:szCs w:val="20"/>
              </w:rPr>
              <w:t xml:space="preserve">Analyse von Gesetzestexten, </w:t>
            </w:r>
          </w:p>
          <w:p w14:paraId="0E0FC2C5" w14:textId="77777777" w:rsidR="00842772" w:rsidRPr="000D7138" w:rsidRDefault="00842772" w:rsidP="000D7138">
            <w:pPr>
              <w:spacing w:after="0"/>
              <w:rPr>
                <w:rFonts w:cs="Arial"/>
                <w:sz w:val="20"/>
                <w:szCs w:val="20"/>
              </w:rPr>
            </w:pPr>
            <w:r w:rsidRPr="000D7138">
              <w:rPr>
                <w:rFonts w:cs="Arial"/>
                <w:sz w:val="20"/>
                <w:szCs w:val="20"/>
              </w:rPr>
              <w:t>Einsatz von Handlungssituationen mit Selbstkontrolle (Praxisfälle)</w:t>
            </w:r>
          </w:p>
          <w:p w14:paraId="28747EAB" w14:textId="3795494B" w:rsidR="00842772" w:rsidRDefault="00573EA1" w:rsidP="000D7138">
            <w:pPr>
              <w:spacing w:after="0"/>
              <w:rPr>
                <w:rFonts w:cs="Arial"/>
                <w:sz w:val="20"/>
                <w:szCs w:val="20"/>
              </w:rPr>
            </w:pPr>
            <w:r>
              <w:rPr>
                <w:rFonts w:cs="Arial"/>
                <w:sz w:val="20"/>
                <w:szCs w:val="20"/>
              </w:rPr>
              <w:t>Berechnungen</w:t>
            </w:r>
          </w:p>
          <w:p w14:paraId="685EC5A5" w14:textId="73319F28" w:rsidR="00AB2DB8" w:rsidRPr="000D7138" w:rsidRDefault="00AB2DB8" w:rsidP="000D7138">
            <w:pPr>
              <w:spacing w:after="0"/>
              <w:rPr>
                <w:rFonts w:cs="Arial"/>
                <w:sz w:val="20"/>
                <w:szCs w:val="20"/>
              </w:rPr>
            </w:pPr>
            <w:r>
              <w:rPr>
                <w:rFonts w:cs="Arial"/>
                <w:sz w:val="20"/>
                <w:szCs w:val="20"/>
              </w:rPr>
              <w:t>Berechnungen mit Excel</w:t>
            </w:r>
          </w:p>
          <w:p w14:paraId="182C3F83" w14:textId="77777777" w:rsidR="00842772" w:rsidRPr="000D7138" w:rsidRDefault="00842772" w:rsidP="000D7138">
            <w:pPr>
              <w:spacing w:after="0"/>
              <w:rPr>
                <w:rFonts w:cs="Arial"/>
                <w:sz w:val="20"/>
                <w:szCs w:val="20"/>
              </w:rPr>
            </w:pPr>
          </w:p>
          <w:p w14:paraId="5688D705" w14:textId="77777777" w:rsidR="00842772" w:rsidRPr="000D7138" w:rsidRDefault="00842772" w:rsidP="000D7138">
            <w:pPr>
              <w:spacing w:after="0"/>
              <w:rPr>
                <w:rFonts w:eastAsia="Times New Roman" w:cs="Arial"/>
                <w:sz w:val="20"/>
                <w:szCs w:val="20"/>
              </w:rPr>
            </w:pPr>
          </w:p>
        </w:tc>
        <w:tc>
          <w:tcPr>
            <w:tcW w:w="2647" w:type="dxa"/>
            <w:shd w:val="clear" w:color="auto" w:fill="auto"/>
          </w:tcPr>
          <w:p w14:paraId="27172E41" w14:textId="77777777" w:rsidR="00842772" w:rsidRPr="000D7138" w:rsidRDefault="00842772" w:rsidP="000D7138">
            <w:pPr>
              <w:spacing w:after="0"/>
              <w:rPr>
                <w:rFonts w:cs="Arial"/>
                <w:sz w:val="20"/>
                <w:szCs w:val="20"/>
              </w:rPr>
            </w:pPr>
          </w:p>
          <w:p w14:paraId="2FF96979" w14:textId="3F56340D" w:rsidR="00035A86" w:rsidRPr="000D7138" w:rsidRDefault="00035A86" w:rsidP="000D7138">
            <w:pPr>
              <w:spacing w:after="0"/>
              <w:rPr>
                <w:rFonts w:cs="Arial"/>
                <w:sz w:val="20"/>
                <w:szCs w:val="20"/>
              </w:rPr>
            </w:pPr>
            <w:r w:rsidRPr="000D7138">
              <w:rPr>
                <w:rFonts w:cs="Arial"/>
                <w:sz w:val="20"/>
                <w:szCs w:val="20"/>
              </w:rPr>
              <w:t>Beratungsgespräche in Deutsch</w:t>
            </w:r>
          </w:p>
        </w:tc>
      </w:tr>
      <w:tr w:rsidR="00842772" w:rsidRPr="000D7138" w14:paraId="59842ACC" w14:textId="77777777" w:rsidTr="00C7490D">
        <w:tc>
          <w:tcPr>
            <w:tcW w:w="3501" w:type="dxa"/>
            <w:shd w:val="clear" w:color="auto" w:fill="auto"/>
          </w:tcPr>
          <w:p w14:paraId="65CDE06A" w14:textId="68A18BD2" w:rsidR="00842772" w:rsidRPr="000D7138" w:rsidRDefault="00D85B0E" w:rsidP="000D7138">
            <w:pPr>
              <w:spacing w:after="0"/>
              <w:rPr>
                <w:rFonts w:cs="Arial"/>
                <w:b/>
                <w:i/>
                <w:sz w:val="20"/>
                <w:szCs w:val="20"/>
                <w:u w:val="single"/>
                <w:lang w:eastAsia="de-DE"/>
              </w:rPr>
            </w:pPr>
            <w:r>
              <w:rPr>
                <w:rFonts w:cs="Arial"/>
                <w:i/>
                <w:sz w:val="20"/>
                <w:szCs w:val="20"/>
                <w:u w:val="single"/>
                <w:lang w:eastAsia="de-DE"/>
              </w:rPr>
              <w:lastRenderedPageBreak/>
              <w:t xml:space="preserve">Lernsituation: </w:t>
            </w:r>
            <w:r w:rsidR="00842772" w:rsidRPr="000D7138">
              <w:rPr>
                <w:rFonts w:cs="Arial"/>
                <w:i/>
                <w:sz w:val="20"/>
                <w:szCs w:val="20"/>
                <w:u w:val="single"/>
                <w:lang w:eastAsia="de-DE"/>
              </w:rPr>
              <w:t>Beleihungswert</w:t>
            </w:r>
          </w:p>
          <w:p w14:paraId="275D6347" w14:textId="77777777" w:rsidR="00842772" w:rsidRPr="000D7138" w:rsidRDefault="00842772" w:rsidP="000D7138">
            <w:pPr>
              <w:spacing w:after="0"/>
              <w:rPr>
                <w:rFonts w:cs="Arial"/>
                <w:b/>
                <w:i/>
                <w:sz w:val="20"/>
                <w:szCs w:val="20"/>
                <w:lang w:eastAsia="de-DE"/>
              </w:rPr>
            </w:pPr>
            <w:r w:rsidRPr="000D7138">
              <w:rPr>
                <w:rFonts w:cs="Arial"/>
                <w:i/>
                <w:sz w:val="20"/>
                <w:szCs w:val="20"/>
                <w:lang w:eastAsia="de-DE"/>
              </w:rPr>
              <w:t>Sie bewerten die Immobilie als Kr</w:t>
            </w:r>
            <w:r w:rsidRPr="000D7138">
              <w:rPr>
                <w:rFonts w:cs="Arial"/>
                <w:i/>
                <w:sz w:val="20"/>
                <w:szCs w:val="20"/>
                <w:lang w:eastAsia="de-DE"/>
              </w:rPr>
              <w:t>e</w:t>
            </w:r>
            <w:r w:rsidRPr="000D7138">
              <w:rPr>
                <w:rFonts w:cs="Arial"/>
                <w:i/>
                <w:sz w:val="20"/>
                <w:szCs w:val="20"/>
                <w:lang w:eastAsia="de-DE"/>
              </w:rPr>
              <w:t>ditsicherheit (Grundschuld). Sie e</w:t>
            </w:r>
            <w:r w:rsidRPr="000D7138">
              <w:rPr>
                <w:rFonts w:cs="Arial"/>
                <w:i/>
                <w:sz w:val="20"/>
                <w:szCs w:val="20"/>
                <w:lang w:eastAsia="de-DE"/>
              </w:rPr>
              <w:t>r</w:t>
            </w:r>
            <w:r w:rsidRPr="000D7138">
              <w:rPr>
                <w:rFonts w:cs="Arial"/>
                <w:i/>
                <w:sz w:val="20"/>
                <w:szCs w:val="20"/>
                <w:lang w:eastAsia="de-DE"/>
              </w:rPr>
              <w:t>mitteln den Beleihungswert der zu finanzierenden Immobilie unter B</w:t>
            </w:r>
            <w:r w:rsidRPr="000D7138">
              <w:rPr>
                <w:rFonts w:cs="Arial"/>
                <w:i/>
                <w:sz w:val="20"/>
                <w:szCs w:val="20"/>
                <w:lang w:eastAsia="de-DE"/>
              </w:rPr>
              <w:t>e</w:t>
            </w:r>
            <w:r w:rsidRPr="000D7138">
              <w:rPr>
                <w:rFonts w:cs="Arial"/>
                <w:i/>
                <w:sz w:val="20"/>
                <w:szCs w:val="20"/>
                <w:lang w:eastAsia="de-DE"/>
              </w:rPr>
              <w:t>rücksichtigung ihrer Nutzung (Sac</w:t>
            </w:r>
            <w:r w:rsidRPr="000D7138">
              <w:rPr>
                <w:rFonts w:cs="Arial"/>
                <w:i/>
                <w:sz w:val="20"/>
                <w:szCs w:val="20"/>
                <w:lang w:eastAsia="de-DE"/>
              </w:rPr>
              <w:t>h</w:t>
            </w:r>
            <w:r w:rsidRPr="000D7138">
              <w:rPr>
                <w:rFonts w:cs="Arial"/>
                <w:i/>
                <w:sz w:val="20"/>
                <w:szCs w:val="20"/>
                <w:lang w:eastAsia="de-DE"/>
              </w:rPr>
              <w:t>wertverfahren, Vergleichswertverfa</w:t>
            </w:r>
            <w:r w:rsidRPr="000D7138">
              <w:rPr>
                <w:rFonts w:cs="Arial"/>
                <w:i/>
                <w:sz w:val="20"/>
                <w:szCs w:val="20"/>
                <w:lang w:eastAsia="de-DE"/>
              </w:rPr>
              <w:t>h</w:t>
            </w:r>
            <w:r w:rsidRPr="000D7138">
              <w:rPr>
                <w:rFonts w:cs="Arial"/>
                <w:i/>
                <w:sz w:val="20"/>
                <w:szCs w:val="20"/>
                <w:lang w:eastAsia="de-DE"/>
              </w:rPr>
              <w:t>ren, gespaltenes Ertragswertverfa</w:t>
            </w:r>
            <w:r w:rsidRPr="000D7138">
              <w:rPr>
                <w:rFonts w:cs="Arial"/>
                <w:i/>
                <w:sz w:val="20"/>
                <w:szCs w:val="20"/>
                <w:lang w:eastAsia="de-DE"/>
              </w:rPr>
              <w:t>h</w:t>
            </w:r>
            <w:r w:rsidRPr="000D7138">
              <w:rPr>
                <w:rFonts w:cs="Arial"/>
                <w:i/>
                <w:sz w:val="20"/>
                <w:szCs w:val="20"/>
                <w:lang w:eastAsia="de-DE"/>
              </w:rPr>
              <w:t>ren) und den Beleihungsauslauf unter Berücksichtigung der weiteren Eintragungen im Grundbuch.</w:t>
            </w:r>
          </w:p>
          <w:p w14:paraId="44B65A1B" w14:textId="77777777" w:rsidR="00842772" w:rsidRPr="000D7138" w:rsidRDefault="00842772" w:rsidP="000D7138">
            <w:pPr>
              <w:spacing w:after="0"/>
              <w:rPr>
                <w:rFonts w:cs="Arial"/>
                <w:sz w:val="20"/>
                <w:szCs w:val="20"/>
                <w:lang w:eastAsia="de-DE"/>
              </w:rPr>
            </w:pPr>
          </w:p>
          <w:p w14:paraId="7E5118DF" w14:textId="040AE0E0" w:rsidR="00AB2DB8" w:rsidRPr="000D7138" w:rsidRDefault="00AB2DB8" w:rsidP="00AB2DB8">
            <w:pPr>
              <w:spacing w:after="0"/>
              <w:rPr>
                <w:rFonts w:cs="Arial"/>
                <w:sz w:val="20"/>
                <w:szCs w:val="20"/>
              </w:rPr>
            </w:pPr>
            <w:r>
              <w:rPr>
                <w:rFonts w:cs="Arial"/>
                <w:sz w:val="20"/>
                <w:szCs w:val="20"/>
              </w:rPr>
              <w:t>Mögliche</w:t>
            </w:r>
            <w:r w:rsidR="00D85B0E">
              <w:rPr>
                <w:rFonts w:cs="Arial"/>
                <w:sz w:val="20"/>
                <w:szCs w:val="20"/>
              </w:rPr>
              <w:t>r Einstieg:</w:t>
            </w:r>
          </w:p>
          <w:p w14:paraId="42389DEB" w14:textId="77777777" w:rsidR="00842772" w:rsidRPr="000D7138" w:rsidRDefault="00842772" w:rsidP="000D7138">
            <w:pPr>
              <w:spacing w:after="0"/>
              <w:rPr>
                <w:rFonts w:cs="Arial"/>
                <w:sz w:val="20"/>
                <w:szCs w:val="20"/>
                <w:lang w:eastAsia="de-DE"/>
              </w:rPr>
            </w:pPr>
            <w:r w:rsidRPr="000D7138">
              <w:rPr>
                <w:rFonts w:cs="Arial"/>
                <w:sz w:val="20"/>
                <w:szCs w:val="20"/>
                <w:lang w:eastAsia="de-DE"/>
              </w:rPr>
              <w:t xml:space="preserve">Ein Kunde schätzt den Wert der von ihm gewünschten Immobilie zu hoch ein. </w:t>
            </w:r>
          </w:p>
          <w:p w14:paraId="77B742AD" w14:textId="77777777" w:rsidR="00842772" w:rsidRPr="000D7138" w:rsidRDefault="00842772" w:rsidP="000D7138">
            <w:pPr>
              <w:spacing w:after="0"/>
              <w:rPr>
                <w:rFonts w:cs="Arial"/>
                <w:sz w:val="20"/>
                <w:szCs w:val="20"/>
                <w:lang w:eastAsia="de-DE"/>
              </w:rPr>
            </w:pPr>
          </w:p>
          <w:p w14:paraId="4C85D6CA" w14:textId="30D9F88D" w:rsidR="00842772" w:rsidRPr="000D7138" w:rsidRDefault="00D85B0E" w:rsidP="000D7138">
            <w:pPr>
              <w:spacing w:after="0"/>
              <w:rPr>
                <w:rFonts w:cs="Arial"/>
                <w:sz w:val="20"/>
                <w:szCs w:val="20"/>
                <w:lang w:eastAsia="de-DE"/>
              </w:rPr>
            </w:pPr>
            <w:r>
              <w:rPr>
                <w:rFonts w:cs="Arial"/>
                <w:sz w:val="20"/>
                <w:szCs w:val="20"/>
                <w:lang w:eastAsia="de-DE"/>
              </w:rPr>
              <w:t>5 UE</w:t>
            </w:r>
          </w:p>
          <w:p w14:paraId="47D57618" w14:textId="4405A37A" w:rsidR="00842772" w:rsidRPr="000D7138" w:rsidRDefault="00842772" w:rsidP="000D7138">
            <w:pPr>
              <w:spacing w:after="0"/>
              <w:rPr>
                <w:rFonts w:cs="Arial"/>
                <w:sz w:val="20"/>
                <w:szCs w:val="20"/>
                <w:lang w:eastAsia="de-DE"/>
              </w:rPr>
            </w:pPr>
          </w:p>
        </w:tc>
        <w:tc>
          <w:tcPr>
            <w:tcW w:w="5044" w:type="dxa"/>
            <w:gridSpan w:val="2"/>
            <w:shd w:val="clear" w:color="auto" w:fill="auto"/>
          </w:tcPr>
          <w:p w14:paraId="1A90401D" w14:textId="77777777" w:rsidR="00EC1075" w:rsidRPr="000D7138" w:rsidRDefault="00EC1075" w:rsidP="000D7138">
            <w:pPr>
              <w:spacing w:after="0"/>
              <w:rPr>
                <w:rFonts w:cs="Arial"/>
                <w:sz w:val="20"/>
                <w:szCs w:val="20"/>
              </w:rPr>
            </w:pPr>
          </w:p>
          <w:p w14:paraId="2AF86437" w14:textId="162956FE" w:rsidR="00EC1075" w:rsidRPr="000D7138" w:rsidRDefault="00EC1075" w:rsidP="000D7138">
            <w:pPr>
              <w:spacing w:after="0"/>
              <w:rPr>
                <w:rFonts w:cs="Arial"/>
                <w:sz w:val="20"/>
                <w:szCs w:val="20"/>
              </w:rPr>
            </w:pPr>
            <w:r w:rsidRPr="000D7138">
              <w:rPr>
                <w:rFonts w:cs="Arial"/>
                <w:sz w:val="20"/>
                <w:szCs w:val="20"/>
              </w:rPr>
              <w:t xml:space="preserve">Die </w:t>
            </w:r>
            <w:proofErr w:type="spellStart"/>
            <w:r w:rsidRPr="000D7138">
              <w:rPr>
                <w:rFonts w:cs="Arial"/>
                <w:sz w:val="20"/>
                <w:szCs w:val="20"/>
              </w:rPr>
              <w:t>SuS</w:t>
            </w:r>
            <w:proofErr w:type="spellEnd"/>
          </w:p>
          <w:p w14:paraId="12B0F1D7" w14:textId="2C98152C" w:rsidR="00842772" w:rsidRPr="003D49A8" w:rsidRDefault="00842772" w:rsidP="003D49A8">
            <w:pPr>
              <w:pStyle w:val="Listenabsatz"/>
              <w:numPr>
                <w:ilvl w:val="0"/>
                <w:numId w:val="44"/>
              </w:numPr>
              <w:spacing w:after="0"/>
              <w:ind w:left="468" w:hanging="468"/>
              <w:rPr>
                <w:rFonts w:ascii="Arial" w:hAnsi="Arial" w:cs="Arial"/>
                <w:sz w:val="20"/>
                <w:szCs w:val="20"/>
              </w:rPr>
            </w:pPr>
            <w:r w:rsidRPr="003D49A8">
              <w:rPr>
                <w:rFonts w:ascii="Arial" w:hAnsi="Arial" w:cs="Arial"/>
                <w:sz w:val="20"/>
                <w:szCs w:val="20"/>
              </w:rPr>
              <w:t>be</w:t>
            </w:r>
            <w:r w:rsidR="00EC1075" w:rsidRPr="003D49A8">
              <w:rPr>
                <w:rFonts w:ascii="Arial" w:hAnsi="Arial" w:cs="Arial"/>
                <w:sz w:val="20"/>
                <w:szCs w:val="20"/>
              </w:rPr>
              <w:t>urteilen mögliche Sicherheiten,</w:t>
            </w:r>
          </w:p>
          <w:p w14:paraId="61710DF4" w14:textId="542F89F7" w:rsidR="00EC1075" w:rsidRPr="003D49A8" w:rsidRDefault="00C03E91" w:rsidP="003D49A8">
            <w:pPr>
              <w:pStyle w:val="Listenabsatz"/>
              <w:numPr>
                <w:ilvl w:val="0"/>
                <w:numId w:val="44"/>
              </w:numPr>
              <w:spacing w:after="0"/>
              <w:ind w:left="468" w:hanging="468"/>
              <w:rPr>
                <w:rFonts w:ascii="Arial" w:hAnsi="Arial" w:cs="Arial"/>
                <w:sz w:val="20"/>
                <w:szCs w:val="20"/>
              </w:rPr>
            </w:pPr>
            <w:r>
              <w:rPr>
                <w:rFonts w:ascii="Arial" w:hAnsi="Arial" w:cs="Arial"/>
                <w:sz w:val="20"/>
                <w:szCs w:val="20"/>
              </w:rPr>
              <w:t>kennen das Grundbuch,</w:t>
            </w:r>
          </w:p>
          <w:p w14:paraId="6E093193" w14:textId="3D5EFDB7" w:rsidR="00EC1075" w:rsidRPr="003D49A8" w:rsidRDefault="003D49A8" w:rsidP="003D49A8">
            <w:pPr>
              <w:pStyle w:val="Listenabsatz"/>
              <w:numPr>
                <w:ilvl w:val="0"/>
                <w:numId w:val="44"/>
              </w:numPr>
              <w:spacing w:after="0"/>
              <w:ind w:left="468" w:hanging="468"/>
              <w:rPr>
                <w:rFonts w:ascii="Arial" w:hAnsi="Arial" w:cs="Arial"/>
                <w:sz w:val="20"/>
                <w:szCs w:val="20"/>
              </w:rPr>
            </w:pPr>
            <w:r>
              <w:rPr>
                <w:rFonts w:ascii="Arial" w:hAnsi="Arial" w:cs="Arial"/>
                <w:sz w:val="20"/>
                <w:szCs w:val="20"/>
              </w:rPr>
              <w:t>wend</w:t>
            </w:r>
            <w:r w:rsidR="00EC1075" w:rsidRPr="003D49A8">
              <w:rPr>
                <w:rFonts w:ascii="Arial" w:hAnsi="Arial" w:cs="Arial"/>
                <w:sz w:val="20"/>
                <w:szCs w:val="20"/>
              </w:rPr>
              <w:t>en die Verfahren der Beleihungswertb</w:t>
            </w:r>
            <w:r w:rsidR="00EC1075" w:rsidRPr="003D49A8">
              <w:rPr>
                <w:rFonts w:ascii="Arial" w:hAnsi="Arial" w:cs="Arial"/>
                <w:sz w:val="20"/>
                <w:szCs w:val="20"/>
              </w:rPr>
              <w:t>e</w:t>
            </w:r>
            <w:r w:rsidR="00EC1075" w:rsidRPr="003D49A8">
              <w:rPr>
                <w:rFonts w:ascii="Arial" w:hAnsi="Arial" w:cs="Arial"/>
                <w:sz w:val="20"/>
                <w:szCs w:val="20"/>
              </w:rPr>
              <w:t>rech</w:t>
            </w:r>
            <w:r w:rsidR="00C03E91">
              <w:rPr>
                <w:rFonts w:ascii="Arial" w:hAnsi="Arial" w:cs="Arial"/>
                <w:sz w:val="20"/>
                <w:szCs w:val="20"/>
              </w:rPr>
              <w:t>nung an,</w:t>
            </w:r>
          </w:p>
          <w:p w14:paraId="79731E2E" w14:textId="77777777" w:rsidR="00C27A29" w:rsidRPr="003D49A8" w:rsidRDefault="00842772" w:rsidP="003D49A8">
            <w:pPr>
              <w:pStyle w:val="Listenabsatz"/>
              <w:numPr>
                <w:ilvl w:val="0"/>
                <w:numId w:val="44"/>
              </w:numPr>
              <w:spacing w:after="0"/>
              <w:ind w:left="468" w:hanging="468"/>
              <w:rPr>
                <w:rFonts w:ascii="Arial" w:hAnsi="Arial" w:cs="Arial"/>
                <w:sz w:val="20"/>
                <w:szCs w:val="20"/>
              </w:rPr>
            </w:pPr>
            <w:r w:rsidRPr="003D49A8">
              <w:rPr>
                <w:rFonts w:ascii="Arial" w:hAnsi="Arial" w:cs="Arial"/>
                <w:sz w:val="20"/>
                <w:szCs w:val="20"/>
              </w:rPr>
              <w:t>nutze</w:t>
            </w:r>
            <w:r w:rsidR="00C27A29" w:rsidRPr="003D49A8">
              <w:rPr>
                <w:rFonts w:ascii="Arial" w:hAnsi="Arial" w:cs="Arial"/>
                <w:sz w:val="20"/>
                <w:szCs w:val="20"/>
              </w:rPr>
              <w:t>n produktbezogene Berechnungen,</w:t>
            </w:r>
          </w:p>
          <w:p w14:paraId="3B8B0B48" w14:textId="4894E27E" w:rsidR="00C27A29" w:rsidRPr="003D49A8" w:rsidRDefault="00C27A29" w:rsidP="003D49A8">
            <w:pPr>
              <w:pStyle w:val="Listenabsatz"/>
              <w:numPr>
                <w:ilvl w:val="0"/>
                <w:numId w:val="44"/>
              </w:numPr>
              <w:spacing w:after="0"/>
              <w:ind w:left="468" w:hanging="468"/>
              <w:rPr>
                <w:rFonts w:ascii="Arial" w:hAnsi="Arial" w:cs="Arial"/>
                <w:sz w:val="20"/>
                <w:szCs w:val="20"/>
              </w:rPr>
            </w:pPr>
            <w:r w:rsidRPr="003D49A8">
              <w:rPr>
                <w:rFonts w:ascii="Arial" w:hAnsi="Arial" w:cs="Arial"/>
                <w:sz w:val="20"/>
                <w:szCs w:val="20"/>
              </w:rPr>
              <w:t>berücksichtigen bei der Kreditprüfung auch ök</w:t>
            </w:r>
            <w:r w:rsidRPr="003D49A8">
              <w:rPr>
                <w:rFonts w:ascii="Arial" w:hAnsi="Arial" w:cs="Arial"/>
                <w:sz w:val="20"/>
                <w:szCs w:val="20"/>
              </w:rPr>
              <w:t>o</w:t>
            </w:r>
            <w:r w:rsidRPr="003D49A8">
              <w:rPr>
                <w:rFonts w:ascii="Arial" w:hAnsi="Arial" w:cs="Arial"/>
                <w:sz w:val="20"/>
                <w:szCs w:val="20"/>
              </w:rPr>
              <w:t xml:space="preserve">logische und ethische Gesichtspunkte. </w:t>
            </w:r>
          </w:p>
          <w:p w14:paraId="423CF9DA" w14:textId="77777777" w:rsidR="00842772" w:rsidRDefault="00842772" w:rsidP="000D7138">
            <w:pPr>
              <w:spacing w:after="0"/>
              <w:rPr>
                <w:rFonts w:cs="Arial"/>
                <w:sz w:val="20"/>
                <w:szCs w:val="20"/>
              </w:rPr>
            </w:pPr>
          </w:p>
          <w:p w14:paraId="384A05B9" w14:textId="48C96F7F" w:rsidR="00C03E91" w:rsidRDefault="00C03E91" w:rsidP="000D7138">
            <w:pPr>
              <w:spacing w:after="0"/>
              <w:rPr>
                <w:rFonts w:cs="Arial"/>
                <w:sz w:val="20"/>
                <w:szCs w:val="20"/>
              </w:rPr>
            </w:pPr>
            <w:r>
              <w:rPr>
                <w:rFonts w:cs="Arial"/>
                <w:sz w:val="20"/>
                <w:szCs w:val="20"/>
              </w:rPr>
              <w:t>Mögliche Inhalte:</w:t>
            </w:r>
          </w:p>
          <w:p w14:paraId="122209E3" w14:textId="38D39A2A" w:rsidR="00C03E91" w:rsidRPr="003D49A8" w:rsidRDefault="00C03E91" w:rsidP="00C03E91">
            <w:pPr>
              <w:pStyle w:val="Listenabsatz"/>
              <w:numPr>
                <w:ilvl w:val="0"/>
                <w:numId w:val="49"/>
              </w:numPr>
              <w:spacing w:after="0"/>
              <w:ind w:left="468" w:hanging="468"/>
              <w:rPr>
                <w:rFonts w:ascii="Arial" w:hAnsi="Arial" w:cs="Arial"/>
                <w:sz w:val="20"/>
                <w:szCs w:val="20"/>
              </w:rPr>
            </w:pPr>
            <w:r w:rsidRPr="003D49A8">
              <w:rPr>
                <w:rFonts w:ascii="Arial" w:hAnsi="Arial" w:cs="Arial"/>
                <w:sz w:val="20"/>
                <w:szCs w:val="20"/>
              </w:rPr>
              <w:t>Bedeutung</w:t>
            </w:r>
            <w:r>
              <w:rPr>
                <w:rFonts w:ascii="Arial" w:hAnsi="Arial" w:cs="Arial"/>
                <w:sz w:val="20"/>
                <w:szCs w:val="20"/>
              </w:rPr>
              <w:t xml:space="preserve"> des Grundbuchs</w:t>
            </w:r>
          </w:p>
          <w:p w14:paraId="3EE20568" w14:textId="28CE14C7" w:rsidR="00C03E91" w:rsidRPr="003D49A8" w:rsidRDefault="00C03E91" w:rsidP="00C03E91">
            <w:pPr>
              <w:pStyle w:val="Listenabsatz"/>
              <w:numPr>
                <w:ilvl w:val="0"/>
                <w:numId w:val="49"/>
              </w:numPr>
              <w:spacing w:after="0"/>
              <w:ind w:left="468" w:hanging="468"/>
              <w:rPr>
                <w:rFonts w:ascii="Arial" w:hAnsi="Arial" w:cs="Arial"/>
                <w:sz w:val="20"/>
                <w:szCs w:val="20"/>
              </w:rPr>
            </w:pPr>
            <w:r w:rsidRPr="003D49A8">
              <w:rPr>
                <w:rFonts w:ascii="Arial" w:hAnsi="Arial" w:cs="Arial"/>
                <w:sz w:val="20"/>
                <w:szCs w:val="20"/>
              </w:rPr>
              <w:t>Aufbau</w:t>
            </w:r>
            <w:r>
              <w:rPr>
                <w:rFonts w:ascii="Arial" w:hAnsi="Arial" w:cs="Arial"/>
                <w:sz w:val="20"/>
                <w:szCs w:val="20"/>
              </w:rPr>
              <w:t xml:space="preserve"> des Grundbuchs</w:t>
            </w:r>
          </w:p>
          <w:p w14:paraId="7FF64C9B" w14:textId="77777777" w:rsidR="00C03E91" w:rsidRPr="003D49A8" w:rsidRDefault="00C03E91" w:rsidP="00C03E91">
            <w:pPr>
              <w:pStyle w:val="Listenabsatz"/>
              <w:numPr>
                <w:ilvl w:val="0"/>
                <w:numId w:val="49"/>
              </w:numPr>
              <w:spacing w:after="0"/>
              <w:ind w:left="468" w:hanging="468"/>
              <w:rPr>
                <w:rFonts w:ascii="Arial" w:hAnsi="Arial" w:cs="Arial"/>
                <w:sz w:val="20"/>
                <w:szCs w:val="20"/>
              </w:rPr>
            </w:pPr>
            <w:r w:rsidRPr="003D49A8">
              <w:rPr>
                <w:rFonts w:ascii="Arial" w:hAnsi="Arial" w:cs="Arial"/>
                <w:sz w:val="20"/>
                <w:szCs w:val="20"/>
              </w:rPr>
              <w:t>Lasten und Beschränkungen</w:t>
            </w:r>
          </w:p>
          <w:p w14:paraId="26E5D0BE" w14:textId="77777777" w:rsidR="00C03E91" w:rsidRPr="003D49A8" w:rsidRDefault="00C03E91" w:rsidP="00C03E91">
            <w:pPr>
              <w:pStyle w:val="Listenabsatz"/>
              <w:numPr>
                <w:ilvl w:val="0"/>
                <w:numId w:val="49"/>
              </w:numPr>
              <w:spacing w:after="0"/>
              <w:ind w:left="468" w:hanging="468"/>
              <w:rPr>
                <w:rFonts w:ascii="Arial" w:hAnsi="Arial" w:cs="Arial"/>
                <w:sz w:val="20"/>
                <w:szCs w:val="20"/>
              </w:rPr>
            </w:pPr>
            <w:r w:rsidRPr="003D49A8">
              <w:rPr>
                <w:rFonts w:ascii="Arial" w:hAnsi="Arial" w:cs="Arial"/>
                <w:sz w:val="20"/>
                <w:szCs w:val="20"/>
              </w:rPr>
              <w:t>Grundpfandrechte</w:t>
            </w:r>
          </w:p>
          <w:p w14:paraId="5985DB5E" w14:textId="77777777" w:rsidR="00C03E91" w:rsidRPr="003D49A8" w:rsidRDefault="00C03E91" w:rsidP="00C03E91">
            <w:pPr>
              <w:pStyle w:val="Listenabsatz"/>
              <w:numPr>
                <w:ilvl w:val="0"/>
                <w:numId w:val="49"/>
              </w:numPr>
              <w:spacing w:after="0"/>
              <w:ind w:left="468" w:hanging="468"/>
              <w:rPr>
                <w:rFonts w:ascii="Arial" w:hAnsi="Arial" w:cs="Arial"/>
                <w:sz w:val="20"/>
                <w:szCs w:val="20"/>
              </w:rPr>
            </w:pPr>
            <w:r w:rsidRPr="003D49A8">
              <w:rPr>
                <w:rFonts w:ascii="Arial" w:hAnsi="Arial" w:cs="Arial"/>
                <w:sz w:val="20"/>
                <w:szCs w:val="20"/>
              </w:rPr>
              <w:t>Rangfolge und Löschung</w:t>
            </w:r>
          </w:p>
          <w:p w14:paraId="0E3BA62C" w14:textId="77777777" w:rsidR="00C03E91" w:rsidRPr="003D49A8" w:rsidRDefault="00C03E91" w:rsidP="00C03E91">
            <w:pPr>
              <w:pStyle w:val="Listenabsatz"/>
              <w:numPr>
                <w:ilvl w:val="0"/>
                <w:numId w:val="49"/>
              </w:numPr>
              <w:spacing w:after="0"/>
              <w:ind w:left="468" w:hanging="468"/>
              <w:rPr>
                <w:rFonts w:ascii="Arial" w:hAnsi="Arial" w:cs="Arial"/>
                <w:sz w:val="20"/>
                <w:szCs w:val="20"/>
              </w:rPr>
            </w:pPr>
            <w:r w:rsidRPr="003D49A8">
              <w:rPr>
                <w:rFonts w:ascii="Arial" w:hAnsi="Arial" w:cs="Arial"/>
                <w:sz w:val="20"/>
                <w:szCs w:val="20"/>
              </w:rPr>
              <w:t>Sachwertverfahren</w:t>
            </w:r>
          </w:p>
          <w:p w14:paraId="21629D19" w14:textId="77777777" w:rsidR="00C03E91" w:rsidRPr="003D49A8" w:rsidRDefault="00C03E91" w:rsidP="00C03E91">
            <w:pPr>
              <w:pStyle w:val="Listenabsatz"/>
              <w:numPr>
                <w:ilvl w:val="0"/>
                <w:numId w:val="49"/>
              </w:numPr>
              <w:spacing w:after="0"/>
              <w:ind w:left="468" w:hanging="468"/>
              <w:rPr>
                <w:rFonts w:ascii="Arial" w:hAnsi="Arial" w:cs="Arial"/>
                <w:sz w:val="20"/>
                <w:szCs w:val="20"/>
              </w:rPr>
            </w:pPr>
            <w:r w:rsidRPr="003D49A8">
              <w:rPr>
                <w:rFonts w:ascii="Arial" w:hAnsi="Arial" w:cs="Arial"/>
                <w:sz w:val="20"/>
                <w:szCs w:val="20"/>
              </w:rPr>
              <w:t>Vergleichswertverfahren</w:t>
            </w:r>
          </w:p>
          <w:p w14:paraId="5F317F44" w14:textId="77777777" w:rsidR="00C03E91" w:rsidRPr="003D49A8" w:rsidRDefault="00C03E91" w:rsidP="00C03E91">
            <w:pPr>
              <w:pStyle w:val="Listenabsatz"/>
              <w:numPr>
                <w:ilvl w:val="0"/>
                <w:numId w:val="49"/>
              </w:numPr>
              <w:spacing w:after="0"/>
              <w:ind w:left="468" w:hanging="468"/>
              <w:rPr>
                <w:rFonts w:ascii="Arial" w:hAnsi="Arial" w:cs="Arial"/>
                <w:sz w:val="20"/>
                <w:szCs w:val="20"/>
              </w:rPr>
            </w:pPr>
            <w:r w:rsidRPr="003D49A8">
              <w:rPr>
                <w:rFonts w:ascii="Arial" w:hAnsi="Arial" w:cs="Arial"/>
                <w:sz w:val="20"/>
                <w:szCs w:val="20"/>
              </w:rPr>
              <w:t>gespaltenes Ertragswertverfahren</w:t>
            </w:r>
          </w:p>
          <w:p w14:paraId="2273BF10" w14:textId="77777777" w:rsidR="00C03E91" w:rsidRDefault="00C03E91" w:rsidP="000D7138">
            <w:pPr>
              <w:spacing w:after="0"/>
              <w:rPr>
                <w:rFonts w:cs="Arial"/>
                <w:sz w:val="20"/>
                <w:szCs w:val="20"/>
              </w:rPr>
            </w:pPr>
          </w:p>
          <w:p w14:paraId="63204072" w14:textId="77777777" w:rsidR="00993D2D" w:rsidRPr="000D7138" w:rsidRDefault="00993D2D" w:rsidP="000D7138">
            <w:pPr>
              <w:spacing w:after="0"/>
              <w:rPr>
                <w:rFonts w:cs="Arial"/>
                <w:sz w:val="20"/>
                <w:szCs w:val="20"/>
              </w:rPr>
            </w:pPr>
          </w:p>
        </w:tc>
        <w:tc>
          <w:tcPr>
            <w:tcW w:w="3311" w:type="dxa"/>
            <w:shd w:val="clear" w:color="auto" w:fill="auto"/>
          </w:tcPr>
          <w:p w14:paraId="525508ED" w14:textId="77777777" w:rsidR="00EC1075" w:rsidRPr="000D7138" w:rsidRDefault="00EC1075" w:rsidP="000D7138">
            <w:pPr>
              <w:spacing w:after="0"/>
              <w:rPr>
                <w:rFonts w:cs="Arial"/>
                <w:sz w:val="20"/>
                <w:szCs w:val="20"/>
              </w:rPr>
            </w:pPr>
          </w:p>
          <w:p w14:paraId="68638C11" w14:textId="77777777" w:rsidR="00842772" w:rsidRPr="000D7138" w:rsidRDefault="00842772" w:rsidP="000D7138">
            <w:pPr>
              <w:spacing w:after="0"/>
              <w:rPr>
                <w:rFonts w:cs="Arial"/>
                <w:sz w:val="20"/>
                <w:szCs w:val="20"/>
              </w:rPr>
            </w:pPr>
            <w:r w:rsidRPr="000D7138">
              <w:rPr>
                <w:rFonts w:cs="Arial"/>
                <w:sz w:val="20"/>
                <w:szCs w:val="20"/>
              </w:rPr>
              <w:t>Bearbeitung von Leittexten</w:t>
            </w:r>
          </w:p>
          <w:p w14:paraId="25DD709F" w14:textId="77777777" w:rsidR="00842772" w:rsidRPr="000D7138" w:rsidRDefault="00842772" w:rsidP="000D7138">
            <w:pPr>
              <w:spacing w:after="0"/>
              <w:rPr>
                <w:rFonts w:cs="Arial"/>
                <w:sz w:val="20"/>
                <w:szCs w:val="20"/>
              </w:rPr>
            </w:pPr>
            <w:r w:rsidRPr="000D7138">
              <w:rPr>
                <w:rFonts w:cs="Arial"/>
                <w:sz w:val="20"/>
                <w:szCs w:val="20"/>
              </w:rPr>
              <w:t>Analyse von Auszügen aus öffen</w:t>
            </w:r>
            <w:r w:rsidRPr="000D7138">
              <w:rPr>
                <w:rFonts w:cs="Arial"/>
                <w:sz w:val="20"/>
                <w:szCs w:val="20"/>
              </w:rPr>
              <w:t>t</w:t>
            </w:r>
            <w:r w:rsidRPr="000D7138">
              <w:rPr>
                <w:rFonts w:cs="Arial"/>
                <w:sz w:val="20"/>
                <w:szCs w:val="20"/>
              </w:rPr>
              <w:t xml:space="preserve">lichen Registern, </w:t>
            </w:r>
          </w:p>
          <w:p w14:paraId="2C19D801" w14:textId="77777777" w:rsidR="00842772" w:rsidRPr="000D7138" w:rsidRDefault="00842772" w:rsidP="000D7138">
            <w:pPr>
              <w:spacing w:after="0"/>
              <w:rPr>
                <w:rFonts w:cs="Arial"/>
                <w:sz w:val="20"/>
                <w:szCs w:val="20"/>
              </w:rPr>
            </w:pPr>
            <w:r w:rsidRPr="000D7138">
              <w:rPr>
                <w:rFonts w:cs="Arial"/>
                <w:sz w:val="20"/>
                <w:szCs w:val="20"/>
              </w:rPr>
              <w:t>Einsatz von Handlungssituationen mit Selbstkontrolle (Praxisfälle)</w:t>
            </w:r>
          </w:p>
          <w:p w14:paraId="76805FC6" w14:textId="77777777" w:rsidR="00842772" w:rsidRPr="000D7138" w:rsidRDefault="00842772" w:rsidP="000D7138">
            <w:pPr>
              <w:spacing w:after="0"/>
              <w:rPr>
                <w:rFonts w:cs="Arial"/>
                <w:sz w:val="20"/>
                <w:szCs w:val="20"/>
              </w:rPr>
            </w:pPr>
            <w:r w:rsidRPr="000D7138">
              <w:rPr>
                <w:rFonts w:cs="Arial"/>
                <w:sz w:val="20"/>
                <w:szCs w:val="20"/>
              </w:rPr>
              <w:t>Einsatz digitaler Medien</w:t>
            </w:r>
          </w:p>
          <w:p w14:paraId="35E71EB9" w14:textId="77777777" w:rsidR="00842772" w:rsidRPr="000D7138" w:rsidRDefault="00842772" w:rsidP="000D7138">
            <w:pPr>
              <w:spacing w:after="0"/>
              <w:rPr>
                <w:rFonts w:cs="Arial"/>
                <w:sz w:val="20"/>
                <w:szCs w:val="20"/>
              </w:rPr>
            </w:pPr>
          </w:p>
          <w:p w14:paraId="7E927958" w14:textId="77777777" w:rsidR="00842772" w:rsidRPr="000D7138" w:rsidRDefault="00842772" w:rsidP="000D7138">
            <w:pPr>
              <w:spacing w:after="0"/>
              <w:rPr>
                <w:rFonts w:cs="Arial"/>
                <w:sz w:val="20"/>
                <w:szCs w:val="20"/>
              </w:rPr>
            </w:pPr>
          </w:p>
          <w:p w14:paraId="67554B6D" w14:textId="77777777" w:rsidR="00842772" w:rsidRPr="000D7138" w:rsidRDefault="00842772" w:rsidP="000D7138">
            <w:pPr>
              <w:spacing w:after="0"/>
              <w:rPr>
                <w:rFonts w:eastAsia="Times New Roman" w:cs="Arial"/>
                <w:sz w:val="20"/>
                <w:szCs w:val="20"/>
              </w:rPr>
            </w:pPr>
          </w:p>
        </w:tc>
        <w:tc>
          <w:tcPr>
            <w:tcW w:w="2647" w:type="dxa"/>
            <w:shd w:val="clear" w:color="auto" w:fill="auto"/>
          </w:tcPr>
          <w:p w14:paraId="234440EC" w14:textId="77777777" w:rsidR="00842772" w:rsidRPr="000D7138" w:rsidRDefault="00842772" w:rsidP="000D7138">
            <w:pPr>
              <w:spacing w:after="0"/>
              <w:rPr>
                <w:rFonts w:cs="Arial"/>
                <w:sz w:val="20"/>
                <w:szCs w:val="20"/>
              </w:rPr>
            </w:pPr>
          </w:p>
          <w:p w14:paraId="4E3B71A8" w14:textId="77777777" w:rsidR="00EC1075" w:rsidRPr="000D7138" w:rsidRDefault="00EC1075" w:rsidP="000D7138">
            <w:pPr>
              <w:spacing w:after="0"/>
              <w:rPr>
                <w:rFonts w:cs="Arial"/>
                <w:sz w:val="20"/>
                <w:szCs w:val="20"/>
              </w:rPr>
            </w:pPr>
          </w:p>
        </w:tc>
      </w:tr>
      <w:tr w:rsidR="00842772" w:rsidRPr="000D7138" w14:paraId="76CE118C" w14:textId="77777777" w:rsidTr="00C7490D">
        <w:tc>
          <w:tcPr>
            <w:tcW w:w="3501" w:type="dxa"/>
            <w:shd w:val="clear" w:color="auto" w:fill="auto"/>
          </w:tcPr>
          <w:p w14:paraId="47461F2F" w14:textId="428107E3" w:rsidR="00842772" w:rsidRPr="000D7138" w:rsidRDefault="00D85B0E" w:rsidP="000D7138">
            <w:pPr>
              <w:spacing w:after="0"/>
              <w:rPr>
                <w:rFonts w:cs="Arial"/>
                <w:b/>
                <w:i/>
                <w:sz w:val="20"/>
                <w:szCs w:val="20"/>
                <w:u w:val="single"/>
                <w:lang w:eastAsia="de-DE"/>
              </w:rPr>
            </w:pPr>
            <w:r>
              <w:rPr>
                <w:rFonts w:cs="Arial"/>
                <w:i/>
                <w:sz w:val="20"/>
                <w:szCs w:val="20"/>
                <w:u w:val="single"/>
                <w:lang w:eastAsia="de-DE"/>
              </w:rPr>
              <w:lastRenderedPageBreak/>
              <w:t xml:space="preserve">Lernsituation: </w:t>
            </w:r>
            <w:r w:rsidR="00842772" w:rsidRPr="000D7138">
              <w:rPr>
                <w:rFonts w:cs="Arial"/>
                <w:i/>
                <w:sz w:val="20"/>
                <w:szCs w:val="20"/>
                <w:u w:val="single"/>
                <w:lang w:eastAsia="de-DE"/>
              </w:rPr>
              <w:t>Finanzierungsangebot</w:t>
            </w:r>
          </w:p>
          <w:p w14:paraId="08FAB77C" w14:textId="15C9C0C8" w:rsidR="00842772" w:rsidRPr="000D7138" w:rsidRDefault="00842772" w:rsidP="000D7138">
            <w:pPr>
              <w:spacing w:after="0"/>
              <w:rPr>
                <w:rFonts w:cs="Arial"/>
                <w:b/>
                <w:i/>
                <w:sz w:val="20"/>
                <w:szCs w:val="20"/>
                <w:lang w:eastAsia="de-DE"/>
              </w:rPr>
            </w:pPr>
            <w:r w:rsidRPr="000D7138">
              <w:rPr>
                <w:rFonts w:cs="Arial"/>
                <w:i/>
                <w:sz w:val="20"/>
                <w:szCs w:val="20"/>
                <w:lang w:eastAsia="de-DE"/>
              </w:rPr>
              <w:t>Die Schülerinnen und Schüler unte</w:t>
            </w:r>
            <w:r w:rsidRPr="000D7138">
              <w:rPr>
                <w:rFonts w:cs="Arial"/>
                <w:i/>
                <w:sz w:val="20"/>
                <w:szCs w:val="20"/>
                <w:lang w:eastAsia="de-DE"/>
              </w:rPr>
              <w:t>r</w:t>
            </w:r>
            <w:r w:rsidRPr="000D7138">
              <w:rPr>
                <w:rFonts w:cs="Arial"/>
                <w:i/>
                <w:sz w:val="20"/>
                <w:szCs w:val="20"/>
                <w:lang w:eastAsia="de-DE"/>
              </w:rPr>
              <w:t>breiten Kunden ein individuelles Finanzierungsangebot (Zinssatz, Zinsbindung, Laufzeit, Rate, Sonde</w:t>
            </w:r>
            <w:r w:rsidRPr="000D7138">
              <w:rPr>
                <w:rFonts w:cs="Arial"/>
                <w:i/>
                <w:sz w:val="20"/>
                <w:szCs w:val="20"/>
                <w:lang w:eastAsia="de-DE"/>
              </w:rPr>
              <w:t>r</w:t>
            </w:r>
            <w:r w:rsidRPr="000D7138">
              <w:rPr>
                <w:rFonts w:cs="Arial"/>
                <w:i/>
                <w:sz w:val="20"/>
                <w:szCs w:val="20"/>
                <w:lang w:eastAsia="de-DE"/>
              </w:rPr>
              <w:t>tilgung) unter Berücksichtigung der Kapitaldienstfähigkeit, der aktuellen Marktlage und einer angemessenen Laufzeit. Dabei erfüllen sie die vo</w:t>
            </w:r>
            <w:r w:rsidRPr="000D7138">
              <w:rPr>
                <w:rFonts w:cs="Arial"/>
                <w:i/>
                <w:sz w:val="20"/>
                <w:szCs w:val="20"/>
                <w:lang w:eastAsia="de-DE"/>
              </w:rPr>
              <w:t>r</w:t>
            </w:r>
            <w:r w:rsidRPr="000D7138">
              <w:rPr>
                <w:rFonts w:cs="Arial"/>
                <w:i/>
                <w:sz w:val="20"/>
                <w:szCs w:val="20"/>
                <w:lang w:eastAsia="de-DE"/>
              </w:rPr>
              <w:t>vertraglichen Informationspflichten (Europäisches Standardisiertes Merkblatt), erläutern Kunden den weiteren Ablauf der Baufinanzierung (Grundstückskaufvertrag, Aufla</w:t>
            </w:r>
            <w:r w:rsidRPr="000D7138">
              <w:rPr>
                <w:rFonts w:cs="Arial"/>
                <w:i/>
                <w:sz w:val="20"/>
                <w:szCs w:val="20"/>
                <w:lang w:eastAsia="de-DE"/>
              </w:rPr>
              <w:t>s</w:t>
            </w:r>
            <w:r w:rsidRPr="000D7138">
              <w:rPr>
                <w:rFonts w:cs="Arial"/>
                <w:i/>
                <w:sz w:val="20"/>
                <w:szCs w:val="20"/>
                <w:lang w:eastAsia="de-DE"/>
              </w:rPr>
              <w:t>sung, Eigentumserwerb, Grun</w:t>
            </w:r>
            <w:r w:rsidRPr="000D7138">
              <w:rPr>
                <w:rFonts w:cs="Arial"/>
                <w:i/>
                <w:sz w:val="20"/>
                <w:szCs w:val="20"/>
                <w:lang w:eastAsia="de-DE"/>
              </w:rPr>
              <w:t>d</w:t>
            </w:r>
            <w:r w:rsidRPr="000D7138">
              <w:rPr>
                <w:rFonts w:cs="Arial"/>
                <w:i/>
                <w:sz w:val="20"/>
                <w:szCs w:val="20"/>
                <w:lang w:eastAsia="de-DE"/>
              </w:rPr>
              <w:t xml:space="preserve">schuldbestellung) und schließen </w:t>
            </w:r>
            <w:proofErr w:type="spellStart"/>
            <w:r w:rsidRPr="000D7138">
              <w:rPr>
                <w:rFonts w:cs="Arial"/>
                <w:i/>
                <w:sz w:val="20"/>
                <w:szCs w:val="20"/>
                <w:lang w:eastAsia="de-DE"/>
              </w:rPr>
              <w:t>Immobiliar</w:t>
            </w:r>
            <w:proofErr w:type="spellEnd"/>
            <w:r w:rsidRPr="000D7138">
              <w:rPr>
                <w:rFonts w:cs="Arial"/>
                <w:i/>
                <w:sz w:val="20"/>
                <w:szCs w:val="20"/>
                <w:lang w:eastAsia="de-DE"/>
              </w:rPr>
              <w:t>-Verbraucherdarlehens</w:t>
            </w:r>
            <w:r w:rsidR="006C41DF">
              <w:rPr>
                <w:rFonts w:cs="Arial"/>
                <w:i/>
                <w:sz w:val="20"/>
                <w:szCs w:val="20"/>
                <w:lang w:eastAsia="de-DE"/>
              </w:rPr>
              <w:t>-</w:t>
            </w:r>
            <w:r w:rsidRPr="000D7138">
              <w:rPr>
                <w:rFonts w:cs="Arial"/>
                <w:i/>
                <w:sz w:val="20"/>
                <w:szCs w:val="20"/>
                <w:lang w:eastAsia="de-DE"/>
              </w:rPr>
              <w:t xml:space="preserve">verträge ab (Widerrufsbelehrung, ordentliches und außerordentliches Kündigungsrecht). </w:t>
            </w:r>
          </w:p>
          <w:p w14:paraId="6DFD0857" w14:textId="77777777" w:rsidR="00842772" w:rsidRPr="000D7138" w:rsidRDefault="00842772" w:rsidP="000D7138">
            <w:pPr>
              <w:spacing w:after="0"/>
              <w:rPr>
                <w:rFonts w:cs="Arial"/>
                <w:sz w:val="20"/>
                <w:szCs w:val="20"/>
                <w:lang w:eastAsia="de-DE"/>
              </w:rPr>
            </w:pPr>
          </w:p>
          <w:p w14:paraId="08341236" w14:textId="2A7E4655" w:rsidR="00AB2DB8" w:rsidRPr="000D7138" w:rsidRDefault="00AB2DB8" w:rsidP="00AB2DB8">
            <w:pPr>
              <w:spacing w:after="0"/>
              <w:rPr>
                <w:rFonts w:cs="Arial"/>
                <w:sz w:val="20"/>
                <w:szCs w:val="20"/>
              </w:rPr>
            </w:pPr>
            <w:r>
              <w:rPr>
                <w:rFonts w:cs="Arial"/>
                <w:sz w:val="20"/>
                <w:szCs w:val="20"/>
              </w:rPr>
              <w:t>Mögliche</w:t>
            </w:r>
            <w:r w:rsidR="00D85B0E">
              <w:rPr>
                <w:rFonts w:cs="Arial"/>
                <w:sz w:val="20"/>
                <w:szCs w:val="20"/>
              </w:rPr>
              <w:t>r Einstieg:</w:t>
            </w:r>
          </w:p>
          <w:p w14:paraId="3770FBBB" w14:textId="75897981" w:rsidR="00842772" w:rsidRPr="000D7138" w:rsidRDefault="00052DAF" w:rsidP="000D7138">
            <w:pPr>
              <w:spacing w:after="0"/>
              <w:rPr>
                <w:rFonts w:cs="Arial"/>
                <w:sz w:val="20"/>
                <w:szCs w:val="20"/>
                <w:lang w:eastAsia="de-DE"/>
              </w:rPr>
            </w:pPr>
            <w:r>
              <w:rPr>
                <w:rFonts w:cs="Arial"/>
                <w:sz w:val="20"/>
                <w:szCs w:val="20"/>
                <w:lang w:eastAsia="de-DE"/>
              </w:rPr>
              <w:t>Auf einen Kunden wird ein individ</w:t>
            </w:r>
            <w:r>
              <w:rPr>
                <w:rFonts w:cs="Arial"/>
                <w:sz w:val="20"/>
                <w:szCs w:val="20"/>
                <w:lang w:eastAsia="de-DE"/>
              </w:rPr>
              <w:t>u</w:t>
            </w:r>
            <w:r>
              <w:rPr>
                <w:rFonts w:cs="Arial"/>
                <w:sz w:val="20"/>
                <w:szCs w:val="20"/>
                <w:lang w:eastAsia="de-DE"/>
              </w:rPr>
              <w:t>el</w:t>
            </w:r>
            <w:r w:rsidR="008D2027">
              <w:rPr>
                <w:rFonts w:cs="Arial"/>
                <w:sz w:val="20"/>
                <w:szCs w:val="20"/>
                <w:lang w:eastAsia="de-DE"/>
              </w:rPr>
              <w:t>les Angebot zugeschnitten; B</w:t>
            </w:r>
            <w:r w:rsidR="008D2027">
              <w:rPr>
                <w:rFonts w:cs="Arial"/>
                <w:sz w:val="20"/>
                <w:szCs w:val="20"/>
                <w:lang w:eastAsia="de-DE"/>
              </w:rPr>
              <w:t>e</w:t>
            </w:r>
            <w:r w:rsidR="008D2027">
              <w:rPr>
                <w:rFonts w:cs="Arial"/>
                <w:sz w:val="20"/>
                <w:szCs w:val="20"/>
                <w:lang w:eastAsia="de-DE"/>
              </w:rPr>
              <w:t>rechnung des Kapitaldienstes mit Excel</w:t>
            </w:r>
          </w:p>
          <w:p w14:paraId="70948C8C" w14:textId="77777777" w:rsidR="00842772" w:rsidRPr="000D7138" w:rsidRDefault="00842772" w:rsidP="000D7138">
            <w:pPr>
              <w:spacing w:after="0"/>
              <w:rPr>
                <w:rFonts w:cs="Arial"/>
                <w:sz w:val="20"/>
                <w:szCs w:val="20"/>
                <w:lang w:eastAsia="de-DE"/>
              </w:rPr>
            </w:pPr>
          </w:p>
          <w:p w14:paraId="0DE0BEA3" w14:textId="6986AB32" w:rsidR="00842772" w:rsidRPr="000D7138" w:rsidRDefault="00D85B0E" w:rsidP="000D7138">
            <w:pPr>
              <w:spacing w:after="0"/>
              <w:rPr>
                <w:rFonts w:cs="Arial"/>
                <w:sz w:val="20"/>
                <w:szCs w:val="20"/>
                <w:lang w:eastAsia="de-DE"/>
              </w:rPr>
            </w:pPr>
            <w:r>
              <w:rPr>
                <w:rFonts w:cs="Arial"/>
                <w:sz w:val="20"/>
                <w:szCs w:val="20"/>
                <w:lang w:eastAsia="de-DE"/>
              </w:rPr>
              <w:t>5 UE</w:t>
            </w:r>
          </w:p>
          <w:p w14:paraId="1ABAD88D" w14:textId="46FEC8FA" w:rsidR="00842772" w:rsidRPr="000D7138" w:rsidRDefault="00842772" w:rsidP="000D7138">
            <w:pPr>
              <w:spacing w:after="0"/>
              <w:rPr>
                <w:rFonts w:cs="Arial"/>
                <w:sz w:val="20"/>
                <w:szCs w:val="20"/>
                <w:lang w:eastAsia="de-DE"/>
              </w:rPr>
            </w:pPr>
          </w:p>
        </w:tc>
        <w:tc>
          <w:tcPr>
            <w:tcW w:w="5044" w:type="dxa"/>
            <w:gridSpan w:val="2"/>
            <w:shd w:val="clear" w:color="auto" w:fill="auto"/>
          </w:tcPr>
          <w:p w14:paraId="0C7B5988" w14:textId="77777777" w:rsidR="00EC1075" w:rsidRPr="000D7138" w:rsidRDefault="00EC1075" w:rsidP="000D7138">
            <w:pPr>
              <w:spacing w:after="0"/>
              <w:rPr>
                <w:rFonts w:cs="Arial"/>
                <w:sz w:val="20"/>
                <w:szCs w:val="20"/>
              </w:rPr>
            </w:pPr>
          </w:p>
          <w:p w14:paraId="732667EE" w14:textId="77777777" w:rsidR="00EC1075" w:rsidRPr="000D7138" w:rsidRDefault="00EC1075" w:rsidP="000D7138">
            <w:pPr>
              <w:spacing w:after="0"/>
              <w:rPr>
                <w:rFonts w:cs="Arial"/>
                <w:sz w:val="20"/>
                <w:szCs w:val="20"/>
              </w:rPr>
            </w:pPr>
            <w:r w:rsidRPr="000D7138">
              <w:rPr>
                <w:rFonts w:cs="Arial"/>
                <w:sz w:val="20"/>
                <w:szCs w:val="20"/>
              </w:rPr>
              <w:t xml:space="preserve">Die </w:t>
            </w:r>
            <w:proofErr w:type="spellStart"/>
            <w:r w:rsidRPr="000D7138">
              <w:rPr>
                <w:rFonts w:cs="Arial"/>
                <w:sz w:val="20"/>
                <w:szCs w:val="20"/>
              </w:rPr>
              <w:t>SuS</w:t>
            </w:r>
            <w:proofErr w:type="spellEnd"/>
          </w:p>
          <w:p w14:paraId="236E1823" w14:textId="4292D8D7" w:rsidR="00EC1075" w:rsidRPr="00EC6F59" w:rsidRDefault="00C27A29" w:rsidP="00EC6F59">
            <w:pPr>
              <w:pStyle w:val="Listenabsatz"/>
              <w:numPr>
                <w:ilvl w:val="0"/>
                <w:numId w:val="45"/>
              </w:numPr>
              <w:spacing w:after="0"/>
              <w:ind w:left="468" w:hanging="425"/>
              <w:rPr>
                <w:rFonts w:ascii="Arial" w:hAnsi="Arial" w:cs="Arial"/>
                <w:sz w:val="20"/>
                <w:szCs w:val="20"/>
              </w:rPr>
            </w:pPr>
            <w:r w:rsidRPr="00EC6F59">
              <w:rPr>
                <w:rFonts w:ascii="Arial" w:hAnsi="Arial" w:cs="Arial"/>
                <w:sz w:val="20"/>
                <w:szCs w:val="20"/>
              </w:rPr>
              <w:t>kennen die verschiedenen Kriterien eines indiv</w:t>
            </w:r>
            <w:r w:rsidRPr="00EC6F59">
              <w:rPr>
                <w:rFonts w:ascii="Arial" w:hAnsi="Arial" w:cs="Arial"/>
                <w:sz w:val="20"/>
                <w:szCs w:val="20"/>
              </w:rPr>
              <w:t>i</w:t>
            </w:r>
            <w:r w:rsidR="009B5605">
              <w:rPr>
                <w:rFonts w:ascii="Arial" w:hAnsi="Arial" w:cs="Arial"/>
                <w:sz w:val="20"/>
                <w:szCs w:val="20"/>
              </w:rPr>
              <w:t>duellen Finanzierungsangebots,</w:t>
            </w:r>
          </w:p>
          <w:p w14:paraId="0155B729" w14:textId="1C429FFA" w:rsidR="00C27A29" w:rsidRPr="00EC6F59" w:rsidRDefault="00C27A29" w:rsidP="00EC6F59">
            <w:pPr>
              <w:pStyle w:val="Listenabsatz"/>
              <w:numPr>
                <w:ilvl w:val="0"/>
                <w:numId w:val="45"/>
              </w:numPr>
              <w:spacing w:after="0"/>
              <w:ind w:left="468" w:hanging="425"/>
              <w:rPr>
                <w:rFonts w:ascii="Arial" w:hAnsi="Arial" w:cs="Arial"/>
                <w:sz w:val="20"/>
                <w:szCs w:val="20"/>
              </w:rPr>
            </w:pPr>
            <w:r w:rsidRPr="00EC6F59">
              <w:rPr>
                <w:rFonts w:ascii="Arial" w:hAnsi="Arial" w:cs="Arial"/>
                <w:sz w:val="20"/>
                <w:szCs w:val="20"/>
              </w:rPr>
              <w:t>führen produktbezogene und individuelle B</w:t>
            </w:r>
            <w:r w:rsidRPr="00EC6F59">
              <w:rPr>
                <w:rFonts w:ascii="Arial" w:hAnsi="Arial" w:cs="Arial"/>
                <w:sz w:val="20"/>
                <w:szCs w:val="20"/>
              </w:rPr>
              <w:t>e</w:t>
            </w:r>
            <w:r w:rsidRPr="00EC6F59">
              <w:rPr>
                <w:rFonts w:ascii="Arial" w:hAnsi="Arial" w:cs="Arial"/>
                <w:sz w:val="20"/>
                <w:szCs w:val="20"/>
              </w:rPr>
              <w:t>rechnungen durch,</w:t>
            </w:r>
          </w:p>
          <w:p w14:paraId="16927984" w14:textId="77777777" w:rsidR="00C27A29" w:rsidRPr="00EC6F59" w:rsidRDefault="00C27A29" w:rsidP="00EC6F59">
            <w:pPr>
              <w:pStyle w:val="Listenabsatz"/>
              <w:numPr>
                <w:ilvl w:val="0"/>
                <w:numId w:val="45"/>
              </w:numPr>
              <w:spacing w:after="0"/>
              <w:ind w:left="468" w:hanging="425"/>
              <w:rPr>
                <w:rFonts w:ascii="Arial" w:hAnsi="Arial" w:cs="Arial"/>
                <w:sz w:val="20"/>
                <w:szCs w:val="20"/>
              </w:rPr>
            </w:pPr>
            <w:r w:rsidRPr="00EC6F59">
              <w:rPr>
                <w:rFonts w:ascii="Arial" w:hAnsi="Arial" w:cs="Arial"/>
                <w:sz w:val="20"/>
                <w:szCs w:val="20"/>
              </w:rPr>
              <w:t xml:space="preserve">erstellen ein </w:t>
            </w:r>
            <w:r w:rsidR="00842772" w:rsidRPr="00EC6F59">
              <w:rPr>
                <w:rFonts w:ascii="Arial" w:hAnsi="Arial" w:cs="Arial"/>
                <w:sz w:val="20"/>
                <w:szCs w:val="20"/>
              </w:rPr>
              <w:t>individuelles Finanzierungsangebot</w:t>
            </w:r>
            <w:r w:rsidRPr="00EC6F59">
              <w:rPr>
                <w:rFonts w:ascii="Arial" w:hAnsi="Arial" w:cs="Arial"/>
                <w:sz w:val="20"/>
                <w:szCs w:val="20"/>
              </w:rPr>
              <w:t>,</w:t>
            </w:r>
          </w:p>
          <w:p w14:paraId="066B607A" w14:textId="51FBB77B" w:rsidR="00842772" w:rsidRPr="00EC6F59" w:rsidRDefault="00842772" w:rsidP="00EC6F59">
            <w:pPr>
              <w:pStyle w:val="Listenabsatz"/>
              <w:numPr>
                <w:ilvl w:val="0"/>
                <w:numId w:val="45"/>
              </w:numPr>
              <w:spacing w:after="0"/>
              <w:ind w:left="468" w:hanging="425"/>
              <w:rPr>
                <w:rFonts w:ascii="Arial" w:hAnsi="Arial" w:cs="Arial"/>
                <w:sz w:val="20"/>
                <w:szCs w:val="20"/>
              </w:rPr>
            </w:pPr>
            <w:r w:rsidRPr="00EC6F59">
              <w:rPr>
                <w:rFonts w:ascii="Arial" w:hAnsi="Arial" w:cs="Arial"/>
                <w:sz w:val="20"/>
                <w:szCs w:val="20"/>
              </w:rPr>
              <w:t xml:space="preserve">verfügen über die Kompetenz, </w:t>
            </w:r>
            <w:proofErr w:type="spellStart"/>
            <w:r w:rsidRPr="00EC6F59">
              <w:rPr>
                <w:rFonts w:ascii="Arial" w:hAnsi="Arial" w:cs="Arial"/>
                <w:sz w:val="20"/>
                <w:szCs w:val="20"/>
              </w:rPr>
              <w:t>Immobiliar</w:t>
            </w:r>
            <w:proofErr w:type="spellEnd"/>
            <w:r w:rsidRPr="00EC6F59">
              <w:rPr>
                <w:rFonts w:ascii="Arial" w:hAnsi="Arial" w:cs="Arial"/>
                <w:sz w:val="20"/>
                <w:szCs w:val="20"/>
              </w:rPr>
              <w:t>-Verbraucherdarlehensverträge abzuschlie</w:t>
            </w:r>
            <w:r w:rsidR="00C27A29" w:rsidRPr="00EC6F59">
              <w:rPr>
                <w:rFonts w:ascii="Arial" w:hAnsi="Arial" w:cs="Arial"/>
                <w:sz w:val="20"/>
                <w:szCs w:val="20"/>
              </w:rPr>
              <w:t>ßen,</w:t>
            </w:r>
          </w:p>
          <w:p w14:paraId="40BADC19" w14:textId="5403AB39" w:rsidR="00C27A29" w:rsidRPr="00EC6F59" w:rsidRDefault="00C27A29" w:rsidP="00EC6F59">
            <w:pPr>
              <w:pStyle w:val="Listenabsatz"/>
              <w:numPr>
                <w:ilvl w:val="0"/>
                <w:numId w:val="45"/>
              </w:numPr>
              <w:spacing w:after="0"/>
              <w:ind w:left="468" w:hanging="425"/>
              <w:rPr>
                <w:rFonts w:ascii="Arial" w:hAnsi="Arial" w:cs="Arial"/>
                <w:sz w:val="20"/>
                <w:szCs w:val="20"/>
              </w:rPr>
            </w:pPr>
            <w:r w:rsidRPr="00EC6F59">
              <w:rPr>
                <w:rFonts w:ascii="Arial" w:hAnsi="Arial" w:cs="Arial"/>
                <w:sz w:val="20"/>
                <w:szCs w:val="20"/>
              </w:rPr>
              <w:t>beraten über die rechtlichen Grundlagen des Vertrages.</w:t>
            </w:r>
          </w:p>
          <w:p w14:paraId="586C740B" w14:textId="77777777" w:rsidR="00842772" w:rsidRDefault="00842772" w:rsidP="000D7138">
            <w:pPr>
              <w:spacing w:after="0"/>
              <w:rPr>
                <w:rFonts w:cs="Arial"/>
                <w:sz w:val="20"/>
                <w:szCs w:val="20"/>
              </w:rPr>
            </w:pPr>
          </w:p>
          <w:p w14:paraId="6A15168F" w14:textId="77777777" w:rsidR="009B5605" w:rsidRDefault="009B5605" w:rsidP="000D7138">
            <w:pPr>
              <w:spacing w:after="0"/>
              <w:rPr>
                <w:rFonts w:cs="Arial"/>
                <w:sz w:val="20"/>
                <w:szCs w:val="20"/>
              </w:rPr>
            </w:pPr>
          </w:p>
          <w:p w14:paraId="0607CC36" w14:textId="5F98201E" w:rsidR="009B5605" w:rsidRDefault="009B5605" w:rsidP="000D7138">
            <w:pPr>
              <w:spacing w:after="0"/>
              <w:rPr>
                <w:rFonts w:cs="Arial"/>
                <w:sz w:val="20"/>
                <w:szCs w:val="20"/>
              </w:rPr>
            </w:pPr>
            <w:r>
              <w:rPr>
                <w:rFonts w:cs="Arial"/>
                <w:sz w:val="20"/>
                <w:szCs w:val="20"/>
              </w:rPr>
              <w:t>Mögliche Inhalte:</w:t>
            </w:r>
          </w:p>
          <w:p w14:paraId="70C2A9F7" w14:textId="77777777" w:rsidR="009B5605" w:rsidRPr="00EC6F59" w:rsidRDefault="009B5605" w:rsidP="009B5605">
            <w:pPr>
              <w:pStyle w:val="Listenabsatz"/>
              <w:numPr>
                <w:ilvl w:val="0"/>
                <w:numId w:val="50"/>
              </w:numPr>
              <w:spacing w:after="0"/>
              <w:ind w:left="468" w:hanging="468"/>
              <w:rPr>
                <w:rFonts w:ascii="Arial" w:hAnsi="Arial" w:cs="Arial"/>
                <w:sz w:val="20"/>
                <w:szCs w:val="20"/>
              </w:rPr>
            </w:pPr>
            <w:r w:rsidRPr="00EC6F59">
              <w:rPr>
                <w:rFonts w:ascii="Arial" w:hAnsi="Arial" w:cs="Arial"/>
                <w:sz w:val="20"/>
                <w:szCs w:val="20"/>
              </w:rPr>
              <w:t>Nominalzins, Effektivzins</w:t>
            </w:r>
          </w:p>
          <w:p w14:paraId="629490CF" w14:textId="77777777" w:rsidR="006C41DF" w:rsidRDefault="009B5605" w:rsidP="009B5605">
            <w:pPr>
              <w:pStyle w:val="Listenabsatz"/>
              <w:numPr>
                <w:ilvl w:val="0"/>
                <w:numId w:val="50"/>
              </w:numPr>
              <w:spacing w:after="0"/>
              <w:ind w:left="468" w:hanging="468"/>
              <w:rPr>
                <w:rFonts w:ascii="Arial" w:hAnsi="Arial" w:cs="Arial"/>
                <w:sz w:val="20"/>
                <w:szCs w:val="20"/>
              </w:rPr>
            </w:pPr>
            <w:r w:rsidRPr="00EC6F59">
              <w:rPr>
                <w:rFonts w:ascii="Arial" w:hAnsi="Arial" w:cs="Arial"/>
                <w:sz w:val="20"/>
                <w:szCs w:val="20"/>
              </w:rPr>
              <w:t>Zinsbindung</w:t>
            </w:r>
          </w:p>
          <w:p w14:paraId="76FF6303" w14:textId="035235B2" w:rsidR="009B5605" w:rsidRPr="00EC6F59" w:rsidRDefault="009B5605" w:rsidP="009B5605">
            <w:pPr>
              <w:pStyle w:val="Listenabsatz"/>
              <w:numPr>
                <w:ilvl w:val="0"/>
                <w:numId w:val="50"/>
              </w:numPr>
              <w:spacing w:after="0"/>
              <w:ind w:left="468" w:hanging="468"/>
              <w:rPr>
                <w:rFonts w:ascii="Arial" w:hAnsi="Arial" w:cs="Arial"/>
                <w:sz w:val="20"/>
                <w:szCs w:val="20"/>
              </w:rPr>
            </w:pPr>
            <w:r w:rsidRPr="00EC6F59">
              <w:rPr>
                <w:rFonts w:ascii="Arial" w:hAnsi="Arial" w:cs="Arial"/>
                <w:sz w:val="20"/>
                <w:szCs w:val="20"/>
              </w:rPr>
              <w:t>Laufzeit</w:t>
            </w:r>
          </w:p>
          <w:p w14:paraId="3E8654B7" w14:textId="77777777" w:rsidR="009B5605" w:rsidRPr="00EC6F59" w:rsidRDefault="009B5605" w:rsidP="009B5605">
            <w:pPr>
              <w:pStyle w:val="Listenabsatz"/>
              <w:numPr>
                <w:ilvl w:val="0"/>
                <w:numId w:val="50"/>
              </w:numPr>
              <w:spacing w:after="0"/>
              <w:ind w:left="468" w:hanging="468"/>
              <w:rPr>
                <w:rFonts w:ascii="Arial" w:hAnsi="Arial" w:cs="Arial"/>
                <w:sz w:val="20"/>
                <w:szCs w:val="20"/>
              </w:rPr>
            </w:pPr>
            <w:r w:rsidRPr="00EC6F59">
              <w:rPr>
                <w:rFonts w:ascii="Arial" w:hAnsi="Arial" w:cs="Arial"/>
                <w:sz w:val="20"/>
                <w:szCs w:val="20"/>
              </w:rPr>
              <w:t>Rate</w:t>
            </w:r>
          </w:p>
          <w:p w14:paraId="426CB63D" w14:textId="77777777" w:rsidR="009B5605" w:rsidRPr="00EC6F59" w:rsidRDefault="009B5605" w:rsidP="009B5605">
            <w:pPr>
              <w:pStyle w:val="Listenabsatz"/>
              <w:numPr>
                <w:ilvl w:val="0"/>
                <w:numId w:val="50"/>
              </w:numPr>
              <w:spacing w:after="0"/>
              <w:ind w:left="468" w:hanging="468"/>
              <w:rPr>
                <w:rFonts w:ascii="Arial" w:hAnsi="Arial" w:cs="Arial"/>
                <w:sz w:val="20"/>
                <w:szCs w:val="20"/>
              </w:rPr>
            </w:pPr>
            <w:r w:rsidRPr="00EC6F59">
              <w:rPr>
                <w:rFonts w:ascii="Arial" w:hAnsi="Arial" w:cs="Arial"/>
                <w:sz w:val="20"/>
                <w:szCs w:val="20"/>
              </w:rPr>
              <w:t>Sondertilgung</w:t>
            </w:r>
          </w:p>
          <w:p w14:paraId="0D1263C8" w14:textId="77777777" w:rsidR="00842772" w:rsidRPr="000D7138" w:rsidRDefault="00842772" w:rsidP="000D7138">
            <w:pPr>
              <w:spacing w:after="0"/>
              <w:rPr>
                <w:rFonts w:eastAsia="Times New Roman" w:cs="Arial"/>
                <w:b/>
                <w:sz w:val="20"/>
                <w:szCs w:val="20"/>
              </w:rPr>
            </w:pPr>
          </w:p>
        </w:tc>
        <w:tc>
          <w:tcPr>
            <w:tcW w:w="3311" w:type="dxa"/>
            <w:shd w:val="clear" w:color="auto" w:fill="auto"/>
          </w:tcPr>
          <w:p w14:paraId="690E2921" w14:textId="77777777" w:rsidR="00C27A29" w:rsidRPr="000D7138" w:rsidRDefault="00C27A29" w:rsidP="000D7138">
            <w:pPr>
              <w:spacing w:after="0"/>
              <w:rPr>
                <w:rFonts w:cs="Arial"/>
                <w:sz w:val="20"/>
                <w:szCs w:val="20"/>
              </w:rPr>
            </w:pPr>
          </w:p>
          <w:p w14:paraId="16348126" w14:textId="77777777" w:rsidR="00842772" w:rsidRPr="000D7138" w:rsidRDefault="00842772" w:rsidP="000D7138">
            <w:pPr>
              <w:spacing w:after="0"/>
              <w:rPr>
                <w:rFonts w:cs="Arial"/>
                <w:sz w:val="20"/>
                <w:szCs w:val="20"/>
              </w:rPr>
            </w:pPr>
            <w:r w:rsidRPr="000D7138">
              <w:rPr>
                <w:rFonts w:cs="Arial"/>
                <w:sz w:val="20"/>
                <w:szCs w:val="20"/>
              </w:rPr>
              <w:t>Bearbeitung von Leittexten</w:t>
            </w:r>
          </w:p>
          <w:p w14:paraId="774B49C5" w14:textId="77777777" w:rsidR="00842772" w:rsidRPr="000D7138" w:rsidRDefault="00842772" w:rsidP="000D7138">
            <w:pPr>
              <w:spacing w:after="0"/>
              <w:rPr>
                <w:rFonts w:cs="Arial"/>
                <w:sz w:val="20"/>
                <w:szCs w:val="20"/>
              </w:rPr>
            </w:pPr>
            <w:r w:rsidRPr="000D7138">
              <w:rPr>
                <w:rFonts w:cs="Arial"/>
                <w:sz w:val="20"/>
                <w:szCs w:val="20"/>
              </w:rPr>
              <w:t xml:space="preserve">Analyse von Gesetzestexten, </w:t>
            </w:r>
          </w:p>
          <w:p w14:paraId="2BCC7FBA" w14:textId="4C2132FE" w:rsidR="00C27A29" w:rsidRPr="000D7138" w:rsidRDefault="00C27A29" w:rsidP="000D7138">
            <w:pPr>
              <w:spacing w:after="0"/>
              <w:rPr>
                <w:rFonts w:cs="Arial"/>
                <w:sz w:val="20"/>
                <w:szCs w:val="20"/>
              </w:rPr>
            </w:pPr>
            <w:r w:rsidRPr="000D7138">
              <w:rPr>
                <w:rFonts w:cs="Arial"/>
                <w:sz w:val="20"/>
                <w:szCs w:val="20"/>
              </w:rPr>
              <w:t>Einsatz von Formularen</w:t>
            </w:r>
          </w:p>
          <w:p w14:paraId="419ADB06" w14:textId="77777777" w:rsidR="00842772" w:rsidRPr="000D7138" w:rsidRDefault="00842772" w:rsidP="000D7138">
            <w:pPr>
              <w:spacing w:after="0"/>
              <w:rPr>
                <w:rFonts w:cs="Arial"/>
                <w:sz w:val="20"/>
                <w:szCs w:val="20"/>
              </w:rPr>
            </w:pPr>
            <w:r w:rsidRPr="000D7138">
              <w:rPr>
                <w:rFonts w:cs="Arial"/>
                <w:sz w:val="20"/>
                <w:szCs w:val="20"/>
              </w:rPr>
              <w:t>Einsatz von Handlungssituationen mit Selbstkontrolle (Praxisfälle)</w:t>
            </w:r>
          </w:p>
          <w:p w14:paraId="6CD1584F" w14:textId="77777777" w:rsidR="00842772" w:rsidRPr="000D7138" w:rsidRDefault="00842772" w:rsidP="000D7138">
            <w:pPr>
              <w:spacing w:after="0"/>
              <w:rPr>
                <w:rFonts w:cs="Arial"/>
                <w:sz w:val="20"/>
                <w:szCs w:val="20"/>
              </w:rPr>
            </w:pPr>
            <w:r w:rsidRPr="000D7138">
              <w:rPr>
                <w:rFonts w:cs="Arial"/>
                <w:sz w:val="20"/>
                <w:szCs w:val="20"/>
              </w:rPr>
              <w:t>Einsatz digitaler Medien</w:t>
            </w:r>
          </w:p>
          <w:p w14:paraId="3635B474" w14:textId="77777777" w:rsidR="00842772" w:rsidRDefault="00AB2DB8" w:rsidP="000D7138">
            <w:pPr>
              <w:spacing w:after="0"/>
              <w:rPr>
                <w:rFonts w:cs="Arial"/>
                <w:sz w:val="20"/>
                <w:szCs w:val="20"/>
              </w:rPr>
            </w:pPr>
            <w:r>
              <w:rPr>
                <w:rFonts w:cs="Arial"/>
                <w:sz w:val="20"/>
                <w:szCs w:val="20"/>
              </w:rPr>
              <w:t>Berechnungen</w:t>
            </w:r>
          </w:p>
          <w:p w14:paraId="51B3C58E" w14:textId="61504DA6" w:rsidR="00AB2DB8" w:rsidRPr="000D7138" w:rsidRDefault="00AB2DB8" w:rsidP="000D7138">
            <w:pPr>
              <w:spacing w:after="0"/>
              <w:rPr>
                <w:rFonts w:cs="Arial"/>
                <w:sz w:val="20"/>
                <w:szCs w:val="20"/>
              </w:rPr>
            </w:pPr>
            <w:r>
              <w:rPr>
                <w:rFonts w:cs="Arial"/>
                <w:sz w:val="20"/>
                <w:szCs w:val="20"/>
              </w:rPr>
              <w:t>Berechnungen mit Excel</w:t>
            </w:r>
          </w:p>
          <w:p w14:paraId="45589364" w14:textId="77777777" w:rsidR="00842772" w:rsidRPr="000D7138" w:rsidRDefault="00842772" w:rsidP="000D7138">
            <w:pPr>
              <w:spacing w:after="0"/>
              <w:rPr>
                <w:rFonts w:cs="Arial"/>
                <w:sz w:val="20"/>
                <w:szCs w:val="20"/>
              </w:rPr>
            </w:pPr>
          </w:p>
          <w:p w14:paraId="158A98DF" w14:textId="77777777" w:rsidR="00842772" w:rsidRPr="000D7138" w:rsidRDefault="00842772" w:rsidP="000D7138">
            <w:pPr>
              <w:spacing w:after="0"/>
              <w:rPr>
                <w:rFonts w:eastAsia="Times New Roman" w:cs="Arial"/>
                <w:sz w:val="20"/>
                <w:szCs w:val="20"/>
              </w:rPr>
            </w:pPr>
          </w:p>
        </w:tc>
        <w:tc>
          <w:tcPr>
            <w:tcW w:w="2647" w:type="dxa"/>
            <w:shd w:val="clear" w:color="auto" w:fill="auto"/>
          </w:tcPr>
          <w:p w14:paraId="30AE202D" w14:textId="77777777" w:rsidR="00842772" w:rsidRPr="000D7138" w:rsidRDefault="00842772" w:rsidP="000D7138">
            <w:pPr>
              <w:spacing w:after="0"/>
              <w:rPr>
                <w:rFonts w:eastAsia="Times New Roman" w:cs="Arial"/>
                <w:sz w:val="20"/>
                <w:szCs w:val="20"/>
              </w:rPr>
            </w:pPr>
          </w:p>
          <w:p w14:paraId="011752BF" w14:textId="0047590B" w:rsidR="00C27A29" w:rsidRPr="000D7138" w:rsidRDefault="00C27A29" w:rsidP="000D7138">
            <w:pPr>
              <w:spacing w:after="0"/>
              <w:rPr>
                <w:rFonts w:eastAsia="Times New Roman" w:cs="Arial"/>
                <w:sz w:val="20"/>
                <w:szCs w:val="20"/>
              </w:rPr>
            </w:pPr>
            <w:r w:rsidRPr="000D7138">
              <w:rPr>
                <w:rFonts w:eastAsia="Times New Roman" w:cs="Arial"/>
                <w:sz w:val="20"/>
                <w:szCs w:val="20"/>
              </w:rPr>
              <w:t>Beratungsgespräche in Deutsch</w:t>
            </w:r>
          </w:p>
        </w:tc>
      </w:tr>
      <w:tr w:rsidR="00842772" w:rsidRPr="000D7138" w14:paraId="02383F03" w14:textId="77777777" w:rsidTr="00C7490D">
        <w:tc>
          <w:tcPr>
            <w:tcW w:w="3501" w:type="dxa"/>
            <w:shd w:val="clear" w:color="auto" w:fill="auto"/>
          </w:tcPr>
          <w:p w14:paraId="3F6FC1FC" w14:textId="7929B9F7" w:rsidR="00842772" w:rsidRPr="000D7138" w:rsidRDefault="00D85B0E" w:rsidP="000D7138">
            <w:pPr>
              <w:spacing w:after="0"/>
              <w:rPr>
                <w:rFonts w:cs="Arial"/>
                <w:b/>
                <w:i/>
                <w:sz w:val="20"/>
                <w:szCs w:val="20"/>
                <w:u w:val="single"/>
                <w:lang w:eastAsia="de-DE"/>
              </w:rPr>
            </w:pPr>
            <w:r>
              <w:rPr>
                <w:rFonts w:cs="Arial"/>
                <w:i/>
                <w:sz w:val="20"/>
                <w:szCs w:val="20"/>
                <w:u w:val="single"/>
                <w:lang w:eastAsia="de-DE"/>
              </w:rPr>
              <w:t xml:space="preserve">Lernsituation: </w:t>
            </w:r>
            <w:r w:rsidR="00842772" w:rsidRPr="000D7138">
              <w:rPr>
                <w:rFonts w:cs="Arial"/>
                <w:i/>
                <w:sz w:val="20"/>
                <w:szCs w:val="20"/>
                <w:u w:val="single"/>
                <w:lang w:eastAsia="de-DE"/>
              </w:rPr>
              <w:t>Kreditüberwachung</w:t>
            </w:r>
          </w:p>
          <w:p w14:paraId="72046714" w14:textId="77777777" w:rsidR="00842772" w:rsidRPr="000D7138" w:rsidRDefault="00842772" w:rsidP="000D7138">
            <w:pPr>
              <w:spacing w:after="0"/>
              <w:rPr>
                <w:rFonts w:cs="Arial"/>
                <w:b/>
                <w:i/>
                <w:sz w:val="20"/>
                <w:szCs w:val="20"/>
                <w:lang w:eastAsia="de-DE"/>
              </w:rPr>
            </w:pPr>
            <w:r w:rsidRPr="000D7138">
              <w:rPr>
                <w:rFonts w:cs="Arial"/>
                <w:i/>
                <w:sz w:val="20"/>
                <w:szCs w:val="20"/>
                <w:lang w:eastAsia="de-DE"/>
              </w:rPr>
              <w:t>Die Schülerinnen und Schüler b</w:t>
            </w:r>
            <w:r w:rsidRPr="000D7138">
              <w:rPr>
                <w:rFonts w:cs="Arial"/>
                <w:i/>
                <w:sz w:val="20"/>
                <w:szCs w:val="20"/>
                <w:lang w:eastAsia="de-DE"/>
              </w:rPr>
              <w:t>e</w:t>
            </w:r>
            <w:r w:rsidRPr="000D7138">
              <w:rPr>
                <w:rFonts w:cs="Arial"/>
                <w:i/>
                <w:sz w:val="20"/>
                <w:szCs w:val="20"/>
                <w:lang w:eastAsia="de-DE"/>
              </w:rPr>
              <w:t xml:space="preserve">gründen die Notwendigkeit einer laufenden Kreditüberwachung und erkennen Gefährdungspotentiale </w:t>
            </w:r>
            <w:r w:rsidRPr="000D7138">
              <w:rPr>
                <w:rFonts w:cs="Arial"/>
                <w:i/>
                <w:sz w:val="20"/>
                <w:szCs w:val="20"/>
                <w:lang w:eastAsia="de-DE"/>
              </w:rPr>
              <w:lastRenderedPageBreak/>
              <w:t xml:space="preserve">frühzeitig. Sie erarbeiten gemeinsam mit Kunden Lösungsansätze zur Vermeidung von Kreditausfällen. Dabei informieren sie Kunden über die Folgen von ausbleibenden Zins- und Tilgungsleistungen (Verwertung der Grundschuld). </w:t>
            </w:r>
          </w:p>
          <w:p w14:paraId="2DF36C1E" w14:textId="77777777" w:rsidR="00842772" w:rsidRPr="000D7138" w:rsidRDefault="00842772" w:rsidP="000D7138">
            <w:pPr>
              <w:spacing w:after="0"/>
              <w:rPr>
                <w:rFonts w:cs="Arial"/>
                <w:sz w:val="20"/>
                <w:szCs w:val="20"/>
                <w:lang w:eastAsia="de-DE"/>
              </w:rPr>
            </w:pPr>
          </w:p>
          <w:p w14:paraId="50AB4402" w14:textId="47B95818" w:rsidR="00AB2DB8" w:rsidRPr="000D7138" w:rsidRDefault="00AB2DB8" w:rsidP="00AB2DB8">
            <w:pPr>
              <w:spacing w:after="0"/>
              <w:rPr>
                <w:rFonts w:cs="Arial"/>
                <w:sz w:val="20"/>
                <w:szCs w:val="20"/>
              </w:rPr>
            </w:pPr>
            <w:r>
              <w:rPr>
                <w:rFonts w:cs="Arial"/>
                <w:sz w:val="20"/>
                <w:szCs w:val="20"/>
              </w:rPr>
              <w:t>Mögliche</w:t>
            </w:r>
            <w:r w:rsidR="00D85B0E">
              <w:rPr>
                <w:rFonts w:cs="Arial"/>
                <w:sz w:val="20"/>
                <w:szCs w:val="20"/>
              </w:rPr>
              <w:t>r Einstieg:</w:t>
            </w:r>
          </w:p>
          <w:p w14:paraId="0579E58E" w14:textId="73155E26" w:rsidR="00842772" w:rsidRPr="000D7138" w:rsidRDefault="006C41DF" w:rsidP="000D7138">
            <w:pPr>
              <w:spacing w:after="0"/>
              <w:rPr>
                <w:rFonts w:cs="Arial"/>
                <w:sz w:val="20"/>
                <w:szCs w:val="20"/>
                <w:lang w:eastAsia="de-DE"/>
              </w:rPr>
            </w:pPr>
            <w:r>
              <w:rPr>
                <w:rFonts w:cs="Arial"/>
                <w:sz w:val="20"/>
                <w:szCs w:val="20"/>
                <w:lang w:eastAsia="de-DE"/>
              </w:rPr>
              <w:t xml:space="preserve">Ein </w:t>
            </w:r>
            <w:r w:rsidR="00842772" w:rsidRPr="000D7138">
              <w:rPr>
                <w:rFonts w:cs="Arial"/>
                <w:sz w:val="20"/>
                <w:szCs w:val="20"/>
                <w:lang w:eastAsia="de-DE"/>
              </w:rPr>
              <w:t>Kunde gerät in Zahlungsschwi</w:t>
            </w:r>
            <w:r w:rsidR="00842772" w:rsidRPr="000D7138">
              <w:rPr>
                <w:rFonts w:cs="Arial"/>
                <w:sz w:val="20"/>
                <w:szCs w:val="20"/>
                <w:lang w:eastAsia="de-DE"/>
              </w:rPr>
              <w:t>e</w:t>
            </w:r>
            <w:r w:rsidR="00842772" w:rsidRPr="000D7138">
              <w:rPr>
                <w:rFonts w:cs="Arial"/>
                <w:sz w:val="20"/>
                <w:szCs w:val="20"/>
                <w:lang w:eastAsia="de-DE"/>
              </w:rPr>
              <w:t>rigkeiten.</w:t>
            </w:r>
          </w:p>
          <w:p w14:paraId="116C3FF4" w14:textId="77777777" w:rsidR="00842772" w:rsidRPr="000D7138" w:rsidRDefault="00842772" w:rsidP="000D7138">
            <w:pPr>
              <w:spacing w:after="0"/>
              <w:rPr>
                <w:rFonts w:cs="Arial"/>
                <w:sz w:val="20"/>
                <w:szCs w:val="20"/>
                <w:lang w:eastAsia="de-DE"/>
              </w:rPr>
            </w:pPr>
          </w:p>
          <w:p w14:paraId="4D759B28" w14:textId="77777777" w:rsidR="00842772" w:rsidRDefault="00D85B0E" w:rsidP="00D85B0E">
            <w:pPr>
              <w:spacing w:after="0"/>
              <w:rPr>
                <w:rFonts w:cs="Arial"/>
                <w:sz w:val="20"/>
                <w:szCs w:val="20"/>
                <w:lang w:eastAsia="de-DE"/>
              </w:rPr>
            </w:pPr>
            <w:r>
              <w:rPr>
                <w:rFonts w:cs="Arial"/>
                <w:sz w:val="20"/>
                <w:szCs w:val="20"/>
                <w:lang w:eastAsia="de-DE"/>
              </w:rPr>
              <w:t>5 UE</w:t>
            </w:r>
          </w:p>
          <w:p w14:paraId="5519AA08" w14:textId="5D0DBAA8" w:rsidR="00993D2D" w:rsidRPr="000D7138" w:rsidRDefault="00993D2D" w:rsidP="00D85B0E">
            <w:pPr>
              <w:spacing w:after="0"/>
              <w:rPr>
                <w:rFonts w:cs="Arial"/>
                <w:sz w:val="20"/>
                <w:szCs w:val="20"/>
                <w:lang w:eastAsia="de-DE"/>
              </w:rPr>
            </w:pPr>
            <w:bookmarkStart w:id="0" w:name="_GoBack"/>
            <w:bookmarkEnd w:id="0"/>
          </w:p>
        </w:tc>
        <w:tc>
          <w:tcPr>
            <w:tcW w:w="5044" w:type="dxa"/>
            <w:gridSpan w:val="2"/>
            <w:shd w:val="clear" w:color="auto" w:fill="auto"/>
          </w:tcPr>
          <w:p w14:paraId="2D97F26A" w14:textId="77777777" w:rsidR="004F566F" w:rsidRPr="000D7138" w:rsidRDefault="004F566F" w:rsidP="000D7138">
            <w:pPr>
              <w:spacing w:after="0"/>
              <w:rPr>
                <w:rFonts w:cs="Arial"/>
                <w:sz w:val="20"/>
                <w:szCs w:val="20"/>
              </w:rPr>
            </w:pPr>
          </w:p>
          <w:p w14:paraId="393B8F0B" w14:textId="3CEB7E3A" w:rsidR="004F566F" w:rsidRPr="000D7138" w:rsidRDefault="004F566F" w:rsidP="000D7138">
            <w:pPr>
              <w:spacing w:after="0"/>
              <w:rPr>
                <w:rFonts w:cs="Arial"/>
                <w:sz w:val="20"/>
                <w:szCs w:val="20"/>
              </w:rPr>
            </w:pPr>
            <w:r w:rsidRPr="000D7138">
              <w:rPr>
                <w:rFonts w:cs="Arial"/>
                <w:sz w:val="20"/>
                <w:szCs w:val="20"/>
              </w:rPr>
              <w:t xml:space="preserve">Die </w:t>
            </w:r>
            <w:proofErr w:type="spellStart"/>
            <w:r w:rsidRPr="000D7138">
              <w:rPr>
                <w:rFonts w:cs="Arial"/>
                <w:sz w:val="20"/>
                <w:szCs w:val="20"/>
              </w:rPr>
              <w:t>SuS</w:t>
            </w:r>
            <w:proofErr w:type="spellEnd"/>
          </w:p>
          <w:p w14:paraId="0F60844E" w14:textId="77777777" w:rsidR="004F566F" w:rsidRPr="00052DAF" w:rsidRDefault="00842772" w:rsidP="00052DAF">
            <w:pPr>
              <w:pStyle w:val="Listenabsatz"/>
              <w:numPr>
                <w:ilvl w:val="0"/>
                <w:numId w:val="46"/>
              </w:numPr>
              <w:spacing w:after="0"/>
              <w:ind w:left="468" w:hanging="425"/>
              <w:rPr>
                <w:rFonts w:ascii="Arial" w:hAnsi="Arial" w:cs="Arial"/>
                <w:sz w:val="20"/>
                <w:szCs w:val="20"/>
              </w:rPr>
            </w:pPr>
            <w:r w:rsidRPr="00052DAF">
              <w:rPr>
                <w:rFonts w:ascii="Arial" w:hAnsi="Arial" w:cs="Arial"/>
                <w:sz w:val="20"/>
                <w:szCs w:val="20"/>
              </w:rPr>
              <w:t>begründen die Notwendigkeit der Kreditüberw</w:t>
            </w:r>
            <w:r w:rsidRPr="00052DAF">
              <w:rPr>
                <w:rFonts w:ascii="Arial" w:hAnsi="Arial" w:cs="Arial"/>
                <w:sz w:val="20"/>
                <w:szCs w:val="20"/>
              </w:rPr>
              <w:t>a</w:t>
            </w:r>
            <w:r w:rsidRPr="00052DAF">
              <w:rPr>
                <w:rFonts w:ascii="Arial" w:hAnsi="Arial" w:cs="Arial"/>
                <w:sz w:val="20"/>
                <w:szCs w:val="20"/>
              </w:rPr>
              <w:t xml:space="preserve">chung, </w:t>
            </w:r>
          </w:p>
          <w:p w14:paraId="630F4B8F" w14:textId="3FF9766D" w:rsidR="004F566F" w:rsidRPr="00052DAF" w:rsidRDefault="00842772" w:rsidP="00052DAF">
            <w:pPr>
              <w:pStyle w:val="Listenabsatz"/>
              <w:numPr>
                <w:ilvl w:val="0"/>
                <w:numId w:val="46"/>
              </w:numPr>
              <w:spacing w:after="0"/>
              <w:ind w:left="468" w:hanging="425"/>
              <w:rPr>
                <w:rFonts w:ascii="Arial" w:hAnsi="Arial" w:cs="Arial"/>
                <w:sz w:val="20"/>
                <w:szCs w:val="20"/>
              </w:rPr>
            </w:pPr>
            <w:r w:rsidRPr="00052DAF">
              <w:rPr>
                <w:rFonts w:ascii="Arial" w:hAnsi="Arial" w:cs="Arial"/>
                <w:sz w:val="20"/>
                <w:szCs w:val="20"/>
              </w:rPr>
              <w:t>beschreiben mögliche Ursachen der Kreditg</w:t>
            </w:r>
            <w:r w:rsidRPr="00052DAF">
              <w:rPr>
                <w:rFonts w:ascii="Arial" w:hAnsi="Arial" w:cs="Arial"/>
                <w:sz w:val="20"/>
                <w:szCs w:val="20"/>
              </w:rPr>
              <w:t>e</w:t>
            </w:r>
            <w:r w:rsidRPr="00052DAF">
              <w:rPr>
                <w:rFonts w:ascii="Arial" w:hAnsi="Arial" w:cs="Arial"/>
                <w:sz w:val="20"/>
                <w:szCs w:val="20"/>
              </w:rPr>
              <w:lastRenderedPageBreak/>
              <w:t>fährdung</w:t>
            </w:r>
            <w:r w:rsidR="004F566F" w:rsidRPr="00052DAF">
              <w:rPr>
                <w:rFonts w:ascii="Arial" w:hAnsi="Arial" w:cs="Arial"/>
                <w:sz w:val="20"/>
                <w:szCs w:val="20"/>
              </w:rPr>
              <w:t>,</w:t>
            </w:r>
          </w:p>
          <w:p w14:paraId="1D0DD31F" w14:textId="3232A37F" w:rsidR="00842772" w:rsidRPr="00052DAF" w:rsidRDefault="00842772" w:rsidP="00052DAF">
            <w:pPr>
              <w:pStyle w:val="Listenabsatz"/>
              <w:numPr>
                <w:ilvl w:val="0"/>
                <w:numId w:val="46"/>
              </w:numPr>
              <w:spacing w:after="0"/>
              <w:ind w:left="468" w:hanging="425"/>
              <w:rPr>
                <w:rFonts w:ascii="Arial" w:hAnsi="Arial" w:cs="Arial"/>
                <w:sz w:val="20"/>
                <w:szCs w:val="20"/>
              </w:rPr>
            </w:pPr>
            <w:r w:rsidRPr="00052DAF">
              <w:rPr>
                <w:rFonts w:ascii="Arial" w:hAnsi="Arial" w:cs="Arial"/>
                <w:sz w:val="20"/>
                <w:szCs w:val="20"/>
              </w:rPr>
              <w:t>stellen geeignete Maßnahmen zu deren Verme</w:t>
            </w:r>
            <w:r w:rsidRPr="00052DAF">
              <w:rPr>
                <w:rFonts w:ascii="Arial" w:hAnsi="Arial" w:cs="Arial"/>
                <w:sz w:val="20"/>
                <w:szCs w:val="20"/>
              </w:rPr>
              <w:t>i</w:t>
            </w:r>
            <w:r w:rsidR="004F566F" w:rsidRPr="00052DAF">
              <w:rPr>
                <w:rFonts w:ascii="Arial" w:hAnsi="Arial" w:cs="Arial"/>
                <w:sz w:val="20"/>
                <w:szCs w:val="20"/>
              </w:rPr>
              <w:t xml:space="preserve">dung bzw. Überwindung dar, </w:t>
            </w:r>
          </w:p>
          <w:p w14:paraId="5BB71A8C" w14:textId="16546ADF" w:rsidR="004F566F" w:rsidRPr="00052DAF" w:rsidRDefault="004F566F" w:rsidP="00052DAF">
            <w:pPr>
              <w:pStyle w:val="Listenabsatz"/>
              <w:numPr>
                <w:ilvl w:val="0"/>
                <w:numId w:val="46"/>
              </w:numPr>
              <w:spacing w:after="0"/>
              <w:ind w:left="468" w:hanging="425"/>
              <w:rPr>
                <w:rFonts w:ascii="Arial" w:hAnsi="Arial" w:cs="Arial"/>
                <w:sz w:val="20"/>
                <w:szCs w:val="20"/>
              </w:rPr>
            </w:pPr>
            <w:r w:rsidRPr="00052DAF">
              <w:rPr>
                <w:rFonts w:ascii="Arial" w:hAnsi="Arial" w:cs="Arial"/>
                <w:sz w:val="20"/>
                <w:szCs w:val="20"/>
              </w:rPr>
              <w:t>informieren über Folgen von ausbleibenden Za</w:t>
            </w:r>
            <w:r w:rsidRPr="00052DAF">
              <w:rPr>
                <w:rFonts w:ascii="Arial" w:hAnsi="Arial" w:cs="Arial"/>
                <w:sz w:val="20"/>
                <w:szCs w:val="20"/>
              </w:rPr>
              <w:t>h</w:t>
            </w:r>
            <w:r w:rsidRPr="00052DAF">
              <w:rPr>
                <w:rFonts w:ascii="Arial" w:hAnsi="Arial" w:cs="Arial"/>
                <w:sz w:val="20"/>
                <w:szCs w:val="20"/>
              </w:rPr>
              <w:t>lungen.</w:t>
            </w:r>
          </w:p>
          <w:p w14:paraId="5848A499" w14:textId="77777777" w:rsidR="00842772" w:rsidRPr="000D7138" w:rsidRDefault="00842772" w:rsidP="000D7138">
            <w:pPr>
              <w:spacing w:after="0"/>
              <w:rPr>
                <w:rFonts w:eastAsia="Times New Roman" w:cs="Arial"/>
                <w:b/>
                <w:sz w:val="20"/>
                <w:szCs w:val="20"/>
              </w:rPr>
            </w:pPr>
          </w:p>
          <w:p w14:paraId="549CE11A" w14:textId="6040FBD4" w:rsidR="00842772" w:rsidRPr="000D7138" w:rsidRDefault="00842772" w:rsidP="000D7138">
            <w:pPr>
              <w:spacing w:after="0"/>
              <w:rPr>
                <w:rFonts w:eastAsia="Times New Roman" w:cs="Arial"/>
                <w:b/>
                <w:sz w:val="20"/>
                <w:szCs w:val="20"/>
              </w:rPr>
            </w:pPr>
          </w:p>
        </w:tc>
        <w:tc>
          <w:tcPr>
            <w:tcW w:w="3311" w:type="dxa"/>
            <w:shd w:val="clear" w:color="auto" w:fill="auto"/>
          </w:tcPr>
          <w:p w14:paraId="3F949CBE" w14:textId="77777777" w:rsidR="004F566F" w:rsidRPr="000D7138" w:rsidRDefault="004F566F" w:rsidP="000D7138">
            <w:pPr>
              <w:spacing w:after="0"/>
              <w:rPr>
                <w:rFonts w:cs="Arial"/>
                <w:sz w:val="20"/>
                <w:szCs w:val="20"/>
              </w:rPr>
            </w:pPr>
          </w:p>
          <w:p w14:paraId="5B410A85" w14:textId="77777777" w:rsidR="00842772" w:rsidRPr="000D7138" w:rsidRDefault="00842772" w:rsidP="000D7138">
            <w:pPr>
              <w:spacing w:after="0"/>
              <w:rPr>
                <w:rFonts w:cs="Arial"/>
                <w:sz w:val="20"/>
                <w:szCs w:val="20"/>
              </w:rPr>
            </w:pPr>
            <w:r w:rsidRPr="000D7138">
              <w:rPr>
                <w:rFonts w:cs="Arial"/>
                <w:sz w:val="20"/>
                <w:szCs w:val="20"/>
              </w:rPr>
              <w:t>Einsatz von Handlungssituationen mit Selbstkontrolle (Praxisfälle)</w:t>
            </w:r>
          </w:p>
          <w:p w14:paraId="74A56C1F" w14:textId="77777777" w:rsidR="00842772" w:rsidRPr="000D7138" w:rsidRDefault="00842772" w:rsidP="000D7138">
            <w:pPr>
              <w:spacing w:after="0"/>
              <w:rPr>
                <w:rFonts w:cs="Arial"/>
                <w:sz w:val="20"/>
                <w:szCs w:val="20"/>
              </w:rPr>
            </w:pPr>
          </w:p>
          <w:p w14:paraId="0931DF25" w14:textId="77777777" w:rsidR="00842772" w:rsidRPr="000D7138" w:rsidRDefault="00842772" w:rsidP="000D7138">
            <w:pPr>
              <w:spacing w:after="0"/>
              <w:rPr>
                <w:rFonts w:cs="Arial"/>
                <w:sz w:val="20"/>
                <w:szCs w:val="20"/>
              </w:rPr>
            </w:pPr>
          </w:p>
          <w:p w14:paraId="21748760" w14:textId="77777777" w:rsidR="00842772" w:rsidRPr="000D7138" w:rsidRDefault="00842772" w:rsidP="000D7138">
            <w:pPr>
              <w:spacing w:after="0"/>
              <w:rPr>
                <w:rFonts w:eastAsia="Times New Roman" w:cs="Arial"/>
                <w:sz w:val="20"/>
                <w:szCs w:val="20"/>
              </w:rPr>
            </w:pPr>
          </w:p>
        </w:tc>
        <w:tc>
          <w:tcPr>
            <w:tcW w:w="2647" w:type="dxa"/>
            <w:shd w:val="clear" w:color="auto" w:fill="auto"/>
          </w:tcPr>
          <w:p w14:paraId="434DF38C" w14:textId="77777777" w:rsidR="00842772" w:rsidRPr="000D7138" w:rsidRDefault="00842772" w:rsidP="000D7138">
            <w:pPr>
              <w:spacing w:after="0"/>
              <w:rPr>
                <w:rFonts w:eastAsia="Times New Roman" w:cs="Arial"/>
                <w:sz w:val="20"/>
                <w:szCs w:val="20"/>
              </w:rPr>
            </w:pPr>
          </w:p>
          <w:p w14:paraId="0E7A3B0E" w14:textId="56850353" w:rsidR="004F566F" w:rsidRPr="000D7138" w:rsidRDefault="004F566F" w:rsidP="000D7138">
            <w:pPr>
              <w:spacing w:after="0"/>
              <w:rPr>
                <w:rFonts w:eastAsia="Times New Roman" w:cs="Arial"/>
                <w:sz w:val="20"/>
                <w:szCs w:val="20"/>
              </w:rPr>
            </w:pPr>
            <w:r w:rsidRPr="000D7138">
              <w:rPr>
                <w:rFonts w:eastAsia="Times New Roman" w:cs="Arial"/>
                <w:sz w:val="20"/>
                <w:szCs w:val="20"/>
              </w:rPr>
              <w:t>Abschreibung von Ford</w:t>
            </w:r>
            <w:r w:rsidRPr="000D7138">
              <w:rPr>
                <w:rFonts w:eastAsia="Times New Roman" w:cs="Arial"/>
                <w:sz w:val="20"/>
                <w:szCs w:val="20"/>
              </w:rPr>
              <w:t>e</w:t>
            </w:r>
            <w:r w:rsidRPr="000D7138">
              <w:rPr>
                <w:rFonts w:eastAsia="Times New Roman" w:cs="Arial"/>
                <w:sz w:val="20"/>
                <w:szCs w:val="20"/>
              </w:rPr>
              <w:t>rungen</w:t>
            </w:r>
            <w:r w:rsidR="00F35F8D">
              <w:rPr>
                <w:rFonts w:eastAsia="Times New Roman" w:cs="Arial"/>
                <w:sz w:val="20"/>
                <w:szCs w:val="20"/>
              </w:rPr>
              <w:t xml:space="preserve"> im LF </w:t>
            </w:r>
            <w:r w:rsidR="00E20E9D">
              <w:rPr>
                <w:rFonts w:eastAsia="Times New Roman" w:cs="Arial"/>
                <w:sz w:val="20"/>
                <w:szCs w:val="20"/>
              </w:rPr>
              <w:t>7</w:t>
            </w:r>
          </w:p>
        </w:tc>
      </w:tr>
      <w:tr w:rsidR="00842772" w:rsidRPr="000D7138" w14:paraId="73ED0328" w14:textId="77777777" w:rsidTr="00C7490D">
        <w:tc>
          <w:tcPr>
            <w:tcW w:w="3501" w:type="dxa"/>
            <w:shd w:val="clear" w:color="auto" w:fill="auto"/>
          </w:tcPr>
          <w:p w14:paraId="4E30A356" w14:textId="7E691916" w:rsidR="00842772" w:rsidRPr="000D7138" w:rsidRDefault="00D85B0E" w:rsidP="000D7138">
            <w:pPr>
              <w:spacing w:after="0"/>
              <w:rPr>
                <w:rFonts w:cs="Arial"/>
                <w:b/>
                <w:i/>
                <w:sz w:val="20"/>
                <w:szCs w:val="20"/>
                <w:u w:val="single"/>
                <w:lang w:eastAsia="de-DE"/>
              </w:rPr>
            </w:pPr>
            <w:r>
              <w:rPr>
                <w:rFonts w:cs="Arial"/>
                <w:i/>
                <w:sz w:val="20"/>
                <w:szCs w:val="20"/>
                <w:u w:val="single"/>
                <w:lang w:eastAsia="de-DE"/>
              </w:rPr>
              <w:lastRenderedPageBreak/>
              <w:t xml:space="preserve">Lernsituation: </w:t>
            </w:r>
            <w:r w:rsidR="00842772" w:rsidRPr="000D7138">
              <w:rPr>
                <w:rFonts w:cs="Arial"/>
                <w:i/>
                <w:sz w:val="20"/>
                <w:szCs w:val="20"/>
                <w:u w:val="single"/>
                <w:lang w:eastAsia="de-DE"/>
              </w:rPr>
              <w:t>Versicherungen</w:t>
            </w:r>
          </w:p>
          <w:p w14:paraId="2510AEC6" w14:textId="77777777" w:rsidR="00842772" w:rsidRPr="000D7138" w:rsidRDefault="00842772" w:rsidP="000D7138">
            <w:pPr>
              <w:spacing w:after="0"/>
              <w:rPr>
                <w:rFonts w:cs="Arial"/>
                <w:b/>
                <w:i/>
                <w:sz w:val="20"/>
                <w:szCs w:val="20"/>
                <w:lang w:eastAsia="de-DE"/>
              </w:rPr>
            </w:pPr>
            <w:r w:rsidRPr="000D7138">
              <w:rPr>
                <w:rFonts w:cs="Arial"/>
                <w:i/>
                <w:sz w:val="20"/>
                <w:szCs w:val="20"/>
                <w:lang w:eastAsia="de-DE"/>
              </w:rPr>
              <w:t>Die Schülerinnen und Schüler e</w:t>
            </w:r>
            <w:r w:rsidRPr="000D7138">
              <w:rPr>
                <w:rFonts w:cs="Arial"/>
                <w:i/>
                <w:sz w:val="20"/>
                <w:szCs w:val="20"/>
                <w:lang w:eastAsia="de-DE"/>
              </w:rPr>
              <w:t>r</w:t>
            </w:r>
            <w:r w:rsidRPr="000D7138">
              <w:rPr>
                <w:rFonts w:cs="Arial"/>
                <w:i/>
                <w:sz w:val="20"/>
                <w:szCs w:val="20"/>
                <w:lang w:eastAsia="de-DE"/>
              </w:rPr>
              <w:t>kennen weitere Beratungsansätze im Rahmen der Baufinanzierung und informieren Kunden über die Woh</w:t>
            </w:r>
            <w:r w:rsidRPr="000D7138">
              <w:rPr>
                <w:rFonts w:cs="Arial"/>
                <w:i/>
                <w:sz w:val="20"/>
                <w:szCs w:val="20"/>
                <w:lang w:eastAsia="de-DE"/>
              </w:rPr>
              <w:t>n</w:t>
            </w:r>
            <w:r w:rsidRPr="000D7138">
              <w:rPr>
                <w:rFonts w:cs="Arial"/>
                <w:i/>
                <w:sz w:val="20"/>
                <w:szCs w:val="20"/>
                <w:lang w:eastAsia="de-DE"/>
              </w:rPr>
              <w:t>gebäude- und die Hausratversich</w:t>
            </w:r>
            <w:r w:rsidRPr="000D7138">
              <w:rPr>
                <w:rFonts w:cs="Arial"/>
                <w:i/>
                <w:sz w:val="20"/>
                <w:szCs w:val="20"/>
                <w:lang w:eastAsia="de-DE"/>
              </w:rPr>
              <w:t>e</w:t>
            </w:r>
            <w:r w:rsidRPr="000D7138">
              <w:rPr>
                <w:rFonts w:cs="Arial"/>
                <w:i/>
                <w:sz w:val="20"/>
                <w:szCs w:val="20"/>
                <w:lang w:eastAsia="de-DE"/>
              </w:rPr>
              <w:t>rung (versicherte Gefahren, vers</w:t>
            </w:r>
            <w:r w:rsidRPr="000D7138">
              <w:rPr>
                <w:rFonts w:cs="Arial"/>
                <w:i/>
                <w:sz w:val="20"/>
                <w:szCs w:val="20"/>
                <w:lang w:eastAsia="de-DE"/>
              </w:rPr>
              <w:t>i</w:t>
            </w:r>
            <w:r w:rsidRPr="000D7138">
              <w:rPr>
                <w:rFonts w:cs="Arial"/>
                <w:i/>
                <w:sz w:val="20"/>
                <w:szCs w:val="20"/>
                <w:lang w:eastAsia="de-DE"/>
              </w:rPr>
              <w:t xml:space="preserve">cherte Sachen). </w:t>
            </w:r>
          </w:p>
          <w:p w14:paraId="06695832" w14:textId="77777777" w:rsidR="00842772" w:rsidRPr="000D7138" w:rsidRDefault="00842772" w:rsidP="000D7138">
            <w:pPr>
              <w:spacing w:after="0"/>
              <w:rPr>
                <w:rFonts w:cs="Arial"/>
                <w:sz w:val="20"/>
                <w:szCs w:val="20"/>
                <w:lang w:eastAsia="de-DE"/>
              </w:rPr>
            </w:pPr>
          </w:p>
          <w:p w14:paraId="555CE8E0" w14:textId="56A17483" w:rsidR="00AB2DB8" w:rsidRPr="000D7138" w:rsidRDefault="00AB2DB8" w:rsidP="00AB2DB8">
            <w:pPr>
              <w:spacing w:after="0"/>
              <w:rPr>
                <w:rFonts w:cs="Arial"/>
                <w:sz w:val="20"/>
                <w:szCs w:val="20"/>
              </w:rPr>
            </w:pPr>
            <w:r>
              <w:rPr>
                <w:rFonts w:cs="Arial"/>
                <w:sz w:val="20"/>
                <w:szCs w:val="20"/>
              </w:rPr>
              <w:t>Mögliche</w:t>
            </w:r>
            <w:r w:rsidR="00D85B0E">
              <w:rPr>
                <w:rFonts w:cs="Arial"/>
                <w:sz w:val="20"/>
                <w:szCs w:val="20"/>
              </w:rPr>
              <w:t>r Einstieg:</w:t>
            </w:r>
          </w:p>
          <w:p w14:paraId="231B09F9" w14:textId="77777777" w:rsidR="00842772" w:rsidRPr="000D7138" w:rsidRDefault="00842772" w:rsidP="000D7138">
            <w:pPr>
              <w:spacing w:after="0"/>
              <w:rPr>
                <w:rFonts w:cs="Arial"/>
                <w:sz w:val="20"/>
                <w:szCs w:val="20"/>
                <w:lang w:eastAsia="de-DE"/>
              </w:rPr>
            </w:pPr>
            <w:r w:rsidRPr="000D7138">
              <w:rPr>
                <w:rFonts w:cs="Arial"/>
                <w:sz w:val="20"/>
                <w:szCs w:val="20"/>
                <w:lang w:eastAsia="de-DE"/>
              </w:rPr>
              <w:t>Ein Kunde möchte sein neu geba</w:t>
            </w:r>
            <w:r w:rsidRPr="000D7138">
              <w:rPr>
                <w:rFonts w:cs="Arial"/>
                <w:sz w:val="20"/>
                <w:szCs w:val="20"/>
                <w:lang w:eastAsia="de-DE"/>
              </w:rPr>
              <w:t>u</w:t>
            </w:r>
            <w:r w:rsidRPr="000D7138">
              <w:rPr>
                <w:rFonts w:cs="Arial"/>
                <w:sz w:val="20"/>
                <w:szCs w:val="20"/>
                <w:lang w:eastAsia="de-DE"/>
              </w:rPr>
              <w:t xml:space="preserve">tes Haus versichern. </w:t>
            </w:r>
          </w:p>
          <w:p w14:paraId="692CEAFB" w14:textId="77777777" w:rsidR="00842772" w:rsidRPr="000D7138" w:rsidRDefault="00842772" w:rsidP="000D7138">
            <w:pPr>
              <w:spacing w:after="0"/>
              <w:rPr>
                <w:rFonts w:cs="Arial"/>
                <w:sz w:val="20"/>
                <w:szCs w:val="20"/>
                <w:lang w:eastAsia="de-DE"/>
              </w:rPr>
            </w:pPr>
          </w:p>
          <w:p w14:paraId="7B3FA141" w14:textId="04260B84" w:rsidR="00842772" w:rsidRPr="000D7138" w:rsidRDefault="00D85B0E" w:rsidP="000D7138">
            <w:pPr>
              <w:spacing w:after="0"/>
              <w:rPr>
                <w:rFonts w:cs="Arial"/>
                <w:sz w:val="20"/>
                <w:szCs w:val="20"/>
                <w:lang w:eastAsia="de-DE"/>
              </w:rPr>
            </w:pPr>
            <w:r>
              <w:rPr>
                <w:rFonts w:cs="Arial"/>
                <w:sz w:val="20"/>
                <w:szCs w:val="20"/>
                <w:lang w:eastAsia="de-DE"/>
              </w:rPr>
              <w:t>5 UE</w:t>
            </w:r>
          </w:p>
          <w:p w14:paraId="2FC63948" w14:textId="15381219" w:rsidR="00842772" w:rsidRPr="000D7138" w:rsidRDefault="00842772" w:rsidP="000D7138">
            <w:pPr>
              <w:spacing w:after="0"/>
              <w:rPr>
                <w:rFonts w:cs="Arial"/>
                <w:sz w:val="20"/>
                <w:szCs w:val="20"/>
                <w:lang w:eastAsia="de-DE"/>
              </w:rPr>
            </w:pPr>
          </w:p>
        </w:tc>
        <w:tc>
          <w:tcPr>
            <w:tcW w:w="5044" w:type="dxa"/>
            <w:gridSpan w:val="2"/>
            <w:shd w:val="clear" w:color="auto" w:fill="auto"/>
          </w:tcPr>
          <w:p w14:paraId="5A5A5377" w14:textId="77777777" w:rsidR="00634DCD" w:rsidRDefault="00634DCD" w:rsidP="000D7138">
            <w:pPr>
              <w:spacing w:after="0"/>
              <w:rPr>
                <w:rFonts w:eastAsia="Times New Roman" w:cs="Arial"/>
                <w:sz w:val="20"/>
                <w:szCs w:val="20"/>
              </w:rPr>
            </w:pPr>
          </w:p>
          <w:p w14:paraId="102BF9F2" w14:textId="77777777" w:rsidR="00CD169F" w:rsidRPr="000D7138" w:rsidRDefault="00CD169F" w:rsidP="000D7138">
            <w:pPr>
              <w:spacing w:after="0"/>
              <w:rPr>
                <w:rFonts w:eastAsia="Times New Roman" w:cs="Arial"/>
                <w:sz w:val="20"/>
                <w:szCs w:val="20"/>
              </w:rPr>
            </w:pPr>
            <w:r w:rsidRPr="000D7138">
              <w:rPr>
                <w:rFonts w:eastAsia="Times New Roman" w:cs="Arial"/>
                <w:sz w:val="20"/>
                <w:szCs w:val="20"/>
              </w:rPr>
              <w:t xml:space="preserve">Die </w:t>
            </w:r>
            <w:proofErr w:type="spellStart"/>
            <w:r w:rsidRPr="000D7138">
              <w:rPr>
                <w:rFonts w:eastAsia="Times New Roman" w:cs="Arial"/>
                <w:sz w:val="20"/>
                <w:szCs w:val="20"/>
              </w:rPr>
              <w:t>SuS</w:t>
            </w:r>
            <w:proofErr w:type="spellEnd"/>
          </w:p>
          <w:p w14:paraId="721527D9" w14:textId="77777777" w:rsidR="00CD169F" w:rsidRPr="00CE4F52" w:rsidRDefault="00CD169F" w:rsidP="00CE4F52">
            <w:pPr>
              <w:pStyle w:val="Listenabsatz"/>
              <w:numPr>
                <w:ilvl w:val="0"/>
                <w:numId w:val="47"/>
              </w:numPr>
              <w:spacing w:after="0"/>
              <w:ind w:left="468" w:hanging="425"/>
              <w:rPr>
                <w:rFonts w:ascii="Arial" w:eastAsia="Times New Roman" w:hAnsi="Arial" w:cs="Arial"/>
                <w:b/>
                <w:sz w:val="20"/>
                <w:szCs w:val="20"/>
              </w:rPr>
            </w:pPr>
            <w:r w:rsidRPr="00CE4F52">
              <w:rPr>
                <w:rFonts w:ascii="Arial" w:eastAsia="Times New Roman" w:hAnsi="Arial" w:cs="Arial"/>
                <w:sz w:val="20"/>
                <w:szCs w:val="20"/>
              </w:rPr>
              <w:t>informieren über die Wohngebäudeversicherung,</w:t>
            </w:r>
          </w:p>
          <w:p w14:paraId="01C8488B" w14:textId="77777777" w:rsidR="00CD169F" w:rsidRPr="00CE4F52" w:rsidRDefault="00CD169F" w:rsidP="00CE4F52">
            <w:pPr>
              <w:pStyle w:val="Listenabsatz"/>
              <w:numPr>
                <w:ilvl w:val="0"/>
                <w:numId w:val="47"/>
              </w:numPr>
              <w:spacing w:after="0"/>
              <w:ind w:left="468" w:hanging="425"/>
              <w:rPr>
                <w:rFonts w:ascii="Arial" w:eastAsia="Times New Roman" w:hAnsi="Arial" w:cs="Arial"/>
                <w:b/>
                <w:sz w:val="20"/>
                <w:szCs w:val="20"/>
              </w:rPr>
            </w:pPr>
            <w:r w:rsidRPr="00CE4F52">
              <w:rPr>
                <w:rFonts w:ascii="Arial" w:eastAsia="Times New Roman" w:hAnsi="Arial" w:cs="Arial"/>
                <w:sz w:val="20"/>
                <w:szCs w:val="20"/>
              </w:rPr>
              <w:t xml:space="preserve">informieren über die Hausratversicherung, </w:t>
            </w:r>
          </w:p>
          <w:p w14:paraId="7FE090C1" w14:textId="651E49A7" w:rsidR="00CE4F52" w:rsidRPr="00CE4F52" w:rsidRDefault="00CE4F52" w:rsidP="00CE4F52">
            <w:pPr>
              <w:pStyle w:val="Listenabsatz"/>
              <w:numPr>
                <w:ilvl w:val="0"/>
                <w:numId w:val="47"/>
              </w:numPr>
              <w:spacing w:after="0"/>
              <w:ind w:left="468" w:hanging="425"/>
              <w:rPr>
                <w:rFonts w:ascii="Arial" w:eastAsia="Times New Roman" w:hAnsi="Arial" w:cs="Arial"/>
                <w:b/>
                <w:sz w:val="20"/>
                <w:szCs w:val="20"/>
              </w:rPr>
            </w:pPr>
            <w:r>
              <w:rPr>
                <w:rFonts w:ascii="Arial" w:eastAsia="Times New Roman" w:hAnsi="Arial" w:cs="Arial"/>
                <w:sz w:val="20"/>
                <w:szCs w:val="20"/>
              </w:rPr>
              <w:t>erläutern die Notwenigkeit derartiger Versich</w:t>
            </w:r>
            <w:r>
              <w:rPr>
                <w:rFonts w:ascii="Arial" w:eastAsia="Times New Roman" w:hAnsi="Arial" w:cs="Arial"/>
                <w:sz w:val="20"/>
                <w:szCs w:val="20"/>
              </w:rPr>
              <w:t>e</w:t>
            </w:r>
            <w:r>
              <w:rPr>
                <w:rFonts w:ascii="Arial" w:eastAsia="Times New Roman" w:hAnsi="Arial" w:cs="Arial"/>
                <w:sz w:val="20"/>
                <w:szCs w:val="20"/>
              </w:rPr>
              <w:t>rungen,</w:t>
            </w:r>
          </w:p>
          <w:p w14:paraId="62904836" w14:textId="6BB8D64B" w:rsidR="00CD169F" w:rsidRPr="00CE4F52" w:rsidRDefault="00CD169F" w:rsidP="00CE4F52">
            <w:pPr>
              <w:pStyle w:val="Listenabsatz"/>
              <w:numPr>
                <w:ilvl w:val="0"/>
                <w:numId w:val="47"/>
              </w:numPr>
              <w:spacing w:after="0"/>
              <w:ind w:left="468" w:hanging="425"/>
              <w:rPr>
                <w:rFonts w:eastAsia="Times New Roman" w:cs="Arial"/>
                <w:b/>
                <w:sz w:val="20"/>
                <w:szCs w:val="20"/>
              </w:rPr>
            </w:pPr>
            <w:r w:rsidRPr="00CE4F52">
              <w:rPr>
                <w:rFonts w:ascii="Arial" w:eastAsia="Times New Roman" w:hAnsi="Arial" w:cs="Arial"/>
                <w:sz w:val="20"/>
                <w:szCs w:val="20"/>
              </w:rPr>
              <w:t>vermitteln den Abschluss eines Versicherung</w:t>
            </w:r>
            <w:r w:rsidRPr="00CE4F52">
              <w:rPr>
                <w:rFonts w:ascii="Arial" w:eastAsia="Times New Roman" w:hAnsi="Arial" w:cs="Arial"/>
                <w:sz w:val="20"/>
                <w:szCs w:val="20"/>
              </w:rPr>
              <w:t>s</w:t>
            </w:r>
            <w:r w:rsidRPr="00CE4F52">
              <w:rPr>
                <w:rFonts w:ascii="Arial" w:eastAsia="Times New Roman" w:hAnsi="Arial" w:cs="Arial"/>
                <w:sz w:val="20"/>
                <w:szCs w:val="20"/>
              </w:rPr>
              <w:t xml:space="preserve">vertrags. </w:t>
            </w:r>
          </w:p>
        </w:tc>
        <w:tc>
          <w:tcPr>
            <w:tcW w:w="3311" w:type="dxa"/>
            <w:shd w:val="clear" w:color="auto" w:fill="auto"/>
          </w:tcPr>
          <w:p w14:paraId="3331FAC2" w14:textId="77777777" w:rsidR="00CE4F52" w:rsidRPr="000D7138" w:rsidRDefault="00CE4F52" w:rsidP="000D7138">
            <w:pPr>
              <w:spacing w:after="0"/>
              <w:rPr>
                <w:rFonts w:cs="Arial"/>
                <w:sz w:val="20"/>
                <w:szCs w:val="20"/>
              </w:rPr>
            </w:pPr>
          </w:p>
          <w:p w14:paraId="339CFA13" w14:textId="77777777" w:rsidR="00842772" w:rsidRPr="000D7138" w:rsidRDefault="00842772" w:rsidP="000D7138">
            <w:pPr>
              <w:spacing w:after="0"/>
              <w:rPr>
                <w:rFonts w:cs="Arial"/>
                <w:sz w:val="20"/>
                <w:szCs w:val="20"/>
              </w:rPr>
            </w:pPr>
            <w:r w:rsidRPr="000D7138">
              <w:rPr>
                <w:rFonts w:cs="Arial"/>
                <w:sz w:val="20"/>
                <w:szCs w:val="20"/>
              </w:rPr>
              <w:t>Bearbeitung von Leittexten</w:t>
            </w:r>
          </w:p>
          <w:p w14:paraId="3D63A13F" w14:textId="77777777" w:rsidR="00842772" w:rsidRPr="000D7138" w:rsidRDefault="00842772" w:rsidP="000D7138">
            <w:pPr>
              <w:spacing w:after="0"/>
              <w:rPr>
                <w:rFonts w:cs="Arial"/>
                <w:sz w:val="20"/>
                <w:szCs w:val="20"/>
              </w:rPr>
            </w:pPr>
            <w:r w:rsidRPr="000D7138">
              <w:rPr>
                <w:rFonts w:cs="Arial"/>
                <w:sz w:val="20"/>
                <w:szCs w:val="20"/>
              </w:rPr>
              <w:t>Einsatz von Handlungssituationen mit Selbstkontrolle (Praxisfälle)</w:t>
            </w:r>
          </w:p>
          <w:p w14:paraId="322DC9D3" w14:textId="77777777" w:rsidR="00842772" w:rsidRPr="000D7138" w:rsidRDefault="00842772" w:rsidP="000D7138">
            <w:pPr>
              <w:spacing w:after="0"/>
              <w:rPr>
                <w:rFonts w:cs="Arial"/>
                <w:sz w:val="20"/>
                <w:szCs w:val="20"/>
              </w:rPr>
            </w:pPr>
            <w:r w:rsidRPr="000D7138">
              <w:rPr>
                <w:rFonts w:cs="Arial"/>
                <w:sz w:val="20"/>
                <w:szCs w:val="20"/>
              </w:rPr>
              <w:t>Einsatz digitaler Medien</w:t>
            </w:r>
          </w:p>
          <w:p w14:paraId="21A478A0" w14:textId="77777777" w:rsidR="00842772" w:rsidRPr="000D7138" w:rsidRDefault="00842772" w:rsidP="000D7138">
            <w:pPr>
              <w:spacing w:after="0"/>
              <w:rPr>
                <w:rFonts w:cs="Arial"/>
                <w:sz w:val="20"/>
                <w:szCs w:val="20"/>
              </w:rPr>
            </w:pPr>
          </w:p>
          <w:p w14:paraId="3DB444DA" w14:textId="77777777" w:rsidR="00842772" w:rsidRPr="000D7138" w:rsidRDefault="00842772" w:rsidP="000D7138">
            <w:pPr>
              <w:spacing w:after="0"/>
              <w:rPr>
                <w:rFonts w:cs="Arial"/>
                <w:sz w:val="20"/>
                <w:szCs w:val="20"/>
              </w:rPr>
            </w:pPr>
          </w:p>
          <w:p w14:paraId="542F1D47" w14:textId="77777777" w:rsidR="00842772" w:rsidRPr="000D7138" w:rsidRDefault="00842772" w:rsidP="000D7138">
            <w:pPr>
              <w:spacing w:after="0"/>
              <w:rPr>
                <w:rFonts w:eastAsia="Times New Roman" w:cs="Arial"/>
                <w:sz w:val="20"/>
                <w:szCs w:val="20"/>
              </w:rPr>
            </w:pPr>
          </w:p>
        </w:tc>
        <w:tc>
          <w:tcPr>
            <w:tcW w:w="2647" w:type="dxa"/>
            <w:shd w:val="clear" w:color="auto" w:fill="auto"/>
          </w:tcPr>
          <w:p w14:paraId="509DF5ED" w14:textId="77777777" w:rsidR="00CE4F52" w:rsidRPr="000D7138" w:rsidRDefault="00CE4F52" w:rsidP="000D7138">
            <w:pPr>
              <w:spacing w:after="0"/>
              <w:rPr>
                <w:rFonts w:eastAsia="Times New Roman" w:cs="Arial"/>
                <w:sz w:val="20"/>
                <w:szCs w:val="20"/>
              </w:rPr>
            </w:pPr>
          </w:p>
          <w:p w14:paraId="2E830895" w14:textId="65C0F881" w:rsidR="00CD169F" w:rsidRPr="000D7138" w:rsidRDefault="00CD169F" w:rsidP="000D7138">
            <w:pPr>
              <w:spacing w:after="0"/>
              <w:rPr>
                <w:rFonts w:eastAsia="Times New Roman" w:cs="Arial"/>
                <w:sz w:val="20"/>
                <w:szCs w:val="20"/>
              </w:rPr>
            </w:pPr>
            <w:r w:rsidRPr="000D7138">
              <w:rPr>
                <w:rFonts w:eastAsia="Times New Roman" w:cs="Arial"/>
                <w:sz w:val="20"/>
                <w:szCs w:val="20"/>
              </w:rPr>
              <w:t>Beratungsgespräche in Deutsch</w:t>
            </w:r>
          </w:p>
        </w:tc>
      </w:tr>
      <w:tr w:rsidR="00842772" w:rsidRPr="000D7138" w14:paraId="2D131021" w14:textId="77777777" w:rsidTr="00C7490D">
        <w:tc>
          <w:tcPr>
            <w:tcW w:w="3501" w:type="dxa"/>
            <w:shd w:val="clear" w:color="auto" w:fill="auto"/>
          </w:tcPr>
          <w:p w14:paraId="60DA9CAC" w14:textId="7B93AF4B" w:rsidR="00842772" w:rsidRPr="000D7138" w:rsidRDefault="00842772" w:rsidP="000D7138">
            <w:pPr>
              <w:spacing w:after="0"/>
              <w:rPr>
                <w:rFonts w:cs="Arial"/>
                <w:b/>
                <w:i/>
                <w:sz w:val="20"/>
                <w:szCs w:val="20"/>
                <w:u w:val="single"/>
                <w:lang w:eastAsia="de-DE"/>
              </w:rPr>
            </w:pPr>
            <w:r w:rsidRPr="000D7138">
              <w:rPr>
                <w:rFonts w:cs="Arial"/>
                <w:i/>
                <w:sz w:val="20"/>
                <w:szCs w:val="20"/>
                <w:u w:val="single"/>
                <w:lang w:eastAsia="de-DE"/>
              </w:rPr>
              <w:t>Reflexion</w:t>
            </w:r>
          </w:p>
          <w:p w14:paraId="5F5A5478" w14:textId="77777777" w:rsidR="00842772" w:rsidRPr="000D7138" w:rsidRDefault="00842772" w:rsidP="000D7138">
            <w:pPr>
              <w:spacing w:after="0"/>
              <w:rPr>
                <w:rFonts w:cs="Arial"/>
                <w:b/>
                <w:i/>
                <w:sz w:val="20"/>
                <w:szCs w:val="20"/>
                <w:lang w:eastAsia="de-DE"/>
              </w:rPr>
            </w:pPr>
            <w:r w:rsidRPr="000D7138">
              <w:rPr>
                <w:rFonts w:cs="Arial"/>
                <w:i/>
                <w:sz w:val="20"/>
                <w:szCs w:val="20"/>
                <w:lang w:eastAsia="de-DE"/>
              </w:rPr>
              <w:t>Die Schülerinnen und Schüler holen Rückmeldungen zum Ablauf ihres Beratungsgesprächs ein und gehen konstruktiv mit Verbesserungsvo</w:t>
            </w:r>
            <w:r w:rsidRPr="000D7138">
              <w:rPr>
                <w:rFonts w:cs="Arial"/>
                <w:i/>
                <w:sz w:val="20"/>
                <w:szCs w:val="20"/>
                <w:lang w:eastAsia="de-DE"/>
              </w:rPr>
              <w:t>r</w:t>
            </w:r>
            <w:r w:rsidRPr="000D7138">
              <w:rPr>
                <w:rFonts w:cs="Arial"/>
                <w:i/>
                <w:sz w:val="20"/>
                <w:szCs w:val="20"/>
                <w:lang w:eastAsia="de-DE"/>
              </w:rPr>
              <w:lastRenderedPageBreak/>
              <w:t>schlägen um. Sie reflektieren ihr eigenes Verhalten und ihre Ber</w:t>
            </w:r>
            <w:r w:rsidRPr="000D7138">
              <w:rPr>
                <w:rFonts w:cs="Arial"/>
                <w:i/>
                <w:sz w:val="20"/>
                <w:szCs w:val="20"/>
                <w:lang w:eastAsia="de-DE"/>
              </w:rPr>
              <w:t>a</w:t>
            </w:r>
            <w:r w:rsidRPr="000D7138">
              <w:rPr>
                <w:rFonts w:cs="Arial"/>
                <w:i/>
                <w:sz w:val="20"/>
                <w:szCs w:val="20"/>
                <w:lang w:eastAsia="de-DE"/>
              </w:rPr>
              <w:t>tungskompetenz und leiten daraus Maßnahmen zur Verbesserung s</w:t>
            </w:r>
            <w:r w:rsidRPr="000D7138">
              <w:rPr>
                <w:rFonts w:cs="Arial"/>
                <w:i/>
                <w:sz w:val="20"/>
                <w:szCs w:val="20"/>
                <w:lang w:eastAsia="de-DE"/>
              </w:rPr>
              <w:t>o</w:t>
            </w:r>
            <w:r w:rsidRPr="000D7138">
              <w:rPr>
                <w:rFonts w:cs="Arial"/>
                <w:i/>
                <w:sz w:val="20"/>
                <w:szCs w:val="20"/>
                <w:lang w:eastAsia="de-DE"/>
              </w:rPr>
              <w:t>wie zur Intensivierung der Kunde</w:t>
            </w:r>
            <w:r w:rsidRPr="000D7138">
              <w:rPr>
                <w:rFonts w:cs="Arial"/>
                <w:i/>
                <w:sz w:val="20"/>
                <w:szCs w:val="20"/>
                <w:lang w:eastAsia="de-DE"/>
              </w:rPr>
              <w:t>n</w:t>
            </w:r>
            <w:r w:rsidRPr="000D7138">
              <w:rPr>
                <w:rFonts w:cs="Arial"/>
                <w:i/>
                <w:sz w:val="20"/>
                <w:szCs w:val="20"/>
                <w:lang w:eastAsia="de-DE"/>
              </w:rPr>
              <w:t xml:space="preserve">bindung ab. </w:t>
            </w:r>
          </w:p>
          <w:p w14:paraId="303A37C0" w14:textId="5D4964B0" w:rsidR="006E41BA" w:rsidRPr="000D7138" w:rsidRDefault="006E41BA" w:rsidP="00D85B0E">
            <w:pPr>
              <w:spacing w:after="0"/>
              <w:rPr>
                <w:rFonts w:cs="Arial"/>
                <w:sz w:val="20"/>
                <w:szCs w:val="20"/>
                <w:lang w:eastAsia="de-DE"/>
              </w:rPr>
            </w:pPr>
          </w:p>
        </w:tc>
        <w:tc>
          <w:tcPr>
            <w:tcW w:w="5044" w:type="dxa"/>
            <w:gridSpan w:val="2"/>
            <w:shd w:val="clear" w:color="auto" w:fill="auto"/>
          </w:tcPr>
          <w:p w14:paraId="44799F3C" w14:textId="77777777" w:rsidR="00842772" w:rsidRPr="000D7138" w:rsidRDefault="00842772" w:rsidP="000D7138">
            <w:pPr>
              <w:spacing w:after="0"/>
              <w:rPr>
                <w:rFonts w:eastAsia="Times New Roman" w:cs="Arial"/>
                <w:b/>
                <w:sz w:val="20"/>
                <w:szCs w:val="20"/>
              </w:rPr>
            </w:pPr>
          </w:p>
        </w:tc>
        <w:tc>
          <w:tcPr>
            <w:tcW w:w="3311" w:type="dxa"/>
            <w:shd w:val="clear" w:color="auto" w:fill="auto"/>
          </w:tcPr>
          <w:p w14:paraId="661DF2A5" w14:textId="77777777" w:rsidR="00FC4209" w:rsidRDefault="00FC4209" w:rsidP="000D7138">
            <w:pPr>
              <w:spacing w:after="0"/>
              <w:rPr>
                <w:rFonts w:eastAsia="Times New Roman" w:cs="Arial"/>
                <w:sz w:val="20"/>
                <w:szCs w:val="20"/>
              </w:rPr>
            </w:pPr>
          </w:p>
          <w:p w14:paraId="1E25EA35" w14:textId="77777777" w:rsidR="00A611BB" w:rsidRDefault="00A611BB" w:rsidP="00A611BB">
            <w:pPr>
              <w:pStyle w:val="docdata"/>
              <w:spacing w:before="0" w:beforeAutospacing="0" w:after="0" w:afterAutospacing="0"/>
            </w:pPr>
            <w:r>
              <w:rPr>
                <w:rFonts w:ascii="Arial" w:hAnsi="Arial" w:cs="Arial"/>
                <w:color w:val="000000"/>
                <w:sz w:val="20"/>
                <w:szCs w:val="20"/>
              </w:rPr>
              <w:t>Förderung von überfachlichen Kompetenzen als „didaktisches Prinzip“ z.B. respektvolle Komm</w:t>
            </w:r>
            <w:r>
              <w:rPr>
                <w:rFonts w:ascii="Arial" w:hAnsi="Arial" w:cs="Arial"/>
                <w:color w:val="000000"/>
                <w:sz w:val="20"/>
                <w:szCs w:val="20"/>
              </w:rPr>
              <w:t>u</w:t>
            </w:r>
            <w:r>
              <w:rPr>
                <w:rFonts w:ascii="Arial" w:hAnsi="Arial" w:cs="Arial"/>
                <w:color w:val="000000"/>
                <w:sz w:val="20"/>
                <w:szCs w:val="20"/>
              </w:rPr>
              <w:t xml:space="preserve">nikation, konstruktives Feedback, </w:t>
            </w:r>
            <w:r>
              <w:rPr>
                <w:rFonts w:ascii="Arial" w:hAnsi="Arial" w:cs="Arial"/>
                <w:color w:val="000000"/>
                <w:sz w:val="20"/>
                <w:szCs w:val="20"/>
              </w:rPr>
              <w:lastRenderedPageBreak/>
              <w:t>Kooperation und Kollaboration auch mit digitalen Medien.</w:t>
            </w:r>
          </w:p>
          <w:p w14:paraId="4A9D6F5C" w14:textId="77777777" w:rsidR="00A611BB" w:rsidRDefault="00A611BB" w:rsidP="000D7138">
            <w:pPr>
              <w:spacing w:after="0"/>
              <w:rPr>
                <w:rFonts w:eastAsia="Times New Roman" w:cs="Arial"/>
                <w:sz w:val="20"/>
                <w:szCs w:val="20"/>
              </w:rPr>
            </w:pPr>
          </w:p>
          <w:p w14:paraId="08DEAAE6" w14:textId="11B74813" w:rsidR="00FC4209" w:rsidRPr="000D7138" w:rsidRDefault="00FC4209" w:rsidP="000D7138">
            <w:pPr>
              <w:spacing w:after="0"/>
              <w:rPr>
                <w:rFonts w:eastAsia="Times New Roman" w:cs="Arial"/>
                <w:sz w:val="20"/>
                <w:szCs w:val="20"/>
              </w:rPr>
            </w:pPr>
          </w:p>
        </w:tc>
        <w:tc>
          <w:tcPr>
            <w:tcW w:w="2647" w:type="dxa"/>
            <w:shd w:val="clear" w:color="auto" w:fill="auto"/>
          </w:tcPr>
          <w:p w14:paraId="7DA20394" w14:textId="77777777" w:rsidR="00842772" w:rsidRDefault="00842772" w:rsidP="000D7138">
            <w:pPr>
              <w:spacing w:after="0"/>
              <w:rPr>
                <w:rFonts w:eastAsia="Times New Roman" w:cs="Arial"/>
                <w:sz w:val="20"/>
                <w:szCs w:val="20"/>
              </w:rPr>
            </w:pPr>
          </w:p>
          <w:p w14:paraId="4709CF73" w14:textId="77777777" w:rsidR="00A611BB" w:rsidRDefault="00A611BB" w:rsidP="00A611BB">
            <w:pPr>
              <w:pStyle w:val="docdata"/>
              <w:spacing w:before="0" w:beforeAutospacing="0" w:after="0" w:afterAutospacing="0"/>
            </w:pPr>
            <w:r>
              <w:rPr>
                <w:rFonts w:ascii="Arial" w:hAnsi="Arial" w:cs="Arial"/>
                <w:color w:val="000000"/>
                <w:sz w:val="20"/>
                <w:szCs w:val="20"/>
              </w:rPr>
              <w:t>Es wäre zu prüfen, inwi</w:t>
            </w:r>
            <w:r>
              <w:rPr>
                <w:rFonts w:ascii="Arial" w:hAnsi="Arial" w:cs="Arial"/>
                <w:color w:val="000000"/>
                <w:sz w:val="20"/>
                <w:szCs w:val="20"/>
              </w:rPr>
              <w:t>e</w:t>
            </w:r>
            <w:r>
              <w:rPr>
                <w:rFonts w:ascii="Arial" w:hAnsi="Arial" w:cs="Arial"/>
                <w:color w:val="000000"/>
                <w:sz w:val="20"/>
                <w:szCs w:val="20"/>
              </w:rPr>
              <w:t>weit hier eine Absprache auch mit anderen Lernfe</w:t>
            </w:r>
            <w:r>
              <w:rPr>
                <w:rFonts w:ascii="Arial" w:hAnsi="Arial" w:cs="Arial"/>
                <w:color w:val="000000"/>
                <w:sz w:val="20"/>
                <w:szCs w:val="20"/>
              </w:rPr>
              <w:t>l</w:t>
            </w:r>
            <w:r>
              <w:rPr>
                <w:rFonts w:ascii="Arial" w:hAnsi="Arial" w:cs="Arial"/>
                <w:color w:val="000000"/>
                <w:sz w:val="20"/>
                <w:szCs w:val="20"/>
              </w:rPr>
              <w:t xml:space="preserve">dern und dem Fach </w:t>
            </w:r>
            <w:r>
              <w:rPr>
                <w:rFonts w:ascii="Arial" w:hAnsi="Arial" w:cs="Arial"/>
                <w:color w:val="000000"/>
                <w:sz w:val="20"/>
                <w:szCs w:val="20"/>
              </w:rPr>
              <w:lastRenderedPageBreak/>
              <w:t>Deutsch erfolgen kann, da diese Kompetenzen als fachübergreifende Meth</w:t>
            </w:r>
            <w:r>
              <w:rPr>
                <w:rFonts w:ascii="Arial" w:hAnsi="Arial" w:cs="Arial"/>
                <w:color w:val="000000"/>
                <w:sz w:val="20"/>
                <w:szCs w:val="20"/>
              </w:rPr>
              <w:t>o</w:t>
            </w:r>
            <w:r>
              <w:rPr>
                <w:rFonts w:ascii="Arial" w:hAnsi="Arial" w:cs="Arial"/>
                <w:color w:val="000000"/>
                <w:sz w:val="20"/>
                <w:szCs w:val="20"/>
              </w:rPr>
              <w:t>den und Selbstkompetenz zu verstehen sind.</w:t>
            </w:r>
          </w:p>
          <w:p w14:paraId="614EF4D2" w14:textId="1B6102F9" w:rsidR="00A611BB" w:rsidRPr="000D7138" w:rsidRDefault="00A611BB" w:rsidP="000D7138">
            <w:pPr>
              <w:spacing w:after="0"/>
              <w:rPr>
                <w:rFonts w:eastAsia="Times New Roman" w:cs="Arial"/>
                <w:sz w:val="20"/>
                <w:szCs w:val="20"/>
              </w:rPr>
            </w:pPr>
          </w:p>
        </w:tc>
      </w:tr>
    </w:tbl>
    <w:p w14:paraId="32912916" w14:textId="403336D0" w:rsidR="001451AC" w:rsidRPr="000D7138" w:rsidRDefault="001451AC" w:rsidP="000D7138">
      <w:pPr>
        <w:spacing w:after="0"/>
        <w:rPr>
          <w:rFonts w:cs="Arial"/>
          <w:sz w:val="20"/>
          <w:szCs w:val="20"/>
        </w:rPr>
      </w:pPr>
    </w:p>
    <w:sectPr w:rsidR="001451AC" w:rsidRPr="000D7138">
      <w:footerReference w:type="default" r:id="rId9"/>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486C2" w14:textId="77777777" w:rsidR="0045511E" w:rsidRDefault="0045511E" w:rsidP="00054B53">
      <w:pPr>
        <w:spacing w:after="0" w:line="240" w:lineRule="auto"/>
      </w:pPr>
      <w:r>
        <w:separator/>
      </w:r>
    </w:p>
  </w:endnote>
  <w:endnote w:type="continuationSeparator" w:id="0">
    <w:p w14:paraId="0E0C64B4" w14:textId="77777777" w:rsidR="0045511E" w:rsidRDefault="0045511E" w:rsidP="0005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917458"/>
      <w:docPartObj>
        <w:docPartGallery w:val="Page Numbers (Bottom of Page)"/>
        <w:docPartUnique/>
      </w:docPartObj>
    </w:sdtPr>
    <w:sdtEndPr/>
    <w:sdtContent>
      <w:p w14:paraId="184B2EEF" w14:textId="7AAFDA51" w:rsidR="00BB6D6A" w:rsidRDefault="00BB6D6A">
        <w:pPr>
          <w:pStyle w:val="Fuzeile"/>
          <w:jc w:val="right"/>
        </w:pPr>
        <w:r>
          <w:fldChar w:fldCharType="begin"/>
        </w:r>
        <w:r>
          <w:instrText>PAGE   \* MERGEFORMAT</w:instrText>
        </w:r>
        <w:r>
          <w:fldChar w:fldCharType="separate"/>
        </w:r>
        <w:r w:rsidR="00993D2D">
          <w:rPr>
            <w:noProof/>
          </w:rPr>
          <w:t>6</w:t>
        </w:r>
        <w:r>
          <w:fldChar w:fldCharType="end"/>
        </w:r>
      </w:p>
    </w:sdtContent>
  </w:sdt>
  <w:p w14:paraId="6CA28124" w14:textId="0F022331" w:rsidR="00BB6D6A" w:rsidRDefault="00BB6D6A">
    <w:pPr>
      <w:pStyle w:val="Fuzeile"/>
    </w:pPr>
    <w:r>
      <w:t>DJP LF 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881CB" w14:textId="77777777" w:rsidR="0045511E" w:rsidRDefault="0045511E" w:rsidP="00054B53">
      <w:pPr>
        <w:spacing w:after="0" w:line="240" w:lineRule="auto"/>
      </w:pPr>
      <w:r>
        <w:separator/>
      </w:r>
    </w:p>
  </w:footnote>
  <w:footnote w:type="continuationSeparator" w:id="0">
    <w:p w14:paraId="00B308AF" w14:textId="77777777" w:rsidR="0045511E" w:rsidRDefault="0045511E" w:rsidP="00054B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C6564"/>
    <w:multiLevelType w:val="hybridMultilevel"/>
    <w:tmpl w:val="DF1A9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3081B5C"/>
    <w:multiLevelType w:val="hybridMultilevel"/>
    <w:tmpl w:val="9B3CBA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73F5FEF"/>
    <w:multiLevelType w:val="hybridMultilevel"/>
    <w:tmpl w:val="3EA22324"/>
    <w:lvl w:ilvl="0" w:tplc="31283BC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3C255E8"/>
    <w:multiLevelType w:val="hybridMultilevel"/>
    <w:tmpl w:val="12BC1B70"/>
    <w:lvl w:ilvl="0" w:tplc="A7D07D30">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35B40A14"/>
    <w:multiLevelType w:val="hybridMultilevel"/>
    <w:tmpl w:val="F45041B0"/>
    <w:lvl w:ilvl="0" w:tplc="6898E8C6">
      <w:numFmt w:val="bullet"/>
      <w:pStyle w:val="Kompetenzen"/>
      <w:lvlText w:val="-"/>
      <w:lvlJc w:val="left"/>
      <w:pPr>
        <w:ind w:left="284" w:hanging="284"/>
      </w:pPr>
      <w:rPr>
        <w:rFonts w:ascii="Arial" w:eastAsia="Times New Roman" w:hAnsi="Arial" w:hint="default"/>
      </w:rPr>
    </w:lvl>
    <w:lvl w:ilvl="1" w:tplc="BE3EDD2E">
      <w:start w:val="1"/>
      <w:numFmt w:val="bullet"/>
      <w:lvlText w:val="o"/>
      <w:lvlJc w:val="left"/>
      <w:pPr>
        <w:ind w:left="0" w:firstLine="567"/>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B4741EC"/>
    <w:multiLevelType w:val="hybridMultilevel"/>
    <w:tmpl w:val="F62A5622"/>
    <w:lvl w:ilvl="0" w:tplc="EB4A2C5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BEB7881"/>
    <w:multiLevelType w:val="hybridMultilevel"/>
    <w:tmpl w:val="5BE86A8A"/>
    <w:lvl w:ilvl="0" w:tplc="04070005">
      <w:start w:val="1"/>
      <w:numFmt w:val="bullet"/>
      <w:lvlText w:val=""/>
      <w:lvlJc w:val="left"/>
      <w:pPr>
        <w:ind w:left="1353" w:hanging="360"/>
      </w:pPr>
      <w:rPr>
        <w:rFonts w:ascii="Wingdings" w:hAnsi="Wingdings"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7">
    <w:nsid w:val="460E536A"/>
    <w:multiLevelType w:val="hybridMultilevel"/>
    <w:tmpl w:val="96A84F6A"/>
    <w:lvl w:ilvl="0" w:tplc="04070001">
      <w:start w:val="1"/>
      <w:numFmt w:val="bullet"/>
      <w:lvlText w:val=""/>
      <w:lvlJc w:val="left"/>
      <w:pPr>
        <w:ind w:left="1188" w:hanging="360"/>
      </w:pPr>
      <w:rPr>
        <w:rFonts w:ascii="Symbol" w:hAnsi="Symbol" w:hint="default"/>
      </w:rPr>
    </w:lvl>
    <w:lvl w:ilvl="1" w:tplc="04070003" w:tentative="1">
      <w:start w:val="1"/>
      <w:numFmt w:val="bullet"/>
      <w:lvlText w:val="o"/>
      <w:lvlJc w:val="left"/>
      <w:pPr>
        <w:ind w:left="1908" w:hanging="360"/>
      </w:pPr>
      <w:rPr>
        <w:rFonts w:ascii="Courier New" w:hAnsi="Courier New" w:cs="Courier New" w:hint="default"/>
      </w:rPr>
    </w:lvl>
    <w:lvl w:ilvl="2" w:tplc="04070005" w:tentative="1">
      <w:start w:val="1"/>
      <w:numFmt w:val="bullet"/>
      <w:lvlText w:val=""/>
      <w:lvlJc w:val="left"/>
      <w:pPr>
        <w:ind w:left="2628" w:hanging="360"/>
      </w:pPr>
      <w:rPr>
        <w:rFonts w:ascii="Wingdings" w:hAnsi="Wingdings" w:hint="default"/>
      </w:rPr>
    </w:lvl>
    <w:lvl w:ilvl="3" w:tplc="04070001" w:tentative="1">
      <w:start w:val="1"/>
      <w:numFmt w:val="bullet"/>
      <w:lvlText w:val=""/>
      <w:lvlJc w:val="left"/>
      <w:pPr>
        <w:ind w:left="3348" w:hanging="360"/>
      </w:pPr>
      <w:rPr>
        <w:rFonts w:ascii="Symbol" w:hAnsi="Symbol" w:hint="default"/>
      </w:rPr>
    </w:lvl>
    <w:lvl w:ilvl="4" w:tplc="04070003" w:tentative="1">
      <w:start w:val="1"/>
      <w:numFmt w:val="bullet"/>
      <w:lvlText w:val="o"/>
      <w:lvlJc w:val="left"/>
      <w:pPr>
        <w:ind w:left="4068" w:hanging="360"/>
      </w:pPr>
      <w:rPr>
        <w:rFonts w:ascii="Courier New" w:hAnsi="Courier New" w:cs="Courier New" w:hint="default"/>
      </w:rPr>
    </w:lvl>
    <w:lvl w:ilvl="5" w:tplc="04070005" w:tentative="1">
      <w:start w:val="1"/>
      <w:numFmt w:val="bullet"/>
      <w:lvlText w:val=""/>
      <w:lvlJc w:val="left"/>
      <w:pPr>
        <w:ind w:left="4788" w:hanging="360"/>
      </w:pPr>
      <w:rPr>
        <w:rFonts w:ascii="Wingdings" w:hAnsi="Wingdings" w:hint="default"/>
      </w:rPr>
    </w:lvl>
    <w:lvl w:ilvl="6" w:tplc="04070001" w:tentative="1">
      <w:start w:val="1"/>
      <w:numFmt w:val="bullet"/>
      <w:lvlText w:val=""/>
      <w:lvlJc w:val="left"/>
      <w:pPr>
        <w:ind w:left="5508" w:hanging="360"/>
      </w:pPr>
      <w:rPr>
        <w:rFonts w:ascii="Symbol" w:hAnsi="Symbol" w:hint="default"/>
      </w:rPr>
    </w:lvl>
    <w:lvl w:ilvl="7" w:tplc="04070003" w:tentative="1">
      <w:start w:val="1"/>
      <w:numFmt w:val="bullet"/>
      <w:lvlText w:val="o"/>
      <w:lvlJc w:val="left"/>
      <w:pPr>
        <w:ind w:left="6228" w:hanging="360"/>
      </w:pPr>
      <w:rPr>
        <w:rFonts w:ascii="Courier New" w:hAnsi="Courier New" w:cs="Courier New" w:hint="default"/>
      </w:rPr>
    </w:lvl>
    <w:lvl w:ilvl="8" w:tplc="04070005" w:tentative="1">
      <w:start w:val="1"/>
      <w:numFmt w:val="bullet"/>
      <w:lvlText w:val=""/>
      <w:lvlJc w:val="left"/>
      <w:pPr>
        <w:ind w:left="6948" w:hanging="360"/>
      </w:pPr>
      <w:rPr>
        <w:rFonts w:ascii="Wingdings" w:hAnsi="Wingdings" w:hint="default"/>
      </w:rPr>
    </w:lvl>
  </w:abstractNum>
  <w:abstractNum w:abstractNumId="8">
    <w:nsid w:val="46520A5E"/>
    <w:multiLevelType w:val="hybridMultilevel"/>
    <w:tmpl w:val="27B81722"/>
    <w:lvl w:ilvl="0" w:tplc="ABAA4902">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77236FA"/>
    <w:multiLevelType w:val="hybridMultilevel"/>
    <w:tmpl w:val="B748B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FC04567"/>
    <w:multiLevelType w:val="hybridMultilevel"/>
    <w:tmpl w:val="AEC42C04"/>
    <w:lvl w:ilvl="0" w:tplc="C53AED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0A34A9E"/>
    <w:multiLevelType w:val="hybridMultilevel"/>
    <w:tmpl w:val="B7CC813A"/>
    <w:lvl w:ilvl="0" w:tplc="A7D07D30">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11432D2"/>
    <w:multiLevelType w:val="hybridMultilevel"/>
    <w:tmpl w:val="17440978"/>
    <w:lvl w:ilvl="0" w:tplc="947CEF5A">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4">
    <w:nsid w:val="56EF5CB0"/>
    <w:multiLevelType w:val="hybridMultilevel"/>
    <w:tmpl w:val="08809380"/>
    <w:lvl w:ilvl="0" w:tplc="A7D07D30">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7F75BA5"/>
    <w:multiLevelType w:val="hybridMultilevel"/>
    <w:tmpl w:val="3F8A026C"/>
    <w:lvl w:ilvl="0" w:tplc="F2D6AE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7283064"/>
    <w:multiLevelType w:val="hybridMultilevel"/>
    <w:tmpl w:val="54F82702"/>
    <w:lvl w:ilvl="0" w:tplc="04070001">
      <w:start w:val="1"/>
      <w:numFmt w:val="bullet"/>
      <w:lvlText w:val=""/>
      <w:lvlJc w:val="left"/>
      <w:pPr>
        <w:ind w:left="1188" w:hanging="360"/>
      </w:pPr>
      <w:rPr>
        <w:rFonts w:ascii="Symbol" w:hAnsi="Symbol" w:hint="default"/>
      </w:rPr>
    </w:lvl>
    <w:lvl w:ilvl="1" w:tplc="04070003" w:tentative="1">
      <w:start w:val="1"/>
      <w:numFmt w:val="bullet"/>
      <w:lvlText w:val="o"/>
      <w:lvlJc w:val="left"/>
      <w:pPr>
        <w:ind w:left="1908" w:hanging="360"/>
      </w:pPr>
      <w:rPr>
        <w:rFonts w:ascii="Courier New" w:hAnsi="Courier New" w:cs="Courier New" w:hint="default"/>
      </w:rPr>
    </w:lvl>
    <w:lvl w:ilvl="2" w:tplc="04070005" w:tentative="1">
      <w:start w:val="1"/>
      <w:numFmt w:val="bullet"/>
      <w:lvlText w:val=""/>
      <w:lvlJc w:val="left"/>
      <w:pPr>
        <w:ind w:left="2628" w:hanging="360"/>
      </w:pPr>
      <w:rPr>
        <w:rFonts w:ascii="Wingdings" w:hAnsi="Wingdings" w:hint="default"/>
      </w:rPr>
    </w:lvl>
    <w:lvl w:ilvl="3" w:tplc="04070001" w:tentative="1">
      <w:start w:val="1"/>
      <w:numFmt w:val="bullet"/>
      <w:lvlText w:val=""/>
      <w:lvlJc w:val="left"/>
      <w:pPr>
        <w:ind w:left="3348" w:hanging="360"/>
      </w:pPr>
      <w:rPr>
        <w:rFonts w:ascii="Symbol" w:hAnsi="Symbol" w:hint="default"/>
      </w:rPr>
    </w:lvl>
    <w:lvl w:ilvl="4" w:tplc="04070003" w:tentative="1">
      <w:start w:val="1"/>
      <w:numFmt w:val="bullet"/>
      <w:lvlText w:val="o"/>
      <w:lvlJc w:val="left"/>
      <w:pPr>
        <w:ind w:left="4068" w:hanging="360"/>
      </w:pPr>
      <w:rPr>
        <w:rFonts w:ascii="Courier New" w:hAnsi="Courier New" w:cs="Courier New" w:hint="default"/>
      </w:rPr>
    </w:lvl>
    <w:lvl w:ilvl="5" w:tplc="04070005" w:tentative="1">
      <w:start w:val="1"/>
      <w:numFmt w:val="bullet"/>
      <w:lvlText w:val=""/>
      <w:lvlJc w:val="left"/>
      <w:pPr>
        <w:ind w:left="4788" w:hanging="360"/>
      </w:pPr>
      <w:rPr>
        <w:rFonts w:ascii="Wingdings" w:hAnsi="Wingdings" w:hint="default"/>
      </w:rPr>
    </w:lvl>
    <w:lvl w:ilvl="6" w:tplc="04070001" w:tentative="1">
      <w:start w:val="1"/>
      <w:numFmt w:val="bullet"/>
      <w:lvlText w:val=""/>
      <w:lvlJc w:val="left"/>
      <w:pPr>
        <w:ind w:left="5508" w:hanging="360"/>
      </w:pPr>
      <w:rPr>
        <w:rFonts w:ascii="Symbol" w:hAnsi="Symbol" w:hint="default"/>
      </w:rPr>
    </w:lvl>
    <w:lvl w:ilvl="7" w:tplc="04070003" w:tentative="1">
      <w:start w:val="1"/>
      <w:numFmt w:val="bullet"/>
      <w:lvlText w:val="o"/>
      <w:lvlJc w:val="left"/>
      <w:pPr>
        <w:ind w:left="6228" w:hanging="360"/>
      </w:pPr>
      <w:rPr>
        <w:rFonts w:ascii="Courier New" w:hAnsi="Courier New" w:cs="Courier New" w:hint="default"/>
      </w:rPr>
    </w:lvl>
    <w:lvl w:ilvl="8" w:tplc="04070005" w:tentative="1">
      <w:start w:val="1"/>
      <w:numFmt w:val="bullet"/>
      <w:lvlText w:val=""/>
      <w:lvlJc w:val="left"/>
      <w:pPr>
        <w:ind w:left="6948" w:hanging="360"/>
      </w:pPr>
      <w:rPr>
        <w:rFonts w:ascii="Wingdings" w:hAnsi="Wingdings" w:hint="default"/>
      </w:rPr>
    </w:lvl>
  </w:abstractNum>
  <w:abstractNum w:abstractNumId="17">
    <w:nsid w:val="6C4028C2"/>
    <w:multiLevelType w:val="hybridMultilevel"/>
    <w:tmpl w:val="BD50583E"/>
    <w:lvl w:ilvl="0" w:tplc="A7D07D30">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03613B9"/>
    <w:multiLevelType w:val="hybridMultilevel"/>
    <w:tmpl w:val="21004F32"/>
    <w:lvl w:ilvl="0" w:tplc="4ACAB9A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0413A11"/>
    <w:multiLevelType w:val="hybridMultilevel"/>
    <w:tmpl w:val="D158DE5C"/>
    <w:lvl w:ilvl="0" w:tplc="A7D07D30">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2C65D39"/>
    <w:multiLevelType w:val="hybridMultilevel"/>
    <w:tmpl w:val="351277EE"/>
    <w:lvl w:ilvl="0" w:tplc="04070001">
      <w:start w:val="1"/>
      <w:numFmt w:val="bullet"/>
      <w:lvlText w:val=""/>
      <w:lvlJc w:val="left"/>
      <w:pPr>
        <w:ind w:left="1188" w:hanging="360"/>
      </w:pPr>
      <w:rPr>
        <w:rFonts w:ascii="Symbol" w:hAnsi="Symbol" w:hint="default"/>
      </w:rPr>
    </w:lvl>
    <w:lvl w:ilvl="1" w:tplc="04070003" w:tentative="1">
      <w:start w:val="1"/>
      <w:numFmt w:val="bullet"/>
      <w:lvlText w:val="o"/>
      <w:lvlJc w:val="left"/>
      <w:pPr>
        <w:ind w:left="1908" w:hanging="360"/>
      </w:pPr>
      <w:rPr>
        <w:rFonts w:ascii="Courier New" w:hAnsi="Courier New" w:cs="Courier New" w:hint="default"/>
      </w:rPr>
    </w:lvl>
    <w:lvl w:ilvl="2" w:tplc="04070005" w:tentative="1">
      <w:start w:val="1"/>
      <w:numFmt w:val="bullet"/>
      <w:lvlText w:val=""/>
      <w:lvlJc w:val="left"/>
      <w:pPr>
        <w:ind w:left="2628" w:hanging="360"/>
      </w:pPr>
      <w:rPr>
        <w:rFonts w:ascii="Wingdings" w:hAnsi="Wingdings" w:hint="default"/>
      </w:rPr>
    </w:lvl>
    <w:lvl w:ilvl="3" w:tplc="04070001" w:tentative="1">
      <w:start w:val="1"/>
      <w:numFmt w:val="bullet"/>
      <w:lvlText w:val=""/>
      <w:lvlJc w:val="left"/>
      <w:pPr>
        <w:ind w:left="3348" w:hanging="360"/>
      </w:pPr>
      <w:rPr>
        <w:rFonts w:ascii="Symbol" w:hAnsi="Symbol" w:hint="default"/>
      </w:rPr>
    </w:lvl>
    <w:lvl w:ilvl="4" w:tplc="04070003" w:tentative="1">
      <w:start w:val="1"/>
      <w:numFmt w:val="bullet"/>
      <w:lvlText w:val="o"/>
      <w:lvlJc w:val="left"/>
      <w:pPr>
        <w:ind w:left="4068" w:hanging="360"/>
      </w:pPr>
      <w:rPr>
        <w:rFonts w:ascii="Courier New" w:hAnsi="Courier New" w:cs="Courier New" w:hint="default"/>
      </w:rPr>
    </w:lvl>
    <w:lvl w:ilvl="5" w:tplc="04070005" w:tentative="1">
      <w:start w:val="1"/>
      <w:numFmt w:val="bullet"/>
      <w:lvlText w:val=""/>
      <w:lvlJc w:val="left"/>
      <w:pPr>
        <w:ind w:left="4788" w:hanging="360"/>
      </w:pPr>
      <w:rPr>
        <w:rFonts w:ascii="Wingdings" w:hAnsi="Wingdings" w:hint="default"/>
      </w:rPr>
    </w:lvl>
    <w:lvl w:ilvl="6" w:tplc="04070001" w:tentative="1">
      <w:start w:val="1"/>
      <w:numFmt w:val="bullet"/>
      <w:lvlText w:val=""/>
      <w:lvlJc w:val="left"/>
      <w:pPr>
        <w:ind w:left="5508" w:hanging="360"/>
      </w:pPr>
      <w:rPr>
        <w:rFonts w:ascii="Symbol" w:hAnsi="Symbol" w:hint="default"/>
      </w:rPr>
    </w:lvl>
    <w:lvl w:ilvl="7" w:tplc="04070003" w:tentative="1">
      <w:start w:val="1"/>
      <w:numFmt w:val="bullet"/>
      <w:lvlText w:val="o"/>
      <w:lvlJc w:val="left"/>
      <w:pPr>
        <w:ind w:left="6228" w:hanging="360"/>
      </w:pPr>
      <w:rPr>
        <w:rFonts w:ascii="Courier New" w:hAnsi="Courier New" w:cs="Courier New" w:hint="default"/>
      </w:rPr>
    </w:lvl>
    <w:lvl w:ilvl="8" w:tplc="04070005" w:tentative="1">
      <w:start w:val="1"/>
      <w:numFmt w:val="bullet"/>
      <w:lvlText w:val=""/>
      <w:lvlJc w:val="left"/>
      <w:pPr>
        <w:ind w:left="6948" w:hanging="360"/>
      </w:pPr>
      <w:rPr>
        <w:rFonts w:ascii="Wingdings" w:hAnsi="Wingdings" w:hint="default"/>
      </w:rPr>
    </w:lvl>
  </w:abstractNum>
  <w:abstractNum w:abstractNumId="21">
    <w:nsid w:val="7A707B82"/>
    <w:multiLevelType w:val="hybridMultilevel"/>
    <w:tmpl w:val="E0EECA1C"/>
    <w:lvl w:ilvl="0" w:tplc="A7D07D30">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C232C16"/>
    <w:multiLevelType w:val="hybridMultilevel"/>
    <w:tmpl w:val="081C80FA"/>
    <w:lvl w:ilvl="0" w:tplc="A7D07D30">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5"/>
  </w:num>
  <w:num w:numId="4">
    <w:abstractNumId w:val="8"/>
  </w:num>
  <w:num w:numId="5">
    <w:abstractNumId w:val="15"/>
  </w:num>
  <w:num w:numId="6">
    <w:abstractNumId w:val="0"/>
  </w:num>
  <w:num w:numId="7">
    <w:abstractNumId w:val="10"/>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9"/>
  </w:num>
  <w:num w:numId="27">
    <w:abstractNumId w:val="6"/>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13"/>
  </w:num>
  <w:num w:numId="38">
    <w:abstractNumId w:val="4"/>
  </w:num>
  <w:num w:numId="39">
    <w:abstractNumId w:val="18"/>
  </w:num>
  <w:num w:numId="40">
    <w:abstractNumId w:val="1"/>
  </w:num>
  <w:num w:numId="41">
    <w:abstractNumId w:val="3"/>
  </w:num>
  <w:num w:numId="42">
    <w:abstractNumId w:val="11"/>
  </w:num>
  <w:num w:numId="43">
    <w:abstractNumId w:val="21"/>
  </w:num>
  <w:num w:numId="44">
    <w:abstractNumId w:val="17"/>
  </w:num>
  <w:num w:numId="45">
    <w:abstractNumId w:val="19"/>
  </w:num>
  <w:num w:numId="46">
    <w:abstractNumId w:val="22"/>
  </w:num>
  <w:num w:numId="47">
    <w:abstractNumId w:val="14"/>
  </w:num>
  <w:num w:numId="48">
    <w:abstractNumId w:val="16"/>
  </w:num>
  <w:num w:numId="49">
    <w:abstractNumId w:val="20"/>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de-DE" w:vendorID="64" w:dllVersion="131078" w:nlCheck="1" w:checkStyle="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AC"/>
    <w:rsid w:val="000146FC"/>
    <w:rsid w:val="00035A86"/>
    <w:rsid w:val="00037F43"/>
    <w:rsid w:val="00052DAF"/>
    <w:rsid w:val="00053679"/>
    <w:rsid w:val="00054B53"/>
    <w:rsid w:val="000D7138"/>
    <w:rsid w:val="001451AC"/>
    <w:rsid w:val="0017606D"/>
    <w:rsid w:val="00201C21"/>
    <w:rsid w:val="00210720"/>
    <w:rsid w:val="00210C9F"/>
    <w:rsid w:val="00261DB0"/>
    <w:rsid w:val="00294D2B"/>
    <w:rsid w:val="002B0E3B"/>
    <w:rsid w:val="002C729D"/>
    <w:rsid w:val="002E72B9"/>
    <w:rsid w:val="003014B3"/>
    <w:rsid w:val="003607D8"/>
    <w:rsid w:val="00397C1B"/>
    <w:rsid w:val="003B5E00"/>
    <w:rsid w:val="003C137B"/>
    <w:rsid w:val="003D49A8"/>
    <w:rsid w:val="00431B2C"/>
    <w:rsid w:val="0045511E"/>
    <w:rsid w:val="004A08E7"/>
    <w:rsid w:val="004F566F"/>
    <w:rsid w:val="005103E0"/>
    <w:rsid w:val="00512BDB"/>
    <w:rsid w:val="0051544E"/>
    <w:rsid w:val="00533EDC"/>
    <w:rsid w:val="00537653"/>
    <w:rsid w:val="00573EA1"/>
    <w:rsid w:val="005911DF"/>
    <w:rsid w:val="0060404A"/>
    <w:rsid w:val="00604315"/>
    <w:rsid w:val="0060539A"/>
    <w:rsid w:val="00634DCD"/>
    <w:rsid w:val="0069587C"/>
    <w:rsid w:val="006C41DF"/>
    <w:rsid w:val="006C5024"/>
    <w:rsid w:val="006E41BA"/>
    <w:rsid w:val="006F128C"/>
    <w:rsid w:val="00707CBE"/>
    <w:rsid w:val="00735332"/>
    <w:rsid w:val="007534EE"/>
    <w:rsid w:val="007810C7"/>
    <w:rsid w:val="007A3283"/>
    <w:rsid w:val="007B0388"/>
    <w:rsid w:val="007B21EC"/>
    <w:rsid w:val="007C02E4"/>
    <w:rsid w:val="007F2F20"/>
    <w:rsid w:val="007F36BF"/>
    <w:rsid w:val="008121C0"/>
    <w:rsid w:val="00842772"/>
    <w:rsid w:val="00851870"/>
    <w:rsid w:val="00897FCE"/>
    <w:rsid w:val="008A6DA5"/>
    <w:rsid w:val="008D2027"/>
    <w:rsid w:val="008F2DB9"/>
    <w:rsid w:val="00916E6C"/>
    <w:rsid w:val="0093319B"/>
    <w:rsid w:val="0094514F"/>
    <w:rsid w:val="00950559"/>
    <w:rsid w:val="0097455C"/>
    <w:rsid w:val="00983355"/>
    <w:rsid w:val="0099135E"/>
    <w:rsid w:val="00993D2D"/>
    <w:rsid w:val="009B0328"/>
    <w:rsid w:val="009B5605"/>
    <w:rsid w:val="009E1FAC"/>
    <w:rsid w:val="009F4A28"/>
    <w:rsid w:val="00A22985"/>
    <w:rsid w:val="00A45548"/>
    <w:rsid w:val="00A611BB"/>
    <w:rsid w:val="00A727D7"/>
    <w:rsid w:val="00AB2DB8"/>
    <w:rsid w:val="00AD1E71"/>
    <w:rsid w:val="00AF7C96"/>
    <w:rsid w:val="00B22ACB"/>
    <w:rsid w:val="00BA6925"/>
    <w:rsid w:val="00BB6D6A"/>
    <w:rsid w:val="00BD3DCB"/>
    <w:rsid w:val="00BE0DF1"/>
    <w:rsid w:val="00BE28EC"/>
    <w:rsid w:val="00C03E91"/>
    <w:rsid w:val="00C2299D"/>
    <w:rsid w:val="00C27A29"/>
    <w:rsid w:val="00C419F4"/>
    <w:rsid w:val="00C7490D"/>
    <w:rsid w:val="00C8291A"/>
    <w:rsid w:val="00CB568D"/>
    <w:rsid w:val="00CD169F"/>
    <w:rsid w:val="00CE4F52"/>
    <w:rsid w:val="00D0420B"/>
    <w:rsid w:val="00D85B0E"/>
    <w:rsid w:val="00D86F15"/>
    <w:rsid w:val="00D9186C"/>
    <w:rsid w:val="00DC62FE"/>
    <w:rsid w:val="00DC70C8"/>
    <w:rsid w:val="00DE718E"/>
    <w:rsid w:val="00E20E9D"/>
    <w:rsid w:val="00E25E10"/>
    <w:rsid w:val="00E837CE"/>
    <w:rsid w:val="00E858D2"/>
    <w:rsid w:val="00E9192E"/>
    <w:rsid w:val="00EC1075"/>
    <w:rsid w:val="00EC6F59"/>
    <w:rsid w:val="00ED0878"/>
    <w:rsid w:val="00EF668F"/>
    <w:rsid w:val="00F3253E"/>
    <w:rsid w:val="00F35F8D"/>
    <w:rsid w:val="00F43A49"/>
    <w:rsid w:val="00F60B77"/>
    <w:rsid w:val="00F75AB8"/>
    <w:rsid w:val="00F86724"/>
    <w:rsid w:val="00FC29A2"/>
    <w:rsid w:val="00FC4209"/>
    <w:rsid w:val="00FC7FE2"/>
    <w:rsid w:val="00FD2BCC"/>
    <w:rsid w:val="00FD44A3"/>
    <w:rsid w:val="00FE73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E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Arial" w:hAnsi="Arial"/>
      <w:sz w:val="22"/>
      <w:szCs w:val="22"/>
      <w:lang w:eastAsia="en-US"/>
    </w:rPr>
  </w:style>
  <w:style w:type="paragraph" w:styleId="berschrift1">
    <w:name w:val="heading 1"/>
    <w:basedOn w:val="Standard"/>
    <w:next w:val="Standard"/>
    <w:link w:val="berschrift1Zchn"/>
    <w:uiPriority w:val="9"/>
    <w:qFormat/>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pPr>
      <w:framePr w:hSpace="141" w:wrap="around" w:vAnchor="page" w:hAnchor="margin" w:y="1659"/>
      <w:spacing w:after="0" w:line="240" w:lineRule="auto"/>
      <w:outlineLvl w:val="1"/>
    </w:pPr>
    <w:rPr>
      <w:rFonts w:eastAsia="Times New Roman" w:cs="Arial"/>
      <w:b/>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Arial"/>
      <w:b/>
      <w:sz w:val="24"/>
      <w:szCs w:val="22"/>
      <w:lang w:eastAsia="en-US"/>
    </w:rPr>
  </w:style>
  <w:style w:type="character" w:customStyle="1" w:styleId="berschrift3Zchn">
    <w:name w:val="Überschrift 3 Zchn"/>
    <w:link w:val="berschrift3"/>
    <w:uiPriority w:val="9"/>
    <w:rPr>
      <w:rFonts w:ascii="Arial" w:eastAsia="Times New Roman" w:hAnsi="Arial" w:cs="Times New Roman"/>
      <w:b/>
      <w:bCs/>
      <w:color w:val="000000"/>
      <w:sz w:val="24"/>
    </w:rPr>
  </w:style>
  <w:style w:type="character" w:customStyle="1" w:styleId="berschrift4Zchn">
    <w:name w:val="Überschrift 4 Zchn"/>
    <w:link w:val="berschrift4"/>
    <w:uiPriority w:val="9"/>
    <w:rPr>
      <w:rFonts w:ascii="Arial" w:eastAsia="Times New Roman" w:hAnsi="Arial" w:cs="Times New Roman"/>
      <w:b/>
      <w:bCs/>
      <w:i/>
      <w:iCs/>
      <w:color w:val="000000"/>
      <w:sz w:val="24"/>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table" w:styleId="Tabellenraster">
    <w:name w:val="Table Grid"/>
    <w:basedOn w:val="NormaleTabelle"/>
    <w:uiPriority w:val="39"/>
    <w:pPr>
      <w:spacing w:line="260" w:lineRule="atLeast"/>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rPr>
      <w:rFonts w:ascii="Calibri" w:hAnsi="Calibri"/>
    </w:rPr>
  </w:style>
  <w:style w:type="paragraph" w:customStyle="1" w:styleId="Inhalte">
    <w:name w:val="Inhalte"/>
    <w:basedOn w:val="Standard"/>
    <w:qFormat/>
    <w:pPr>
      <w:spacing w:before="80" w:after="0" w:line="240" w:lineRule="auto"/>
    </w:pPr>
    <w:rPr>
      <w:rFonts w:cs="Arial"/>
      <w:b/>
    </w:rPr>
  </w:style>
  <w:style w:type="paragraph" w:customStyle="1" w:styleId="Tabellentext">
    <w:name w:val="Tabellentext"/>
    <w:basedOn w:val="Standard"/>
    <w:pPr>
      <w:spacing w:before="80" w:after="0" w:line="240" w:lineRule="auto"/>
    </w:pPr>
    <w:rPr>
      <w:rFonts w:ascii="Times New Roman" w:eastAsia="Times New Roman" w:hAnsi="Times New Roman"/>
      <w:szCs w:val="24"/>
      <w:lang w:eastAsia="de-DE"/>
    </w:rPr>
  </w:style>
  <w:style w:type="character" w:styleId="HTMLCode">
    <w:name w:val="HTML Code"/>
    <w:uiPriority w:val="99"/>
    <w:unhideWhenUsed/>
    <w:rPr>
      <w:rFonts w:ascii="Consolas" w:eastAsia="Times New Roman" w:hAnsi="Consolas" w:cs="Consolas" w:hint="default"/>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Kompetenzen">
    <w:name w:val="Kompetenzen"/>
    <w:basedOn w:val="Standard"/>
    <w:qFormat/>
    <w:pPr>
      <w:framePr w:hSpace="141" w:wrap="around" w:vAnchor="page" w:hAnchor="margin" w:y="1659"/>
      <w:numPr>
        <w:numId w:val="8"/>
      </w:numPr>
      <w:spacing w:after="0" w:line="240" w:lineRule="auto"/>
    </w:pPr>
    <w:rPr>
      <w:rFonts w:eastAsia="Times New Roman" w:cs="Arial"/>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lang w:eastAsia="en-US"/>
    </w:rPr>
  </w:style>
  <w:style w:type="character" w:customStyle="1" w:styleId="ilfuvd">
    <w:name w:val="ilfuvd"/>
    <w:basedOn w:val="Absatz-Standardschriftart"/>
  </w:style>
  <w:style w:type="character" w:styleId="Hyperlink">
    <w:name w:val="Hyperlink"/>
    <w:basedOn w:val="Absatz-Standardschriftart"/>
    <w:uiPriority w:val="99"/>
    <w:semiHidden/>
    <w:unhideWhenUsed/>
    <w:rPr>
      <w:color w:val="0000FF"/>
      <w:u w:val="single"/>
    </w:rPr>
  </w:style>
  <w:style w:type="paragraph" w:customStyle="1" w:styleId="Tabellenspiegelstrich">
    <w:name w:val="Tabellenspiegelstrich"/>
    <w:basedOn w:val="Standard"/>
    <w:pPr>
      <w:numPr>
        <w:numId w:val="37"/>
      </w:numPr>
      <w:spacing w:after="0" w:line="240" w:lineRule="auto"/>
      <w:jc w:val="both"/>
    </w:pPr>
    <w:rPr>
      <w:rFonts w:ascii="Times New Roman" w:eastAsia="MS Mincho" w:hAnsi="Times New Roman" w:cs="Arial"/>
      <w:sz w:val="24"/>
      <w:szCs w:val="24"/>
      <w:lang w:eastAsia="de-DE"/>
    </w:rPr>
  </w:style>
  <w:style w:type="paragraph" w:styleId="Kopfzeile">
    <w:name w:val="header"/>
    <w:basedOn w:val="Standard"/>
    <w:link w:val="KopfzeileZchn"/>
    <w:uiPriority w:val="99"/>
    <w:unhideWhenUsed/>
    <w:rsid w:val="00054B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4B53"/>
    <w:rPr>
      <w:rFonts w:ascii="Arial" w:hAnsi="Arial"/>
      <w:sz w:val="22"/>
      <w:szCs w:val="22"/>
      <w:lang w:eastAsia="en-US"/>
    </w:rPr>
  </w:style>
  <w:style w:type="paragraph" w:styleId="Fuzeile">
    <w:name w:val="footer"/>
    <w:basedOn w:val="Standard"/>
    <w:link w:val="FuzeileZchn"/>
    <w:uiPriority w:val="99"/>
    <w:unhideWhenUsed/>
    <w:rsid w:val="00054B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4B53"/>
    <w:rPr>
      <w:rFonts w:ascii="Arial" w:hAnsi="Arial"/>
      <w:sz w:val="22"/>
      <w:szCs w:val="22"/>
      <w:lang w:eastAsia="en-US"/>
    </w:rPr>
  </w:style>
  <w:style w:type="paragraph" w:customStyle="1" w:styleId="docdata">
    <w:name w:val="docdata"/>
    <w:aliases w:val="docy,v5,1676,bqiaagaaeyqcaaagiaiaaaopbaaabz0eaaaaaaaaaaaaaaaaaaaaaaaaaaaaaaaaaaaaaaaaaaaaaaaaaaaaaaaaaaaaaaaaaaaaaaaaaaaaaaaaaaaaaaaaaaaaaaaaaaaaaaaaaaaaaaaaaaaaaaaaaaaaaaaaaaaaaaaaaaaaaaaaaaaaaaaaaaaaaaaaaaaaaaaaaaaaaaaaaaaaaaaaaaaaaaaaaaaaaaaa"/>
    <w:basedOn w:val="Standard"/>
    <w:rsid w:val="00A611BB"/>
    <w:pPr>
      <w:spacing w:before="100" w:beforeAutospacing="1" w:after="100" w:afterAutospacing="1" w:line="240" w:lineRule="auto"/>
    </w:pPr>
    <w:rPr>
      <w:rFonts w:ascii="Times New Roman" w:eastAsia="Times New Roman"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Arial" w:hAnsi="Arial"/>
      <w:sz w:val="22"/>
      <w:szCs w:val="22"/>
      <w:lang w:eastAsia="en-US"/>
    </w:rPr>
  </w:style>
  <w:style w:type="paragraph" w:styleId="berschrift1">
    <w:name w:val="heading 1"/>
    <w:basedOn w:val="Standard"/>
    <w:next w:val="Standard"/>
    <w:link w:val="berschrift1Zchn"/>
    <w:uiPriority w:val="9"/>
    <w:qFormat/>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pPr>
      <w:framePr w:hSpace="141" w:wrap="around" w:vAnchor="page" w:hAnchor="margin" w:y="1659"/>
      <w:spacing w:after="0" w:line="240" w:lineRule="auto"/>
      <w:outlineLvl w:val="1"/>
    </w:pPr>
    <w:rPr>
      <w:rFonts w:eastAsia="Times New Roman" w:cs="Arial"/>
      <w:b/>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Arial"/>
      <w:b/>
      <w:sz w:val="24"/>
      <w:szCs w:val="22"/>
      <w:lang w:eastAsia="en-US"/>
    </w:rPr>
  </w:style>
  <w:style w:type="character" w:customStyle="1" w:styleId="berschrift3Zchn">
    <w:name w:val="Überschrift 3 Zchn"/>
    <w:link w:val="berschrift3"/>
    <w:uiPriority w:val="9"/>
    <w:rPr>
      <w:rFonts w:ascii="Arial" w:eastAsia="Times New Roman" w:hAnsi="Arial" w:cs="Times New Roman"/>
      <w:b/>
      <w:bCs/>
      <w:color w:val="000000"/>
      <w:sz w:val="24"/>
    </w:rPr>
  </w:style>
  <w:style w:type="character" w:customStyle="1" w:styleId="berschrift4Zchn">
    <w:name w:val="Überschrift 4 Zchn"/>
    <w:link w:val="berschrift4"/>
    <w:uiPriority w:val="9"/>
    <w:rPr>
      <w:rFonts w:ascii="Arial" w:eastAsia="Times New Roman" w:hAnsi="Arial" w:cs="Times New Roman"/>
      <w:b/>
      <w:bCs/>
      <w:i/>
      <w:iCs/>
      <w:color w:val="000000"/>
      <w:sz w:val="24"/>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table" w:styleId="Tabellenraster">
    <w:name w:val="Table Grid"/>
    <w:basedOn w:val="NormaleTabelle"/>
    <w:uiPriority w:val="39"/>
    <w:pPr>
      <w:spacing w:line="260" w:lineRule="atLeast"/>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rPr>
      <w:rFonts w:ascii="Calibri" w:hAnsi="Calibri"/>
    </w:rPr>
  </w:style>
  <w:style w:type="paragraph" w:customStyle="1" w:styleId="Inhalte">
    <w:name w:val="Inhalte"/>
    <w:basedOn w:val="Standard"/>
    <w:qFormat/>
    <w:pPr>
      <w:spacing w:before="80" w:after="0" w:line="240" w:lineRule="auto"/>
    </w:pPr>
    <w:rPr>
      <w:rFonts w:cs="Arial"/>
      <w:b/>
    </w:rPr>
  </w:style>
  <w:style w:type="paragraph" w:customStyle="1" w:styleId="Tabellentext">
    <w:name w:val="Tabellentext"/>
    <w:basedOn w:val="Standard"/>
    <w:pPr>
      <w:spacing w:before="80" w:after="0" w:line="240" w:lineRule="auto"/>
    </w:pPr>
    <w:rPr>
      <w:rFonts w:ascii="Times New Roman" w:eastAsia="Times New Roman" w:hAnsi="Times New Roman"/>
      <w:szCs w:val="24"/>
      <w:lang w:eastAsia="de-DE"/>
    </w:rPr>
  </w:style>
  <w:style w:type="character" w:styleId="HTMLCode">
    <w:name w:val="HTML Code"/>
    <w:uiPriority w:val="99"/>
    <w:unhideWhenUsed/>
    <w:rPr>
      <w:rFonts w:ascii="Consolas" w:eastAsia="Times New Roman" w:hAnsi="Consolas" w:cs="Consolas" w:hint="default"/>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Kompetenzen">
    <w:name w:val="Kompetenzen"/>
    <w:basedOn w:val="Standard"/>
    <w:qFormat/>
    <w:pPr>
      <w:framePr w:hSpace="141" w:wrap="around" w:vAnchor="page" w:hAnchor="margin" w:y="1659"/>
      <w:numPr>
        <w:numId w:val="8"/>
      </w:numPr>
      <w:spacing w:after="0" w:line="240" w:lineRule="auto"/>
    </w:pPr>
    <w:rPr>
      <w:rFonts w:eastAsia="Times New Roman" w:cs="Arial"/>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lang w:eastAsia="en-US"/>
    </w:rPr>
  </w:style>
  <w:style w:type="character" w:customStyle="1" w:styleId="ilfuvd">
    <w:name w:val="ilfuvd"/>
    <w:basedOn w:val="Absatz-Standardschriftart"/>
  </w:style>
  <w:style w:type="character" w:styleId="Hyperlink">
    <w:name w:val="Hyperlink"/>
    <w:basedOn w:val="Absatz-Standardschriftart"/>
    <w:uiPriority w:val="99"/>
    <w:semiHidden/>
    <w:unhideWhenUsed/>
    <w:rPr>
      <w:color w:val="0000FF"/>
      <w:u w:val="single"/>
    </w:rPr>
  </w:style>
  <w:style w:type="paragraph" w:customStyle="1" w:styleId="Tabellenspiegelstrich">
    <w:name w:val="Tabellenspiegelstrich"/>
    <w:basedOn w:val="Standard"/>
    <w:pPr>
      <w:numPr>
        <w:numId w:val="37"/>
      </w:numPr>
      <w:spacing w:after="0" w:line="240" w:lineRule="auto"/>
      <w:jc w:val="both"/>
    </w:pPr>
    <w:rPr>
      <w:rFonts w:ascii="Times New Roman" w:eastAsia="MS Mincho" w:hAnsi="Times New Roman" w:cs="Arial"/>
      <w:sz w:val="24"/>
      <w:szCs w:val="24"/>
      <w:lang w:eastAsia="de-DE"/>
    </w:rPr>
  </w:style>
  <w:style w:type="paragraph" w:styleId="Kopfzeile">
    <w:name w:val="header"/>
    <w:basedOn w:val="Standard"/>
    <w:link w:val="KopfzeileZchn"/>
    <w:uiPriority w:val="99"/>
    <w:unhideWhenUsed/>
    <w:rsid w:val="00054B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4B53"/>
    <w:rPr>
      <w:rFonts w:ascii="Arial" w:hAnsi="Arial"/>
      <w:sz w:val="22"/>
      <w:szCs w:val="22"/>
      <w:lang w:eastAsia="en-US"/>
    </w:rPr>
  </w:style>
  <w:style w:type="paragraph" w:styleId="Fuzeile">
    <w:name w:val="footer"/>
    <w:basedOn w:val="Standard"/>
    <w:link w:val="FuzeileZchn"/>
    <w:uiPriority w:val="99"/>
    <w:unhideWhenUsed/>
    <w:rsid w:val="00054B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4B53"/>
    <w:rPr>
      <w:rFonts w:ascii="Arial" w:hAnsi="Arial"/>
      <w:sz w:val="22"/>
      <w:szCs w:val="22"/>
      <w:lang w:eastAsia="en-US"/>
    </w:rPr>
  </w:style>
  <w:style w:type="paragraph" w:customStyle="1" w:styleId="docdata">
    <w:name w:val="docdata"/>
    <w:aliases w:val="docy,v5,1676,bqiaagaaeyqcaaagiaiaaaopbaaabz0eaaaaaaaaaaaaaaaaaaaaaaaaaaaaaaaaaaaaaaaaaaaaaaaaaaaaaaaaaaaaaaaaaaaaaaaaaaaaaaaaaaaaaaaaaaaaaaaaaaaaaaaaaaaaaaaaaaaaaaaaaaaaaaaaaaaaaaaaaaaaaaaaaaaaaaaaaaaaaaaaaaaaaaaaaaaaaaaaaaaaaaaaaaaaaaaaaaaaaaaa"/>
    <w:basedOn w:val="Standard"/>
    <w:rsid w:val="00A611BB"/>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31130">
      <w:bodyDiv w:val="1"/>
      <w:marLeft w:val="0"/>
      <w:marRight w:val="0"/>
      <w:marTop w:val="0"/>
      <w:marBottom w:val="0"/>
      <w:divBdr>
        <w:top w:val="none" w:sz="0" w:space="0" w:color="auto"/>
        <w:left w:val="none" w:sz="0" w:space="0" w:color="auto"/>
        <w:bottom w:val="none" w:sz="0" w:space="0" w:color="auto"/>
        <w:right w:val="none" w:sz="0" w:space="0" w:color="auto"/>
      </w:divBdr>
    </w:div>
    <w:div w:id="1563907096">
      <w:bodyDiv w:val="1"/>
      <w:marLeft w:val="0"/>
      <w:marRight w:val="0"/>
      <w:marTop w:val="0"/>
      <w:marBottom w:val="0"/>
      <w:divBdr>
        <w:top w:val="none" w:sz="0" w:space="0" w:color="auto"/>
        <w:left w:val="none" w:sz="0" w:space="0" w:color="auto"/>
        <w:bottom w:val="none" w:sz="0" w:space="0" w:color="auto"/>
        <w:right w:val="none" w:sz="0" w:space="0" w:color="auto"/>
      </w:divBdr>
    </w:div>
    <w:div w:id="1916821672">
      <w:bodyDiv w:val="1"/>
      <w:marLeft w:val="0"/>
      <w:marRight w:val="0"/>
      <w:marTop w:val="0"/>
      <w:marBottom w:val="0"/>
      <w:divBdr>
        <w:top w:val="none" w:sz="0" w:space="0" w:color="auto"/>
        <w:left w:val="none" w:sz="0" w:space="0" w:color="auto"/>
        <w:bottom w:val="none" w:sz="0" w:space="0" w:color="auto"/>
        <w:right w:val="none" w:sz="0" w:space="0" w:color="auto"/>
      </w:divBdr>
    </w:div>
    <w:div w:id="19936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B5235-A939-4D89-8CE6-1D0D0AA5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1218</Words>
  <Characters>7677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Hartinger, Maria-Anna</dc:creator>
  <cp:lastModifiedBy>Hartinger, Maria-Anna</cp:lastModifiedBy>
  <cp:revision>6</cp:revision>
  <cp:lastPrinted>2020-06-02T07:48:00Z</cp:lastPrinted>
  <dcterms:created xsi:type="dcterms:W3CDTF">2020-06-23T08:05:00Z</dcterms:created>
  <dcterms:modified xsi:type="dcterms:W3CDTF">2020-07-27T07:14:00Z</dcterms:modified>
</cp:coreProperties>
</file>