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108" w:tblpY="16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4"/>
        <w:gridCol w:w="2300"/>
        <w:gridCol w:w="2941"/>
        <w:gridCol w:w="2944"/>
        <w:gridCol w:w="2726"/>
      </w:tblGrid>
      <w:tr w:rsidR="001451AC" w14:paraId="6EB93B9F" w14:textId="77777777" w:rsidTr="00ED63B1">
        <w:trPr>
          <w:trHeight w:val="296"/>
        </w:trPr>
        <w:tc>
          <w:tcPr>
            <w:tcW w:w="14395" w:type="dxa"/>
            <w:gridSpan w:val="5"/>
            <w:tcBorders>
              <w:top w:val="nil"/>
              <w:left w:val="nil"/>
              <w:bottom w:val="single" w:sz="4" w:space="0" w:color="auto"/>
              <w:right w:val="nil"/>
            </w:tcBorders>
            <w:shd w:val="clear" w:color="auto" w:fill="auto"/>
          </w:tcPr>
          <w:p w14:paraId="6F9A528D" w14:textId="1EBC4CFF" w:rsidR="00922969" w:rsidRPr="00922969" w:rsidRDefault="001321CF" w:rsidP="00D45FEC">
            <w:pPr>
              <w:pStyle w:val="berschrift1"/>
              <w:spacing w:before="0"/>
            </w:pPr>
            <w:r>
              <w:t>Umsetzungshilfe für die Erstellung eines Didaktischen</w:t>
            </w:r>
            <w:r w:rsidR="00AD1E71">
              <w:t xml:space="preserve"> Jahresplan</w:t>
            </w:r>
            <w:r>
              <w:t>s</w:t>
            </w:r>
            <w:r w:rsidR="00AD1E71">
              <w:t xml:space="preserve"> (DJP) für das LF </w:t>
            </w:r>
            <w:r w:rsidR="00F86724">
              <w:t>5</w:t>
            </w:r>
            <w:r w:rsidR="00DE718E">
              <w:t xml:space="preserve">: </w:t>
            </w:r>
            <w:r w:rsidR="00DE718E">
              <w:br/>
            </w:r>
            <w:r w:rsidR="002A15A0">
              <w:t>Allgemein-Verbraucherdarlehensverträge abschließen</w:t>
            </w:r>
            <w:r w:rsidR="00922969">
              <w:t xml:space="preserve"> (80 Std.)</w:t>
            </w:r>
          </w:p>
          <w:p w14:paraId="273AB7CF" w14:textId="77777777" w:rsidR="00D45FEC" w:rsidRDefault="00D45FEC" w:rsidP="00D45FEC">
            <w:pPr>
              <w:spacing w:after="0"/>
              <w:rPr>
                <w:b/>
                <w:sz w:val="24"/>
                <w:szCs w:val="24"/>
              </w:rPr>
            </w:pPr>
          </w:p>
          <w:p w14:paraId="047AD8C8" w14:textId="77777777" w:rsidR="001451AC" w:rsidRDefault="006977FB" w:rsidP="00D45FEC">
            <w:pPr>
              <w:spacing w:after="0"/>
              <w:rPr>
                <w:b/>
                <w:sz w:val="24"/>
                <w:szCs w:val="24"/>
              </w:rPr>
            </w:pPr>
            <w:bookmarkStart w:id="0" w:name="_GoBack"/>
            <w:bookmarkEnd w:id="0"/>
            <w:r w:rsidRPr="00922969">
              <w:rPr>
                <w:b/>
                <w:sz w:val="24"/>
                <w:szCs w:val="24"/>
              </w:rPr>
              <w:t>Die Schülerinnen und Schüler verfügen über die Kompetenz, Kunden über Allgemein-Verbraucherdarlehen zu beraten und entsprechende Verträge abzuschließen.</w:t>
            </w:r>
          </w:p>
          <w:p w14:paraId="57C2B831" w14:textId="77777777" w:rsidR="00316CDD" w:rsidRDefault="00316CDD" w:rsidP="00D45FEC">
            <w:pPr>
              <w:spacing w:after="0"/>
              <w:rPr>
                <w:rFonts w:eastAsia="Times New Roman" w:cs="Arial"/>
                <w:lang w:eastAsia="de-DE"/>
              </w:rPr>
            </w:pPr>
          </w:p>
          <w:p w14:paraId="642103CB" w14:textId="77777777" w:rsidR="00316CDD" w:rsidRPr="005F1B6E" w:rsidRDefault="00316CDD" w:rsidP="00D45FEC">
            <w:pPr>
              <w:spacing w:after="0"/>
              <w:rPr>
                <w:rFonts w:eastAsia="Times New Roman" w:cs="Arial"/>
                <w:lang w:eastAsia="de-DE"/>
              </w:rPr>
            </w:pPr>
            <w:r w:rsidRPr="005F1B6E">
              <w:rPr>
                <w:rFonts w:eastAsia="Times New Roman" w:cs="Arial"/>
                <w:lang w:eastAsia="de-DE"/>
              </w:rPr>
              <w:t>Die nachstehenden Kompetenzformulierungen beziehen sich auf die Fachkompetenz, weitere Aspekte der Handlungskompetenz werden hier nicht ausgeführt. Bei den formulierten Kompetenzen handelt es sich um einen Vorschlag des Autorenteams, der die Unterrichtenden keinesfalls einschränken soll. Ebenso kann daraus keine Verbindlichkeit abgeleitet werden.</w:t>
            </w:r>
          </w:p>
          <w:p w14:paraId="619B7456" w14:textId="77777777" w:rsidR="00316CDD" w:rsidRDefault="00316CDD" w:rsidP="00D45FEC">
            <w:pPr>
              <w:spacing w:after="0"/>
              <w:rPr>
                <w:rFonts w:eastAsia="Times New Roman" w:cs="Arial"/>
                <w:lang w:eastAsia="de-DE"/>
              </w:rPr>
            </w:pPr>
            <w:r w:rsidRPr="005F1B6E">
              <w:rPr>
                <w:rFonts w:eastAsia="Times New Roman" w:cs="Arial"/>
                <w:lang w:eastAsia="de-DE"/>
              </w:rPr>
              <w:t>In den „Möglichen Inhalten“ werden die kursiven Mindestinhalte nur ergänzt, wenn diese aus Sicht des Autorenteams zu erweitern oder präzisi</w:t>
            </w:r>
            <w:r w:rsidRPr="005F1B6E">
              <w:rPr>
                <w:rFonts w:eastAsia="Times New Roman" w:cs="Arial"/>
                <w:lang w:eastAsia="de-DE"/>
              </w:rPr>
              <w:t>e</w:t>
            </w:r>
            <w:r w:rsidRPr="005F1B6E">
              <w:rPr>
                <w:rFonts w:eastAsia="Times New Roman" w:cs="Arial"/>
                <w:lang w:eastAsia="de-DE"/>
              </w:rPr>
              <w:t>ren sind.</w:t>
            </w:r>
          </w:p>
          <w:p w14:paraId="2204A500" w14:textId="77777777" w:rsidR="00D45FEC" w:rsidRPr="005F1B6E" w:rsidRDefault="00D45FEC" w:rsidP="00D45FEC">
            <w:pPr>
              <w:spacing w:after="0"/>
              <w:rPr>
                <w:b/>
                <w:bCs/>
                <w:sz w:val="24"/>
                <w:szCs w:val="24"/>
              </w:rPr>
            </w:pPr>
          </w:p>
          <w:p w14:paraId="7180A14F" w14:textId="128164B6" w:rsidR="00922969" w:rsidRPr="00D45FEC" w:rsidRDefault="00316CDD" w:rsidP="00D45FEC">
            <w:pPr>
              <w:spacing w:after="0"/>
              <w:rPr>
                <w:sz w:val="24"/>
                <w:szCs w:val="24"/>
              </w:rPr>
            </w:pPr>
            <w:r w:rsidRPr="00D45FEC">
              <w:t>Stand 19.06.2020</w:t>
            </w:r>
          </w:p>
        </w:tc>
      </w:tr>
      <w:tr w:rsidR="001451AC" w14:paraId="40D83D28" w14:textId="77777777" w:rsidTr="00ED63B1">
        <w:trPr>
          <w:trHeight w:val="296"/>
        </w:trPr>
        <w:tc>
          <w:tcPr>
            <w:tcW w:w="3484" w:type="dxa"/>
            <w:vMerge w:val="restart"/>
            <w:tcBorders>
              <w:top w:val="single" w:sz="4" w:space="0" w:color="auto"/>
            </w:tcBorders>
            <w:shd w:val="clear" w:color="auto" w:fill="auto"/>
          </w:tcPr>
          <w:p w14:paraId="53314091" w14:textId="7F92A811" w:rsidR="001451AC" w:rsidRPr="00F952AB" w:rsidRDefault="00F952AB" w:rsidP="00AD1892">
            <w:pPr>
              <w:spacing w:after="0" w:line="240" w:lineRule="auto"/>
              <w:rPr>
                <w:rFonts w:eastAsia="Times New Roman" w:cs="Arial"/>
                <w:b/>
                <w:i/>
              </w:rPr>
            </w:pPr>
            <w:r>
              <w:rPr>
                <w:rFonts w:eastAsia="Times New Roman" w:cs="Arial"/>
                <w:b/>
                <w:i/>
              </w:rPr>
              <w:t>Lehrplan</w:t>
            </w:r>
          </w:p>
          <w:p w14:paraId="2386D39E" w14:textId="77777777" w:rsidR="001451AC" w:rsidRDefault="00AD1E71" w:rsidP="00AD1892">
            <w:pPr>
              <w:spacing w:after="0" w:line="240" w:lineRule="auto"/>
              <w:rPr>
                <w:rFonts w:eastAsia="Times New Roman" w:cs="Arial"/>
                <w:b/>
              </w:rPr>
            </w:pPr>
            <w:r>
              <w:rPr>
                <w:rFonts w:eastAsia="Times New Roman" w:cs="Arial"/>
                <w:b/>
              </w:rPr>
              <w:t>Lernsituation</w:t>
            </w:r>
          </w:p>
          <w:p w14:paraId="06711F2E" w14:textId="77777777" w:rsidR="001451AC" w:rsidRDefault="00AD1E71" w:rsidP="00AD1892">
            <w:pPr>
              <w:spacing w:after="0" w:line="240" w:lineRule="auto"/>
              <w:rPr>
                <w:rFonts w:eastAsia="Times New Roman" w:cs="Arial"/>
                <w:b/>
              </w:rPr>
            </w:pPr>
            <w:r>
              <w:rPr>
                <w:rFonts w:eastAsia="Times New Roman" w:cs="Arial"/>
                <w:b/>
              </w:rPr>
              <w:t>Zeitrichtwert</w:t>
            </w:r>
          </w:p>
        </w:tc>
        <w:tc>
          <w:tcPr>
            <w:tcW w:w="5241" w:type="dxa"/>
            <w:gridSpan w:val="2"/>
            <w:tcBorders>
              <w:top w:val="single" w:sz="4" w:space="0" w:color="auto"/>
            </w:tcBorders>
            <w:shd w:val="clear" w:color="auto" w:fill="auto"/>
          </w:tcPr>
          <w:p w14:paraId="3CC5E5D4" w14:textId="77777777" w:rsidR="001451AC" w:rsidRDefault="00AD1E71" w:rsidP="00AD1892">
            <w:pPr>
              <w:spacing w:after="0" w:line="240" w:lineRule="auto"/>
              <w:rPr>
                <w:rFonts w:eastAsia="Times New Roman" w:cs="Arial"/>
                <w:b/>
              </w:rPr>
            </w:pPr>
            <w:r>
              <w:rPr>
                <w:rFonts w:eastAsia="Times New Roman" w:cs="Arial"/>
                <w:b/>
              </w:rPr>
              <w:t>Handlungskompetenz</w:t>
            </w:r>
          </w:p>
        </w:tc>
        <w:tc>
          <w:tcPr>
            <w:tcW w:w="2944" w:type="dxa"/>
            <w:vMerge w:val="restart"/>
            <w:tcBorders>
              <w:top w:val="single" w:sz="4" w:space="0" w:color="auto"/>
            </w:tcBorders>
            <w:shd w:val="clear" w:color="auto" w:fill="auto"/>
          </w:tcPr>
          <w:p w14:paraId="0F0EBFC0" w14:textId="77777777" w:rsidR="001451AC" w:rsidRDefault="00AD1E71" w:rsidP="00AD1892">
            <w:pPr>
              <w:spacing w:after="0" w:line="240" w:lineRule="auto"/>
              <w:rPr>
                <w:rFonts w:eastAsia="Times New Roman" w:cs="Arial"/>
                <w:b/>
              </w:rPr>
            </w:pPr>
            <w:r>
              <w:rPr>
                <w:rFonts w:eastAsia="Times New Roman" w:cs="Arial"/>
                <w:b/>
              </w:rPr>
              <w:t>Didaktik</w:t>
            </w:r>
          </w:p>
          <w:p w14:paraId="43DED209" w14:textId="77777777" w:rsidR="001451AC" w:rsidRDefault="00AD1E71" w:rsidP="00AD1892">
            <w:pPr>
              <w:spacing w:after="0" w:line="240" w:lineRule="auto"/>
              <w:rPr>
                <w:rFonts w:eastAsia="Times New Roman" w:cs="Arial"/>
                <w:b/>
              </w:rPr>
            </w:pPr>
            <w:r>
              <w:rPr>
                <w:rFonts w:eastAsia="Times New Roman" w:cs="Arial"/>
                <w:b/>
              </w:rPr>
              <w:t>Organisation</w:t>
            </w:r>
          </w:p>
          <w:p w14:paraId="562C8054" w14:textId="77777777" w:rsidR="001451AC" w:rsidRDefault="00AD1E71" w:rsidP="00AD1892">
            <w:pPr>
              <w:spacing w:after="0" w:line="240" w:lineRule="auto"/>
              <w:rPr>
                <w:rFonts w:eastAsia="Times New Roman" w:cs="Arial"/>
                <w:b/>
              </w:rPr>
            </w:pPr>
            <w:r>
              <w:rPr>
                <w:rFonts w:eastAsia="Times New Roman" w:cs="Arial"/>
                <w:b/>
              </w:rPr>
              <w:t>Verantwortlichkeit</w:t>
            </w:r>
          </w:p>
        </w:tc>
        <w:tc>
          <w:tcPr>
            <w:tcW w:w="2726" w:type="dxa"/>
            <w:vMerge w:val="restart"/>
            <w:tcBorders>
              <w:top w:val="single" w:sz="4" w:space="0" w:color="auto"/>
            </w:tcBorders>
            <w:shd w:val="clear" w:color="auto" w:fill="auto"/>
          </w:tcPr>
          <w:p w14:paraId="04440749" w14:textId="77777777" w:rsidR="001451AC" w:rsidRDefault="00AD1E71" w:rsidP="00AD1892">
            <w:pPr>
              <w:spacing w:after="0" w:line="240" w:lineRule="auto"/>
              <w:rPr>
                <w:rFonts w:eastAsia="Times New Roman" w:cs="Arial"/>
                <w:b/>
              </w:rPr>
            </w:pPr>
            <w:r>
              <w:rPr>
                <w:rFonts w:eastAsia="Times New Roman" w:cs="Arial"/>
                <w:b/>
              </w:rPr>
              <w:t>Verknüpfung mit and</w:t>
            </w:r>
            <w:r>
              <w:rPr>
                <w:rFonts w:eastAsia="Times New Roman" w:cs="Arial"/>
                <w:b/>
              </w:rPr>
              <w:t>e</w:t>
            </w:r>
            <w:r>
              <w:rPr>
                <w:rFonts w:eastAsia="Times New Roman" w:cs="Arial"/>
                <w:b/>
              </w:rPr>
              <w:t>ren Lernfe</w:t>
            </w:r>
            <w:r>
              <w:rPr>
                <w:rFonts w:eastAsia="Times New Roman" w:cs="Arial"/>
                <w:b/>
              </w:rPr>
              <w:t>l</w:t>
            </w:r>
            <w:r>
              <w:rPr>
                <w:rFonts w:eastAsia="Times New Roman" w:cs="Arial"/>
                <w:b/>
              </w:rPr>
              <w:t>dern/Fächern</w:t>
            </w:r>
          </w:p>
        </w:tc>
      </w:tr>
      <w:tr w:rsidR="001451AC" w14:paraId="23EBAC58" w14:textId="77777777" w:rsidTr="00ED63B1">
        <w:trPr>
          <w:trHeight w:val="295"/>
        </w:trPr>
        <w:tc>
          <w:tcPr>
            <w:tcW w:w="3484" w:type="dxa"/>
            <w:vMerge/>
            <w:shd w:val="clear" w:color="auto" w:fill="auto"/>
          </w:tcPr>
          <w:p w14:paraId="42AF05DE" w14:textId="77777777" w:rsidR="001451AC" w:rsidRDefault="001451AC" w:rsidP="00AD1892">
            <w:pPr>
              <w:spacing w:after="0" w:line="240" w:lineRule="auto"/>
              <w:rPr>
                <w:rFonts w:eastAsia="Times New Roman" w:cs="Arial"/>
              </w:rPr>
            </w:pPr>
          </w:p>
        </w:tc>
        <w:tc>
          <w:tcPr>
            <w:tcW w:w="2300" w:type="dxa"/>
            <w:shd w:val="clear" w:color="auto" w:fill="auto"/>
          </w:tcPr>
          <w:p w14:paraId="4F80E36C" w14:textId="77777777" w:rsidR="001451AC" w:rsidRDefault="00AD1E71" w:rsidP="00AD1892">
            <w:pPr>
              <w:spacing w:after="0" w:line="240" w:lineRule="auto"/>
              <w:rPr>
                <w:rFonts w:eastAsia="Times New Roman" w:cs="Arial"/>
                <w:b/>
              </w:rPr>
            </w:pPr>
            <w:r>
              <w:rPr>
                <w:rFonts w:eastAsia="Times New Roman" w:cs="Arial"/>
                <w:b/>
              </w:rPr>
              <w:t>Fachkompetenz</w:t>
            </w:r>
          </w:p>
        </w:tc>
        <w:tc>
          <w:tcPr>
            <w:tcW w:w="2941" w:type="dxa"/>
            <w:shd w:val="clear" w:color="auto" w:fill="auto"/>
          </w:tcPr>
          <w:p w14:paraId="1EA194E8" w14:textId="77777777" w:rsidR="001451AC" w:rsidRDefault="00AD1E71" w:rsidP="00AD1892">
            <w:pPr>
              <w:spacing w:after="0" w:line="240" w:lineRule="auto"/>
              <w:rPr>
                <w:rFonts w:eastAsia="Times New Roman" w:cs="Arial"/>
                <w:b/>
              </w:rPr>
            </w:pPr>
            <w:r>
              <w:rPr>
                <w:rFonts w:eastAsia="Times New Roman" w:cs="Arial"/>
                <w:b/>
              </w:rPr>
              <w:t>Selbst-, Sozial-, Meth</w:t>
            </w:r>
            <w:r>
              <w:rPr>
                <w:rFonts w:eastAsia="Times New Roman" w:cs="Arial"/>
                <w:b/>
              </w:rPr>
              <w:t>o</w:t>
            </w:r>
            <w:r>
              <w:rPr>
                <w:rFonts w:eastAsia="Times New Roman" w:cs="Arial"/>
                <w:b/>
              </w:rPr>
              <w:t>denkompetenz</w:t>
            </w:r>
          </w:p>
        </w:tc>
        <w:tc>
          <w:tcPr>
            <w:tcW w:w="2944" w:type="dxa"/>
            <w:vMerge/>
            <w:shd w:val="clear" w:color="auto" w:fill="auto"/>
          </w:tcPr>
          <w:p w14:paraId="37DA469F" w14:textId="77777777" w:rsidR="001451AC" w:rsidRDefault="001451AC" w:rsidP="00AD1892">
            <w:pPr>
              <w:spacing w:after="0" w:line="240" w:lineRule="auto"/>
              <w:rPr>
                <w:rFonts w:eastAsia="Times New Roman" w:cs="Arial"/>
              </w:rPr>
            </w:pPr>
          </w:p>
        </w:tc>
        <w:tc>
          <w:tcPr>
            <w:tcW w:w="2726" w:type="dxa"/>
            <w:vMerge/>
            <w:shd w:val="clear" w:color="auto" w:fill="auto"/>
          </w:tcPr>
          <w:p w14:paraId="4BD42065" w14:textId="77777777" w:rsidR="001451AC" w:rsidRDefault="001451AC" w:rsidP="00AD1892">
            <w:pPr>
              <w:spacing w:after="0" w:line="240" w:lineRule="auto"/>
              <w:rPr>
                <w:rFonts w:eastAsia="Times New Roman" w:cs="Arial"/>
              </w:rPr>
            </w:pPr>
          </w:p>
        </w:tc>
      </w:tr>
      <w:tr w:rsidR="009E1FAC" w:rsidRPr="00AD1892" w14:paraId="2E8AB6B5" w14:textId="77777777" w:rsidTr="00ED63B1">
        <w:tc>
          <w:tcPr>
            <w:tcW w:w="3484" w:type="dxa"/>
            <w:shd w:val="clear" w:color="auto" w:fill="auto"/>
          </w:tcPr>
          <w:p w14:paraId="5030286E" w14:textId="53566B48" w:rsidR="004A06CF" w:rsidRPr="00FE095A" w:rsidRDefault="00922969" w:rsidP="00AD1892">
            <w:pPr>
              <w:spacing w:after="0"/>
              <w:rPr>
                <w:rFonts w:cs="Arial"/>
                <w:i/>
                <w:sz w:val="20"/>
                <w:szCs w:val="20"/>
                <w:u w:val="single"/>
              </w:rPr>
            </w:pPr>
            <w:r>
              <w:rPr>
                <w:rFonts w:cs="Arial"/>
                <w:i/>
                <w:sz w:val="20"/>
                <w:szCs w:val="20"/>
                <w:u w:val="single"/>
              </w:rPr>
              <w:t xml:space="preserve">Lernsituation: </w:t>
            </w:r>
            <w:r w:rsidR="004A06CF" w:rsidRPr="00FE095A">
              <w:rPr>
                <w:rFonts w:cs="Arial"/>
                <w:i/>
                <w:sz w:val="20"/>
                <w:szCs w:val="20"/>
                <w:u w:val="single"/>
              </w:rPr>
              <w:t>Kreditarten</w:t>
            </w:r>
          </w:p>
          <w:p w14:paraId="1ED757EC" w14:textId="4D0FFEC6" w:rsidR="009E1FAC" w:rsidRPr="00FE095A" w:rsidRDefault="006977FB" w:rsidP="00AD1892">
            <w:pPr>
              <w:spacing w:after="0"/>
              <w:rPr>
                <w:rFonts w:cs="Arial"/>
                <w:i/>
                <w:sz w:val="20"/>
                <w:szCs w:val="20"/>
              </w:rPr>
            </w:pPr>
            <w:r w:rsidRPr="00FE095A">
              <w:rPr>
                <w:rFonts w:cs="Arial"/>
                <w:i/>
                <w:sz w:val="20"/>
                <w:szCs w:val="20"/>
              </w:rPr>
              <w:t>Die Schülerinnen und Schüler info</w:t>
            </w:r>
            <w:r w:rsidRPr="00FE095A">
              <w:rPr>
                <w:rFonts w:cs="Arial"/>
                <w:i/>
                <w:sz w:val="20"/>
                <w:szCs w:val="20"/>
              </w:rPr>
              <w:t>r</w:t>
            </w:r>
            <w:r w:rsidRPr="00FE095A">
              <w:rPr>
                <w:rFonts w:cs="Arial"/>
                <w:i/>
                <w:sz w:val="20"/>
                <w:szCs w:val="20"/>
              </w:rPr>
              <w:t>m</w:t>
            </w:r>
            <w:r w:rsidR="0023015E" w:rsidRPr="00FE095A">
              <w:rPr>
                <w:rFonts w:cs="Arial"/>
                <w:i/>
                <w:sz w:val="20"/>
                <w:szCs w:val="20"/>
              </w:rPr>
              <w:t xml:space="preserve">ieren sich über Kreditarten und </w:t>
            </w:r>
            <w:r w:rsidRPr="00FE095A">
              <w:rPr>
                <w:rFonts w:cs="Arial"/>
                <w:i/>
                <w:sz w:val="20"/>
                <w:szCs w:val="20"/>
              </w:rPr>
              <w:t>deren Verwendungsmöglichkeiten (Überziehungskredit, Ratenkredit). Sie erkennen Finanzierungsanlässe, sprechen Kunden an und zeigen ihnen passende Finanzierungmö</w:t>
            </w:r>
            <w:r w:rsidRPr="00FE095A">
              <w:rPr>
                <w:rFonts w:cs="Arial"/>
                <w:i/>
                <w:sz w:val="20"/>
                <w:szCs w:val="20"/>
              </w:rPr>
              <w:t>g</w:t>
            </w:r>
            <w:r w:rsidRPr="00FE095A">
              <w:rPr>
                <w:rFonts w:cs="Arial"/>
                <w:i/>
                <w:sz w:val="20"/>
                <w:szCs w:val="20"/>
              </w:rPr>
              <w:t xml:space="preserve">lichkeiten auf. </w:t>
            </w:r>
          </w:p>
          <w:p w14:paraId="4654BDF8" w14:textId="77777777" w:rsidR="008E3268" w:rsidRPr="00AD1892" w:rsidRDefault="008E3268" w:rsidP="00AD1892">
            <w:pPr>
              <w:spacing w:after="0"/>
              <w:rPr>
                <w:rFonts w:cs="Arial"/>
                <w:sz w:val="20"/>
                <w:szCs w:val="20"/>
              </w:rPr>
            </w:pPr>
          </w:p>
          <w:p w14:paraId="3C08A6A4" w14:textId="13BBA603" w:rsidR="008E3268" w:rsidRPr="00AD1892" w:rsidRDefault="00E05F65" w:rsidP="00AD1892">
            <w:pPr>
              <w:spacing w:after="0"/>
              <w:rPr>
                <w:rFonts w:cs="Arial"/>
                <w:sz w:val="20"/>
                <w:szCs w:val="20"/>
              </w:rPr>
            </w:pPr>
            <w:r>
              <w:rPr>
                <w:rFonts w:cs="Arial"/>
                <w:sz w:val="20"/>
                <w:szCs w:val="20"/>
              </w:rPr>
              <w:t>Mögliche</w:t>
            </w:r>
            <w:r w:rsidR="00172C79">
              <w:rPr>
                <w:rFonts w:cs="Arial"/>
                <w:sz w:val="20"/>
                <w:szCs w:val="20"/>
              </w:rPr>
              <w:t>r Einstieg:</w:t>
            </w:r>
          </w:p>
          <w:p w14:paraId="407A672B" w14:textId="04555600" w:rsidR="008E3268" w:rsidRPr="00AD1892" w:rsidRDefault="008E3268" w:rsidP="00AD1892">
            <w:pPr>
              <w:spacing w:after="0"/>
              <w:rPr>
                <w:rFonts w:cs="Arial"/>
                <w:sz w:val="20"/>
                <w:szCs w:val="20"/>
              </w:rPr>
            </w:pPr>
            <w:r w:rsidRPr="00AD1892">
              <w:rPr>
                <w:rFonts w:cs="Arial"/>
                <w:sz w:val="20"/>
                <w:szCs w:val="20"/>
              </w:rPr>
              <w:t>Ein Kunde möchte einen Pkw fina</w:t>
            </w:r>
            <w:r w:rsidRPr="00AD1892">
              <w:rPr>
                <w:rFonts w:cs="Arial"/>
                <w:sz w:val="20"/>
                <w:szCs w:val="20"/>
              </w:rPr>
              <w:t>n</w:t>
            </w:r>
            <w:r w:rsidRPr="00AD1892">
              <w:rPr>
                <w:rFonts w:cs="Arial"/>
                <w:sz w:val="20"/>
                <w:szCs w:val="20"/>
              </w:rPr>
              <w:t xml:space="preserve">zieren. </w:t>
            </w:r>
          </w:p>
          <w:p w14:paraId="32D4AB72" w14:textId="77777777" w:rsidR="00590C1B" w:rsidRPr="00AD1892" w:rsidRDefault="00590C1B" w:rsidP="00AD1892">
            <w:pPr>
              <w:spacing w:after="0"/>
              <w:rPr>
                <w:rFonts w:cs="Arial"/>
                <w:sz w:val="20"/>
                <w:szCs w:val="20"/>
              </w:rPr>
            </w:pPr>
          </w:p>
          <w:p w14:paraId="0E853B9D" w14:textId="06AC71D7" w:rsidR="00590C1B" w:rsidRDefault="00172C79" w:rsidP="00AD1892">
            <w:pPr>
              <w:spacing w:after="0"/>
              <w:rPr>
                <w:rFonts w:cs="Arial"/>
                <w:sz w:val="20"/>
                <w:szCs w:val="20"/>
              </w:rPr>
            </w:pPr>
            <w:r>
              <w:rPr>
                <w:rFonts w:cs="Arial"/>
                <w:sz w:val="20"/>
                <w:szCs w:val="20"/>
              </w:rPr>
              <w:t>10 UE</w:t>
            </w:r>
          </w:p>
          <w:p w14:paraId="2D75D126" w14:textId="77777777" w:rsidR="001321CF" w:rsidRDefault="001321CF" w:rsidP="00AD1892">
            <w:pPr>
              <w:spacing w:after="0"/>
              <w:rPr>
                <w:rFonts w:cs="Arial"/>
                <w:sz w:val="20"/>
                <w:szCs w:val="20"/>
              </w:rPr>
            </w:pPr>
          </w:p>
          <w:p w14:paraId="4B3B5496" w14:textId="23C2118D" w:rsidR="00D24B2B" w:rsidRPr="00AD1892" w:rsidRDefault="00D24B2B" w:rsidP="00AD1892">
            <w:pPr>
              <w:spacing w:after="0"/>
              <w:rPr>
                <w:rFonts w:cs="Arial"/>
                <w:sz w:val="20"/>
                <w:szCs w:val="20"/>
              </w:rPr>
            </w:pPr>
          </w:p>
        </w:tc>
        <w:tc>
          <w:tcPr>
            <w:tcW w:w="5241" w:type="dxa"/>
            <w:gridSpan w:val="2"/>
            <w:shd w:val="clear" w:color="auto" w:fill="auto"/>
          </w:tcPr>
          <w:p w14:paraId="32621ED7" w14:textId="77777777" w:rsidR="00804318" w:rsidRPr="00AD1892" w:rsidRDefault="00804318" w:rsidP="00AD1892">
            <w:pPr>
              <w:spacing w:after="0"/>
              <w:rPr>
                <w:rFonts w:cs="Arial"/>
                <w:sz w:val="20"/>
                <w:szCs w:val="20"/>
              </w:rPr>
            </w:pPr>
          </w:p>
          <w:p w14:paraId="0F3A88DF" w14:textId="0CD1392C" w:rsidR="00CE3522" w:rsidRPr="00DE78EC" w:rsidRDefault="00CE3522" w:rsidP="00AD1892">
            <w:pPr>
              <w:spacing w:after="0"/>
              <w:rPr>
                <w:rFonts w:cs="Arial"/>
                <w:sz w:val="20"/>
                <w:szCs w:val="20"/>
              </w:rPr>
            </w:pPr>
            <w:r w:rsidRPr="00DE78EC">
              <w:rPr>
                <w:rFonts w:cs="Arial"/>
                <w:sz w:val="20"/>
                <w:szCs w:val="20"/>
              </w:rPr>
              <w:t xml:space="preserve">Die </w:t>
            </w:r>
            <w:proofErr w:type="spellStart"/>
            <w:r w:rsidR="004A0C06">
              <w:rPr>
                <w:rFonts w:cs="Arial"/>
                <w:sz w:val="20"/>
                <w:szCs w:val="20"/>
              </w:rPr>
              <w:t>SuS</w:t>
            </w:r>
            <w:proofErr w:type="spellEnd"/>
          </w:p>
          <w:p w14:paraId="1B9792B3" w14:textId="4BE2116A" w:rsidR="00CE3522" w:rsidRPr="00DE78EC" w:rsidRDefault="00CE3522" w:rsidP="00DE78EC">
            <w:pPr>
              <w:pStyle w:val="Listenabsatz"/>
              <w:numPr>
                <w:ilvl w:val="0"/>
                <w:numId w:val="41"/>
              </w:numPr>
              <w:spacing w:after="0"/>
              <w:ind w:left="485" w:hanging="485"/>
              <w:rPr>
                <w:rFonts w:ascii="Arial" w:hAnsi="Arial" w:cs="Arial"/>
                <w:sz w:val="20"/>
                <w:szCs w:val="20"/>
              </w:rPr>
            </w:pPr>
            <w:r w:rsidRPr="00DE78EC">
              <w:rPr>
                <w:rFonts w:ascii="Arial" w:hAnsi="Arial" w:cs="Arial"/>
                <w:sz w:val="20"/>
                <w:szCs w:val="20"/>
              </w:rPr>
              <w:t>kennen verschiedene Kreditarten,</w:t>
            </w:r>
          </w:p>
          <w:p w14:paraId="711D24D7" w14:textId="10FE1CBB" w:rsidR="00CE3522" w:rsidRPr="00DE78EC" w:rsidRDefault="00CE3522" w:rsidP="00DE78EC">
            <w:pPr>
              <w:pStyle w:val="Listenabsatz"/>
              <w:numPr>
                <w:ilvl w:val="0"/>
                <w:numId w:val="41"/>
              </w:numPr>
              <w:spacing w:after="0"/>
              <w:ind w:left="485" w:hanging="485"/>
              <w:rPr>
                <w:rFonts w:ascii="Arial" w:hAnsi="Arial" w:cs="Arial"/>
                <w:sz w:val="20"/>
                <w:szCs w:val="20"/>
              </w:rPr>
            </w:pPr>
            <w:r w:rsidRPr="00DE78EC">
              <w:rPr>
                <w:rFonts w:ascii="Arial" w:hAnsi="Arial" w:cs="Arial"/>
                <w:sz w:val="20"/>
                <w:szCs w:val="20"/>
              </w:rPr>
              <w:t>informieren sich über deren Verwendungsmöglic</w:t>
            </w:r>
            <w:r w:rsidRPr="00DE78EC">
              <w:rPr>
                <w:rFonts w:ascii="Arial" w:hAnsi="Arial" w:cs="Arial"/>
                <w:sz w:val="20"/>
                <w:szCs w:val="20"/>
              </w:rPr>
              <w:t>h</w:t>
            </w:r>
            <w:r w:rsidRPr="00DE78EC">
              <w:rPr>
                <w:rFonts w:ascii="Arial" w:hAnsi="Arial" w:cs="Arial"/>
                <w:sz w:val="20"/>
                <w:szCs w:val="20"/>
              </w:rPr>
              <w:t>keiten,</w:t>
            </w:r>
          </w:p>
          <w:p w14:paraId="06171620" w14:textId="5D483F64" w:rsidR="00CE3522" w:rsidRPr="00DE78EC" w:rsidRDefault="009E1FAC" w:rsidP="00DE78EC">
            <w:pPr>
              <w:pStyle w:val="Listenabsatz"/>
              <w:numPr>
                <w:ilvl w:val="0"/>
                <w:numId w:val="41"/>
              </w:numPr>
              <w:spacing w:after="0"/>
              <w:ind w:left="485" w:hanging="485"/>
              <w:rPr>
                <w:rFonts w:ascii="Arial" w:hAnsi="Arial" w:cs="Arial"/>
                <w:sz w:val="20"/>
                <w:szCs w:val="20"/>
              </w:rPr>
            </w:pPr>
            <w:r w:rsidRPr="00DE78EC">
              <w:rPr>
                <w:rFonts w:ascii="Arial" w:hAnsi="Arial" w:cs="Arial"/>
                <w:sz w:val="20"/>
                <w:szCs w:val="20"/>
              </w:rPr>
              <w:t>ermitteln Finanzierungsanlässe von Privatkun</w:t>
            </w:r>
            <w:r w:rsidR="00CE3522" w:rsidRPr="00DE78EC">
              <w:rPr>
                <w:rFonts w:ascii="Arial" w:hAnsi="Arial" w:cs="Arial"/>
                <w:sz w:val="20"/>
                <w:szCs w:val="20"/>
              </w:rPr>
              <w:t>den,</w:t>
            </w:r>
          </w:p>
          <w:p w14:paraId="0220EEB0" w14:textId="2A89BFCC" w:rsidR="009E1FAC" w:rsidRPr="00DE78EC" w:rsidRDefault="009E1FAC" w:rsidP="00DE78EC">
            <w:pPr>
              <w:pStyle w:val="Listenabsatz"/>
              <w:numPr>
                <w:ilvl w:val="0"/>
                <w:numId w:val="41"/>
              </w:numPr>
              <w:spacing w:after="0"/>
              <w:ind w:left="485" w:hanging="485"/>
              <w:rPr>
                <w:rFonts w:ascii="Arial" w:hAnsi="Arial" w:cs="Arial"/>
                <w:sz w:val="20"/>
                <w:szCs w:val="20"/>
              </w:rPr>
            </w:pPr>
            <w:r w:rsidRPr="00DE78EC">
              <w:rPr>
                <w:rFonts w:ascii="Arial" w:hAnsi="Arial" w:cs="Arial"/>
                <w:sz w:val="20"/>
                <w:szCs w:val="20"/>
              </w:rPr>
              <w:t xml:space="preserve">beraten bei Finanzierungen. </w:t>
            </w:r>
          </w:p>
          <w:p w14:paraId="39277FC1" w14:textId="02ABB9DF" w:rsidR="009E1FAC" w:rsidRPr="00DE78EC" w:rsidRDefault="009E1FAC" w:rsidP="00AD1892">
            <w:pPr>
              <w:spacing w:after="0"/>
              <w:rPr>
                <w:rFonts w:cs="Arial"/>
                <w:sz w:val="20"/>
                <w:szCs w:val="20"/>
              </w:rPr>
            </w:pPr>
          </w:p>
          <w:p w14:paraId="1DDA44F0" w14:textId="5E807F97" w:rsidR="0070770A" w:rsidRPr="00AD1892" w:rsidRDefault="0070770A" w:rsidP="00AD1892">
            <w:pPr>
              <w:spacing w:after="0"/>
              <w:rPr>
                <w:rFonts w:cs="Arial"/>
                <w:sz w:val="20"/>
                <w:szCs w:val="20"/>
              </w:rPr>
            </w:pPr>
          </w:p>
        </w:tc>
        <w:tc>
          <w:tcPr>
            <w:tcW w:w="2944" w:type="dxa"/>
            <w:shd w:val="clear" w:color="auto" w:fill="auto"/>
          </w:tcPr>
          <w:p w14:paraId="53AAEC0C" w14:textId="77777777" w:rsidR="008659D0" w:rsidRPr="00AD1892" w:rsidRDefault="008659D0" w:rsidP="00AD1892">
            <w:pPr>
              <w:spacing w:after="0"/>
              <w:rPr>
                <w:rFonts w:cs="Arial"/>
                <w:sz w:val="20"/>
                <w:szCs w:val="20"/>
              </w:rPr>
            </w:pPr>
          </w:p>
          <w:p w14:paraId="4594C574" w14:textId="1A513493" w:rsidR="00025886" w:rsidRPr="00AD1892" w:rsidRDefault="008659D0" w:rsidP="00AD1892">
            <w:pPr>
              <w:spacing w:after="0"/>
              <w:rPr>
                <w:rFonts w:cs="Arial"/>
                <w:sz w:val="20"/>
                <w:szCs w:val="20"/>
              </w:rPr>
            </w:pPr>
            <w:r w:rsidRPr="00AD1892">
              <w:rPr>
                <w:rFonts w:cs="Arial"/>
                <w:sz w:val="20"/>
                <w:szCs w:val="20"/>
              </w:rPr>
              <w:t xml:space="preserve">Bearbeitung von Leittexten </w:t>
            </w:r>
          </w:p>
          <w:p w14:paraId="7767BAD8" w14:textId="77777777" w:rsidR="00025886" w:rsidRPr="00AD1892" w:rsidRDefault="00025886" w:rsidP="00AD1892">
            <w:pPr>
              <w:spacing w:after="0"/>
              <w:rPr>
                <w:rFonts w:cs="Arial"/>
                <w:sz w:val="20"/>
                <w:szCs w:val="20"/>
              </w:rPr>
            </w:pPr>
            <w:r w:rsidRPr="00AD1892">
              <w:rPr>
                <w:rFonts w:cs="Arial"/>
                <w:sz w:val="20"/>
                <w:szCs w:val="20"/>
              </w:rPr>
              <w:t>Praxisfälle</w:t>
            </w:r>
          </w:p>
          <w:p w14:paraId="6177EA27" w14:textId="77777777" w:rsidR="00025886" w:rsidRPr="00AD1892" w:rsidRDefault="00025886" w:rsidP="00AD1892">
            <w:pPr>
              <w:spacing w:after="0"/>
              <w:rPr>
                <w:rFonts w:cs="Arial"/>
                <w:sz w:val="20"/>
                <w:szCs w:val="20"/>
              </w:rPr>
            </w:pPr>
            <w:r w:rsidRPr="00AD1892">
              <w:rPr>
                <w:rFonts w:cs="Arial"/>
                <w:sz w:val="20"/>
                <w:szCs w:val="20"/>
              </w:rPr>
              <w:t>Einsatz digitaler Medien</w:t>
            </w:r>
          </w:p>
          <w:p w14:paraId="35031A5D" w14:textId="77777777" w:rsidR="00025886" w:rsidRPr="00AD1892" w:rsidRDefault="00025886" w:rsidP="00AD1892">
            <w:pPr>
              <w:spacing w:after="0"/>
              <w:rPr>
                <w:rFonts w:cs="Arial"/>
                <w:sz w:val="20"/>
                <w:szCs w:val="20"/>
              </w:rPr>
            </w:pPr>
          </w:p>
          <w:p w14:paraId="599361CF" w14:textId="6D9EA94F" w:rsidR="009E1FAC" w:rsidRPr="00AD1892" w:rsidRDefault="009E1FAC" w:rsidP="00AD1892">
            <w:pPr>
              <w:spacing w:after="0"/>
              <w:rPr>
                <w:rFonts w:cs="Arial"/>
                <w:sz w:val="20"/>
                <w:szCs w:val="20"/>
              </w:rPr>
            </w:pPr>
          </w:p>
        </w:tc>
        <w:tc>
          <w:tcPr>
            <w:tcW w:w="2726" w:type="dxa"/>
            <w:shd w:val="clear" w:color="auto" w:fill="auto"/>
          </w:tcPr>
          <w:p w14:paraId="21D3F1D5" w14:textId="77777777" w:rsidR="009E1FAC" w:rsidRPr="00AD1892" w:rsidRDefault="009E1FAC" w:rsidP="00AD1892">
            <w:pPr>
              <w:spacing w:after="0"/>
              <w:rPr>
                <w:rFonts w:cs="Arial"/>
                <w:sz w:val="20"/>
                <w:szCs w:val="20"/>
              </w:rPr>
            </w:pPr>
          </w:p>
          <w:p w14:paraId="28DFD8BE" w14:textId="314C261E" w:rsidR="008659D0" w:rsidRPr="00AD1892" w:rsidRDefault="008659D0" w:rsidP="00AD1892">
            <w:pPr>
              <w:spacing w:after="0"/>
              <w:rPr>
                <w:rFonts w:cs="Arial"/>
                <w:sz w:val="20"/>
                <w:szCs w:val="20"/>
              </w:rPr>
            </w:pPr>
            <w:r w:rsidRPr="00AD1892">
              <w:rPr>
                <w:rFonts w:cs="Arial"/>
                <w:sz w:val="20"/>
                <w:szCs w:val="20"/>
              </w:rPr>
              <w:t>Beratungsgespräche in Deutsch</w:t>
            </w:r>
          </w:p>
        </w:tc>
      </w:tr>
      <w:tr w:rsidR="009E1FAC" w:rsidRPr="00AD1892" w14:paraId="2925BFBD" w14:textId="77777777" w:rsidTr="00ED63B1">
        <w:tc>
          <w:tcPr>
            <w:tcW w:w="3484" w:type="dxa"/>
            <w:shd w:val="clear" w:color="auto" w:fill="auto"/>
          </w:tcPr>
          <w:p w14:paraId="4AE46C25" w14:textId="748011A7" w:rsidR="004A06CF" w:rsidRPr="00FE095A" w:rsidRDefault="00745446" w:rsidP="00AD1892">
            <w:pPr>
              <w:spacing w:after="0"/>
              <w:rPr>
                <w:rFonts w:cs="Arial"/>
                <w:i/>
                <w:sz w:val="20"/>
                <w:szCs w:val="20"/>
                <w:u w:val="single"/>
              </w:rPr>
            </w:pPr>
            <w:r>
              <w:rPr>
                <w:rFonts w:cs="Arial"/>
                <w:i/>
                <w:sz w:val="20"/>
                <w:szCs w:val="20"/>
                <w:u w:val="single"/>
              </w:rPr>
              <w:lastRenderedPageBreak/>
              <w:t xml:space="preserve">Lernsituation: </w:t>
            </w:r>
            <w:r w:rsidR="004A06CF" w:rsidRPr="00FE095A">
              <w:rPr>
                <w:rFonts w:cs="Arial"/>
                <w:i/>
                <w:sz w:val="20"/>
                <w:szCs w:val="20"/>
                <w:u w:val="single"/>
              </w:rPr>
              <w:t>Rechtsgrundlagen</w:t>
            </w:r>
          </w:p>
          <w:p w14:paraId="7166033C" w14:textId="03E9C663" w:rsidR="009E1FAC" w:rsidRPr="00FE095A" w:rsidRDefault="006977FB" w:rsidP="00AD1892">
            <w:pPr>
              <w:spacing w:after="0"/>
              <w:rPr>
                <w:rFonts w:cs="Arial"/>
                <w:i/>
                <w:sz w:val="20"/>
                <w:szCs w:val="20"/>
              </w:rPr>
            </w:pPr>
            <w:r w:rsidRPr="00FE095A">
              <w:rPr>
                <w:rFonts w:cs="Arial"/>
                <w:i/>
                <w:sz w:val="20"/>
                <w:szCs w:val="20"/>
              </w:rPr>
              <w:t>Auch mithilfe digitaler Medien info</w:t>
            </w:r>
            <w:r w:rsidRPr="00FE095A">
              <w:rPr>
                <w:rFonts w:cs="Arial"/>
                <w:i/>
                <w:sz w:val="20"/>
                <w:szCs w:val="20"/>
              </w:rPr>
              <w:t>r</w:t>
            </w:r>
            <w:r w:rsidRPr="00FE095A">
              <w:rPr>
                <w:rFonts w:cs="Arial"/>
                <w:i/>
                <w:sz w:val="20"/>
                <w:szCs w:val="20"/>
              </w:rPr>
              <w:t>mieren sich die Sc</w:t>
            </w:r>
            <w:r w:rsidR="00E31C94">
              <w:rPr>
                <w:rFonts w:cs="Arial"/>
                <w:i/>
                <w:sz w:val="20"/>
                <w:szCs w:val="20"/>
              </w:rPr>
              <w:t>h</w:t>
            </w:r>
            <w:r w:rsidRPr="00FE095A">
              <w:rPr>
                <w:rFonts w:cs="Arial"/>
                <w:i/>
                <w:sz w:val="20"/>
                <w:szCs w:val="20"/>
              </w:rPr>
              <w:t>ülerinnen und Schüler über die Rechtsgrundlagen für Verbraucherdarlehen (vorvertra</w:t>
            </w:r>
            <w:r w:rsidRPr="00FE095A">
              <w:rPr>
                <w:rFonts w:cs="Arial"/>
                <w:i/>
                <w:sz w:val="20"/>
                <w:szCs w:val="20"/>
              </w:rPr>
              <w:t>g</w:t>
            </w:r>
            <w:r w:rsidRPr="00FE095A">
              <w:rPr>
                <w:rFonts w:cs="Arial"/>
                <w:i/>
                <w:sz w:val="20"/>
                <w:szCs w:val="20"/>
              </w:rPr>
              <w:t>liche Informationen, Verbraucherda</w:t>
            </w:r>
            <w:r w:rsidRPr="00FE095A">
              <w:rPr>
                <w:rFonts w:cs="Arial"/>
                <w:i/>
                <w:sz w:val="20"/>
                <w:szCs w:val="20"/>
              </w:rPr>
              <w:t>r</w:t>
            </w:r>
            <w:r w:rsidRPr="00FE095A">
              <w:rPr>
                <w:rFonts w:cs="Arial"/>
                <w:i/>
                <w:sz w:val="20"/>
                <w:szCs w:val="20"/>
              </w:rPr>
              <w:t xml:space="preserve">lehensvertrag, </w:t>
            </w:r>
            <w:proofErr w:type="spellStart"/>
            <w:r w:rsidRPr="00FE095A">
              <w:rPr>
                <w:rFonts w:cs="Arial"/>
                <w:i/>
                <w:sz w:val="20"/>
                <w:szCs w:val="20"/>
              </w:rPr>
              <w:t>Preisangabenveror</w:t>
            </w:r>
            <w:r w:rsidRPr="00FE095A">
              <w:rPr>
                <w:rFonts w:cs="Arial"/>
                <w:i/>
                <w:sz w:val="20"/>
                <w:szCs w:val="20"/>
              </w:rPr>
              <w:t>d</w:t>
            </w:r>
            <w:r w:rsidRPr="00FE095A">
              <w:rPr>
                <w:rFonts w:cs="Arial"/>
                <w:i/>
                <w:sz w:val="20"/>
                <w:szCs w:val="20"/>
              </w:rPr>
              <w:t>nung</w:t>
            </w:r>
            <w:proofErr w:type="spellEnd"/>
            <w:r w:rsidRPr="00FE095A">
              <w:rPr>
                <w:rFonts w:cs="Arial"/>
                <w:i/>
                <w:sz w:val="20"/>
                <w:szCs w:val="20"/>
              </w:rPr>
              <w:t xml:space="preserve">) und stellen den Prozess der Kreditgewährung systematisch dar. </w:t>
            </w:r>
          </w:p>
          <w:p w14:paraId="7196FBD2" w14:textId="77777777" w:rsidR="008E3268" w:rsidRDefault="008E3268" w:rsidP="00AD1892">
            <w:pPr>
              <w:spacing w:after="0"/>
              <w:rPr>
                <w:rFonts w:cs="Arial"/>
                <w:sz w:val="20"/>
                <w:szCs w:val="20"/>
              </w:rPr>
            </w:pPr>
          </w:p>
          <w:p w14:paraId="487F2DDC" w14:textId="5D725696" w:rsidR="00E05F65" w:rsidRPr="00AD1892" w:rsidRDefault="00E05F65" w:rsidP="00E05F65">
            <w:pPr>
              <w:spacing w:after="0"/>
              <w:rPr>
                <w:rFonts w:cs="Arial"/>
                <w:sz w:val="20"/>
                <w:szCs w:val="20"/>
              </w:rPr>
            </w:pPr>
            <w:r>
              <w:rPr>
                <w:rFonts w:cs="Arial"/>
                <w:sz w:val="20"/>
                <w:szCs w:val="20"/>
              </w:rPr>
              <w:t>Mögliche</w:t>
            </w:r>
            <w:r w:rsidR="00172C79">
              <w:rPr>
                <w:rFonts w:cs="Arial"/>
                <w:sz w:val="20"/>
                <w:szCs w:val="20"/>
              </w:rPr>
              <w:t>r</w:t>
            </w:r>
            <w:r>
              <w:rPr>
                <w:rFonts w:cs="Arial"/>
                <w:sz w:val="20"/>
                <w:szCs w:val="20"/>
              </w:rPr>
              <w:t xml:space="preserve"> E</w:t>
            </w:r>
            <w:r w:rsidR="00172C79">
              <w:rPr>
                <w:rFonts w:cs="Arial"/>
                <w:sz w:val="20"/>
                <w:szCs w:val="20"/>
              </w:rPr>
              <w:t>instieg:</w:t>
            </w:r>
          </w:p>
          <w:p w14:paraId="4BBFEA1B" w14:textId="77777777" w:rsidR="008E3268" w:rsidRPr="00AD1892" w:rsidRDefault="008E3268" w:rsidP="00AD1892">
            <w:pPr>
              <w:spacing w:after="0"/>
              <w:rPr>
                <w:rFonts w:cs="Arial"/>
                <w:sz w:val="20"/>
                <w:szCs w:val="20"/>
              </w:rPr>
            </w:pPr>
            <w:r w:rsidRPr="00AD1892">
              <w:rPr>
                <w:rFonts w:cs="Arial"/>
                <w:sz w:val="20"/>
                <w:szCs w:val="20"/>
              </w:rPr>
              <w:t xml:space="preserve">Eine Power-Point-Präsentation „Prozess der Kreditgewährung“ soll erstellt werden. </w:t>
            </w:r>
          </w:p>
          <w:p w14:paraId="67281F98" w14:textId="77777777" w:rsidR="00590C1B" w:rsidRPr="00AD1892" w:rsidRDefault="00590C1B" w:rsidP="00AD1892">
            <w:pPr>
              <w:spacing w:after="0"/>
              <w:rPr>
                <w:rFonts w:cs="Arial"/>
                <w:sz w:val="20"/>
                <w:szCs w:val="20"/>
              </w:rPr>
            </w:pPr>
          </w:p>
          <w:p w14:paraId="0950EE1A" w14:textId="5BCE80EB" w:rsidR="00590C1B" w:rsidRPr="00AD1892" w:rsidRDefault="00172C79" w:rsidP="00AD1892">
            <w:pPr>
              <w:spacing w:after="0"/>
              <w:rPr>
                <w:rFonts w:cs="Arial"/>
                <w:sz w:val="20"/>
                <w:szCs w:val="20"/>
              </w:rPr>
            </w:pPr>
            <w:r>
              <w:rPr>
                <w:rFonts w:cs="Arial"/>
                <w:sz w:val="20"/>
                <w:szCs w:val="20"/>
              </w:rPr>
              <w:t>5 UE</w:t>
            </w:r>
          </w:p>
          <w:p w14:paraId="4656935F" w14:textId="1BCABCF6" w:rsidR="008E3268" w:rsidRPr="00AD1892" w:rsidRDefault="008E3268" w:rsidP="00AD1892">
            <w:pPr>
              <w:spacing w:after="0"/>
              <w:rPr>
                <w:rFonts w:cs="Arial"/>
                <w:sz w:val="20"/>
                <w:szCs w:val="20"/>
              </w:rPr>
            </w:pPr>
          </w:p>
        </w:tc>
        <w:tc>
          <w:tcPr>
            <w:tcW w:w="5241" w:type="dxa"/>
            <w:gridSpan w:val="2"/>
            <w:shd w:val="clear" w:color="auto" w:fill="auto"/>
          </w:tcPr>
          <w:p w14:paraId="515F20AB" w14:textId="77777777" w:rsidR="008659D0" w:rsidRPr="00AD1892" w:rsidRDefault="008659D0" w:rsidP="00AD1892">
            <w:pPr>
              <w:spacing w:after="0"/>
              <w:rPr>
                <w:rFonts w:cs="Arial"/>
                <w:sz w:val="20"/>
                <w:szCs w:val="20"/>
              </w:rPr>
            </w:pPr>
          </w:p>
          <w:p w14:paraId="38970258" w14:textId="07BE798F" w:rsidR="008659D0" w:rsidRPr="00B10DD5" w:rsidRDefault="008659D0" w:rsidP="00AD1892">
            <w:pPr>
              <w:spacing w:after="0"/>
              <w:rPr>
                <w:rFonts w:cs="Arial"/>
                <w:sz w:val="20"/>
                <w:szCs w:val="20"/>
              </w:rPr>
            </w:pPr>
            <w:r w:rsidRPr="00B10DD5">
              <w:rPr>
                <w:rFonts w:cs="Arial"/>
                <w:sz w:val="20"/>
                <w:szCs w:val="20"/>
              </w:rPr>
              <w:t xml:space="preserve">Die </w:t>
            </w:r>
            <w:proofErr w:type="spellStart"/>
            <w:r w:rsidR="004A0C06">
              <w:rPr>
                <w:rFonts w:cs="Arial"/>
                <w:sz w:val="20"/>
                <w:szCs w:val="20"/>
              </w:rPr>
              <w:t>SuS</w:t>
            </w:r>
            <w:proofErr w:type="spellEnd"/>
          </w:p>
          <w:p w14:paraId="2BAC78BF" w14:textId="0A4CE876" w:rsidR="008659D0" w:rsidRPr="00B10DD5" w:rsidRDefault="008659D0" w:rsidP="00B10DD5">
            <w:pPr>
              <w:pStyle w:val="Listenabsatz"/>
              <w:numPr>
                <w:ilvl w:val="0"/>
                <w:numId w:val="41"/>
              </w:numPr>
              <w:spacing w:after="0"/>
              <w:ind w:left="485" w:hanging="485"/>
              <w:rPr>
                <w:rFonts w:ascii="Arial" w:hAnsi="Arial" w:cs="Arial"/>
                <w:sz w:val="20"/>
                <w:szCs w:val="20"/>
              </w:rPr>
            </w:pPr>
            <w:r w:rsidRPr="00B10DD5">
              <w:rPr>
                <w:rFonts w:ascii="Arial" w:hAnsi="Arial" w:cs="Arial"/>
                <w:sz w:val="20"/>
                <w:szCs w:val="20"/>
              </w:rPr>
              <w:t>ken</w:t>
            </w:r>
            <w:r w:rsidR="00E31C94" w:rsidRPr="00B10DD5">
              <w:rPr>
                <w:rFonts w:ascii="Arial" w:hAnsi="Arial" w:cs="Arial"/>
                <w:sz w:val="20"/>
                <w:szCs w:val="20"/>
              </w:rPr>
              <w:t>n</w:t>
            </w:r>
            <w:r w:rsidRPr="00B10DD5">
              <w:rPr>
                <w:rFonts w:ascii="Arial" w:hAnsi="Arial" w:cs="Arial"/>
                <w:sz w:val="20"/>
                <w:szCs w:val="20"/>
              </w:rPr>
              <w:t>en die Rechtsgrundlagen für Verbraucherda</w:t>
            </w:r>
            <w:r w:rsidRPr="00B10DD5">
              <w:rPr>
                <w:rFonts w:ascii="Arial" w:hAnsi="Arial" w:cs="Arial"/>
                <w:sz w:val="20"/>
                <w:szCs w:val="20"/>
              </w:rPr>
              <w:t>r</w:t>
            </w:r>
            <w:r w:rsidRPr="00B10DD5">
              <w:rPr>
                <w:rFonts w:ascii="Arial" w:hAnsi="Arial" w:cs="Arial"/>
                <w:sz w:val="20"/>
                <w:szCs w:val="20"/>
              </w:rPr>
              <w:t>lehen:</w:t>
            </w:r>
          </w:p>
          <w:p w14:paraId="391AF801" w14:textId="1FA9C45D" w:rsidR="00770048" w:rsidRPr="00B10DD5" w:rsidRDefault="00770048" w:rsidP="00B10DD5">
            <w:pPr>
              <w:pStyle w:val="Listenabsatz"/>
              <w:numPr>
                <w:ilvl w:val="0"/>
                <w:numId w:val="41"/>
              </w:numPr>
              <w:spacing w:after="0"/>
              <w:ind w:left="485" w:hanging="485"/>
              <w:rPr>
                <w:rFonts w:ascii="Arial" w:hAnsi="Arial" w:cs="Arial"/>
                <w:sz w:val="20"/>
                <w:szCs w:val="20"/>
              </w:rPr>
            </w:pPr>
            <w:r w:rsidRPr="00B10DD5">
              <w:rPr>
                <w:rFonts w:ascii="Arial" w:hAnsi="Arial" w:cs="Arial"/>
                <w:sz w:val="20"/>
                <w:szCs w:val="20"/>
              </w:rPr>
              <w:t xml:space="preserve">erläutern das Zustandekommen und die Erfüllung des Kreditvertrages. </w:t>
            </w:r>
          </w:p>
          <w:p w14:paraId="397544C6" w14:textId="77777777" w:rsidR="0070770A" w:rsidRPr="00B10DD5" w:rsidRDefault="0070770A" w:rsidP="00AD1892">
            <w:pPr>
              <w:spacing w:after="0"/>
              <w:rPr>
                <w:rFonts w:cs="Arial"/>
                <w:sz w:val="20"/>
                <w:szCs w:val="20"/>
              </w:rPr>
            </w:pPr>
          </w:p>
          <w:p w14:paraId="594B5128" w14:textId="77777777" w:rsidR="009E1FAC" w:rsidRDefault="004A0C06" w:rsidP="00AD1892">
            <w:pPr>
              <w:spacing w:after="0"/>
              <w:rPr>
                <w:rFonts w:cs="Arial"/>
                <w:sz w:val="20"/>
                <w:szCs w:val="20"/>
              </w:rPr>
            </w:pPr>
            <w:r>
              <w:rPr>
                <w:rFonts w:cs="Arial"/>
                <w:sz w:val="20"/>
                <w:szCs w:val="20"/>
              </w:rPr>
              <w:t>Mögliche Inhalte:</w:t>
            </w:r>
          </w:p>
          <w:p w14:paraId="708A026D" w14:textId="77777777" w:rsidR="004A0C06" w:rsidRPr="004A0C06" w:rsidRDefault="004A0C06" w:rsidP="004A0C06">
            <w:pPr>
              <w:pStyle w:val="Listenabsatz"/>
              <w:numPr>
                <w:ilvl w:val="0"/>
                <w:numId w:val="47"/>
              </w:numPr>
              <w:spacing w:after="0"/>
              <w:ind w:left="485" w:hanging="485"/>
              <w:rPr>
                <w:rFonts w:ascii="Arial" w:hAnsi="Arial" w:cs="Arial"/>
                <w:sz w:val="20"/>
                <w:szCs w:val="20"/>
              </w:rPr>
            </w:pPr>
            <w:r w:rsidRPr="004A0C06">
              <w:rPr>
                <w:rFonts w:ascii="Arial" w:hAnsi="Arial" w:cs="Arial"/>
                <w:sz w:val="20"/>
                <w:szCs w:val="20"/>
              </w:rPr>
              <w:t>vorvertragliche Informationen</w:t>
            </w:r>
          </w:p>
          <w:p w14:paraId="7BAACC2C" w14:textId="185DA1D8" w:rsidR="00EE17EB" w:rsidRPr="00EE17EB" w:rsidRDefault="004A0C06" w:rsidP="00EE17EB">
            <w:pPr>
              <w:pStyle w:val="Listenabsatz"/>
              <w:numPr>
                <w:ilvl w:val="0"/>
                <w:numId w:val="47"/>
              </w:numPr>
              <w:spacing w:after="0"/>
              <w:ind w:left="485" w:hanging="485"/>
              <w:rPr>
                <w:rFonts w:ascii="Arial" w:hAnsi="Arial" w:cs="Arial"/>
                <w:sz w:val="20"/>
                <w:szCs w:val="20"/>
              </w:rPr>
            </w:pPr>
            <w:r w:rsidRPr="004A0C06">
              <w:rPr>
                <w:rFonts w:ascii="Arial" w:hAnsi="Arial" w:cs="Arial"/>
                <w:sz w:val="20"/>
                <w:szCs w:val="20"/>
              </w:rPr>
              <w:t>Verbraucherdarlehensvertrag</w:t>
            </w:r>
          </w:p>
          <w:p w14:paraId="77054F60" w14:textId="5DC8CE9A" w:rsidR="00EE17EB" w:rsidRPr="00EE17EB" w:rsidRDefault="00EE17EB" w:rsidP="00EE17EB">
            <w:pPr>
              <w:pStyle w:val="Listenabsatz"/>
              <w:numPr>
                <w:ilvl w:val="0"/>
                <w:numId w:val="47"/>
              </w:numPr>
              <w:spacing w:after="0"/>
              <w:ind w:left="485" w:hanging="485"/>
              <w:rPr>
                <w:rFonts w:ascii="Arial" w:hAnsi="Arial" w:cs="Arial"/>
                <w:sz w:val="20"/>
                <w:szCs w:val="20"/>
              </w:rPr>
            </w:pPr>
            <w:r w:rsidRPr="00EE17EB">
              <w:rPr>
                <w:rFonts w:ascii="Arial" w:hAnsi="Arial" w:cs="Arial"/>
                <w:sz w:val="20"/>
                <w:szCs w:val="20"/>
              </w:rPr>
              <w:t>rechtliche Bestimmungen zu Verbrauche</w:t>
            </w:r>
            <w:r w:rsidRPr="00EE17EB">
              <w:rPr>
                <w:rFonts w:ascii="Arial" w:hAnsi="Arial" w:cs="Arial"/>
                <w:sz w:val="20"/>
                <w:szCs w:val="20"/>
              </w:rPr>
              <w:t>r</w:t>
            </w:r>
            <w:r w:rsidRPr="00EE17EB">
              <w:rPr>
                <w:rFonts w:ascii="Arial" w:hAnsi="Arial" w:cs="Arial"/>
                <w:sz w:val="20"/>
                <w:szCs w:val="20"/>
              </w:rPr>
              <w:t>krediten, vor allem BGB</w:t>
            </w:r>
          </w:p>
          <w:p w14:paraId="314A1F1E" w14:textId="77777777" w:rsidR="004A0C06" w:rsidRPr="00AD1892" w:rsidRDefault="004A0C06" w:rsidP="00AD1892">
            <w:pPr>
              <w:spacing w:after="0"/>
              <w:rPr>
                <w:rFonts w:cs="Arial"/>
                <w:sz w:val="20"/>
                <w:szCs w:val="20"/>
              </w:rPr>
            </w:pPr>
          </w:p>
          <w:p w14:paraId="730BFA55" w14:textId="29806C70" w:rsidR="0070770A" w:rsidRPr="00AD1892" w:rsidRDefault="0070770A" w:rsidP="00AD1892">
            <w:pPr>
              <w:spacing w:after="0"/>
              <w:rPr>
                <w:rFonts w:cs="Arial"/>
                <w:sz w:val="20"/>
                <w:szCs w:val="20"/>
              </w:rPr>
            </w:pPr>
          </w:p>
        </w:tc>
        <w:tc>
          <w:tcPr>
            <w:tcW w:w="2944" w:type="dxa"/>
            <w:shd w:val="clear" w:color="auto" w:fill="auto"/>
          </w:tcPr>
          <w:p w14:paraId="61E34DD5" w14:textId="77777777" w:rsidR="006664D1" w:rsidRPr="00AD1892" w:rsidRDefault="006664D1" w:rsidP="00AD1892">
            <w:pPr>
              <w:spacing w:after="0"/>
              <w:rPr>
                <w:rFonts w:cs="Arial"/>
                <w:sz w:val="20"/>
                <w:szCs w:val="20"/>
              </w:rPr>
            </w:pPr>
          </w:p>
          <w:p w14:paraId="6CE8413E" w14:textId="33C8440F" w:rsidR="0070770A" w:rsidRPr="00AD1892" w:rsidRDefault="0070770A" w:rsidP="00AD1892">
            <w:pPr>
              <w:spacing w:after="0"/>
              <w:rPr>
                <w:rFonts w:cs="Arial"/>
                <w:sz w:val="20"/>
                <w:szCs w:val="20"/>
              </w:rPr>
            </w:pPr>
            <w:r w:rsidRPr="00AD1892">
              <w:rPr>
                <w:rFonts w:cs="Arial"/>
                <w:sz w:val="20"/>
                <w:szCs w:val="20"/>
              </w:rPr>
              <w:t xml:space="preserve">Bearbeitung von Leittexten </w:t>
            </w:r>
          </w:p>
          <w:p w14:paraId="251BDA9E" w14:textId="6F7C6CB8" w:rsidR="0070770A" w:rsidRPr="00AD1892" w:rsidRDefault="0070770A" w:rsidP="00AD1892">
            <w:pPr>
              <w:spacing w:after="0"/>
              <w:rPr>
                <w:rFonts w:cs="Arial"/>
                <w:sz w:val="20"/>
                <w:szCs w:val="20"/>
              </w:rPr>
            </w:pPr>
            <w:r w:rsidRPr="00AD1892">
              <w:rPr>
                <w:rFonts w:cs="Arial"/>
                <w:sz w:val="20"/>
                <w:szCs w:val="20"/>
              </w:rPr>
              <w:t>Analyse von Ge</w:t>
            </w:r>
            <w:r w:rsidR="00E31C94">
              <w:rPr>
                <w:rFonts w:cs="Arial"/>
                <w:sz w:val="20"/>
                <w:szCs w:val="20"/>
              </w:rPr>
              <w:t>s</w:t>
            </w:r>
            <w:r w:rsidRPr="00AD1892">
              <w:rPr>
                <w:rFonts w:cs="Arial"/>
                <w:sz w:val="20"/>
                <w:szCs w:val="20"/>
              </w:rPr>
              <w:t>etzestexten</w:t>
            </w:r>
          </w:p>
          <w:p w14:paraId="389E92E0" w14:textId="77777777" w:rsidR="0070770A" w:rsidRPr="00AD1892" w:rsidRDefault="0070770A" w:rsidP="00AD1892">
            <w:pPr>
              <w:spacing w:after="0"/>
              <w:rPr>
                <w:rFonts w:cs="Arial"/>
                <w:sz w:val="20"/>
                <w:szCs w:val="20"/>
              </w:rPr>
            </w:pPr>
            <w:r w:rsidRPr="00AD1892">
              <w:rPr>
                <w:rFonts w:cs="Arial"/>
                <w:sz w:val="20"/>
                <w:szCs w:val="20"/>
              </w:rPr>
              <w:t>Praxisfälle</w:t>
            </w:r>
          </w:p>
          <w:p w14:paraId="36756D0C" w14:textId="77777777" w:rsidR="0070770A" w:rsidRPr="00AD1892" w:rsidRDefault="0070770A" w:rsidP="00AD1892">
            <w:pPr>
              <w:spacing w:after="0"/>
              <w:rPr>
                <w:rFonts w:cs="Arial"/>
                <w:sz w:val="20"/>
                <w:szCs w:val="20"/>
              </w:rPr>
            </w:pPr>
            <w:r w:rsidRPr="00AD1892">
              <w:rPr>
                <w:rFonts w:cs="Arial"/>
                <w:sz w:val="20"/>
                <w:szCs w:val="20"/>
              </w:rPr>
              <w:t>Einsatz digitaler Medien</w:t>
            </w:r>
          </w:p>
          <w:p w14:paraId="62A519F9" w14:textId="77777777" w:rsidR="0070770A" w:rsidRPr="00AD1892" w:rsidRDefault="0070770A" w:rsidP="00AD1892">
            <w:pPr>
              <w:spacing w:after="0"/>
              <w:rPr>
                <w:rFonts w:cs="Arial"/>
                <w:sz w:val="20"/>
                <w:szCs w:val="20"/>
              </w:rPr>
            </w:pPr>
          </w:p>
          <w:p w14:paraId="2D8F75FB" w14:textId="50E97EF0" w:rsidR="009E1FAC" w:rsidRPr="00AD1892" w:rsidRDefault="009E1FAC" w:rsidP="00AD1892">
            <w:pPr>
              <w:spacing w:after="0"/>
              <w:rPr>
                <w:rFonts w:cs="Arial"/>
                <w:sz w:val="20"/>
                <w:szCs w:val="20"/>
              </w:rPr>
            </w:pPr>
          </w:p>
        </w:tc>
        <w:tc>
          <w:tcPr>
            <w:tcW w:w="2726" w:type="dxa"/>
            <w:shd w:val="clear" w:color="auto" w:fill="auto"/>
          </w:tcPr>
          <w:p w14:paraId="24E7B6D0" w14:textId="77777777" w:rsidR="009E1FAC" w:rsidRPr="00AD1892" w:rsidRDefault="009E1FAC" w:rsidP="00AD1892">
            <w:pPr>
              <w:spacing w:after="0"/>
              <w:rPr>
                <w:rFonts w:cs="Arial"/>
                <w:sz w:val="20"/>
                <w:szCs w:val="20"/>
              </w:rPr>
            </w:pPr>
          </w:p>
          <w:p w14:paraId="0F6ECFC7" w14:textId="74533066" w:rsidR="00723CFB" w:rsidRPr="00AD1892" w:rsidRDefault="00723CFB" w:rsidP="00E31C94">
            <w:pPr>
              <w:spacing w:after="0"/>
              <w:rPr>
                <w:rFonts w:cs="Arial"/>
                <w:sz w:val="20"/>
                <w:szCs w:val="20"/>
              </w:rPr>
            </w:pPr>
            <w:r w:rsidRPr="00AD1892">
              <w:rPr>
                <w:rFonts w:cs="Arial"/>
                <w:sz w:val="20"/>
                <w:szCs w:val="20"/>
              </w:rPr>
              <w:t>Analyse von Texten und Gesetzeste</w:t>
            </w:r>
            <w:r w:rsidR="00E31C94">
              <w:rPr>
                <w:rFonts w:cs="Arial"/>
                <w:sz w:val="20"/>
                <w:szCs w:val="20"/>
              </w:rPr>
              <w:t>x</w:t>
            </w:r>
            <w:r w:rsidRPr="00AD1892">
              <w:rPr>
                <w:rFonts w:cs="Arial"/>
                <w:sz w:val="20"/>
                <w:szCs w:val="20"/>
              </w:rPr>
              <w:t>ten in Deutsch</w:t>
            </w:r>
          </w:p>
        </w:tc>
      </w:tr>
      <w:tr w:rsidR="009E1FAC" w:rsidRPr="00AD1892" w14:paraId="0E501DBA" w14:textId="77777777" w:rsidTr="00ED63B1">
        <w:tc>
          <w:tcPr>
            <w:tcW w:w="3484" w:type="dxa"/>
            <w:shd w:val="clear" w:color="auto" w:fill="auto"/>
          </w:tcPr>
          <w:p w14:paraId="70395428" w14:textId="30FDDC55" w:rsidR="004A06CF" w:rsidRPr="00FE095A" w:rsidRDefault="00745446" w:rsidP="00AD1892">
            <w:pPr>
              <w:spacing w:after="0"/>
              <w:rPr>
                <w:rFonts w:cs="Arial"/>
                <w:i/>
                <w:sz w:val="20"/>
                <w:szCs w:val="20"/>
                <w:u w:val="single"/>
              </w:rPr>
            </w:pPr>
            <w:r>
              <w:rPr>
                <w:rFonts w:cs="Arial"/>
                <w:i/>
                <w:sz w:val="20"/>
                <w:szCs w:val="20"/>
                <w:u w:val="single"/>
              </w:rPr>
              <w:t xml:space="preserve">Lernsituation: </w:t>
            </w:r>
            <w:r w:rsidR="004A06CF" w:rsidRPr="00FE095A">
              <w:rPr>
                <w:rFonts w:cs="Arial"/>
                <w:i/>
                <w:sz w:val="20"/>
                <w:szCs w:val="20"/>
                <w:u w:val="single"/>
              </w:rPr>
              <w:t>Kundengespräche</w:t>
            </w:r>
          </w:p>
          <w:p w14:paraId="1C84E541" w14:textId="77777777" w:rsidR="009E1FAC" w:rsidRPr="00FE095A" w:rsidRDefault="00C6046A" w:rsidP="00AD1892">
            <w:pPr>
              <w:spacing w:after="0"/>
              <w:rPr>
                <w:rFonts w:cs="Arial"/>
                <w:i/>
                <w:sz w:val="20"/>
                <w:szCs w:val="20"/>
              </w:rPr>
            </w:pPr>
            <w:r w:rsidRPr="00FE095A">
              <w:rPr>
                <w:rFonts w:cs="Arial"/>
                <w:i/>
                <w:sz w:val="20"/>
                <w:szCs w:val="20"/>
              </w:rPr>
              <w:t>Die Schülerinnen und Schüler bere</w:t>
            </w:r>
            <w:r w:rsidRPr="00FE095A">
              <w:rPr>
                <w:rFonts w:cs="Arial"/>
                <w:i/>
                <w:sz w:val="20"/>
                <w:szCs w:val="20"/>
              </w:rPr>
              <w:t>i</w:t>
            </w:r>
            <w:r w:rsidRPr="00FE095A">
              <w:rPr>
                <w:rFonts w:cs="Arial"/>
                <w:i/>
                <w:sz w:val="20"/>
                <w:szCs w:val="20"/>
              </w:rPr>
              <w:t xml:space="preserve">ten strukturierte Kundengespräche anhand vorliegender Kundendaten vor. </w:t>
            </w:r>
          </w:p>
          <w:p w14:paraId="315BA11E" w14:textId="77777777" w:rsidR="008E3268" w:rsidRPr="00AD1892" w:rsidRDefault="008E3268" w:rsidP="00AD1892">
            <w:pPr>
              <w:spacing w:after="0"/>
              <w:rPr>
                <w:rFonts w:cs="Arial"/>
                <w:sz w:val="20"/>
                <w:szCs w:val="20"/>
              </w:rPr>
            </w:pPr>
          </w:p>
          <w:p w14:paraId="520F2358" w14:textId="5582C948" w:rsidR="00E05F65" w:rsidRPr="00AD1892" w:rsidRDefault="00172C79" w:rsidP="00E05F65">
            <w:pPr>
              <w:spacing w:after="0"/>
              <w:rPr>
                <w:rFonts w:cs="Arial"/>
                <w:sz w:val="20"/>
                <w:szCs w:val="20"/>
              </w:rPr>
            </w:pPr>
            <w:r>
              <w:rPr>
                <w:rFonts w:cs="Arial"/>
                <w:sz w:val="20"/>
                <w:szCs w:val="20"/>
              </w:rPr>
              <w:t>Möglicher Einstieg:</w:t>
            </w:r>
          </w:p>
          <w:p w14:paraId="65AE4B69" w14:textId="77777777" w:rsidR="008E3268" w:rsidRDefault="008E3268" w:rsidP="00AD1892">
            <w:pPr>
              <w:spacing w:after="0"/>
              <w:rPr>
                <w:rFonts w:cs="Arial"/>
                <w:sz w:val="20"/>
                <w:szCs w:val="20"/>
              </w:rPr>
            </w:pPr>
            <w:r w:rsidRPr="00AD1892">
              <w:rPr>
                <w:rFonts w:cs="Arial"/>
                <w:sz w:val="20"/>
                <w:szCs w:val="20"/>
              </w:rPr>
              <w:t xml:space="preserve">Die </w:t>
            </w:r>
            <w:proofErr w:type="spellStart"/>
            <w:r w:rsidRPr="00AD1892">
              <w:rPr>
                <w:rFonts w:cs="Arial"/>
                <w:sz w:val="20"/>
                <w:szCs w:val="20"/>
              </w:rPr>
              <w:t>SuS</w:t>
            </w:r>
            <w:proofErr w:type="spellEnd"/>
            <w:r w:rsidRPr="00AD1892">
              <w:rPr>
                <w:rFonts w:cs="Arial"/>
                <w:sz w:val="20"/>
                <w:szCs w:val="20"/>
              </w:rPr>
              <w:t xml:space="preserve"> bereiten ein Kundeng</w:t>
            </w:r>
            <w:r w:rsidRPr="00AD1892">
              <w:rPr>
                <w:rFonts w:cs="Arial"/>
                <w:sz w:val="20"/>
                <w:szCs w:val="20"/>
              </w:rPr>
              <w:t>e</w:t>
            </w:r>
            <w:r w:rsidRPr="00AD1892">
              <w:rPr>
                <w:rFonts w:cs="Arial"/>
                <w:sz w:val="20"/>
                <w:szCs w:val="20"/>
              </w:rPr>
              <w:t xml:space="preserve">spräch anhand einer vorgegebenen Kundensituation vor. </w:t>
            </w:r>
          </w:p>
          <w:p w14:paraId="2AF4636B" w14:textId="77777777" w:rsidR="001321CF" w:rsidRDefault="001321CF" w:rsidP="00AD1892">
            <w:pPr>
              <w:spacing w:after="0"/>
              <w:rPr>
                <w:rFonts w:cs="Arial"/>
                <w:sz w:val="20"/>
                <w:szCs w:val="20"/>
              </w:rPr>
            </w:pPr>
          </w:p>
          <w:p w14:paraId="7C96DB35" w14:textId="52572CA0" w:rsidR="001321CF" w:rsidRPr="00AD1892" w:rsidRDefault="00172C79" w:rsidP="00AD1892">
            <w:pPr>
              <w:spacing w:after="0"/>
              <w:rPr>
                <w:rFonts w:cs="Arial"/>
                <w:sz w:val="20"/>
                <w:szCs w:val="20"/>
              </w:rPr>
            </w:pPr>
            <w:r>
              <w:rPr>
                <w:rFonts w:cs="Arial"/>
                <w:sz w:val="20"/>
                <w:szCs w:val="20"/>
              </w:rPr>
              <w:t>5 UE</w:t>
            </w:r>
          </w:p>
          <w:p w14:paraId="555BE24E" w14:textId="118F3BEC" w:rsidR="008E3268" w:rsidRPr="00AD1892" w:rsidRDefault="008E3268" w:rsidP="00AD1892">
            <w:pPr>
              <w:spacing w:after="0"/>
              <w:rPr>
                <w:rFonts w:cs="Arial"/>
                <w:sz w:val="20"/>
                <w:szCs w:val="20"/>
              </w:rPr>
            </w:pPr>
          </w:p>
        </w:tc>
        <w:tc>
          <w:tcPr>
            <w:tcW w:w="5241" w:type="dxa"/>
            <w:gridSpan w:val="2"/>
            <w:shd w:val="clear" w:color="auto" w:fill="auto"/>
          </w:tcPr>
          <w:p w14:paraId="3DF2029F" w14:textId="77777777" w:rsidR="009E1FAC" w:rsidRPr="00AD1892" w:rsidRDefault="009E1FAC" w:rsidP="00AD1892">
            <w:pPr>
              <w:spacing w:after="0"/>
              <w:rPr>
                <w:rFonts w:cs="Arial"/>
                <w:sz w:val="20"/>
                <w:szCs w:val="20"/>
              </w:rPr>
            </w:pPr>
          </w:p>
          <w:p w14:paraId="4D3DDF57" w14:textId="77777777" w:rsidR="007A1EE7" w:rsidRPr="00AD1892" w:rsidRDefault="007A1EE7" w:rsidP="00AD1892">
            <w:pPr>
              <w:spacing w:after="0"/>
              <w:rPr>
                <w:rFonts w:cs="Arial"/>
                <w:sz w:val="20"/>
                <w:szCs w:val="20"/>
              </w:rPr>
            </w:pPr>
            <w:r w:rsidRPr="00AD1892">
              <w:rPr>
                <w:rFonts w:cs="Arial"/>
                <w:sz w:val="20"/>
                <w:szCs w:val="20"/>
              </w:rPr>
              <w:t xml:space="preserve">Die </w:t>
            </w:r>
            <w:proofErr w:type="spellStart"/>
            <w:r w:rsidRPr="00AD1892">
              <w:rPr>
                <w:rFonts w:cs="Arial"/>
                <w:sz w:val="20"/>
                <w:szCs w:val="20"/>
              </w:rPr>
              <w:t>SuS</w:t>
            </w:r>
            <w:proofErr w:type="spellEnd"/>
          </w:p>
          <w:p w14:paraId="7FF1DFE7" w14:textId="15A31973" w:rsidR="007A1EE7" w:rsidRPr="00B10DD5" w:rsidRDefault="007A1EE7" w:rsidP="00B10DD5">
            <w:pPr>
              <w:pStyle w:val="Listenabsatz"/>
              <w:numPr>
                <w:ilvl w:val="0"/>
                <w:numId w:val="41"/>
              </w:numPr>
              <w:spacing w:after="0"/>
              <w:ind w:left="485" w:hanging="485"/>
              <w:rPr>
                <w:rFonts w:ascii="Arial" w:hAnsi="Arial" w:cs="Arial"/>
                <w:sz w:val="20"/>
                <w:szCs w:val="20"/>
              </w:rPr>
            </w:pPr>
            <w:r w:rsidRPr="00B10DD5">
              <w:rPr>
                <w:rFonts w:ascii="Arial" w:hAnsi="Arial" w:cs="Arial"/>
                <w:sz w:val="20"/>
                <w:szCs w:val="20"/>
              </w:rPr>
              <w:t>analysieren eine Kundensituation,</w:t>
            </w:r>
          </w:p>
          <w:p w14:paraId="7818692C" w14:textId="446C82AB" w:rsidR="007A1EE7" w:rsidRPr="00B10DD5" w:rsidRDefault="007A1EE7" w:rsidP="00B10DD5">
            <w:pPr>
              <w:pStyle w:val="Listenabsatz"/>
              <w:numPr>
                <w:ilvl w:val="0"/>
                <w:numId w:val="41"/>
              </w:numPr>
              <w:spacing w:after="0"/>
              <w:ind w:left="485" w:hanging="485"/>
              <w:rPr>
                <w:rFonts w:ascii="Arial" w:hAnsi="Arial" w:cs="Arial"/>
                <w:sz w:val="20"/>
                <w:szCs w:val="20"/>
              </w:rPr>
            </w:pPr>
            <w:r w:rsidRPr="00B10DD5">
              <w:rPr>
                <w:rFonts w:ascii="Arial" w:hAnsi="Arial" w:cs="Arial"/>
                <w:sz w:val="20"/>
                <w:szCs w:val="20"/>
              </w:rPr>
              <w:t>besorgen selbständig die nötigen Beratungsunte</w:t>
            </w:r>
            <w:r w:rsidRPr="00B10DD5">
              <w:rPr>
                <w:rFonts w:ascii="Arial" w:hAnsi="Arial" w:cs="Arial"/>
                <w:sz w:val="20"/>
                <w:szCs w:val="20"/>
              </w:rPr>
              <w:t>r</w:t>
            </w:r>
            <w:r w:rsidRPr="00B10DD5">
              <w:rPr>
                <w:rFonts w:ascii="Arial" w:hAnsi="Arial" w:cs="Arial"/>
                <w:sz w:val="20"/>
                <w:szCs w:val="20"/>
              </w:rPr>
              <w:t>lagen</w:t>
            </w:r>
            <w:r w:rsidR="004A0C06">
              <w:rPr>
                <w:rFonts w:ascii="Arial" w:hAnsi="Arial" w:cs="Arial"/>
                <w:sz w:val="20"/>
                <w:szCs w:val="20"/>
              </w:rPr>
              <w:t>,</w:t>
            </w:r>
          </w:p>
          <w:p w14:paraId="3B6F6A73" w14:textId="3756BD26" w:rsidR="007A1EE7" w:rsidRPr="00B10DD5" w:rsidRDefault="007A1EE7" w:rsidP="00B10DD5">
            <w:pPr>
              <w:pStyle w:val="Listenabsatz"/>
              <w:numPr>
                <w:ilvl w:val="0"/>
                <w:numId w:val="41"/>
              </w:numPr>
              <w:spacing w:after="0"/>
              <w:ind w:left="485" w:hanging="485"/>
              <w:rPr>
                <w:rFonts w:cs="Arial"/>
                <w:sz w:val="20"/>
                <w:szCs w:val="20"/>
              </w:rPr>
            </w:pPr>
            <w:r w:rsidRPr="00B10DD5">
              <w:rPr>
                <w:rFonts w:ascii="Arial" w:hAnsi="Arial" w:cs="Arial"/>
                <w:sz w:val="20"/>
                <w:szCs w:val="20"/>
              </w:rPr>
              <w:t>bereiten ein Kundengespräch vor.</w:t>
            </w:r>
          </w:p>
        </w:tc>
        <w:tc>
          <w:tcPr>
            <w:tcW w:w="2944" w:type="dxa"/>
            <w:shd w:val="clear" w:color="auto" w:fill="auto"/>
          </w:tcPr>
          <w:p w14:paraId="09C0BC35" w14:textId="77777777" w:rsidR="009E1FAC" w:rsidRPr="00AD1892" w:rsidRDefault="009E1FAC" w:rsidP="00AD1892">
            <w:pPr>
              <w:spacing w:after="0"/>
              <w:rPr>
                <w:rFonts w:cs="Arial"/>
                <w:sz w:val="20"/>
                <w:szCs w:val="20"/>
              </w:rPr>
            </w:pPr>
          </w:p>
          <w:p w14:paraId="5DD5FAEE" w14:textId="6D1AA254" w:rsidR="00734644" w:rsidRPr="00AD1892" w:rsidRDefault="00734644" w:rsidP="00AD1892">
            <w:pPr>
              <w:spacing w:after="0"/>
              <w:rPr>
                <w:rFonts w:cs="Arial"/>
                <w:sz w:val="20"/>
                <w:szCs w:val="20"/>
              </w:rPr>
            </w:pPr>
            <w:r w:rsidRPr="00AD1892">
              <w:rPr>
                <w:rFonts w:cs="Arial"/>
                <w:sz w:val="20"/>
                <w:szCs w:val="20"/>
              </w:rPr>
              <w:t>Einzelarbeit</w:t>
            </w:r>
          </w:p>
          <w:p w14:paraId="31D25AFD" w14:textId="6DF97A18" w:rsidR="00734644" w:rsidRPr="00AD1892" w:rsidRDefault="00734644" w:rsidP="00AD1892">
            <w:pPr>
              <w:spacing w:after="0"/>
              <w:rPr>
                <w:rFonts w:cs="Arial"/>
                <w:sz w:val="20"/>
                <w:szCs w:val="20"/>
              </w:rPr>
            </w:pPr>
            <w:r w:rsidRPr="00AD1892">
              <w:rPr>
                <w:rFonts w:cs="Arial"/>
                <w:sz w:val="20"/>
                <w:szCs w:val="20"/>
              </w:rPr>
              <w:t>Rollenspiele</w:t>
            </w:r>
          </w:p>
          <w:p w14:paraId="16CDD0EC" w14:textId="5FCE7BFF" w:rsidR="00734644" w:rsidRPr="00AD1892" w:rsidRDefault="00734644" w:rsidP="00AD1892">
            <w:pPr>
              <w:spacing w:after="0"/>
              <w:rPr>
                <w:rFonts w:cs="Arial"/>
                <w:sz w:val="20"/>
                <w:szCs w:val="20"/>
              </w:rPr>
            </w:pPr>
            <w:r w:rsidRPr="00AD1892">
              <w:rPr>
                <w:rFonts w:cs="Arial"/>
                <w:sz w:val="20"/>
                <w:szCs w:val="20"/>
              </w:rPr>
              <w:t>Feedback</w:t>
            </w:r>
          </w:p>
          <w:p w14:paraId="3AF32297" w14:textId="77777777" w:rsidR="0023015E" w:rsidRPr="00AD1892" w:rsidRDefault="0023015E" w:rsidP="00AD1892">
            <w:pPr>
              <w:spacing w:after="0"/>
              <w:rPr>
                <w:rFonts w:cs="Arial"/>
                <w:sz w:val="20"/>
                <w:szCs w:val="20"/>
              </w:rPr>
            </w:pPr>
          </w:p>
          <w:p w14:paraId="5688D705" w14:textId="77777777" w:rsidR="0023015E" w:rsidRPr="00AD1892" w:rsidRDefault="0023015E" w:rsidP="00AD1892">
            <w:pPr>
              <w:spacing w:after="0"/>
              <w:rPr>
                <w:rFonts w:cs="Arial"/>
                <w:sz w:val="20"/>
                <w:szCs w:val="20"/>
              </w:rPr>
            </w:pPr>
          </w:p>
        </w:tc>
        <w:tc>
          <w:tcPr>
            <w:tcW w:w="2726" w:type="dxa"/>
            <w:shd w:val="clear" w:color="auto" w:fill="auto"/>
          </w:tcPr>
          <w:p w14:paraId="6B9D10F0" w14:textId="77777777" w:rsidR="00E31C94" w:rsidRDefault="008659D0" w:rsidP="00AD1892">
            <w:pPr>
              <w:spacing w:after="0"/>
              <w:rPr>
                <w:rFonts w:cs="Arial"/>
                <w:sz w:val="20"/>
                <w:szCs w:val="20"/>
              </w:rPr>
            </w:pPr>
            <w:r w:rsidRPr="00AD1892">
              <w:rPr>
                <w:rFonts w:cs="Arial"/>
                <w:sz w:val="20"/>
                <w:szCs w:val="20"/>
              </w:rPr>
              <w:t>Anwendung der Beratung</w:t>
            </w:r>
            <w:r w:rsidRPr="00AD1892">
              <w:rPr>
                <w:rFonts w:cs="Arial"/>
                <w:sz w:val="20"/>
                <w:szCs w:val="20"/>
              </w:rPr>
              <w:t>s</w:t>
            </w:r>
            <w:r w:rsidR="00E31C94">
              <w:rPr>
                <w:rFonts w:cs="Arial"/>
                <w:sz w:val="20"/>
                <w:szCs w:val="20"/>
              </w:rPr>
              <w:t>situationen in Deutsch</w:t>
            </w:r>
            <w:r w:rsidRPr="00AD1892">
              <w:rPr>
                <w:rFonts w:cs="Arial"/>
                <w:sz w:val="20"/>
                <w:szCs w:val="20"/>
              </w:rPr>
              <w:t xml:space="preserve">: </w:t>
            </w:r>
          </w:p>
          <w:p w14:paraId="0A816A34" w14:textId="039FBABB" w:rsidR="008659D0" w:rsidRDefault="008659D0" w:rsidP="00AD1892">
            <w:pPr>
              <w:spacing w:after="0"/>
              <w:rPr>
                <w:rFonts w:cs="Arial"/>
                <w:sz w:val="20"/>
                <w:szCs w:val="20"/>
              </w:rPr>
            </w:pPr>
            <w:r w:rsidRPr="00AD1892">
              <w:rPr>
                <w:rFonts w:cs="Arial"/>
                <w:sz w:val="20"/>
                <w:szCs w:val="20"/>
              </w:rPr>
              <w:t>strukturierte Kundeng</w:t>
            </w:r>
            <w:r w:rsidRPr="00AD1892">
              <w:rPr>
                <w:rFonts w:cs="Arial"/>
                <w:sz w:val="20"/>
                <w:szCs w:val="20"/>
              </w:rPr>
              <w:t>e</w:t>
            </w:r>
            <w:r w:rsidRPr="00AD1892">
              <w:rPr>
                <w:rFonts w:cs="Arial"/>
                <w:sz w:val="20"/>
                <w:szCs w:val="20"/>
              </w:rPr>
              <w:t>spräche anhand vorliege</w:t>
            </w:r>
            <w:r w:rsidRPr="00AD1892">
              <w:rPr>
                <w:rFonts w:cs="Arial"/>
                <w:sz w:val="20"/>
                <w:szCs w:val="20"/>
              </w:rPr>
              <w:t>n</w:t>
            </w:r>
            <w:r w:rsidRPr="00AD1892">
              <w:rPr>
                <w:rFonts w:cs="Arial"/>
                <w:sz w:val="20"/>
                <w:szCs w:val="20"/>
              </w:rPr>
              <w:t>der Kundendaten</w:t>
            </w:r>
          </w:p>
          <w:p w14:paraId="67829E50" w14:textId="77777777" w:rsidR="001321CF" w:rsidRDefault="001321CF" w:rsidP="00AD1892">
            <w:pPr>
              <w:spacing w:after="0"/>
              <w:rPr>
                <w:rFonts w:cs="Arial"/>
                <w:sz w:val="20"/>
                <w:szCs w:val="20"/>
              </w:rPr>
            </w:pPr>
          </w:p>
          <w:p w14:paraId="19003F87" w14:textId="3991D710" w:rsidR="001321CF" w:rsidRPr="00AD1892" w:rsidRDefault="001321CF" w:rsidP="00AD1892">
            <w:pPr>
              <w:spacing w:after="0"/>
              <w:rPr>
                <w:rFonts w:cs="Arial"/>
                <w:sz w:val="20"/>
                <w:szCs w:val="20"/>
              </w:rPr>
            </w:pPr>
            <w:r>
              <w:rPr>
                <w:rFonts w:cs="Arial"/>
                <w:sz w:val="20"/>
                <w:szCs w:val="20"/>
              </w:rPr>
              <w:t>Beratungsgespräche in Englisch</w:t>
            </w:r>
          </w:p>
          <w:p w14:paraId="2FF96979" w14:textId="25E497B1" w:rsidR="009E1FAC" w:rsidRPr="00AD1892" w:rsidRDefault="009E1FAC" w:rsidP="00AD1892">
            <w:pPr>
              <w:spacing w:after="0"/>
              <w:rPr>
                <w:rFonts w:cs="Arial"/>
                <w:sz w:val="20"/>
                <w:szCs w:val="20"/>
              </w:rPr>
            </w:pPr>
          </w:p>
        </w:tc>
      </w:tr>
      <w:tr w:rsidR="009E1FAC" w:rsidRPr="00AD1892" w14:paraId="59842ACC" w14:textId="77777777" w:rsidTr="00ED63B1">
        <w:tc>
          <w:tcPr>
            <w:tcW w:w="3484" w:type="dxa"/>
            <w:shd w:val="clear" w:color="auto" w:fill="auto"/>
          </w:tcPr>
          <w:p w14:paraId="5AA867A2" w14:textId="467C3B50" w:rsidR="004A06CF" w:rsidRPr="00FE095A" w:rsidRDefault="00745446" w:rsidP="00AD1892">
            <w:pPr>
              <w:spacing w:after="0"/>
              <w:rPr>
                <w:rFonts w:cs="Arial"/>
                <w:b/>
                <w:i/>
                <w:sz w:val="20"/>
                <w:szCs w:val="20"/>
                <w:u w:val="single"/>
                <w:lang w:eastAsia="de-DE"/>
              </w:rPr>
            </w:pPr>
            <w:r>
              <w:rPr>
                <w:rFonts w:cs="Arial"/>
                <w:i/>
                <w:sz w:val="20"/>
                <w:szCs w:val="20"/>
                <w:u w:val="single"/>
                <w:lang w:eastAsia="de-DE"/>
              </w:rPr>
              <w:t xml:space="preserve">Lernsituation: </w:t>
            </w:r>
            <w:r w:rsidR="004A06CF" w:rsidRPr="00FE095A">
              <w:rPr>
                <w:rFonts w:cs="Arial"/>
                <w:i/>
                <w:sz w:val="20"/>
                <w:szCs w:val="20"/>
                <w:u w:val="single"/>
                <w:lang w:eastAsia="de-DE"/>
              </w:rPr>
              <w:t>Überziehungskredit</w:t>
            </w:r>
          </w:p>
          <w:p w14:paraId="2FAA8284" w14:textId="77777777" w:rsidR="009E1FAC" w:rsidRPr="00FE095A" w:rsidRDefault="00C6046A" w:rsidP="00AD1892">
            <w:pPr>
              <w:spacing w:after="0"/>
              <w:rPr>
                <w:rFonts w:cs="Arial"/>
                <w:b/>
                <w:i/>
                <w:sz w:val="20"/>
                <w:szCs w:val="20"/>
                <w:lang w:eastAsia="de-DE"/>
              </w:rPr>
            </w:pPr>
            <w:r w:rsidRPr="00FE095A">
              <w:rPr>
                <w:rFonts w:cs="Arial"/>
                <w:i/>
                <w:sz w:val="20"/>
                <w:szCs w:val="20"/>
                <w:lang w:eastAsia="de-DE"/>
              </w:rPr>
              <w:t>Sie bieten den Kunden Überzi</w:t>
            </w:r>
            <w:r w:rsidRPr="00FE095A">
              <w:rPr>
                <w:rFonts w:cs="Arial"/>
                <w:i/>
                <w:sz w:val="20"/>
                <w:szCs w:val="20"/>
                <w:lang w:eastAsia="de-DE"/>
              </w:rPr>
              <w:t>e</w:t>
            </w:r>
            <w:r w:rsidRPr="00FE095A">
              <w:rPr>
                <w:rFonts w:cs="Arial"/>
                <w:i/>
                <w:sz w:val="20"/>
                <w:szCs w:val="20"/>
                <w:lang w:eastAsia="de-DE"/>
              </w:rPr>
              <w:lastRenderedPageBreak/>
              <w:t xml:space="preserve">hungsmöglichkeiten (Kreditlinie, Sollzins) auf dem Girokonto an und informieren sie über geduldete Überziehungen. Dabei beachten sie die gesetzlichen Informations- und Beratungspflichten. </w:t>
            </w:r>
          </w:p>
          <w:p w14:paraId="182DCA4C" w14:textId="77777777" w:rsidR="008E3268" w:rsidRPr="00AD1892" w:rsidRDefault="008E3268" w:rsidP="00AD1892">
            <w:pPr>
              <w:spacing w:after="0"/>
              <w:rPr>
                <w:rFonts w:cs="Arial"/>
                <w:sz w:val="20"/>
                <w:szCs w:val="20"/>
                <w:lang w:eastAsia="de-DE"/>
              </w:rPr>
            </w:pPr>
          </w:p>
          <w:p w14:paraId="29CBB951" w14:textId="26688DC8" w:rsidR="00E05F65" w:rsidRPr="00AD1892" w:rsidRDefault="00172C79" w:rsidP="00E05F65">
            <w:pPr>
              <w:spacing w:after="0"/>
              <w:rPr>
                <w:rFonts w:cs="Arial"/>
                <w:sz w:val="20"/>
                <w:szCs w:val="20"/>
              </w:rPr>
            </w:pPr>
            <w:r>
              <w:rPr>
                <w:rFonts w:cs="Arial"/>
                <w:sz w:val="20"/>
                <w:szCs w:val="20"/>
              </w:rPr>
              <w:t>Möglicher Einstieg:</w:t>
            </w:r>
          </w:p>
          <w:p w14:paraId="5CD1D0D2" w14:textId="77777777" w:rsidR="008E3268" w:rsidRPr="00AD1892" w:rsidRDefault="008E3268" w:rsidP="00AD1892">
            <w:pPr>
              <w:spacing w:after="0"/>
              <w:rPr>
                <w:rFonts w:cs="Arial"/>
                <w:sz w:val="20"/>
                <w:szCs w:val="20"/>
                <w:lang w:eastAsia="de-DE"/>
              </w:rPr>
            </w:pPr>
            <w:r w:rsidRPr="00AD1892">
              <w:rPr>
                <w:rFonts w:cs="Arial"/>
                <w:sz w:val="20"/>
                <w:szCs w:val="20"/>
                <w:lang w:eastAsia="de-DE"/>
              </w:rPr>
              <w:t xml:space="preserve">Ein Kunde möchte für einen Urlaub sein Girokonto überziehen. </w:t>
            </w:r>
          </w:p>
          <w:p w14:paraId="09C31D01" w14:textId="77777777" w:rsidR="00590C1B" w:rsidRPr="00AD1892" w:rsidRDefault="00590C1B" w:rsidP="00AD1892">
            <w:pPr>
              <w:spacing w:after="0"/>
              <w:rPr>
                <w:rFonts w:cs="Arial"/>
                <w:sz w:val="20"/>
                <w:szCs w:val="20"/>
                <w:lang w:eastAsia="de-DE"/>
              </w:rPr>
            </w:pPr>
          </w:p>
          <w:p w14:paraId="1D3C6311" w14:textId="039BD5DE" w:rsidR="00590C1B" w:rsidRPr="00AD1892" w:rsidRDefault="00172C79" w:rsidP="00AD1892">
            <w:pPr>
              <w:spacing w:after="0"/>
              <w:rPr>
                <w:rFonts w:cs="Arial"/>
                <w:sz w:val="20"/>
                <w:szCs w:val="20"/>
                <w:lang w:eastAsia="de-DE"/>
              </w:rPr>
            </w:pPr>
            <w:r>
              <w:rPr>
                <w:rFonts w:cs="Arial"/>
                <w:sz w:val="20"/>
                <w:szCs w:val="20"/>
                <w:lang w:eastAsia="de-DE"/>
              </w:rPr>
              <w:t>5 UE</w:t>
            </w:r>
          </w:p>
          <w:p w14:paraId="47D57618" w14:textId="47211631" w:rsidR="00F20375" w:rsidRPr="00AD1892" w:rsidRDefault="00F20375" w:rsidP="00AD1892">
            <w:pPr>
              <w:spacing w:after="0"/>
              <w:rPr>
                <w:rFonts w:cs="Arial"/>
                <w:sz w:val="20"/>
                <w:szCs w:val="20"/>
                <w:lang w:eastAsia="de-DE"/>
              </w:rPr>
            </w:pPr>
          </w:p>
        </w:tc>
        <w:tc>
          <w:tcPr>
            <w:tcW w:w="5241" w:type="dxa"/>
            <w:gridSpan w:val="2"/>
            <w:shd w:val="clear" w:color="auto" w:fill="auto"/>
          </w:tcPr>
          <w:p w14:paraId="0F77E013" w14:textId="77777777" w:rsidR="009E1FAC" w:rsidRPr="00AD1892" w:rsidRDefault="009E1FAC" w:rsidP="00AD1892">
            <w:pPr>
              <w:spacing w:after="0"/>
              <w:rPr>
                <w:rFonts w:cs="Arial"/>
                <w:sz w:val="20"/>
                <w:szCs w:val="20"/>
              </w:rPr>
            </w:pPr>
          </w:p>
          <w:p w14:paraId="41FEB1FC" w14:textId="77777777" w:rsidR="00ED63B1" w:rsidRPr="00AD1892" w:rsidRDefault="00ED63B1" w:rsidP="00AD1892">
            <w:pPr>
              <w:spacing w:after="0"/>
              <w:rPr>
                <w:rFonts w:cs="Arial"/>
                <w:sz w:val="20"/>
                <w:szCs w:val="20"/>
              </w:rPr>
            </w:pPr>
            <w:r w:rsidRPr="00AD1892">
              <w:rPr>
                <w:rFonts w:cs="Arial"/>
                <w:sz w:val="20"/>
                <w:szCs w:val="20"/>
              </w:rPr>
              <w:t xml:space="preserve">Die </w:t>
            </w:r>
            <w:proofErr w:type="spellStart"/>
            <w:r w:rsidRPr="00AD1892">
              <w:rPr>
                <w:rFonts w:cs="Arial"/>
                <w:sz w:val="20"/>
                <w:szCs w:val="20"/>
              </w:rPr>
              <w:t>SuS</w:t>
            </w:r>
            <w:proofErr w:type="spellEnd"/>
          </w:p>
          <w:p w14:paraId="59161AE6" w14:textId="06C71A69" w:rsidR="00ED63B1" w:rsidRPr="00AB356D" w:rsidRDefault="00ED63B1" w:rsidP="00AB356D">
            <w:pPr>
              <w:pStyle w:val="Listenabsatz"/>
              <w:numPr>
                <w:ilvl w:val="0"/>
                <w:numId w:val="42"/>
              </w:numPr>
              <w:spacing w:after="0"/>
              <w:ind w:left="485" w:hanging="425"/>
              <w:rPr>
                <w:rFonts w:ascii="Arial" w:hAnsi="Arial" w:cs="Arial"/>
                <w:sz w:val="20"/>
                <w:szCs w:val="20"/>
              </w:rPr>
            </w:pPr>
            <w:r w:rsidRPr="00AB356D">
              <w:rPr>
                <w:rFonts w:ascii="Arial" w:hAnsi="Arial" w:cs="Arial"/>
                <w:sz w:val="20"/>
                <w:szCs w:val="20"/>
              </w:rPr>
              <w:lastRenderedPageBreak/>
              <w:t>kennen die Überziehungsmöglichkeit auf dem G</w:t>
            </w:r>
            <w:r w:rsidRPr="00AB356D">
              <w:rPr>
                <w:rFonts w:ascii="Arial" w:hAnsi="Arial" w:cs="Arial"/>
                <w:sz w:val="20"/>
                <w:szCs w:val="20"/>
              </w:rPr>
              <w:t>i</w:t>
            </w:r>
            <w:r w:rsidRPr="00AB356D">
              <w:rPr>
                <w:rFonts w:ascii="Arial" w:hAnsi="Arial" w:cs="Arial"/>
                <w:sz w:val="20"/>
                <w:szCs w:val="20"/>
              </w:rPr>
              <w:t>rokonto,</w:t>
            </w:r>
          </w:p>
          <w:p w14:paraId="238079C5" w14:textId="77777777" w:rsidR="00ED63B1" w:rsidRPr="00AB356D" w:rsidRDefault="00ED63B1" w:rsidP="00AB356D">
            <w:pPr>
              <w:pStyle w:val="Listenabsatz"/>
              <w:numPr>
                <w:ilvl w:val="0"/>
                <w:numId w:val="42"/>
              </w:numPr>
              <w:spacing w:after="0"/>
              <w:ind w:left="485" w:hanging="425"/>
              <w:rPr>
                <w:rFonts w:ascii="Arial" w:hAnsi="Arial" w:cs="Arial"/>
                <w:sz w:val="20"/>
                <w:szCs w:val="20"/>
              </w:rPr>
            </w:pPr>
            <w:r w:rsidRPr="00AB356D">
              <w:rPr>
                <w:rFonts w:ascii="Arial" w:hAnsi="Arial" w:cs="Arial"/>
                <w:sz w:val="20"/>
                <w:szCs w:val="20"/>
              </w:rPr>
              <w:t xml:space="preserve">rechnen mit Kreditlinie und Sollzins, </w:t>
            </w:r>
          </w:p>
          <w:p w14:paraId="370CCA0A" w14:textId="77777777" w:rsidR="00ED63B1" w:rsidRPr="00AB356D" w:rsidRDefault="00ED63B1" w:rsidP="00AB356D">
            <w:pPr>
              <w:pStyle w:val="Listenabsatz"/>
              <w:numPr>
                <w:ilvl w:val="0"/>
                <w:numId w:val="42"/>
              </w:numPr>
              <w:spacing w:after="0"/>
              <w:ind w:left="485" w:hanging="425"/>
              <w:rPr>
                <w:rFonts w:ascii="Arial" w:hAnsi="Arial" w:cs="Arial"/>
                <w:sz w:val="20"/>
                <w:szCs w:val="20"/>
              </w:rPr>
            </w:pPr>
            <w:r w:rsidRPr="00AB356D">
              <w:rPr>
                <w:rFonts w:ascii="Arial" w:hAnsi="Arial" w:cs="Arial"/>
                <w:sz w:val="20"/>
                <w:szCs w:val="20"/>
              </w:rPr>
              <w:t xml:space="preserve">informieren über geduldete Überziehungen, </w:t>
            </w:r>
          </w:p>
          <w:p w14:paraId="63204072" w14:textId="06325B23" w:rsidR="00ED63B1" w:rsidRPr="00AB356D" w:rsidRDefault="00ED63B1" w:rsidP="00AB356D">
            <w:pPr>
              <w:pStyle w:val="Listenabsatz"/>
              <w:numPr>
                <w:ilvl w:val="0"/>
                <w:numId w:val="42"/>
              </w:numPr>
              <w:spacing w:after="0"/>
              <w:ind w:left="485" w:hanging="425"/>
              <w:rPr>
                <w:rFonts w:cs="Arial"/>
                <w:sz w:val="20"/>
                <w:szCs w:val="20"/>
              </w:rPr>
            </w:pPr>
            <w:r w:rsidRPr="00AB356D">
              <w:rPr>
                <w:rFonts w:ascii="Arial" w:hAnsi="Arial" w:cs="Arial"/>
                <w:sz w:val="20"/>
                <w:szCs w:val="20"/>
              </w:rPr>
              <w:t>kennen die gesetzlichen Informations- und Ber</w:t>
            </w:r>
            <w:r w:rsidRPr="00AB356D">
              <w:rPr>
                <w:rFonts w:ascii="Arial" w:hAnsi="Arial" w:cs="Arial"/>
                <w:sz w:val="20"/>
                <w:szCs w:val="20"/>
              </w:rPr>
              <w:t>a</w:t>
            </w:r>
            <w:r w:rsidRPr="00AB356D">
              <w:rPr>
                <w:rFonts w:ascii="Arial" w:hAnsi="Arial" w:cs="Arial"/>
                <w:sz w:val="20"/>
                <w:szCs w:val="20"/>
              </w:rPr>
              <w:t>tungspflichten.</w:t>
            </w:r>
          </w:p>
        </w:tc>
        <w:tc>
          <w:tcPr>
            <w:tcW w:w="2944" w:type="dxa"/>
            <w:shd w:val="clear" w:color="auto" w:fill="auto"/>
          </w:tcPr>
          <w:p w14:paraId="34B80C90" w14:textId="77777777" w:rsidR="00644DD9" w:rsidRPr="00AD1892" w:rsidRDefault="00644DD9" w:rsidP="00AD1892">
            <w:pPr>
              <w:spacing w:after="0"/>
              <w:rPr>
                <w:rFonts w:cs="Arial"/>
                <w:sz w:val="20"/>
                <w:szCs w:val="20"/>
              </w:rPr>
            </w:pPr>
          </w:p>
          <w:p w14:paraId="72E25792" w14:textId="77777777" w:rsidR="0070770A" w:rsidRPr="00AD1892" w:rsidRDefault="0070770A" w:rsidP="00AD1892">
            <w:pPr>
              <w:spacing w:after="0"/>
              <w:rPr>
                <w:rFonts w:cs="Arial"/>
                <w:sz w:val="20"/>
                <w:szCs w:val="20"/>
              </w:rPr>
            </w:pPr>
            <w:r w:rsidRPr="00AD1892">
              <w:rPr>
                <w:rFonts w:cs="Arial"/>
                <w:sz w:val="20"/>
                <w:szCs w:val="20"/>
              </w:rPr>
              <w:t xml:space="preserve">Bearbeitung von Leittexten </w:t>
            </w:r>
            <w:r w:rsidRPr="00AD1892">
              <w:rPr>
                <w:rFonts w:cs="Arial"/>
                <w:sz w:val="20"/>
                <w:szCs w:val="20"/>
              </w:rPr>
              <w:lastRenderedPageBreak/>
              <w:t>und Erläuterung anhand von Schaubildern</w:t>
            </w:r>
          </w:p>
          <w:p w14:paraId="70466E61" w14:textId="77777777" w:rsidR="0070770A" w:rsidRPr="00AD1892" w:rsidRDefault="0070770A" w:rsidP="00AD1892">
            <w:pPr>
              <w:spacing w:after="0"/>
              <w:rPr>
                <w:rFonts w:cs="Arial"/>
                <w:sz w:val="20"/>
                <w:szCs w:val="20"/>
              </w:rPr>
            </w:pPr>
            <w:r w:rsidRPr="00AD1892">
              <w:rPr>
                <w:rFonts w:cs="Arial"/>
                <w:sz w:val="20"/>
                <w:szCs w:val="20"/>
              </w:rPr>
              <w:t>Analyse von Gesetzestexten</w:t>
            </w:r>
          </w:p>
          <w:p w14:paraId="59056045" w14:textId="77777777" w:rsidR="0070770A" w:rsidRPr="00AD1892" w:rsidRDefault="0070770A" w:rsidP="00AD1892">
            <w:pPr>
              <w:spacing w:after="0"/>
              <w:rPr>
                <w:rFonts w:cs="Arial"/>
                <w:sz w:val="20"/>
                <w:szCs w:val="20"/>
              </w:rPr>
            </w:pPr>
            <w:r w:rsidRPr="00AD1892">
              <w:rPr>
                <w:rFonts w:cs="Arial"/>
                <w:sz w:val="20"/>
                <w:szCs w:val="20"/>
              </w:rPr>
              <w:t>Praxisfälle</w:t>
            </w:r>
          </w:p>
          <w:p w14:paraId="3E4B1999" w14:textId="77777777" w:rsidR="0070770A" w:rsidRPr="00AD1892" w:rsidRDefault="0070770A" w:rsidP="00AD1892">
            <w:pPr>
              <w:spacing w:after="0"/>
              <w:rPr>
                <w:rFonts w:cs="Arial"/>
                <w:sz w:val="20"/>
                <w:szCs w:val="20"/>
              </w:rPr>
            </w:pPr>
            <w:r w:rsidRPr="00AD1892">
              <w:rPr>
                <w:rFonts w:cs="Arial"/>
                <w:sz w:val="20"/>
                <w:szCs w:val="20"/>
              </w:rPr>
              <w:t>Einsatz digitaler Medien</w:t>
            </w:r>
          </w:p>
          <w:p w14:paraId="47401659" w14:textId="77777777" w:rsidR="0070770A" w:rsidRPr="00AD1892" w:rsidRDefault="0070770A" w:rsidP="00AD1892">
            <w:pPr>
              <w:spacing w:after="0"/>
              <w:rPr>
                <w:rFonts w:cs="Arial"/>
                <w:sz w:val="20"/>
                <w:szCs w:val="20"/>
              </w:rPr>
            </w:pPr>
          </w:p>
          <w:p w14:paraId="67554B6D" w14:textId="77777777" w:rsidR="009E1FAC" w:rsidRPr="00AD1892" w:rsidRDefault="009E1FAC" w:rsidP="00AD1892">
            <w:pPr>
              <w:spacing w:after="0"/>
              <w:rPr>
                <w:rFonts w:cs="Arial"/>
                <w:sz w:val="20"/>
                <w:szCs w:val="20"/>
              </w:rPr>
            </w:pPr>
          </w:p>
        </w:tc>
        <w:tc>
          <w:tcPr>
            <w:tcW w:w="2726" w:type="dxa"/>
            <w:shd w:val="clear" w:color="auto" w:fill="auto"/>
          </w:tcPr>
          <w:p w14:paraId="13C6B5ED" w14:textId="77777777" w:rsidR="009E1FAC" w:rsidRPr="00AD1892" w:rsidRDefault="009E1FAC" w:rsidP="00AD1892">
            <w:pPr>
              <w:spacing w:after="0"/>
              <w:rPr>
                <w:rFonts w:cs="Arial"/>
                <w:sz w:val="20"/>
                <w:szCs w:val="20"/>
              </w:rPr>
            </w:pPr>
          </w:p>
          <w:p w14:paraId="4E3B71A8" w14:textId="43B1E3E9" w:rsidR="00644DD9" w:rsidRPr="00AD1892" w:rsidRDefault="00644DD9" w:rsidP="00AD1892">
            <w:pPr>
              <w:spacing w:after="0"/>
              <w:rPr>
                <w:rFonts w:cs="Arial"/>
                <w:sz w:val="20"/>
                <w:szCs w:val="20"/>
              </w:rPr>
            </w:pPr>
            <w:r w:rsidRPr="00AD1892">
              <w:rPr>
                <w:rFonts w:cs="Arial"/>
                <w:sz w:val="20"/>
                <w:szCs w:val="20"/>
              </w:rPr>
              <w:t xml:space="preserve">Beratungsgespräche in </w:t>
            </w:r>
            <w:r w:rsidRPr="00AD1892">
              <w:rPr>
                <w:rFonts w:cs="Arial"/>
                <w:sz w:val="20"/>
                <w:szCs w:val="20"/>
              </w:rPr>
              <w:lastRenderedPageBreak/>
              <w:t>Deutsch</w:t>
            </w:r>
          </w:p>
        </w:tc>
      </w:tr>
      <w:tr w:rsidR="009E1FAC" w:rsidRPr="00AD1892" w14:paraId="76CE118C" w14:textId="77777777" w:rsidTr="00ED63B1">
        <w:tc>
          <w:tcPr>
            <w:tcW w:w="3484" w:type="dxa"/>
            <w:shd w:val="clear" w:color="auto" w:fill="auto"/>
          </w:tcPr>
          <w:p w14:paraId="59AFC88B" w14:textId="65932EDE" w:rsidR="004A06CF" w:rsidRPr="00FE095A" w:rsidRDefault="00745446" w:rsidP="00AD1892">
            <w:pPr>
              <w:spacing w:after="0"/>
              <w:rPr>
                <w:rFonts w:cs="Arial"/>
                <w:b/>
                <w:i/>
                <w:sz w:val="20"/>
                <w:szCs w:val="20"/>
                <w:u w:val="single"/>
                <w:lang w:eastAsia="de-DE"/>
              </w:rPr>
            </w:pPr>
            <w:r>
              <w:rPr>
                <w:rFonts w:cs="Arial"/>
                <w:i/>
                <w:sz w:val="20"/>
                <w:szCs w:val="20"/>
                <w:u w:val="single"/>
                <w:lang w:eastAsia="de-DE"/>
              </w:rPr>
              <w:lastRenderedPageBreak/>
              <w:t xml:space="preserve">Lernsituation: </w:t>
            </w:r>
            <w:r w:rsidR="004A06CF" w:rsidRPr="00FE095A">
              <w:rPr>
                <w:rFonts w:cs="Arial"/>
                <w:i/>
                <w:sz w:val="20"/>
                <w:szCs w:val="20"/>
                <w:u w:val="single"/>
                <w:lang w:eastAsia="de-DE"/>
              </w:rPr>
              <w:t>Leasing</w:t>
            </w:r>
          </w:p>
          <w:p w14:paraId="0716ACFB" w14:textId="0991DCCB" w:rsidR="009E1FAC" w:rsidRPr="00FE095A" w:rsidRDefault="00C6046A" w:rsidP="00AD1892">
            <w:pPr>
              <w:spacing w:after="0"/>
              <w:rPr>
                <w:rFonts w:cs="Arial"/>
                <w:b/>
                <w:i/>
                <w:sz w:val="20"/>
                <w:szCs w:val="20"/>
                <w:lang w:eastAsia="de-DE"/>
              </w:rPr>
            </w:pPr>
            <w:r w:rsidRPr="00FE095A">
              <w:rPr>
                <w:rFonts w:cs="Arial"/>
                <w:i/>
                <w:sz w:val="20"/>
                <w:szCs w:val="20"/>
                <w:lang w:eastAsia="de-DE"/>
              </w:rPr>
              <w:t>Sie erklären den Kunden den Unte</w:t>
            </w:r>
            <w:r w:rsidRPr="00FE095A">
              <w:rPr>
                <w:rFonts w:cs="Arial"/>
                <w:i/>
                <w:sz w:val="20"/>
                <w:szCs w:val="20"/>
                <w:lang w:eastAsia="de-DE"/>
              </w:rPr>
              <w:t>r</w:t>
            </w:r>
            <w:r w:rsidR="008E3268" w:rsidRPr="00FE095A">
              <w:rPr>
                <w:rFonts w:cs="Arial"/>
                <w:i/>
                <w:sz w:val="20"/>
                <w:szCs w:val="20"/>
                <w:lang w:eastAsia="de-DE"/>
              </w:rPr>
              <w:t>schied zwischen einem Raten</w:t>
            </w:r>
            <w:r w:rsidRPr="00FE095A">
              <w:rPr>
                <w:rFonts w:cs="Arial"/>
                <w:i/>
                <w:sz w:val="20"/>
                <w:szCs w:val="20"/>
                <w:lang w:eastAsia="de-DE"/>
              </w:rPr>
              <w:t>kredit und einem Kraftfahrzeug-Leasingangebot (Merkmale, Liquid</w:t>
            </w:r>
            <w:r w:rsidRPr="00FE095A">
              <w:rPr>
                <w:rFonts w:cs="Arial"/>
                <w:i/>
                <w:sz w:val="20"/>
                <w:szCs w:val="20"/>
                <w:lang w:eastAsia="de-DE"/>
              </w:rPr>
              <w:t>i</w:t>
            </w:r>
            <w:r w:rsidRPr="00FE095A">
              <w:rPr>
                <w:rFonts w:cs="Arial"/>
                <w:i/>
                <w:sz w:val="20"/>
                <w:szCs w:val="20"/>
                <w:lang w:eastAsia="de-DE"/>
              </w:rPr>
              <w:t>tät) und vergleichen beide Finanzi</w:t>
            </w:r>
            <w:r w:rsidRPr="00FE095A">
              <w:rPr>
                <w:rFonts w:cs="Arial"/>
                <w:i/>
                <w:sz w:val="20"/>
                <w:szCs w:val="20"/>
                <w:lang w:eastAsia="de-DE"/>
              </w:rPr>
              <w:t>e</w:t>
            </w:r>
            <w:r w:rsidRPr="00FE095A">
              <w:rPr>
                <w:rFonts w:cs="Arial"/>
                <w:i/>
                <w:sz w:val="20"/>
                <w:szCs w:val="20"/>
                <w:lang w:eastAsia="de-DE"/>
              </w:rPr>
              <w:t xml:space="preserve">rungsmöglichkeiten. </w:t>
            </w:r>
          </w:p>
          <w:p w14:paraId="358298C3" w14:textId="77777777" w:rsidR="008E3268" w:rsidRPr="00AD1892" w:rsidRDefault="008E3268" w:rsidP="00AD1892">
            <w:pPr>
              <w:spacing w:after="0"/>
              <w:rPr>
                <w:rFonts w:cs="Arial"/>
                <w:sz w:val="20"/>
                <w:szCs w:val="20"/>
                <w:lang w:eastAsia="de-DE"/>
              </w:rPr>
            </w:pPr>
          </w:p>
          <w:p w14:paraId="079123CF" w14:textId="1C982B01" w:rsidR="00E05F65" w:rsidRPr="00AD1892" w:rsidRDefault="00E05F65" w:rsidP="00E05F65">
            <w:pPr>
              <w:spacing w:after="0"/>
              <w:rPr>
                <w:rFonts w:cs="Arial"/>
                <w:sz w:val="20"/>
                <w:szCs w:val="20"/>
              </w:rPr>
            </w:pPr>
            <w:r>
              <w:rPr>
                <w:rFonts w:cs="Arial"/>
                <w:sz w:val="20"/>
                <w:szCs w:val="20"/>
              </w:rPr>
              <w:t>Mögliche</w:t>
            </w:r>
            <w:r w:rsidR="00172C79">
              <w:rPr>
                <w:rFonts w:cs="Arial"/>
                <w:sz w:val="20"/>
                <w:szCs w:val="20"/>
              </w:rPr>
              <w:t>r Einstieg:</w:t>
            </w:r>
          </w:p>
          <w:p w14:paraId="1D2C5C81" w14:textId="77777777" w:rsidR="008E3268" w:rsidRPr="00AD1892" w:rsidRDefault="008E3268" w:rsidP="00AD1892">
            <w:pPr>
              <w:spacing w:after="0"/>
              <w:rPr>
                <w:rFonts w:cs="Arial"/>
                <w:sz w:val="20"/>
                <w:szCs w:val="20"/>
                <w:lang w:eastAsia="de-DE"/>
              </w:rPr>
            </w:pPr>
            <w:r w:rsidRPr="00AD1892">
              <w:rPr>
                <w:rFonts w:cs="Arial"/>
                <w:sz w:val="20"/>
                <w:szCs w:val="20"/>
                <w:lang w:eastAsia="de-DE"/>
              </w:rPr>
              <w:t>Ein Kunde muss sich entscheiden zwischen Kauf und Leasing.</w:t>
            </w:r>
          </w:p>
          <w:p w14:paraId="49E590A0" w14:textId="77777777" w:rsidR="00590C1B" w:rsidRPr="00AD1892" w:rsidRDefault="00590C1B" w:rsidP="00AD1892">
            <w:pPr>
              <w:spacing w:after="0"/>
              <w:rPr>
                <w:rFonts w:cs="Arial"/>
                <w:sz w:val="20"/>
                <w:szCs w:val="20"/>
                <w:lang w:eastAsia="de-DE"/>
              </w:rPr>
            </w:pPr>
          </w:p>
          <w:p w14:paraId="06EA1E76" w14:textId="6670CBC4" w:rsidR="00590C1B" w:rsidRPr="00AD1892" w:rsidRDefault="00172C79" w:rsidP="00AD1892">
            <w:pPr>
              <w:spacing w:after="0"/>
              <w:rPr>
                <w:rFonts w:cs="Arial"/>
                <w:sz w:val="20"/>
                <w:szCs w:val="20"/>
                <w:lang w:eastAsia="de-DE"/>
              </w:rPr>
            </w:pPr>
            <w:r>
              <w:rPr>
                <w:rFonts w:cs="Arial"/>
                <w:sz w:val="20"/>
                <w:szCs w:val="20"/>
                <w:lang w:eastAsia="de-DE"/>
              </w:rPr>
              <w:t>10 UE</w:t>
            </w:r>
          </w:p>
          <w:p w14:paraId="1ABAD88D" w14:textId="3BD01603" w:rsidR="00590C1B" w:rsidRPr="00AD1892" w:rsidRDefault="00590C1B" w:rsidP="00AD1892">
            <w:pPr>
              <w:spacing w:after="0"/>
              <w:rPr>
                <w:rFonts w:cs="Arial"/>
                <w:sz w:val="20"/>
                <w:szCs w:val="20"/>
                <w:lang w:eastAsia="de-DE"/>
              </w:rPr>
            </w:pPr>
          </w:p>
        </w:tc>
        <w:tc>
          <w:tcPr>
            <w:tcW w:w="5241" w:type="dxa"/>
            <w:gridSpan w:val="2"/>
            <w:shd w:val="clear" w:color="auto" w:fill="auto"/>
          </w:tcPr>
          <w:p w14:paraId="46799C96" w14:textId="77777777" w:rsidR="00F20375" w:rsidRPr="00AD1892" w:rsidRDefault="00F20375" w:rsidP="00AD1892">
            <w:pPr>
              <w:spacing w:after="0"/>
              <w:rPr>
                <w:rFonts w:cs="Arial"/>
                <w:sz w:val="20"/>
                <w:szCs w:val="20"/>
              </w:rPr>
            </w:pPr>
          </w:p>
          <w:p w14:paraId="53B99374" w14:textId="73A13677" w:rsidR="00F20375" w:rsidRPr="00AD1892" w:rsidRDefault="00F20375" w:rsidP="00AD1892">
            <w:pPr>
              <w:spacing w:after="0"/>
              <w:rPr>
                <w:rFonts w:cs="Arial"/>
                <w:sz w:val="20"/>
                <w:szCs w:val="20"/>
              </w:rPr>
            </w:pPr>
            <w:r w:rsidRPr="00AD1892">
              <w:rPr>
                <w:rFonts w:cs="Arial"/>
                <w:sz w:val="20"/>
                <w:szCs w:val="20"/>
              </w:rPr>
              <w:t xml:space="preserve">Die </w:t>
            </w:r>
            <w:proofErr w:type="spellStart"/>
            <w:r w:rsidRPr="00AD1892">
              <w:rPr>
                <w:rFonts w:cs="Arial"/>
                <w:sz w:val="20"/>
                <w:szCs w:val="20"/>
              </w:rPr>
              <w:t>SuS</w:t>
            </w:r>
            <w:proofErr w:type="spellEnd"/>
          </w:p>
          <w:p w14:paraId="7DF4A2F9" w14:textId="55F4F774" w:rsidR="0070770A" w:rsidRPr="00AB356D" w:rsidRDefault="00F20375" w:rsidP="00AB356D">
            <w:pPr>
              <w:pStyle w:val="Listenabsatz"/>
              <w:numPr>
                <w:ilvl w:val="0"/>
                <w:numId w:val="43"/>
              </w:numPr>
              <w:spacing w:after="0"/>
              <w:ind w:left="485" w:hanging="485"/>
              <w:rPr>
                <w:rFonts w:ascii="Arial" w:hAnsi="Arial" w:cs="Arial"/>
                <w:sz w:val="20"/>
                <w:szCs w:val="20"/>
              </w:rPr>
            </w:pPr>
            <w:r w:rsidRPr="00AB356D">
              <w:rPr>
                <w:rFonts w:ascii="Arial" w:hAnsi="Arial" w:cs="Arial"/>
                <w:sz w:val="20"/>
                <w:szCs w:val="20"/>
              </w:rPr>
              <w:t>kennen den Unterschied zwischen einem Raten</w:t>
            </w:r>
            <w:r w:rsidR="00AB356D">
              <w:rPr>
                <w:rFonts w:ascii="Arial" w:hAnsi="Arial" w:cs="Arial"/>
                <w:sz w:val="20"/>
                <w:szCs w:val="20"/>
              </w:rPr>
              <w:t>-</w:t>
            </w:r>
            <w:r w:rsidRPr="00AB356D">
              <w:rPr>
                <w:rFonts w:ascii="Arial" w:hAnsi="Arial" w:cs="Arial"/>
                <w:sz w:val="20"/>
                <w:szCs w:val="20"/>
              </w:rPr>
              <w:t>kredit, einem Händlerkredit und dem Kfz-Leasing,</w:t>
            </w:r>
          </w:p>
          <w:p w14:paraId="2A248B45" w14:textId="440E9AC9" w:rsidR="00F20375" w:rsidRPr="00AB356D" w:rsidRDefault="00F20375" w:rsidP="00AB356D">
            <w:pPr>
              <w:pStyle w:val="Listenabsatz"/>
              <w:numPr>
                <w:ilvl w:val="0"/>
                <w:numId w:val="43"/>
              </w:numPr>
              <w:spacing w:after="0"/>
              <w:ind w:left="485" w:hanging="485"/>
              <w:rPr>
                <w:rFonts w:ascii="Arial" w:hAnsi="Arial" w:cs="Arial"/>
                <w:sz w:val="20"/>
                <w:szCs w:val="20"/>
              </w:rPr>
            </w:pPr>
            <w:r w:rsidRPr="00AB356D">
              <w:rPr>
                <w:rFonts w:ascii="Arial" w:hAnsi="Arial" w:cs="Arial"/>
                <w:sz w:val="20"/>
                <w:szCs w:val="20"/>
              </w:rPr>
              <w:t>vergleichen anhand von Berechnungen die ve</w:t>
            </w:r>
            <w:r w:rsidRPr="00AB356D">
              <w:rPr>
                <w:rFonts w:ascii="Arial" w:hAnsi="Arial" w:cs="Arial"/>
                <w:sz w:val="20"/>
                <w:szCs w:val="20"/>
              </w:rPr>
              <w:t>r</w:t>
            </w:r>
            <w:r w:rsidRPr="00AB356D">
              <w:rPr>
                <w:rFonts w:ascii="Arial" w:hAnsi="Arial" w:cs="Arial"/>
                <w:sz w:val="20"/>
                <w:szCs w:val="20"/>
              </w:rPr>
              <w:t>schiedenen Möglichkeiten,</w:t>
            </w:r>
          </w:p>
          <w:p w14:paraId="587AA20C" w14:textId="6A9AC05A" w:rsidR="00DE2B2B" w:rsidRPr="00AB356D" w:rsidRDefault="00DE2B2B" w:rsidP="00AB356D">
            <w:pPr>
              <w:pStyle w:val="Listenabsatz"/>
              <w:numPr>
                <w:ilvl w:val="0"/>
                <w:numId w:val="43"/>
              </w:numPr>
              <w:spacing w:after="0"/>
              <w:ind w:left="485" w:hanging="485"/>
              <w:rPr>
                <w:rFonts w:ascii="Arial" w:hAnsi="Arial" w:cs="Arial"/>
                <w:sz w:val="20"/>
                <w:szCs w:val="20"/>
              </w:rPr>
            </w:pPr>
            <w:r w:rsidRPr="00AB356D">
              <w:rPr>
                <w:rFonts w:ascii="Arial" w:hAnsi="Arial" w:cs="Arial"/>
                <w:sz w:val="20"/>
                <w:szCs w:val="20"/>
              </w:rPr>
              <w:t>beraten den Kunden hinsichtlich einer Entsche</w:t>
            </w:r>
            <w:r w:rsidRPr="00AB356D">
              <w:rPr>
                <w:rFonts w:ascii="Arial" w:hAnsi="Arial" w:cs="Arial"/>
                <w:sz w:val="20"/>
                <w:szCs w:val="20"/>
              </w:rPr>
              <w:t>i</w:t>
            </w:r>
            <w:r w:rsidRPr="00AB356D">
              <w:rPr>
                <w:rFonts w:ascii="Arial" w:hAnsi="Arial" w:cs="Arial"/>
                <w:sz w:val="20"/>
                <w:szCs w:val="20"/>
              </w:rPr>
              <w:t xml:space="preserve">dung. </w:t>
            </w:r>
          </w:p>
          <w:p w14:paraId="50CA4BF8" w14:textId="77777777" w:rsidR="00F20375" w:rsidRPr="00AD1892" w:rsidRDefault="00F20375" w:rsidP="00AD1892">
            <w:pPr>
              <w:spacing w:after="0"/>
              <w:rPr>
                <w:rFonts w:cs="Arial"/>
                <w:sz w:val="20"/>
                <w:szCs w:val="20"/>
              </w:rPr>
            </w:pPr>
          </w:p>
          <w:p w14:paraId="0D1263C8" w14:textId="77777777" w:rsidR="009E1FAC" w:rsidRPr="00AD1892" w:rsidRDefault="009E1FAC" w:rsidP="00AD1892">
            <w:pPr>
              <w:spacing w:after="0"/>
              <w:rPr>
                <w:rFonts w:cs="Arial"/>
                <w:b/>
                <w:sz w:val="20"/>
                <w:szCs w:val="20"/>
              </w:rPr>
            </w:pPr>
          </w:p>
        </w:tc>
        <w:tc>
          <w:tcPr>
            <w:tcW w:w="2944" w:type="dxa"/>
            <w:shd w:val="clear" w:color="auto" w:fill="auto"/>
          </w:tcPr>
          <w:p w14:paraId="37D7C580" w14:textId="77777777" w:rsidR="00F20375" w:rsidRPr="00AD1892" w:rsidRDefault="00F20375" w:rsidP="00AD1892">
            <w:pPr>
              <w:spacing w:after="0"/>
              <w:rPr>
                <w:rFonts w:cs="Arial"/>
                <w:sz w:val="20"/>
                <w:szCs w:val="20"/>
              </w:rPr>
            </w:pPr>
          </w:p>
          <w:p w14:paraId="00A627A8" w14:textId="77777777" w:rsidR="0070770A" w:rsidRPr="00AD1892" w:rsidRDefault="0070770A" w:rsidP="00AD1892">
            <w:pPr>
              <w:spacing w:after="0"/>
              <w:rPr>
                <w:rFonts w:cs="Arial"/>
                <w:sz w:val="20"/>
                <w:szCs w:val="20"/>
              </w:rPr>
            </w:pPr>
            <w:r w:rsidRPr="00AD1892">
              <w:rPr>
                <w:rFonts w:cs="Arial"/>
                <w:sz w:val="20"/>
                <w:szCs w:val="20"/>
              </w:rPr>
              <w:t>Bearbeitung von Leittexten und Erläuterung anhand von Schaubildern</w:t>
            </w:r>
          </w:p>
          <w:p w14:paraId="12D3939F" w14:textId="222BD2EC" w:rsidR="00DE2B2B" w:rsidRDefault="00DE2B2B" w:rsidP="00AD1892">
            <w:pPr>
              <w:spacing w:after="0"/>
              <w:rPr>
                <w:rFonts w:cs="Arial"/>
                <w:sz w:val="20"/>
                <w:szCs w:val="20"/>
              </w:rPr>
            </w:pPr>
            <w:r w:rsidRPr="00AD1892">
              <w:rPr>
                <w:rFonts w:cs="Arial"/>
                <w:sz w:val="20"/>
                <w:szCs w:val="20"/>
              </w:rPr>
              <w:t>Analyse von Leasingverträgen</w:t>
            </w:r>
          </w:p>
          <w:p w14:paraId="31C5F2DC" w14:textId="1202B3F9" w:rsidR="00AB356D" w:rsidRPr="00AD1892" w:rsidRDefault="00AB356D" w:rsidP="00AD1892">
            <w:pPr>
              <w:spacing w:after="0"/>
              <w:rPr>
                <w:rFonts w:cs="Arial"/>
                <w:sz w:val="20"/>
                <w:szCs w:val="20"/>
              </w:rPr>
            </w:pPr>
            <w:r>
              <w:rPr>
                <w:rFonts w:cs="Arial"/>
                <w:sz w:val="20"/>
                <w:szCs w:val="20"/>
              </w:rPr>
              <w:t>Berechnungen</w:t>
            </w:r>
          </w:p>
          <w:p w14:paraId="100BBCBD" w14:textId="77777777" w:rsidR="0070770A" w:rsidRPr="00AD1892" w:rsidRDefault="0070770A" w:rsidP="00AD1892">
            <w:pPr>
              <w:spacing w:after="0"/>
              <w:rPr>
                <w:rFonts w:cs="Arial"/>
                <w:sz w:val="20"/>
                <w:szCs w:val="20"/>
              </w:rPr>
            </w:pPr>
          </w:p>
          <w:p w14:paraId="158A98DF" w14:textId="77777777" w:rsidR="009E1FAC" w:rsidRPr="00AD1892" w:rsidRDefault="009E1FAC" w:rsidP="00AD1892">
            <w:pPr>
              <w:spacing w:after="0"/>
              <w:rPr>
                <w:rFonts w:cs="Arial"/>
                <w:sz w:val="20"/>
                <w:szCs w:val="20"/>
              </w:rPr>
            </w:pPr>
          </w:p>
        </w:tc>
        <w:tc>
          <w:tcPr>
            <w:tcW w:w="2726" w:type="dxa"/>
            <w:shd w:val="clear" w:color="auto" w:fill="auto"/>
          </w:tcPr>
          <w:p w14:paraId="011752BF" w14:textId="5A920C2B" w:rsidR="009E1FAC" w:rsidRPr="00AD1892" w:rsidRDefault="009E1FAC" w:rsidP="00AD1892">
            <w:pPr>
              <w:spacing w:after="0"/>
              <w:rPr>
                <w:rFonts w:cs="Arial"/>
                <w:sz w:val="20"/>
                <w:szCs w:val="20"/>
              </w:rPr>
            </w:pPr>
          </w:p>
        </w:tc>
      </w:tr>
      <w:tr w:rsidR="009E1FAC" w:rsidRPr="00AD1892" w14:paraId="02383F03" w14:textId="77777777" w:rsidTr="00ED63B1">
        <w:tc>
          <w:tcPr>
            <w:tcW w:w="3484" w:type="dxa"/>
            <w:shd w:val="clear" w:color="auto" w:fill="auto"/>
          </w:tcPr>
          <w:p w14:paraId="6245B6D9" w14:textId="1795A1EE" w:rsidR="004A06CF" w:rsidRPr="00FE095A" w:rsidRDefault="00745446" w:rsidP="00AD1892">
            <w:pPr>
              <w:spacing w:after="0"/>
              <w:rPr>
                <w:rFonts w:cs="Arial"/>
                <w:b/>
                <w:i/>
                <w:sz w:val="20"/>
                <w:szCs w:val="20"/>
                <w:u w:val="single"/>
                <w:lang w:eastAsia="de-DE"/>
              </w:rPr>
            </w:pPr>
            <w:r>
              <w:rPr>
                <w:rFonts w:cs="Arial"/>
                <w:i/>
                <w:sz w:val="20"/>
                <w:szCs w:val="20"/>
                <w:u w:val="single"/>
                <w:lang w:eastAsia="de-DE"/>
              </w:rPr>
              <w:t xml:space="preserve">Lernsituation: </w:t>
            </w:r>
            <w:r w:rsidR="004A06CF" w:rsidRPr="00FE095A">
              <w:rPr>
                <w:rFonts w:cs="Arial"/>
                <w:i/>
                <w:sz w:val="20"/>
                <w:szCs w:val="20"/>
                <w:u w:val="single"/>
                <w:lang w:eastAsia="de-DE"/>
              </w:rPr>
              <w:t>Sicherheiten</w:t>
            </w:r>
          </w:p>
          <w:p w14:paraId="38E948C2" w14:textId="77777777" w:rsidR="009E1FAC" w:rsidRPr="00FE095A" w:rsidRDefault="00C6046A" w:rsidP="00AD1892">
            <w:pPr>
              <w:spacing w:after="0"/>
              <w:rPr>
                <w:rFonts w:cs="Arial"/>
                <w:b/>
                <w:i/>
                <w:sz w:val="20"/>
                <w:szCs w:val="20"/>
                <w:lang w:eastAsia="de-DE"/>
              </w:rPr>
            </w:pPr>
            <w:r w:rsidRPr="00FE095A">
              <w:rPr>
                <w:rFonts w:cs="Arial"/>
                <w:i/>
                <w:sz w:val="20"/>
                <w:szCs w:val="20"/>
                <w:lang w:eastAsia="de-DE"/>
              </w:rPr>
              <w:t>Die Schülerinnen und Schüler ber</w:t>
            </w:r>
            <w:r w:rsidRPr="00FE095A">
              <w:rPr>
                <w:rFonts w:cs="Arial"/>
                <w:i/>
                <w:sz w:val="20"/>
                <w:szCs w:val="20"/>
                <w:lang w:eastAsia="de-DE"/>
              </w:rPr>
              <w:t>a</w:t>
            </w:r>
            <w:r w:rsidRPr="00FE095A">
              <w:rPr>
                <w:rFonts w:cs="Arial"/>
                <w:i/>
                <w:sz w:val="20"/>
                <w:szCs w:val="20"/>
                <w:lang w:eastAsia="de-DE"/>
              </w:rPr>
              <w:t>ten ihre Kunden über Merkmale eines Ratenkredits und prüfen die Kreditfähigkeit und Kreditwürdigkeit (SCHUFA, Selbstauskunft, Hau</w:t>
            </w:r>
            <w:r w:rsidRPr="00FE095A">
              <w:rPr>
                <w:rFonts w:cs="Arial"/>
                <w:i/>
                <w:sz w:val="20"/>
                <w:szCs w:val="20"/>
                <w:lang w:eastAsia="de-DE"/>
              </w:rPr>
              <w:t>s</w:t>
            </w:r>
            <w:r w:rsidRPr="00FE095A">
              <w:rPr>
                <w:rFonts w:cs="Arial"/>
                <w:i/>
                <w:sz w:val="20"/>
                <w:szCs w:val="20"/>
                <w:lang w:eastAsia="de-DE"/>
              </w:rPr>
              <w:t>haltsrechnung, Scoring) ihrer Ku</w:t>
            </w:r>
            <w:r w:rsidRPr="00FE095A">
              <w:rPr>
                <w:rFonts w:cs="Arial"/>
                <w:i/>
                <w:sz w:val="20"/>
                <w:szCs w:val="20"/>
                <w:lang w:eastAsia="de-DE"/>
              </w:rPr>
              <w:t>n</w:t>
            </w:r>
            <w:r w:rsidRPr="00FE095A">
              <w:rPr>
                <w:rFonts w:cs="Arial"/>
                <w:i/>
                <w:sz w:val="20"/>
                <w:szCs w:val="20"/>
                <w:lang w:eastAsia="de-DE"/>
              </w:rPr>
              <w:lastRenderedPageBreak/>
              <w:t>den. Die Schülerinnen und Schüler bewerten Sicherheiten, die das K</w:t>
            </w:r>
            <w:r w:rsidR="004A06CF" w:rsidRPr="00FE095A">
              <w:rPr>
                <w:rFonts w:cs="Arial"/>
                <w:i/>
                <w:sz w:val="20"/>
                <w:szCs w:val="20"/>
                <w:lang w:eastAsia="de-DE"/>
              </w:rPr>
              <w:t>r</w:t>
            </w:r>
            <w:r w:rsidR="004A06CF" w:rsidRPr="00FE095A">
              <w:rPr>
                <w:rFonts w:cs="Arial"/>
                <w:i/>
                <w:sz w:val="20"/>
                <w:szCs w:val="20"/>
                <w:lang w:eastAsia="de-DE"/>
              </w:rPr>
              <w:t>e</w:t>
            </w:r>
            <w:r w:rsidR="004A06CF" w:rsidRPr="00FE095A">
              <w:rPr>
                <w:rFonts w:cs="Arial"/>
                <w:i/>
                <w:sz w:val="20"/>
                <w:szCs w:val="20"/>
                <w:lang w:eastAsia="de-DE"/>
              </w:rPr>
              <w:t>ditausfallrisiko vermindern (</w:t>
            </w:r>
            <w:r w:rsidRPr="00FE095A">
              <w:rPr>
                <w:rFonts w:cs="Arial"/>
                <w:i/>
                <w:sz w:val="20"/>
                <w:szCs w:val="20"/>
                <w:lang w:eastAsia="de-DE"/>
              </w:rPr>
              <w:t>Abtr</w:t>
            </w:r>
            <w:r w:rsidRPr="00FE095A">
              <w:rPr>
                <w:rFonts w:cs="Arial"/>
                <w:i/>
                <w:sz w:val="20"/>
                <w:szCs w:val="20"/>
                <w:lang w:eastAsia="de-DE"/>
              </w:rPr>
              <w:t>e</w:t>
            </w:r>
            <w:r w:rsidRPr="00FE095A">
              <w:rPr>
                <w:rFonts w:cs="Arial"/>
                <w:i/>
                <w:sz w:val="20"/>
                <w:szCs w:val="20"/>
                <w:lang w:eastAsia="de-DE"/>
              </w:rPr>
              <w:t>tung von Lohn und Gehalt, Bür</w:t>
            </w:r>
            <w:r w:rsidRPr="00FE095A">
              <w:rPr>
                <w:rFonts w:cs="Arial"/>
                <w:i/>
                <w:sz w:val="20"/>
                <w:szCs w:val="20"/>
                <w:lang w:eastAsia="de-DE"/>
              </w:rPr>
              <w:t>g</w:t>
            </w:r>
            <w:r w:rsidRPr="00FE095A">
              <w:rPr>
                <w:rFonts w:cs="Arial"/>
                <w:i/>
                <w:sz w:val="20"/>
                <w:szCs w:val="20"/>
                <w:lang w:eastAsia="de-DE"/>
              </w:rPr>
              <w:t>schaft, Pfandrecht nach den Allg</w:t>
            </w:r>
            <w:r w:rsidRPr="00FE095A">
              <w:rPr>
                <w:rFonts w:cs="Arial"/>
                <w:i/>
                <w:sz w:val="20"/>
                <w:szCs w:val="20"/>
                <w:lang w:eastAsia="de-DE"/>
              </w:rPr>
              <w:t>e</w:t>
            </w:r>
            <w:r w:rsidRPr="00FE095A">
              <w:rPr>
                <w:rFonts w:cs="Arial"/>
                <w:i/>
                <w:sz w:val="20"/>
                <w:szCs w:val="20"/>
                <w:lang w:eastAsia="de-DE"/>
              </w:rPr>
              <w:t>meinen Geschäftsbedingungen, Sicherungsübereignung). Sie treffen eine begründete Kreditentsche</w:t>
            </w:r>
            <w:r w:rsidRPr="00FE095A">
              <w:rPr>
                <w:rFonts w:cs="Arial"/>
                <w:i/>
                <w:sz w:val="20"/>
                <w:szCs w:val="20"/>
                <w:lang w:eastAsia="de-DE"/>
              </w:rPr>
              <w:t>i</w:t>
            </w:r>
            <w:r w:rsidRPr="00FE095A">
              <w:rPr>
                <w:rFonts w:cs="Arial"/>
                <w:i/>
                <w:sz w:val="20"/>
                <w:szCs w:val="20"/>
                <w:lang w:eastAsia="de-DE"/>
              </w:rPr>
              <w:t xml:space="preserve">dung. </w:t>
            </w:r>
          </w:p>
          <w:p w14:paraId="689901E2" w14:textId="77777777" w:rsidR="008E3268" w:rsidRPr="00AD1892" w:rsidRDefault="008E3268" w:rsidP="00AD1892">
            <w:pPr>
              <w:spacing w:after="0"/>
              <w:rPr>
                <w:rFonts w:cs="Arial"/>
                <w:sz w:val="20"/>
                <w:szCs w:val="20"/>
                <w:lang w:eastAsia="de-DE"/>
              </w:rPr>
            </w:pPr>
          </w:p>
          <w:p w14:paraId="66176555" w14:textId="0BDEE909" w:rsidR="00E05F65" w:rsidRPr="00AD1892" w:rsidRDefault="00E05F65" w:rsidP="00E05F65">
            <w:pPr>
              <w:spacing w:after="0"/>
              <w:rPr>
                <w:rFonts w:cs="Arial"/>
                <w:sz w:val="20"/>
                <w:szCs w:val="20"/>
              </w:rPr>
            </w:pPr>
            <w:r>
              <w:rPr>
                <w:rFonts w:cs="Arial"/>
                <w:sz w:val="20"/>
                <w:szCs w:val="20"/>
              </w:rPr>
              <w:t>Mögliche</w:t>
            </w:r>
            <w:r w:rsidR="00172C79">
              <w:rPr>
                <w:rFonts w:cs="Arial"/>
                <w:sz w:val="20"/>
                <w:szCs w:val="20"/>
              </w:rPr>
              <w:t>r Einstieg:</w:t>
            </w:r>
          </w:p>
          <w:p w14:paraId="672C2367" w14:textId="77777777" w:rsidR="008E3268" w:rsidRPr="00AD1892" w:rsidRDefault="008E3268" w:rsidP="00AD1892">
            <w:pPr>
              <w:spacing w:after="0"/>
              <w:rPr>
                <w:rFonts w:cs="Arial"/>
                <w:sz w:val="20"/>
                <w:szCs w:val="20"/>
                <w:lang w:eastAsia="de-DE"/>
              </w:rPr>
            </w:pPr>
            <w:r w:rsidRPr="00AD1892">
              <w:rPr>
                <w:rFonts w:cs="Arial"/>
                <w:sz w:val="20"/>
                <w:szCs w:val="20"/>
                <w:lang w:eastAsia="de-DE"/>
              </w:rPr>
              <w:t>Ein Kunde bietet zur Sicherung se</w:t>
            </w:r>
            <w:r w:rsidRPr="00AD1892">
              <w:rPr>
                <w:rFonts w:cs="Arial"/>
                <w:sz w:val="20"/>
                <w:szCs w:val="20"/>
                <w:lang w:eastAsia="de-DE"/>
              </w:rPr>
              <w:t>i</w:t>
            </w:r>
            <w:r w:rsidRPr="00AD1892">
              <w:rPr>
                <w:rFonts w:cs="Arial"/>
                <w:sz w:val="20"/>
                <w:szCs w:val="20"/>
                <w:lang w:eastAsia="de-DE"/>
              </w:rPr>
              <w:t>nes Kredits verschiedene Sicherhe</w:t>
            </w:r>
            <w:r w:rsidRPr="00AD1892">
              <w:rPr>
                <w:rFonts w:cs="Arial"/>
                <w:sz w:val="20"/>
                <w:szCs w:val="20"/>
                <w:lang w:eastAsia="de-DE"/>
              </w:rPr>
              <w:t>i</w:t>
            </w:r>
            <w:r w:rsidRPr="00AD1892">
              <w:rPr>
                <w:rFonts w:cs="Arial"/>
                <w:sz w:val="20"/>
                <w:szCs w:val="20"/>
                <w:lang w:eastAsia="de-DE"/>
              </w:rPr>
              <w:t xml:space="preserve">ten an. </w:t>
            </w:r>
          </w:p>
          <w:p w14:paraId="1F484DE9" w14:textId="77777777" w:rsidR="00590C1B" w:rsidRPr="00AD1892" w:rsidRDefault="00590C1B" w:rsidP="00AD1892">
            <w:pPr>
              <w:spacing w:after="0"/>
              <w:rPr>
                <w:rFonts w:cs="Arial"/>
                <w:sz w:val="20"/>
                <w:szCs w:val="20"/>
                <w:lang w:eastAsia="de-DE"/>
              </w:rPr>
            </w:pPr>
          </w:p>
          <w:p w14:paraId="33E1AB94" w14:textId="6E24A979" w:rsidR="00590C1B" w:rsidRPr="00AD1892" w:rsidRDefault="00172C79" w:rsidP="00AD1892">
            <w:pPr>
              <w:spacing w:after="0"/>
              <w:rPr>
                <w:rFonts w:cs="Arial"/>
                <w:sz w:val="20"/>
                <w:szCs w:val="20"/>
                <w:lang w:eastAsia="de-DE"/>
              </w:rPr>
            </w:pPr>
            <w:r>
              <w:rPr>
                <w:rFonts w:cs="Arial"/>
                <w:sz w:val="20"/>
                <w:szCs w:val="20"/>
                <w:lang w:eastAsia="de-DE"/>
              </w:rPr>
              <w:t>25 UE</w:t>
            </w:r>
          </w:p>
          <w:p w14:paraId="5519AA08" w14:textId="2F346EE4" w:rsidR="001A3B80" w:rsidRPr="00AD1892" w:rsidRDefault="001A3B80" w:rsidP="00AD1892">
            <w:pPr>
              <w:spacing w:after="0"/>
              <w:rPr>
                <w:rFonts w:cs="Arial"/>
                <w:sz w:val="20"/>
                <w:szCs w:val="20"/>
                <w:lang w:eastAsia="de-DE"/>
              </w:rPr>
            </w:pPr>
          </w:p>
        </w:tc>
        <w:tc>
          <w:tcPr>
            <w:tcW w:w="5241" w:type="dxa"/>
            <w:gridSpan w:val="2"/>
            <w:shd w:val="clear" w:color="auto" w:fill="auto"/>
          </w:tcPr>
          <w:p w14:paraId="6E19E2CD" w14:textId="77777777" w:rsidR="0053178B" w:rsidRPr="00AD1892" w:rsidRDefault="0053178B" w:rsidP="00AD1892">
            <w:pPr>
              <w:spacing w:after="0"/>
              <w:rPr>
                <w:rFonts w:cs="Arial"/>
                <w:sz w:val="20"/>
                <w:szCs w:val="20"/>
              </w:rPr>
            </w:pPr>
          </w:p>
          <w:p w14:paraId="721ECCE7" w14:textId="0EFDEA50" w:rsidR="0053178B" w:rsidRPr="00AD1892" w:rsidRDefault="0053178B" w:rsidP="00AD1892">
            <w:pPr>
              <w:spacing w:after="0"/>
              <w:rPr>
                <w:rFonts w:cs="Arial"/>
                <w:sz w:val="20"/>
                <w:szCs w:val="20"/>
              </w:rPr>
            </w:pPr>
            <w:r w:rsidRPr="00AD1892">
              <w:rPr>
                <w:rFonts w:cs="Arial"/>
                <w:sz w:val="20"/>
                <w:szCs w:val="20"/>
              </w:rPr>
              <w:t xml:space="preserve">Die </w:t>
            </w:r>
            <w:proofErr w:type="spellStart"/>
            <w:r w:rsidRPr="00AD1892">
              <w:rPr>
                <w:rFonts w:cs="Arial"/>
                <w:sz w:val="20"/>
                <w:szCs w:val="20"/>
              </w:rPr>
              <w:t>SuS</w:t>
            </w:r>
            <w:proofErr w:type="spellEnd"/>
          </w:p>
          <w:p w14:paraId="7F79D5CB" w14:textId="134FD643" w:rsidR="00FF0351" w:rsidRPr="00AB356D" w:rsidRDefault="00FF0351" w:rsidP="00AB356D">
            <w:pPr>
              <w:pStyle w:val="Listenabsatz"/>
              <w:numPr>
                <w:ilvl w:val="0"/>
                <w:numId w:val="44"/>
              </w:numPr>
              <w:spacing w:after="0"/>
              <w:ind w:left="485" w:hanging="425"/>
              <w:rPr>
                <w:rFonts w:ascii="Arial" w:hAnsi="Arial" w:cs="Arial"/>
                <w:sz w:val="20"/>
                <w:szCs w:val="20"/>
              </w:rPr>
            </w:pPr>
            <w:r w:rsidRPr="00AB356D">
              <w:rPr>
                <w:rFonts w:ascii="Arial" w:hAnsi="Arial" w:cs="Arial"/>
                <w:sz w:val="20"/>
                <w:szCs w:val="20"/>
              </w:rPr>
              <w:t>neh</w:t>
            </w:r>
            <w:r w:rsidR="00701D1A" w:rsidRPr="00AB356D">
              <w:rPr>
                <w:rFonts w:ascii="Arial" w:hAnsi="Arial" w:cs="Arial"/>
                <w:sz w:val="20"/>
                <w:szCs w:val="20"/>
              </w:rPr>
              <w:t xml:space="preserve">men einen Kreditantrag entgegen und prüfen den Inhalt, </w:t>
            </w:r>
          </w:p>
          <w:p w14:paraId="5645B972" w14:textId="05EFEDD5" w:rsidR="00AB356D" w:rsidRPr="00AB356D" w:rsidRDefault="00AB356D" w:rsidP="00AB356D">
            <w:pPr>
              <w:pStyle w:val="Listenabsatz"/>
              <w:numPr>
                <w:ilvl w:val="0"/>
                <w:numId w:val="44"/>
              </w:numPr>
              <w:spacing w:after="0"/>
              <w:ind w:left="485" w:hanging="425"/>
              <w:rPr>
                <w:rFonts w:ascii="Arial" w:hAnsi="Arial" w:cs="Arial"/>
                <w:sz w:val="20"/>
                <w:szCs w:val="20"/>
              </w:rPr>
            </w:pPr>
            <w:r>
              <w:rPr>
                <w:rFonts w:ascii="Arial" w:hAnsi="Arial" w:cs="Arial"/>
                <w:sz w:val="20"/>
                <w:szCs w:val="20"/>
              </w:rPr>
              <w:t>prüfen die Kreditfähigkeit,</w:t>
            </w:r>
          </w:p>
          <w:p w14:paraId="3E12BC6E" w14:textId="0C5C8AA0" w:rsidR="0053178B" w:rsidRPr="00AB356D" w:rsidRDefault="00AB356D" w:rsidP="00AB356D">
            <w:pPr>
              <w:pStyle w:val="Listenabsatz"/>
              <w:numPr>
                <w:ilvl w:val="0"/>
                <w:numId w:val="44"/>
              </w:numPr>
              <w:spacing w:after="0"/>
              <w:ind w:left="485" w:hanging="425"/>
              <w:rPr>
                <w:rFonts w:ascii="Arial" w:hAnsi="Arial" w:cs="Arial"/>
                <w:sz w:val="20"/>
                <w:szCs w:val="20"/>
              </w:rPr>
            </w:pPr>
            <w:r w:rsidRPr="00AB356D">
              <w:rPr>
                <w:rFonts w:ascii="Arial" w:hAnsi="Arial" w:cs="Arial"/>
                <w:sz w:val="20"/>
                <w:szCs w:val="20"/>
              </w:rPr>
              <w:t xml:space="preserve">prüfen die </w:t>
            </w:r>
            <w:r w:rsidR="00770048" w:rsidRPr="00AB356D">
              <w:rPr>
                <w:rFonts w:ascii="Arial" w:hAnsi="Arial" w:cs="Arial"/>
                <w:sz w:val="20"/>
                <w:szCs w:val="20"/>
              </w:rPr>
              <w:t>Kreditwürdigkeit</w:t>
            </w:r>
            <w:r w:rsidR="004A0C06">
              <w:rPr>
                <w:rFonts w:ascii="Arial" w:hAnsi="Arial" w:cs="Arial"/>
                <w:sz w:val="20"/>
                <w:szCs w:val="20"/>
              </w:rPr>
              <w:t>,</w:t>
            </w:r>
          </w:p>
          <w:p w14:paraId="228FA24F" w14:textId="6083B8E7" w:rsidR="0053178B" w:rsidRPr="00AB356D" w:rsidRDefault="0053178B" w:rsidP="00AB356D">
            <w:pPr>
              <w:pStyle w:val="Listenabsatz"/>
              <w:numPr>
                <w:ilvl w:val="0"/>
                <w:numId w:val="44"/>
              </w:numPr>
              <w:spacing w:after="0"/>
              <w:ind w:left="485" w:hanging="425"/>
              <w:rPr>
                <w:rFonts w:ascii="Arial" w:hAnsi="Arial" w:cs="Arial"/>
                <w:sz w:val="20"/>
                <w:szCs w:val="20"/>
              </w:rPr>
            </w:pPr>
            <w:r w:rsidRPr="00AB356D">
              <w:rPr>
                <w:rFonts w:ascii="Arial" w:hAnsi="Arial" w:cs="Arial"/>
                <w:sz w:val="20"/>
                <w:szCs w:val="20"/>
              </w:rPr>
              <w:t>führen Berechnungen durch</w:t>
            </w:r>
            <w:r w:rsidR="00AB356D">
              <w:rPr>
                <w:rFonts w:ascii="Arial" w:hAnsi="Arial" w:cs="Arial"/>
                <w:sz w:val="20"/>
                <w:szCs w:val="20"/>
              </w:rPr>
              <w:t>,</w:t>
            </w:r>
          </w:p>
          <w:p w14:paraId="617F8E78" w14:textId="38595C6C" w:rsidR="00FF0351" w:rsidRPr="00AB356D" w:rsidRDefault="00FF0351" w:rsidP="00AB356D">
            <w:pPr>
              <w:pStyle w:val="Listenabsatz"/>
              <w:numPr>
                <w:ilvl w:val="0"/>
                <w:numId w:val="44"/>
              </w:numPr>
              <w:spacing w:after="0"/>
              <w:ind w:left="485" w:hanging="425"/>
              <w:rPr>
                <w:rFonts w:ascii="Arial" w:hAnsi="Arial" w:cs="Arial"/>
                <w:sz w:val="20"/>
                <w:szCs w:val="20"/>
              </w:rPr>
            </w:pPr>
            <w:r w:rsidRPr="00AB356D">
              <w:rPr>
                <w:rFonts w:ascii="Arial" w:hAnsi="Arial" w:cs="Arial"/>
                <w:sz w:val="20"/>
                <w:szCs w:val="20"/>
              </w:rPr>
              <w:lastRenderedPageBreak/>
              <w:t>beurteilen mögliche Sicherheiten</w:t>
            </w:r>
            <w:r w:rsidR="00AB356D">
              <w:rPr>
                <w:rFonts w:ascii="Arial" w:hAnsi="Arial" w:cs="Arial"/>
                <w:sz w:val="20"/>
                <w:szCs w:val="20"/>
              </w:rPr>
              <w:t>,</w:t>
            </w:r>
          </w:p>
          <w:p w14:paraId="41A84E93" w14:textId="0225CEC4" w:rsidR="00FF0351" w:rsidRPr="00AB356D" w:rsidRDefault="00FF0351" w:rsidP="00AB356D">
            <w:pPr>
              <w:pStyle w:val="Listenabsatz"/>
              <w:numPr>
                <w:ilvl w:val="0"/>
                <w:numId w:val="44"/>
              </w:numPr>
              <w:spacing w:after="0"/>
              <w:ind w:left="485" w:hanging="425"/>
              <w:rPr>
                <w:rFonts w:ascii="Arial" w:hAnsi="Arial" w:cs="Arial"/>
                <w:sz w:val="20"/>
                <w:szCs w:val="20"/>
              </w:rPr>
            </w:pPr>
            <w:r w:rsidRPr="00AB356D">
              <w:rPr>
                <w:rFonts w:ascii="Arial" w:hAnsi="Arial" w:cs="Arial"/>
                <w:sz w:val="20"/>
                <w:szCs w:val="20"/>
              </w:rPr>
              <w:t>treffen eine Kreditentscheidung.</w:t>
            </w:r>
          </w:p>
          <w:p w14:paraId="303EDAB4" w14:textId="77777777" w:rsidR="0070770A" w:rsidRDefault="0070770A" w:rsidP="00AD1892">
            <w:pPr>
              <w:spacing w:after="0"/>
              <w:rPr>
                <w:rFonts w:cs="Arial"/>
                <w:sz w:val="20"/>
                <w:szCs w:val="20"/>
              </w:rPr>
            </w:pPr>
          </w:p>
          <w:p w14:paraId="11DDA294" w14:textId="7EB2D40A" w:rsidR="004A0C06" w:rsidRPr="00AD1892" w:rsidRDefault="004A0C06" w:rsidP="00AD1892">
            <w:pPr>
              <w:spacing w:after="0"/>
              <w:rPr>
                <w:rFonts w:cs="Arial"/>
                <w:sz w:val="20"/>
                <w:szCs w:val="20"/>
              </w:rPr>
            </w:pPr>
            <w:r>
              <w:rPr>
                <w:rFonts w:cs="Arial"/>
                <w:sz w:val="20"/>
                <w:szCs w:val="20"/>
              </w:rPr>
              <w:t>Mögliche Inhalte:</w:t>
            </w:r>
          </w:p>
          <w:p w14:paraId="0BFDA7B7" w14:textId="77777777" w:rsidR="004A0C06" w:rsidRPr="00AB356D" w:rsidRDefault="004A0C06" w:rsidP="004A0C06">
            <w:pPr>
              <w:pStyle w:val="Listenabsatz"/>
              <w:numPr>
                <w:ilvl w:val="0"/>
                <w:numId w:val="48"/>
              </w:numPr>
              <w:spacing w:after="0"/>
              <w:ind w:left="485" w:hanging="425"/>
              <w:rPr>
                <w:rFonts w:ascii="Arial" w:hAnsi="Arial" w:cs="Arial"/>
                <w:sz w:val="20"/>
                <w:szCs w:val="20"/>
              </w:rPr>
            </w:pPr>
            <w:r w:rsidRPr="00AB356D">
              <w:rPr>
                <w:rFonts w:ascii="Arial" w:hAnsi="Arial" w:cs="Arial"/>
                <w:sz w:val="20"/>
                <w:szCs w:val="20"/>
              </w:rPr>
              <w:t>SCHUFA</w:t>
            </w:r>
          </w:p>
          <w:p w14:paraId="1D17DBAB" w14:textId="77777777" w:rsidR="004A0C06" w:rsidRPr="00AB356D" w:rsidRDefault="004A0C06" w:rsidP="004A0C06">
            <w:pPr>
              <w:pStyle w:val="Listenabsatz"/>
              <w:numPr>
                <w:ilvl w:val="0"/>
                <w:numId w:val="48"/>
              </w:numPr>
              <w:spacing w:after="0"/>
              <w:ind w:left="485" w:hanging="425"/>
              <w:rPr>
                <w:rFonts w:ascii="Arial" w:hAnsi="Arial" w:cs="Arial"/>
                <w:sz w:val="20"/>
                <w:szCs w:val="20"/>
              </w:rPr>
            </w:pPr>
            <w:r w:rsidRPr="00AB356D">
              <w:rPr>
                <w:rFonts w:ascii="Arial" w:hAnsi="Arial" w:cs="Arial"/>
                <w:sz w:val="20"/>
                <w:szCs w:val="20"/>
              </w:rPr>
              <w:t>Selbstauskunft</w:t>
            </w:r>
          </w:p>
          <w:p w14:paraId="3752EDD6" w14:textId="77777777" w:rsidR="004A0C06" w:rsidRPr="00AB356D" w:rsidRDefault="004A0C06" w:rsidP="004A0C06">
            <w:pPr>
              <w:pStyle w:val="Listenabsatz"/>
              <w:numPr>
                <w:ilvl w:val="0"/>
                <w:numId w:val="48"/>
              </w:numPr>
              <w:spacing w:after="0"/>
              <w:ind w:left="485" w:hanging="425"/>
              <w:rPr>
                <w:rFonts w:ascii="Arial" w:hAnsi="Arial" w:cs="Arial"/>
                <w:sz w:val="20"/>
                <w:szCs w:val="20"/>
              </w:rPr>
            </w:pPr>
            <w:r w:rsidRPr="00AB356D">
              <w:rPr>
                <w:rFonts w:ascii="Arial" w:hAnsi="Arial" w:cs="Arial"/>
                <w:sz w:val="20"/>
                <w:szCs w:val="20"/>
              </w:rPr>
              <w:t>Haushaltsrechnung</w:t>
            </w:r>
          </w:p>
          <w:p w14:paraId="037B05DC" w14:textId="28535836" w:rsidR="004A0C06" w:rsidRDefault="004A0C06" w:rsidP="004A0C06">
            <w:pPr>
              <w:pStyle w:val="Listenabsatz"/>
              <w:numPr>
                <w:ilvl w:val="0"/>
                <w:numId w:val="48"/>
              </w:numPr>
              <w:spacing w:after="0"/>
              <w:ind w:left="485" w:hanging="425"/>
              <w:rPr>
                <w:rFonts w:ascii="Arial" w:hAnsi="Arial" w:cs="Arial"/>
                <w:sz w:val="20"/>
                <w:szCs w:val="20"/>
              </w:rPr>
            </w:pPr>
            <w:r>
              <w:rPr>
                <w:rFonts w:ascii="Arial" w:hAnsi="Arial" w:cs="Arial"/>
                <w:sz w:val="20"/>
                <w:szCs w:val="20"/>
              </w:rPr>
              <w:t>Scoring</w:t>
            </w:r>
          </w:p>
          <w:p w14:paraId="40594D6C" w14:textId="77777777" w:rsidR="004A0C06" w:rsidRPr="00AB356D" w:rsidRDefault="004A0C06" w:rsidP="004A0C06">
            <w:pPr>
              <w:pStyle w:val="Listenabsatz"/>
              <w:numPr>
                <w:ilvl w:val="0"/>
                <w:numId w:val="48"/>
              </w:numPr>
              <w:spacing w:after="0"/>
              <w:ind w:left="485" w:hanging="425"/>
              <w:rPr>
                <w:rFonts w:ascii="Arial" w:hAnsi="Arial" w:cs="Arial"/>
                <w:sz w:val="20"/>
                <w:szCs w:val="20"/>
              </w:rPr>
            </w:pPr>
            <w:r w:rsidRPr="00AB356D">
              <w:rPr>
                <w:rFonts w:ascii="Arial" w:hAnsi="Arial" w:cs="Arial"/>
                <w:sz w:val="20"/>
                <w:szCs w:val="20"/>
              </w:rPr>
              <w:t>Abtretung von Lohn und Gehalt</w:t>
            </w:r>
          </w:p>
          <w:p w14:paraId="3CFC0452" w14:textId="77777777" w:rsidR="004A0C06" w:rsidRPr="00AB356D" w:rsidRDefault="004A0C06" w:rsidP="004A0C06">
            <w:pPr>
              <w:pStyle w:val="Listenabsatz"/>
              <w:numPr>
                <w:ilvl w:val="0"/>
                <w:numId w:val="48"/>
              </w:numPr>
              <w:spacing w:after="0"/>
              <w:ind w:left="485" w:hanging="425"/>
              <w:rPr>
                <w:rFonts w:ascii="Arial" w:hAnsi="Arial" w:cs="Arial"/>
                <w:sz w:val="20"/>
                <w:szCs w:val="20"/>
              </w:rPr>
            </w:pPr>
            <w:r w:rsidRPr="00AB356D">
              <w:rPr>
                <w:rFonts w:ascii="Arial" w:hAnsi="Arial" w:cs="Arial"/>
                <w:sz w:val="20"/>
                <w:szCs w:val="20"/>
              </w:rPr>
              <w:t>Bürgschaft</w:t>
            </w:r>
          </w:p>
          <w:p w14:paraId="2B3EA0B2" w14:textId="62D48E1F" w:rsidR="004A0C06" w:rsidRPr="00AB356D" w:rsidRDefault="004A0C06" w:rsidP="004A0C06">
            <w:pPr>
              <w:pStyle w:val="Listenabsatz"/>
              <w:numPr>
                <w:ilvl w:val="0"/>
                <w:numId w:val="48"/>
              </w:numPr>
              <w:spacing w:after="0"/>
              <w:ind w:left="485" w:hanging="425"/>
              <w:rPr>
                <w:rFonts w:ascii="Arial" w:hAnsi="Arial" w:cs="Arial"/>
                <w:sz w:val="20"/>
                <w:szCs w:val="20"/>
              </w:rPr>
            </w:pPr>
            <w:r>
              <w:rPr>
                <w:rFonts w:ascii="Arial" w:hAnsi="Arial" w:cs="Arial"/>
                <w:sz w:val="20"/>
                <w:szCs w:val="20"/>
              </w:rPr>
              <w:t>Pfandrecht</w:t>
            </w:r>
          </w:p>
          <w:p w14:paraId="1CA79D84" w14:textId="0F5D146E" w:rsidR="004A0C06" w:rsidRPr="00AB356D" w:rsidRDefault="004A0C06" w:rsidP="004A0C06">
            <w:pPr>
              <w:pStyle w:val="Listenabsatz"/>
              <w:numPr>
                <w:ilvl w:val="0"/>
                <w:numId w:val="48"/>
              </w:numPr>
              <w:spacing w:after="0"/>
              <w:ind w:left="485" w:hanging="425"/>
              <w:rPr>
                <w:rFonts w:ascii="Arial" w:hAnsi="Arial" w:cs="Arial"/>
                <w:sz w:val="20"/>
                <w:szCs w:val="20"/>
              </w:rPr>
            </w:pPr>
            <w:r w:rsidRPr="00AB356D">
              <w:rPr>
                <w:rFonts w:ascii="Arial" w:hAnsi="Arial" w:cs="Arial"/>
                <w:sz w:val="20"/>
                <w:szCs w:val="20"/>
              </w:rPr>
              <w:t>Sicherungsübereignung</w:t>
            </w:r>
          </w:p>
          <w:p w14:paraId="2EAD105B" w14:textId="77777777" w:rsidR="004A0C06" w:rsidRPr="00AB356D" w:rsidRDefault="004A0C06" w:rsidP="004A0C06">
            <w:pPr>
              <w:pStyle w:val="Listenabsatz"/>
              <w:spacing w:after="0"/>
              <w:ind w:left="485" w:hanging="425"/>
              <w:rPr>
                <w:rFonts w:ascii="Arial" w:hAnsi="Arial" w:cs="Arial"/>
                <w:sz w:val="20"/>
                <w:szCs w:val="20"/>
              </w:rPr>
            </w:pPr>
          </w:p>
          <w:p w14:paraId="549CE11A" w14:textId="77777777" w:rsidR="009E1FAC" w:rsidRPr="00AD1892" w:rsidRDefault="009E1FAC" w:rsidP="00AD1892">
            <w:pPr>
              <w:spacing w:after="0"/>
              <w:rPr>
                <w:rFonts w:cs="Arial"/>
                <w:b/>
                <w:sz w:val="20"/>
                <w:szCs w:val="20"/>
              </w:rPr>
            </w:pPr>
          </w:p>
        </w:tc>
        <w:tc>
          <w:tcPr>
            <w:tcW w:w="2944" w:type="dxa"/>
            <w:shd w:val="clear" w:color="auto" w:fill="auto"/>
          </w:tcPr>
          <w:p w14:paraId="37481D5C" w14:textId="77777777" w:rsidR="00BE57B3" w:rsidRPr="00AD1892" w:rsidRDefault="00BE57B3" w:rsidP="00AD1892">
            <w:pPr>
              <w:spacing w:after="0"/>
              <w:rPr>
                <w:rFonts w:cs="Arial"/>
                <w:sz w:val="20"/>
                <w:szCs w:val="20"/>
              </w:rPr>
            </w:pPr>
          </w:p>
          <w:p w14:paraId="6C06DED2" w14:textId="19E5D393" w:rsidR="00BE57B3" w:rsidRPr="00AD1892" w:rsidRDefault="00BE57B3" w:rsidP="00AD1892">
            <w:pPr>
              <w:spacing w:after="0"/>
              <w:rPr>
                <w:rFonts w:cs="Arial"/>
                <w:sz w:val="20"/>
                <w:szCs w:val="20"/>
              </w:rPr>
            </w:pPr>
            <w:r w:rsidRPr="00AD1892">
              <w:rPr>
                <w:rFonts w:cs="Arial"/>
                <w:sz w:val="20"/>
                <w:szCs w:val="20"/>
              </w:rPr>
              <w:t>Berechnungen</w:t>
            </w:r>
          </w:p>
          <w:p w14:paraId="20FC193B" w14:textId="77777777" w:rsidR="0070770A" w:rsidRPr="00AD1892" w:rsidRDefault="0070770A" w:rsidP="00AD1892">
            <w:pPr>
              <w:spacing w:after="0"/>
              <w:rPr>
                <w:rFonts w:cs="Arial"/>
                <w:sz w:val="20"/>
                <w:szCs w:val="20"/>
              </w:rPr>
            </w:pPr>
            <w:r w:rsidRPr="00AD1892">
              <w:rPr>
                <w:rFonts w:cs="Arial"/>
                <w:sz w:val="20"/>
                <w:szCs w:val="20"/>
              </w:rPr>
              <w:t>Praxisfälle</w:t>
            </w:r>
          </w:p>
          <w:p w14:paraId="02609FB0" w14:textId="77777777" w:rsidR="0070770A" w:rsidRPr="00AD1892" w:rsidRDefault="0070770A" w:rsidP="00AD1892">
            <w:pPr>
              <w:spacing w:after="0"/>
              <w:rPr>
                <w:rFonts w:cs="Arial"/>
                <w:sz w:val="20"/>
                <w:szCs w:val="20"/>
              </w:rPr>
            </w:pPr>
            <w:r w:rsidRPr="00AD1892">
              <w:rPr>
                <w:rFonts w:cs="Arial"/>
                <w:sz w:val="20"/>
                <w:szCs w:val="20"/>
              </w:rPr>
              <w:t>Einsatz digitaler Medien</w:t>
            </w:r>
          </w:p>
          <w:p w14:paraId="1AC4E226" w14:textId="357531DE" w:rsidR="0070770A" w:rsidRPr="00AD1892" w:rsidRDefault="0070770A" w:rsidP="00AD1892">
            <w:pPr>
              <w:spacing w:after="0"/>
              <w:rPr>
                <w:rFonts w:cs="Arial"/>
                <w:sz w:val="20"/>
                <w:szCs w:val="20"/>
              </w:rPr>
            </w:pPr>
          </w:p>
          <w:p w14:paraId="21748760" w14:textId="77777777" w:rsidR="009E1FAC" w:rsidRPr="00AD1892" w:rsidRDefault="009E1FAC" w:rsidP="00AD1892">
            <w:pPr>
              <w:spacing w:after="0"/>
              <w:rPr>
                <w:rFonts w:cs="Arial"/>
                <w:sz w:val="20"/>
                <w:szCs w:val="20"/>
              </w:rPr>
            </w:pPr>
          </w:p>
        </w:tc>
        <w:tc>
          <w:tcPr>
            <w:tcW w:w="2726" w:type="dxa"/>
            <w:shd w:val="clear" w:color="auto" w:fill="auto"/>
          </w:tcPr>
          <w:p w14:paraId="0E7A3B0E" w14:textId="33CCB464" w:rsidR="009E1FAC" w:rsidRPr="00AD1892" w:rsidRDefault="009E1FAC" w:rsidP="00AD1892">
            <w:pPr>
              <w:spacing w:after="0"/>
              <w:rPr>
                <w:rFonts w:cs="Arial"/>
                <w:sz w:val="20"/>
                <w:szCs w:val="20"/>
              </w:rPr>
            </w:pPr>
          </w:p>
        </w:tc>
      </w:tr>
      <w:tr w:rsidR="009E1FAC" w:rsidRPr="00AD1892" w14:paraId="73ED0328" w14:textId="77777777" w:rsidTr="00ED63B1">
        <w:tc>
          <w:tcPr>
            <w:tcW w:w="3484" w:type="dxa"/>
            <w:shd w:val="clear" w:color="auto" w:fill="auto"/>
          </w:tcPr>
          <w:p w14:paraId="675EC151" w14:textId="7886F0FA" w:rsidR="004A06CF" w:rsidRPr="00FE095A" w:rsidRDefault="00745446" w:rsidP="00AD1892">
            <w:pPr>
              <w:spacing w:after="0"/>
              <w:rPr>
                <w:rFonts w:cs="Arial"/>
                <w:b/>
                <w:i/>
                <w:sz w:val="20"/>
                <w:szCs w:val="20"/>
                <w:u w:val="single"/>
                <w:lang w:eastAsia="de-DE"/>
              </w:rPr>
            </w:pPr>
            <w:r>
              <w:rPr>
                <w:rFonts w:cs="Arial"/>
                <w:i/>
                <w:sz w:val="20"/>
                <w:szCs w:val="20"/>
                <w:u w:val="single"/>
                <w:lang w:eastAsia="de-DE"/>
              </w:rPr>
              <w:lastRenderedPageBreak/>
              <w:t xml:space="preserve">Lernsituation: </w:t>
            </w:r>
            <w:r w:rsidR="004A06CF" w:rsidRPr="00FE095A">
              <w:rPr>
                <w:rFonts w:cs="Arial"/>
                <w:i/>
                <w:sz w:val="20"/>
                <w:szCs w:val="20"/>
                <w:u w:val="single"/>
                <w:lang w:eastAsia="de-DE"/>
              </w:rPr>
              <w:t>Kreditangebot</w:t>
            </w:r>
          </w:p>
          <w:p w14:paraId="098EEC36" w14:textId="77777777" w:rsidR="009E1FAC" w:rsidRPr="00FE095A" w:rsidRDefault="00B37991" w:rsidP="00AD1892">
            <w:pPr>
              <w:spacing w:after="0"/>
              <w:rPr>
                <w:rFonts w:cs="Arial"/>
                <w:b/>
                <w:i/>
                <w:sz w:val="20"/>
                <w:szCs w:val="20"/>
                <w:lang w:eastAsia="de-DE"/>
              </w:rPr>
            </w:pPr>
            <w:r w:rsidRPr="00FE095A">
              <w:rPr>
                <w:rFonts w:cs="Arial"/>
                <w:i/>
                <w:sz w:val="20"/>
                <w:szCs w:val="20"/>
                <w:lang w:eastAsia="de-DE"/>
              </w:rPr>
              <w:t>Die Schülerinnen und Schüler erste</w:t>
            </w:r>
            <w:r w:rsidRPr="00FE095A">
              <w:rPr>
                <w:rFonts w:cs="Arial"/>
                <w:i/>
                <w:sz w:val="20"/>
                <w:szCs w:val="20"/>
                <w:lang w:eastAsia="de-DE"/>
              </w:rPr>
              <w:t>l</w:t>
            </w:r>
            <w:r w:rsidRPr="00FE095A">
              <w:rPr>
                <w:rFonts w:cs="Arial"/>
                <w:i/>
                <w:sz w:val="20"/>
                <w:szCs w:val="20"/>
                <w:lang w:eastAsia="de-DE"/>
              </w:rPr>
              <w:t>len ein Kreditangebot unter Berüc</w:t>
            </w:r>
            <w:r w:rsidRPr="00FE095A">
              <w:rPr>
                <w:rFonts w:cs="Arial"/>
                <w:i/>
                <w:sz w:val="20"/>
                <w:szCs w:val="20"/>
                <w:lang w:eastAsia="de-DE"/>
              </w:rPr>
              <w:t>k</w:t>
            </w:r>
            <w:r w:rsidRPr="00FE095A">
              <w:rPr>
                <w:rFonts w:cs="Arial"/>
                <w:i/>
                <w:sz w:val="20"/>
                <w:szCs w:val="20"/>
                <w:lang w:eastAsia="de-DE"/>
              </w:rPr>
              <w:t>sichtigung der Kapitaldienstfähigkeit, einer angemessenen Kreditlaufzeit sowie des ermittelten Risikos.</w:t>
            </w:r>
          </w:p>
          <w:p w14:paraId="4B087CC1" w14:textId="77777777" w:rsidR="001A3B80" w:rsidRPr="00FE095A" w:rsidRDefault="001A3B80" w:rsidP="00AD1892">
            <w:pPr>
              <w:spacing w:after="0"/>
              <w:rPr>
                <w:rFonts w:cs="Arial"/>
                <w:i/>
                <w:sz w:val="20"/>
                <w:szCs w:val="20"/>
                <w:lang w:eastAsia="de-DE"/>
              </w:rPr>
            </w:pPr>
          </w:p>
          <w:p w14:paraId="2A97635E" w14:textId="638C9F6A" w:rsidR="00E05F65" w:rsidRPr="00AD1892" w:rsidRDefault="00172C79" w:rsidP="00E05F65">
            <w:pPr>
              <w:spacing w:after="0"/>
              <w:rPr>
                <w:rFonts w:cs="Arial"/>
                <w:sz w:val="20"/>
                <w:szCs w:val="20"/>
              </w:rPr>
            </w:pPr>
            <w:r>
              <w:rPr>
                <w:rFonts w:cs="Arial"/>
                <w:sz w:val="20"/>
                <w:szCs w:val="20"/>
              </w:rPr>
              <w:t>Möglicher Einstieg:</w:t>
            </w:r>
          </w:p>
          <w:p w14:paraId="7350BBAD" w14:textId="7AF42DFF" w:rsidR="001A3B80" w:rsidRPr="00AD1892" w:rsidRDefault="001A3B80" w:rsidP="00AD1892">
            <w:pPr>
              <w:spacing w:after="0"/>
              <w:rPr>
                <w:rFonts w:cs="Arial"/>
                <w:sz w:val="20"/>
                <w:szCs w:val="20"/>
                <w:lang w:eastAsia="de-DE"/>
              </w:rPr>
            </w:pPr>
            <w:r w:rsidRPr="00AD1892">
              <w:rPr>
                <w:rFonts w:cs="Arial"/>
                <w:sz w:val="20"/>
                <w:szCs w:val="20"/>
                <w:lang w:eastAsia="de-DE"/>
              </w:rPr>
              <w:t>Ein Kunde kann sich nur eine b</w:t>
            </w:r>
            <w:r w:rsidRPr="00AD1892">
              <w:rPr>
                <w:rFonts w:cs="Arial"/>
                <w:sz w:val="20"/>
                <w:szCs w:val="20"/>
                <w:lang w:eastAsia="de-DE"/>
              </w:rPr>
              <w:t>e</w:t>
            </w:r>
            <w:r w:rsidR="00565B17">
              <w:rPr>
                <w:rFonts w:cs="Arial"/>
                <w:sz w:val="20"/>
                <w:szCs w:val="20"/>
                <w:lang w:eastAsia="de-DE"/>
              </w:rPr>
              <w:t>stimmte Ratenhöhe leisten; Berec</w:t>
            </w:r>
            <w:r w:rsidR="00565B17">
              <w:rPr>
                <w:rFonts w:cs="Arial"/>
                <w:sz w:val="20"/>
                <w:szCs w:val="20"/>
                <w:lang w:eastAsia="de-DE"/>
              </w:rPr>
              <w:t>h</w:t>
            </w:r>
            <w:r w:rsidR="00565B17">
              <w:rPr>
                <w:rFonts w:cs="Arial"/>
                <w:sz w:val="20"/>
                <w:szCs w:val="20"/>
                <w:lang w:eastAsia="de-DE"/>
              </w:rPr>
              <w:t>nung des Kapitaldienstes mit Excel</w:t>
            </w:r>
          </w:p>
          <w:p w14:paraId="12BE035E" w14:textId="77777777" w:rsidR="00590C1B" w:rsidRPr="00AD1892" w:rsidRDefault="00590C1B" w:rsidP="00AD1892">
            <w:pPr>
              <w:spacing w:after="0"/>
              <w:rPr>
                <w:rFonts w:cs="Arial"/>
                <w:sz w:val="20"/>
                <w:szCs w:val="20"/>
                <w:lang w:eastAsia="de-DE"/>
              </w:rPr>
            </w:pPr>
          </w:p>
          <w:p w14:paraId="1E93EEB7" w14:textId="5C559477" w:rsidR="00590C1B" w:rsidRPr="00AD1892" w:rsidRDefault="00172C79" w:rsidP="00AD1892">
            <w:pPr>
              <w:spacing w:after="0"/>
              <w:rPr>
                <w:rFonts w:cs="Arial"/>
                <w:sz w:val="20"/>
                <w:szCs w:val="20"/>
                <w:lang w:eastAsia="de-DE"/>
              </w:rPr>
            </w:pPr>
            <w:r>
              <w:rPr>
                <w:rFonts w:cs="Arial"/>
                <w:sz w:val="20"/>
                <w:szCs w:val="20"/>
                <w:lang w:eastAsia="de-DE"/>
              </w:rPr>
              <w:t>10 UE</w:t>
            </w:r>
          </w:p>
          <w:p w14:paraId="2FC63948" w14:textId="0DAAFA4B" w:rsidR="001A3B80" w:rsidRPr="00AD1892" w:rsidRDefault="001A3B80" w:rsidP="00AD1892">
            <w:pPr>
              <w:spacing w:after="0"/>
              <w:rPr>
                <w:rFonts w:cs="Arial"/>
                <w:sz w:val="20"/>
                <w:szCs w:val="20"/>
                <w:lang w:eastAsia="de-DE"/>
              </w:rPr>
            </w:pPr>
          </w:p>
        </w:tc>
        <w:tc>
          <w:tcPr>
            <w:tcW w:w="5241" w:type="dxa"/>
            <w:gridSpan w:val="2"/>
            <w:shd w:val="clear" w:color="auto" w:fill="auto"/>
          </w:tcPr>
          <w:p w14:paraId="57BA2CA3" w14:textId="77777777" w:rsidR="007211B4" w:rsidRPr="00AD1892" w:rsidRDefault="007211B4" w:rsidP="00AD1892">
            <w:pPr>
              <w:spacing w:after="0"/>
              <w:rPr>
                <w:rFonts w:cs="Arial"/>
                <w:sz w:val="20"/>
                <w:szCs w:val="20"/>
              </w:rPr>
            </w:pPr>
          </w:p>
          <w:p w14:paraId="1C4F423B" w14:textId="4D1A70FF" w:rsidR="007211B4" w:rsidRPr="00980794" w:rsidRDefault="007211B4" w:rsidP="00980794">
            <w:pPr>
              <w:spacing w:after="0"/>
              <w:rPr>
                <w:rFonts w:cs="Arial"/>
                <w:sz w:val="20"/>
                <w:szCs w:val="20"/>
              </w:rPr>
            </w:pPr>
            <w:r w:rsidRPr="00980794">
              <w:rPr>
                <w:rFonts w:cs="Arial"/>
                <w:sz w:val="20"/>
                <w:szCs w:val="20"/>
              </w:rPr>
              <w:t xml:space="preserve">Die </w:t>
            </w:r>
            <w:proofErr w:type="spellStart"/>
            <w:r w:rsidRPr="00980794">
              <w:rPr>
                <w:rFonts w:cs="Arial"/>
                <w:sz w:val="20"/>
                <w:szCs w:val="20"/>
              </w:rPr>
              <w:t>SuS</w:t>
            </w:r>
            <w:proofErr w:type="spellEnd"/>
          </w:p>
          <w:p w14:paraId="364A5C07" w14:textId="34976B8F" w:rsidR="00770048" w:rsidRPr="00980794" w:rsidRDefault="00770048" w:rsidP="00980794">
            <w:pPr>
              <w:pStyle w:val="Listenabsatz"/>
              <w:numPr>
                <w:ilvl w:val="0"/>
                <w:numId w:val="46"/>
              </w:numPr>
              <w:spacing w:after="0"/>
              <w:ind w:left="485" w:hanging="425"/>
              <w:rPr>
                <w:rFonts w:ascii="Arial" w:hAnsi="Arial" w:cs="Arial"/>
                <w:sz w:val="20"/>
                <w:szCs w:val="20"/>
              </w:rPr>
            </w:pPr>
            <w:r w:rsidRPr="00980794">
              <w:rPr>
                <w:rFonts w:ascii="Arial" w:hAnsi="Arial" w:cs="Arial"/>
                <w:sz w:val="20"/>
                <w:szCs w:val="20"/>
              </w:rPr>
              <w:t>nutze</w:t>
            </w:r>
            <w:r w:rsidR="007211B4" w:rsidRPr="00980794">
              <w:rPr>
                <w:rFonts w:ascii="Arial" w:hAnsi="Arial" w:cs="Arial"/>
                <w:sz w:val="20"/>
                <w:szCs w:val="20"/>
              </w:rPr>
              <w:t>n produktbezogene Berechnungen</w:t>
            </w:r>
            <w:r w:rsidR="004A0C06">
              <w:rPr>
                <w:rFonts w:ascii="Arial" w:hAnsi="Arial" w:cs="Arial"/>
                <w:sz w:val="20"/>
                <w:szCs w:val="20"/>
              </w:rPr>
              <w:t>,</w:t>
            </w:r>
          </w:p>
          <w:p w14:paraId="4E24792A" w14:textId="300617BB" w:rsidR="007211B4" w:rsidRPr="00980794" w:rsidRDefault="007211B4" w:rsidP="00980794">
            <w:pPr>
              <w:pStyle w:val="Listenabsatz"/>
              <w:numPr>
                <w:ilvl w:val="0"/>
                <w:numId w:val="46"/>
              </w:numPr>
              <w:spacing w:after="0"/>
              <w:ind w:left="485" w:hanging="425"/>
              <w:rPr>
                <w:rFonts w:ascii="Arial" w:hAnsi="Arial" w:cs="Arial"/>
                <w:sz w:val="20"/>
                <w:szCs w:val="20"/>
              </w:rPr>
            </w:pPr>
            <w:r w:rsidRPr="00980794">
              <w:rPr>
                <w:rFonts w:ascii="Arial" w:hAnsi="Arial" w:cs="Arial"/>
                <w:sz w:val="20"/>
                <w:szCs w:val="20"/>
              </w:rPr>
              <w:t>erstellen ein Kreditan</w:t>
            </w:r>
            <w:r w:rsidR="004A0C06">
              <w:rPr>
                <w:rFonts w:ascii="Arial" w:hAnsi="Arial" w:cs="Arial"/>
                <w:sz w:val="20"/>
                <w:szCs w:val="20"/>
              </w:rPr>
              <w:t>gebot.</w:t>
            </w:r>
          </w:p>
          <w:p w14:paraId="59D8C7DF" w14:textId="77777777" w:rsidR="0070770A" w:rsidRDefault="0070770A" w:rsidP="00AD1892">
            <w:pPr>
              <w:spacing w:after="0"/>
              <w:rPr>
                <w:rFonts w:cs="Arial"/>
                <w:b/>
                <w:sz w:val="20"/>
                <w:szCs w:val="20"/>
              </w:rPr>
            </w:pPr>
          </w:p>
          <w:p w14:paraId="6C789372" w14:textId="0C8E65BE" w:rsidR="004A0C06" w:rsidRPr="004A0C06" w:rsidRDefault="004A0C06" w:rsidP="00AD1892">
            <w:pPr>
              <w:spacing w:after="0"/>
              <w:rPr>
                <w:rFonts w:cs="Arial"/>
                <w:sz w:val="20"/>
                <w:szCs w:val="20"/>
              </w:rPr>
            </w:pPr>
            <w:r w:rsidRPr="004A0C06">
              <w:rPr>
                <w:rFonts w:cs="Arial"/>
                <w:sz w:val="20"/>
                <w:szCs w:val="20"/>
              </w:rPr>
              <w:t>Mögliche Inhalte</w:t>
            </w:r>
          </w:p>
          <w:p w14:paraId="68BD69A8" w14:textId="77777777" w:rsidR="004A0C06" w:rsidRPr="00980794" w:rsidRDefault="004A0C06" w:rsidP="004A0C06">
            <w:pPr>
              <w:pStyle w:val="Listenabsatz"/>
              <w:numPr>
                <w:ilvl w:val="0"/>
                <w:numId w:val="49"/>
              </w:numPr>
              <w:spacing w:after="0"/>
              <w:ind w:left="485" w:hanging="485"/>
              <w:rPr>
                <w:rFonts w:ascii="Arial" w:hAnsi="Arial" w:cs="Arial"/>
                <w:sz w:val="20"/>
                <w:szCs w:val="20"/>
              </w:rPr>
            </w:pPr>
            <w:r w:rsidRPr="00980794">
              <w:rPr>
                <w:rFonts w:ascii="Arial" w:hAnsi="Arial" w:cs="Arial"/>
                <w:sz w:val="20"/>
                <w:szCs w:val="20"/>
              </w:rPr>
              <w:t>Tilgungsplan</w:t>
            </w:r>
          </w:p>
          <w:p w14:paraId="458B4BF1" w14:textId="77777777" w:rsidR="004A0C06" w:rsidRPr="00980794" w:rsidRDefault="004A0C06" w:rsidP="004A0C06">
            <w:pPr>
              <w:pStyle w:val="Listenabsatz"/>
              <w:numPr>
                <w:ilvl w:val="0"/>
                <w:numId w:val="49"/>
              </w:numPr>
              <w:spacing w:after="0"/>
              <w:ind w:left="485" w:hanging="485"/>
              <w:rPr>
                <w:rFonts w:ascii="Arial" w:hAnsi="Arial" w:cs="Arial"/>
                <w:sz w:val="20"/>
                <w:szCs w:val="20"/>
              </w:rPr>
            </w:pPr>
            <w:r w:rsidRPr="00980794">
              <w:rPr>
                <w:rFonts w:ascii="Arial" w:hAnsi="Arial" w:cs="Arial"/>
                <w:sz w:val="20"/>
                <w:szCs w:val="20"/>
              </w:rPr>
              <w:t>Monatsraten</w:t>
            </w:r>
          </w:p>
          <w:p w14:paraId="0BED2456" w14:textId="77777777" w:rsidR="004A0C06" w:rsidRPr="00980794" w:rsidRDefault="004A0C06" w:rsidP="004A0C06">
            <w:pPr>
              <w:pStyle w:val="Listenabsatz"/>
              <w:numPr>
                <w:ilvl w:val="0"/>
                <w:numId w:val="49"/>
              </w:numPr>
              <w:spacing w:after="0"/>
              <w:ind w:left="485" w:hanging="485"/>
              <w:rPr>
                <w:rFonts w:ascii="Arial" w:hAnsi="Arial" w:cs="Arial"/>
                <w:sz w:val="20"/>
                <w:szCs w:val="20"/>
              </w:rPr>
            </w:pPr>
            <w:r w:rsidRPr="00980794">
              <w:rPr>
                <w:rFonts w:ascii="Arial" w:hAnsi="Arial" w:cs="Arial"/>
                <w:sz w:val="20"/>
                <w:szCs w:val="20"/>
              </w:rPr>
              <w:t>Laufzeit</w:t>
            </w:r>
          </w:p>
          <w:p w14:paraId="2397AB2B" w14:textId="77777777" w:rsidR="004A0C06" w:rsidRDefault="004A0C06" w:rsidP="004A0C06">
            <w:pPr>
              <w:pStyle w:val="Listenabsatz"/>
              <w:numPr>
                <w:ilvl w:val="0"/>
                <w:numId w:val="49"/>
              </w:numPr>
              <w:spacing w:after="0"/>
              <w:ind w:left="485" w:hanging="485"/>
              <w:rPr>
                <w:rFonts w:ascii="Arial" w:hAnsi="Arial" w:cs="Arial"/>
                <w:sz w:val="20"/>
                <w:szCs w:val="20"/>
              </w:rPr>
            </w:pPr>
            <w:r w:rsidRPr="00980794">
              <w:rPr>
                <w:rFonts w:ascii="Arial" w:hAnsi="Arial" w:cs="Arial"/>
                <w:sz w:val="20"/>
                <w:szCs w:val="20"/>
              </w:rPr>
              <w:t>Effektivverzinsung</w:t>
            </w:r>
          </w:p>
          <w:p w14:paraId="146F9504" w14:textId="77777777" w:rsidR="004A0C06" w:rsidRPr="00980794" w:rsidRDefault="004A0C06" w:rsidP="004A0C06">
            <w:pPr>
              <w:pStyle w:val="Listenabsatz"/>
              <w:numPr>
                <w:ilvl w:val="0"/>
                <w:numId w:val="49"/>
              </w:numPr>
              <w:spacing w:after="0"/>
              <w:ind w:left="485" w:hanging="485"/>
              <w:rPr>
                <w:rFonts w:ascii="Arial" w:hAnsi="Arial" w:cs="Arial"/>
                <w:sz w:val="20"/>
                <w:szCs w:val="20"/>
              </w:rPr>
            </w:pPr>
            <w:r w:rsidRPr="00980794">
              <w:rPr>
                <w:rFonts w:ascii="Arial" w:hAnsi="Arial" w:cs="Arial"/>
                <w:sz w:val="20"/>
                <w:szCs w:val="20"/>
              </w:rPr>
              <w:t>Kapitaldienstfähigkeit</w:t>
            </w:r>
          </w:p>
          <w:p w14:paraId="17B46DEF" w14:textId="77777777" w:rsidR="004A0C06" w:rsidRPr="00980794" w:rsidRDefault="004A0C06" w:rsidP="004A0C06">
            <w:pPr>
              <w:pStyle w:val="Listenabsatz"/>
              <w:numPr>
                <w:ilvl w:val="0"/>
                <w:numId w:val="49"/>
              </w:numPr>
              <w:spacing w:after="0"/>
              <w:ind w:left="485" w:hanging="485"/>
              <w:rPr>
                <w:rFonts w:ascii="Arial" w:hAnsi="Arial" w:cs="Arial"/>
                <w:sz w:val="20"/>
                <w:szCs w:val="20"/>
              </w:rPr>
            </w:pPr>
            <w:r w:rsidRPr="00980794">
              <w:rPr>
                <w:rFonts w:ascii="Arial" w:hAnsi="Arial" w:cs="Arial"/>
                <w:sz w:val="20"/>
                <w:szCs w:val="20"/>
              </w:rPr>
              <w:t>Kreditlaufzeit</w:t>
            </w:r>
          </w:p>
          <w:p w14:paraId="4DE1EAB0" w14:textId="6C825E9A" w:rsidR="004A0C06" w:rsidRPr="00316CDD" w:rsidRDefault="004A0C06" w:rsidP="00316CDD">
            <w:pPr>
              <w:pStyle w:val="Listenabsatz"/>
              <w:numPr>
                <w:ilvl w:val="0"/>
                <w:numId w:val="49"/>
              </w:numPr>
              <w:spacing w:after="0"/>
              <w:ind w:left="485" w:hanging="485"/>
              <w:rPr>
                <w:rFonts w:ascii="Arial" w:hAnsi="Arial" w:cs="Arial"/>
                <w:sz w:val="20"/>
                <w:szCs w:val="20"/>
              </w:rPr>
            </w:pPr>
            <w:r w:rsidRPr="00980794">
              <w:rPr>
                <w:rFonts w:ascii="Arial" w:hAnsi="Arial" w:cs="Arial"/>
                <w:sz w:val="20"/>
                <w:szCs w:val="20"/>
              </w:rPr>
              <w:t>Risiko</w:t>
            </w:r>
          </w:p>
          <w:p w14:paraId="62904836" w14:textId="2D2FC534" w:rsidR="004A0C06" w:rsidRPr="00AD1892" w:rsidRDefault="004A0C06" w:rsidP="00AD1892">
            <w:pPr>
              <w:spacing w:after="0"/>
              <w:rPr>
                <w:rFonts w:cs="Arial"/>
                <w:b/>
                <w:sz w:val="20"/>
                <w:szCs w:val="20"/>
              </w:rPr>
            </w:pPr>
          </w:p>
        </w:tc>
        <w:tc>
          <w:tcPr>
            <w:tcW w:w="2944" w:type="dxa"/>
            <w:shd w:val="clear" w:color="auto" w:fill="auto"/>
          </w:tcPr>
          <w:p w14:paraId="583E59CE" w14:textId="77777777" w:rsidR="007211B4" w:rsidRPr="00AD1892" w:rsidRDefault="007211B4" w:rsidP="00AD1892">
            <w:pPr>
              <w:spacing w:after="0"/>
              <w:rPr>
                <w:rFonts w:cs="Arial"/>
                <w:sz w:val="20"/>
                <w:szCs w:val="20"/>
              </w:rPr>
            </w:pPr>
          </w:p>
          <w:p w14:paraId="6B08177D" w14:textId="545B3275" w:rsidR="007211B4" w:rsidRPr="00AD1892" w:rsidRDefault="007211B4" w:rsidP="00AD1892">
            <w:pPr>
              <w:spacing w:after="0"/>
              <w:rPr>
                <w:rFonts w:cs="Arial"/>
                <w:sz w:val="20"/>
                <w:szCs w:val="20"/>
              </w:rPr>
            </w:pPr>
            <w:r w:rsidRPr="00AD1892">
              <w:rPr>
                <w:rFonts w:cs="Arial"/>
                <w:sz w:val="20"/>
                <w:szCs w:val="20"/>
              </w:rPr>
              <w:t>Berechnungen</w:t>
            </w:r>
          </w:p>
          <w:p w14:paraId="0E24898D" w14:textId="49AB9269" w:rsidR="0070770A" w:rsidRPr="00AD1892" w:rsidRDefault="0070770A" w:rsidP="00AD1892">
            <w:pPr>
              <w:spacing w:after="0"/>
              <w:rPr>
                <w:rFonts w:cs="Arial"/>
                <w:sz w:val="20"/>
                <w:szCs w:val="20"/>
              </w:rPr>
            </w:pPr>
            <w:r w:rsidRPr="00AD1892">
              <w:rPr>
                <w:rFonts w:cs="Arial"/>
                <w:sz w:val="20"/>
                <w:szCs w:val="20"/>
              </w:rPr>
              <w:t>Erläuterung anhand von Schaubildern</w:t>
            </w:r>
          </w:p>
          <w:p w14:paraId="44DB4F6D" w14:textId="77777777" w:rsidR="0070770A" w:rsidRDefault="0070770A" w:rsidP="00AD1892">
            <w:pPr>
              <w:spacing w:after="0"/>
              <w:rPr>
                <w:rFonts w:cs="Arial"/>
                <w:sz w:val="20"/>
                <w:szCs w:val="20"/>
              </w:rPr>
            </w:pPr>
            <w:r w:rsidRPr="00AD1892">
              <w:rPr>
                <w:rFonts w:cs="Arial"/>
                <w:sz w:val="20"/>
                <w:szCs w:val="20"/>
              </w:rPr>
              <w:t>Praxisfälle</w:t>
            </w:r>
          </w:p>
          <w:p w14:paraId="4E7D65C7" w14:textId="77777777" w:rsidR="00980794" w:rsidRDefault="00980794" w:rsidP="00AD1892">
            <w:pPr>
              <w:spacing w:after="0"/>
              <w:rPr>
                <w:rFonts w:cs="Arial"/>
                <w:sz w:val="20"/>
                <w:szCs w:val="20"/>
              </w:rPr>
            </w:pPr>
            <w:r>
              <w:rPr>
                <w:rFonts w:cs="Arial"/>
                <w:sz w:val="20"/>
                <w:szCs w:val="20"/>
              </w:rPr>
              <w:t>Rollenspiele</w:t>
            </w:r>
          </w:p>
          <w:p w14:paraId="3BB6605B" w14:textId="06F78FDF" w:rsidR="00980794" w:rsidRPr="00AD1892" w:rsidRDefault="00980794" w:rsidP="00AD1892">
            <w:pPr>
              <w:spacing w:after="0"/>
              <w:rPr>
                <w:rFonts w:cs="Arial"/>
                <w:sz w:val="20"/>
                <w:szCs w:val="20"/>
              </w:rPr>
            </w:pPr>
            <w:r>
              <w:rPr>
                <w:rFonts w:cs="Arial"/>
                <w:sz w:val="20"/>
                <w:szCs w:val="20"/>
              </w:rPr>
              <w:t>Feedback</w:t>
            </w:r>
          </w:p>
          <w:p w14:paraId="4C4878D8" w14:textId="77777777" w:rsidR="0070770A" w:rsidRPr="00AD1892" w:rsidRDefault="0070770A" w:rsidP="00AD1892">
            <w:pPr>
              <w:spacing w:after="0"/>
              <w:rPr>
                <w:rFonts w:cs="Arial"/>
                <w:sz w:val="20"/>
                <w:szCs w:val="20"/>
              </w:rPr>
            </w:pPr>
          </w:p>
          <w:p w14:paraId="542F1D47" w14:textId="77777777" w:rsidR="009E1FAC" w:rsidRPr="00AD1892" w:rsidRDefault="009E1FAC" w:rsidP="00AD1892">
            <w:pPr>
              <w:spacing w:after="0"/>
              <w:rPr>
                <w:rFonts w:cs="Arial"/>
                <w:sz w:val="20"/>
                <w:szCs w:val="20"/>
              </w:rPr>
            </w:pPr>
          </w:p>
        </w:tc>
        <w:tc>
          <w:tcPr>
            <w:tcW w:w="2726" w:type="dxa"/>
            <w:shd w:val="clear" w:color="auto" w:fill="auto"/>
          </w:tcPr>
          <w:p w14:paraId="625715FB" w14:textId="77777777" w:rsidR="009E1FAC" w:rsidRDefault="009E1FAC" w:rsidP="00AD1892">
            <w:pPr>
              <w:spacing w:after="0"/>
              <w:rPr>
                <w:rFonts w:cs="Arial"/>
                <w:sz w:val="20"/>
                <w:szCs w:val="20"/>
              </w:rPr>
            </w:pPr>
          </w:p>
          <w:p w14:paraId="2E830895" w14:textId="41F33253" w:rsidR="00980794" w:rsidRPr="00AD1892" w:rsidRDefault="00980794" w:rsidP="00AD1892">
            <w:pPr>
              <w:spacing w:after="0"/>
              <w:rPr>
                <w:rFonts w:cs="Arial"/>
                <w:sz w:val="20"/>
                <w:szCs w:val="20"/>
              </w:rPr>
            </w:pPr>
            <w:r>
              <w:rPr>
                <w:rFonts w:cs="Arial"/>
                <w:sz w:val="20"/>
                <w:szCs w:val="20"/>
              </w:rPr>
              <w:t>Beratungsgespräche in Deutsch</w:t>
            </w:r>
          </w:p>
        </w:tc>
      </w:tr>
      <w:tr w:rsidR="009E1FAC" w:rsidRPr="00AD1892" w14:paraId="2D131021" w14:textId="77777777" w:rsidTr="00ED63B1">
        <w:tc>
          <w:tcPr>
            <w:tcW w:w="3484" w:type="dxa"/>
            <w:shd w:val="clear" w:color="auto" w:fill="auto"/>
          </w:tcPr>
          <w:p w14:paraId="4A1660C6" w14:textId="50D77316" w:rsidR="004A06CF" w:rsidRPr="00FE095A" w:rsidRDefault="00745446" w:rsidP="00AD1892">
            <w:pPr>
              <w:spacing w:after="0"/>
              <w:rPr>
                <w:rFonts w:cs="Arial"/>
                <w:b/>
                <w:i/>
                <w:sz w:val="20"/>
                <w:szCs w:val="20"/>
                <w:u w:val="single"/>
                <w:lang w:eastAsia="de-DE"/>
              </w:rPr>
            </w:pPr>
            <w:r>
              <w:rPr>
                <w:rFonts w:cs="Arial"/>
                <w:i/>
                <w:sz w:val="20"/>
                <w:szCs w:val="20"/>
                <w:u w:val="single"/>
                <w:lang w:eastAsia="de-DE"/>
              </w:rPr>
              <w:t xml:space="preserve">Lernsituation: </w:t>
            </w:r>
            <w:r w:rsidR="004A06CF" w:rsidRPr="00FE095A">
              <w:rPr>
                <w:rFonts w:cs="Arial"/>
                <w:i/>
                <w:sz w:val="20"/>
                <w:szCs w:val="20"/>
                <w:u w:val="single"/>
                <w:lang w:eastAsia="de-DE"/>
              </w:rPr>
              <w:t>Rechtliche Besti</w:t>
            </w:r>
            <w:r w:rsidR="004A06CF" w:rsidRPr="00FE095A">
              <w:rPr>
                <w:rFonts w:cs="Arial"/>
                <w:i/>
                <w:sz w:val="20"/>
                <w:szCs w:val="20"/>
                <w:u w:val="single"/>
                <w:lang w:eastAsia="de-DE"/>
              </w:rPr>
              <w:t>m</w:t>
            </w:r>
            <w:r w:rsidR="004A06CF" w:rsidRPr="00FE095A">
              <w:rPr>
                <w:rFonts w:cs="Arial"/>
                <w:i/>
                <w:sz w:val="20"/>
                <w:szCs w:val="20"/>
                <w:u w:val="single"/>
                <w:lang w:eastAsia="de-DE"/>
              </w:rPr>
              <w:t>mungen und Kreditüberwachung</w:t>
            </w:r>
          </w:p>
          <w:p w14:paraId="755522D8" w14:textId="0C4E49D7" w:rsidR="009E1FAC" w:rsidRPr="00FE095A" w:rsidRDefault="00B37991" w:rsidP="00AD1892">
            <w:pPr>
              <w:spacing w:after="0"/>
              <w:rPr>
                <w:rFonts w:cs="Arial"/>
                <w:b/>
                <w:i/>
                <w:sz w:val="20"/>
                <w:szCs w:val="20"/>
                <w:lang w:eastAsia="de-DE"/>
              </w:rPr>
            </w:pPr>
            <w:r w:rsidRPr="00FE095A">
              <w:rPr>
                <w:rFonts w:cs="Arial"/>
                <w:i/>
                <w:sz w:val="20"/>
                <w:szCs w:val="20"/>
                <w:lang w:eastAsia="de-DE"/>
              </w:rPr>
              <w:lastRenderedPageBreak/>
              <w:t>Sie erläutern den Kunden die rech</w:t>
            </w:r>
            <w:r w:rsidRPr="00FE095A">
              <w:rPr>
                <w:rFonts w:cs="Arial"/>
                <w:i/>
                <w:sz w:val="20"/>
                <w:szCs w:val="20"/>
                <w:lang w:eastAsia="de-DE"/>
              </w:rPr>
              <w:t>t</w:t>
            </w:r>
            <w:r w:rsidRPr="00FE095A">
              <w:rPr>
                <w:rFonts w:cs="Arial"/>
                <w:i/>
                <w:sz w:val="20"/>
                <w:szCs w:val="20"/>
                <w:lang w:eastAsia="de-DE"/>
              </w:rPr>
              <w:t>lichen Bestimmungen und Inhalte des Darlehensvertrages und erfüllen die vorvertraglichen Information</w:t>
            </w:r>
            <w:r w:rsidRPr="00FE095A">
              <w:rPr>
                <w:rFonts w:cs="Arial"/>
                <w:i/>
                <w:sz w:val="20"/>
                <w:szCs w:val="20"/>
                <w:lang w:eastAsia="de-DE"/>
              </w:rPr>
              <w:t>s</w:t>
            </w:r>
            <w:r w:rsidRPr="00FE095A">
              <w:rPr>
                <w:rFonts w:cs="Arial"/>
                <w:i/>
                <w:sz w:val="20"/>
                <w:szCs w:val="20"/>
                <w:lang w:eastAsia="de-DE"/>
              </w:rPr>
              <w:t>pflichten. Sie schließen den Darl</w:t>
            </w:r>
            <w:r w:rsidRPr="00FE095A">
              <w:rPr>
                <w:rFonts w:cs="Arial"/>
                <w:i/>
                <w:sz w:val="20"/>
                <w:szCs w:val="20"/>
                <w:lang w:eastAsia="de-DE"/>
              </w:rPr>
              <w:t>e</w:t>
            </w:r>
            <w:r w:rsidRPr="00FE095A">
              <w:rPr>
                <w:rFonts w:cs="Arial"/>
                <w:i/>
                <w:sz w:val="20"/>
                <w:szCs w:val="20"/>
                <w:lang w:eastAsia="de-DE"/>
              </w:rPr>
              <w:t>hensvertrag ab und bestellen die vereinbarten Sicherheiten. Die Schülerinnen und Schüler bieten den Kunden eine Restschuldvers</w:t>
            </w:r>
            <w:r w:rsidRPr="00FE095A">
              <w:rPr>
                <w:rFonts w:cs="Arial"/>
                <w:i/>
                <w:sz w:val="20"/>
                <w:szCs w:val="20"/>
                <w:lang w:eastAsia="de-DE"/>
              </w:rPr>
              <w:t>i</w:t>
            </w:r>
            <w:r w:rsidRPr="00FE095A">
              <w:rPr>
                <w:rFonts w:cs="Arial"/>
                <w:i/>
                <w:sz w:val="20"/>
                <w:szCs w:val="20"/>
                <w:lang w:eastAsia="de-DE"/>
              </w:rPr>
              <w:t>cherung an.</w:t>
            </w:r>
          </w:p>
          <w:p w14:paraId="23571E3B" w14:textId="77777777" w:rsidR="00B37991" w:rsidRPr="00FE095A" w:rsidRDefault="00B37991" w:rsidP="00AD1892">
            <w:pPr>
              <w:spacing w:after="0"/>
              <w:rPr>
                <w:rFonts w:cs="Arial"/>
                <w:i/>
                <w:sz w:val="20"/>
                <w:szCs w:val="20"/>
                <w:lang w:eastAsia="de-DE"/>
              </w:rPr>
            </w:pPr>
            <w:r w:rsidRPr="00FE095A">
              <w:rPr>
                <w:rFonts w:cs="Arial"/>
                <w:i/>
                <w:sz w:val="20"/>
                <w:szCs w:val="20"/>
                <w:lang w:eastAsia="de-DE"/>
              </w:rPr>
              <w:t>Die Schülerinnen und Schüler b</w:t>
            </w:r>
            <w:r w:rsidRPr="00FE095A">
              <w:rPr>
                <w:rFonts w:cs="Arial"/>
                <w:i/>
                <w:sz w:val="20"/>
                <w:szCs w:val="20"/>
                <w:lang w:eastAsia="de-DE"/>
              </w:rPr>
              <w:t>e</w:t>
            </w:r>
            <w:r w:rsidRPr="00FE095A">
              <w:rPr>
                <w:rFonts w:cs="Arial"/>
                <w:i/>
                <w:sz w:val="20"/>
                <w:szCs w:val="20"/>
                <w:lang w:eastAsia="de-DE"/>
              </w:rPr>
              <w:t>gründen die Notwendigkeit der Kr</w:t>
            </w:r>
            <w:r w:rsidRPr="00FE095A">
              <w:rPr>
                <w:rFonts w:cs="Arial"/>
                <w:i/>
                <w:sz w:val="20"/>
                <w:szCs w:val="20"/>
                <w:lang w:eastAsia="de-DE"/>
              </w:rPr>
              <w:t>e</w:t>
            </w:r>
            <w:r w:rsidRPr="00FE095A">
              <w:rPr>
                <w:rFonts w:cs="Arial"/>
                <w:i/>
                <w:sz w:val="20"/>
                <w:szCs w:val="20"/>
                <w:lang w:eastAsia="de-DE"/>
              </w:rPr>
              <w:t>ditüberwachung. Sie erkennen Si</w:t>
            </w:r>
            <w:r w:rsidRPr="00FE095A">
              <w:rPr>
                <w:rFonts w:cs="Arial"/>
                <w:i/>
                <w:sz w:val="20"/>
                <w:szCs w:val="20"/>
                <w:lang w:eastAsia="de-DE"/>
              </w:rPr>
              <w:t>g</w:t>
            </w:r>
            <w:r w:rsidRPr="00FE095A">
              <w:rPr>
                <w:rFonts w:cs="Arial"/>
                <w:i/>
                <w:sz w:val="20"/>
                <w:szCs w:val="20"/>
                <w:lang w:eastAsia="de-DE"/>
              </w:rPr>
              <w:t>nale für die Gefährdung von laufe</w:t>
            </w:r>
            <w:r w:rsidRPr="00FE095A">
              <w:rPr>
                <w:rFonts w:cs="Arial"/>
                <w:i/>
                <w:sz w:val="20"/>
                <w:szCs w:val="20"/>
                <w:lang w:eastAsia="de-DE"/>
              </w:rPr>
              <w:t>n</w:t>
            </w:r>
            <w:r w:rsidRPr="00FE095A">
              <w:rPr>
                <w:rFonts w:cs="Arial"/>
                <w:i/>
                <w:sz w:val="20"/>
                <w:szCs w:val="20"/>
                <w:lang w:eastAsia="de-DE"/>
              </w:rPr>
              <w:t>den Krediten und zeigen Maßna</w:t>
            </w:r>
            <w:r w:rsidRPr="00FE095A">
              <w:rPr>
                <w:rFonts w:cs="Arial"/>
                <w:i/>
                <w:sz w:val="20"/>
                <w:szCs w:val="20"/>
                <w:lang w:eastAsia="de-DE"/>
              </w:rPr>
              <w:t>h</w:t>
            </w:r>
            <w:r w:rsidRPr="00FE095A">
              <w:rPr>
                <w:rFonts w:cs="Arial"/>
                <w:i/>
                <w:sz w:val="20"/>
                <w:szCs w:val="20"/>
                <w:lang w:eastAsia="de-DE"/>
              </w:rPr>
              <w:t>men zur Vermeidung von Kreditau</w:t>
            </w:r>
            <w:r w:rsidRPr="00FE095A">
              <w:rPr>
                <w:rFonts w:cs="Arial"/>
                <w:i/>
                <w:sz w:val="20"/>
                <w:szCs w:val="20"/>
                <w:lang w:eastAsia="de-DE"/>
              </w:rPr>
              <w:t>s</w:t>
            </w:r>
            <w:r w:rsidRPr="00FE095A">
              <w:rPr>
                <w:rFonts w:cs="Arial"/>
                <w:i/>
                <w:sz w:val="20"/>
                <w:szCs w:val="20"/>
                <w:lang w:eastAsia="de-DE"/>
              </w:rPr>
              <w:t>fällen auf. Sie informieren die Ku</w:t>
            </w:r>
            <w:r w:rsidRPr="00FE095A">
              <w:rPr>
                <w:rFonts w:cs="Arial"/>
                <w:i/>
                <w:sz w:val="20"/>
                <w:szCs w:val="20"/>
                <w:lang w:eastAsia="de-DE"/>
              </w:rPr>
              <w:t>n</w:t>
            </w:r>
            <w:r w:rsidRPr="00FE095A">
              <w:rPr>
                <w:rFonts w:cs="Arial"/>
                <w:i/>
                <w:sz w:val="20"/>
                <w:szCs w:val="20"/>
                <w:lang w:eastAsia="de-DE"/>
              </w:rPr>
              <w:t>den über die Folgen ausbleibender Zins- und Tilgungsleistungen und wickeln notleidende Kredite ab (Kündigung, gerichtliches Mahnve</w:t>
            </w:r>
            <w:r w:rsidRPr="00FE095A">
              <w:rPr>
                <w:rFonts w:cs="Arial"/>
                <w:i/>
                <w:sz w:val="20"/>
                <w:szCs w:val="20"/>
                <w:lang w:eastAsia="de-DE"/>
              </w:rPr>
              <w:t>r</w:t>
            </w:r>
            <w:r w:rsidRPr="00FE095A">
              <w:rPr>
                <w:rFonts w:cs="Arial"/>
                <w:i/>
                <w:sz w:val="20"/>
                <w:szCs w:val="20"/>
                <w:lang w:eastAsia="de-DE"/>
              </w:rPr>
              <w:t xml:space="preserve">fahren, </w:t>
            </w:r>
            <w:proofErr w:type="spellStart"/>
            <w:r w:rsidRPr="00FE095A">
              <w:rPr>
                <w:rFonts w:cs="Arial"/>
                <w:i/>
                <w:sz w:val="20"/>
                <w:szCs w:val="20"/>
                <w:lang w:eastAsia="de-DE"/>
              </w:rPr>
              <w:t>Sicherheitenverwertung</w:t>
            </w:r>
            <w:proofErr w:type="spellEnd"/>
            <w:r w:rsidRPr="00FE095A">
              <w:rPr>
                <w:rFonts w:cs="Arial"/>
                <w:i/>
                <w:sz w:val="20"/>
                <w:szCs w:val="20"/>
                <w:lang w:eastAsia="de-DE"/>
              </w:rPr>
              <w:t>, Erlangung vollstreckbarer Titel, Ve</w:t>
            </w:r>
            <w:r w:rsidRPr="00FE095A">
              <w:rPr>
                <w:rFonts w:cs="Arial"/>
                <w:i/>
                <w:sz w:val="20"/>
                <w:szCs w:val="20"/>
                <w:lang w:eastAsia="de-DE"/>
              </w:rPr>
              <w:t>r</w:t>
            </w:r>
            <w:r w:rsidRPr="00FE095A">
              <w:rPr>
                <w:rFonts w:cs="Arial"/>
                <w:i/>
                <w:sz w:val="20"/>
                <w:szCs w:val="20"/>
                <w:lang w:eastAsia="de-DE"/>
              </w:rPr>
              <w:t xml:space="preserve">braucherinsolvenzverfahren). </w:t>
            </w:r>
          </w:p>
          <w:p w14:paraId="602F81EB" w14:textId="77777777" w:rsidR="001A3B80" w:rsidRPr="00AD1892" w:rsidRDefault="001A3B80" w:rsidP="00AD1892">
            <w:pPr>
              <w:spacing w:after="0"/>
              <w:rPr>
                <w:rFonts w:cs="Arial"/>
                <w:sz w:val="20"/>
                <w:szCs w:val="20"/>
                <w:lang w:eastAsia="de-DE"/>
              </w:rPr>
            </w:pPr>
          </w:p>
          <w:p w14:paraId="0CCBDFCC" w14:textId="54471AB0" w:rsidR="00E05F65" w:rsidRPr="00AD1892" w:rsidRDefault="00E05F65" w:rsidP="00E05F65">
            <w:pPr>
              <w:spacing w:after="0"/>
              <w:rPr>
                <w:rFonts w:cs="Arial"/>
                <w:sz w:val="20"/>
                <w:szCs w:val="20"/>
              </w:rPr>
            </w:pPr>
            <w:r>
              <w:rPr>
                <w:rFonts w:cs="Arial"/>
                <w:sz w:val="20"/>
                <w:szCs w:val="20"/>
              </w:rPr>
              <w:t>Mögliche</w:t>
            </w:r>
            <w:r w:rsidR="00172C79">
              <w:rPr>
                <w:rFonts w:cs="Arial"/>
                <w:sz w:val="20"/>
                <w:szCs w:val="20"/>
              </w:rPr>
              <w:t>r Einstieg:</w:t>
            </w:r>
          </w:p>
          <w:p w14:paraId="37DBCDF2" w14:textId="77777777" w:rsidR="001A3B80" w:rsidRPr="00AD1892" w:rsidRDefault="001A3B80" w:rsidP="00AD1892">
            <w:pPr>
              <w:spacing w:after="0"/>
              <w:rPr>
                <w:rFonts w:cs="Arial"/>
                <w:sz w:val="20"/>
                <w:szCs w:val="20"/>
                <w:lang w:eastAsia="de-DE"/>
              </w:rPr>
            </w:pPr>
            <w:r w:rsidRPr="00AD1892">
              <w:rPr>
                <w:rFonts w:cs="Arial"/>
                <w:sz w:val="20"/>
                <w:szCs w:val="20"/>
                <w:lang w:eastAsia="de-DE"/>
              </w:rPr>
              <w:t>Ein Kunde gerät in Zahlungsschwi</w:t>
            </w:r>
            <w:r w:rsidRPr="00AD1892">
              <w:rPr>
                <w:rFonts w:cs="Arial"/>
                <w:sz w:val="20"/>
                <w:szCs w:val="20"/>
                <w:lang w:eastAsia="de-DE"/>
              </w:rPr>
              <w:t>e</w:t>
            </w:r>
            <w:r w:rsidRPr="00AD1892">
              <w:rPr>
                <w:rFonts w:cs="Arial"/>
                <w:sz w:val="20"/>
                <w:szCs w:val="20"/>
                <w:lang w:eastAsia="de-DE"/>
              </w:rPr>
              <w:t>rigkeiten</w:t>
            </w:r>
          </w:p>
          <w:p w14:paraId="067884D9" w14:textId="77777777" w:rsidR="00590C1B" w:rsidRPr="00AD1892" w:rsidRDefault="00590C1B" w:rsidP="00AD1892">
            <w:pPr>
              <w:spacing w:after="0"/>
              <w:rPr>
                <w:rFonts w:cs="Arial"/>
                <w:sz w:val="20"/>
                <w:szCs w:val="20"/>
                <w:lang w:eastAsia="de-DE"/>
              </w:rPr>
            </w:pPr>
          </w:p>
          <w:p w14:paraId="588D3AB1" w14:textId="3C420BA8" w:rsidR="00590C1B" w:rsidRPr="00AD1892" w:rsidRDefault="00172C79" w:rsidP="00AD1892">
            <w:pPr>
              <w:spacing w:after="0"/>
              <w:rPr>
                <w:rFonts w:cs="Arial"/>
                <w:sz w:val="20"/>
                <w:szCs w:val="20"/>
                <w:lang w:eastAsia="de-DE"/>
              </w:rPr>
            </w:pPr>
            <w:r>
              <w:rPr>
                <w:rFonts w:cs="Arial"/>
                <w:sz w:val="20"/>
                <w:szCs w:val="20"/>
                <w:lang w:eastAsia="de-DE"/>
              </w:rPr>
              <w:t>10 UE</w:t>
            </w:r>
          </w:p>
          <w:p w14:paraId="303A37C0" w14:textId="3006962E" w:rsidR="00590C1B" w:rsidRPr="00AD1892" w:rsidRDefault="00590C1B" w:rsidP="00AD1892">
            <w:pPr>
              <w:spacing w:after="0"/>
              <w:rPr>
                <w:rFonts w:cs="Arial"/>
                <w:sz w:val="20"/>
                <w:szCs w:val="20"/>
                <w:lang w:eastAsia="de-DE"/>
              </w:rPr>
            </w:pPr>
          </w:p>
        </w:tc>
        <w:tc>
          <w:tcPr>
            <w:tcW w:w="5241" w:type="dxa"/>
            <w:gridSpan w:val="2"/>
            <w:shd w:val="clear" w:color="auto" w:fill="auto"/>
          </w:tcPr>
          <w:p w14:paraId="2612371D" w14:textId="77777777" w:rsidR="007211B4" w:rsidRPr="00AD1892" w:rsidRDefault="007211B4" w:rsidP="00AD1892">
            <w:pPr>
              <w:spacing w:after="0"/>
              <w:rPr>
                <w:rFonts w:cs="Arial"/>
                <w:sz w:val="20"/>
                <w:szCs w:val="20"/>
              </w:rPr>
            </w:pPr>
          </w:p>
          <w:p w14:paraId="23D919BF" w14:textId="4A887756" w:rsidR="007211B4" w:rsidRPr="00AD1892" w:rsidRDefault="001321CF" w:rsidP="00AD1892">
            <w:pPr>
              <w:spacing w:after="0"/>
              <w:rPr>
                <w:rFonts w:cs="Arial"/>
                <w:sz w:val="20"/>
                <w:szCs w:val="20"/>
              </w:rPr>
            </w:pPr>
            <w:r>
              <w:rPr>
                <w:rFonts w:cs="Arial"/>
                <w:sz w:val="20"/>
                <w:szCs w:val="20"/>
              </w:rPr>
              <w:t>Mögliche Lernsituation</w:t>
            </w:r>
          </w:p>
          <w:p w14:paraId="2907E028" w14:textId="77777777" w:rsidR="007211B4" w:rsidRPr="00980794" w:rsidRDefault="007211B4" w:rsidP="00980794">
            <w:pPr>
              <w:pStyle w:val="Listenabsatz"/>
              <w:numPr>
                <w:ilvl w:val="0"/>
                <w:numId w:val="46"/>
              </w:numPr>
              <w:spacing w:after="0"/>
              <w:ind w:left="485" w:hanging="485"/>
              <w:rPr>
                <w:rFonts w:ascii="Arial" w:hAnsi="Arial" w:cs="Arial"/>
                <w:sz w:val="20"/>
                <w:szCs w:val="20"/>
              </w:rPr>
            </w:pPr>
            <w:r w:rsidRPr="00980794">
              <w:rPr>
                <w:rFonts w:ascii="Arial" w:hAnsi="Arial" w:cs="Arial"/>
                <w:sz w:val="20"/>
                <w:szCs w:val="20"/>
              </w:rPr>
              <w:lastRenderedPageBreak/>
              <w:t xml:space="preserve">erkennen und </w:t>
            </w:r>
            <w:r w:rsidR="00770048" w:rsidRPr="00980794">
              <w:rPr>
                <w:rFonts w:ascii="Arial" w:hAnsi="Arial" w:cs="Arial"/>
                <w:sz w:val="20"/>
                <w:szCs w:val="20"/>
              </w:rPr>
              <w:t xml:space="preserve">begründen die Notwendigkeit der Kreditüberwachung, </w:t>
            </w:r>
          </w:p>
          <w:p w14:paraId="27DD9869" w14:textId="7F82D40A" w:rsidR="007211B4" w:rsidRPr="00980794" w:rsidRDefault="00770048" w:rsidP="00980794">
            <w:pPr>
              <w:pStyle w:val="Listenabsatz"/>
              <w:numPr>
                <w:ilvl w:val="0"/>
                <w:numId w:val="46"/>
              </w:numPr>
              <w:spacing w:after="0"/>
              <w:ind w:left="485" w:hanging="485"/>
              <w:rPr>
                <w:rFonts w:ascii="Arial" w:hAnsi="Arial" w:cs="Arial"/>
                <w:sz w:val="20"/>
                <w:szCs w:val="20"/>
              </w:rPr>
            </w:pPr>
            <w:r w:rsidRPr="00980794">
              <w:rPr>
                <w:rFonts w:ascii="Arial" w:hAnsi="Arial" w:cs="Arial"/>
                <w:sz w:val="20"/>
                <w:szCs w:val="20"/>
              </w:rPr>
              <w:t>beschreiben mögliche Ursachen der Kreditgefäh</w:t>
            </w:r>
            <w:r w:rsidRPr="00980794">
              <w:rPr>
                <w:rFonts w:ascii="Arial" w:hAnsi="Arial" w:cs="Arial"/>
                <w:sz w:val="20"/>
                <w:szCs w:val="20"/>
              </w:rPr>
              <w:t>r</w:t>
            </w:r>
            <w:r w:rsidR="00310679">
              <w:rPr>
                <w:rFonts w:ascii="Arial" w:hAnsi="Arial" w:cs="Arial"/>
                <w:sz w:val="20"/>
                <w:szCs w:val="20"/>
              </w:rPr>
              <w:t>dung,</w:t>
            </w:r>
          </w:p>
          <w:p w14:paraId="7AD22A84" w14:textId="590D7346" w:rsidR="009E1FAC" w:rsidRPr="00980794" w:rsidRDefault="00770048" w:rsidP="00980794">
            <w:pPr>
              <w:pStyle w:val="Listenabsatz"/>
              <w:numPr>
                <w:ilvl w:val="0"/>
                <w:numId w:val="46"/>
              </w:numPr>
              <w:spacing w:after="0"/>
              <w:ind w:left="485" w:hanging="485"/>
              <w:rPr>
                <w:rFonts w:ascii="Arial" w:hAnsi="Arial" w:cs="Arial"/>
                <w:sz w:val="20"/>
                <w:szCs w:val="20"/>
              </w:rPr>
            </w:pPr>
            <w:r w:rsidRPr="00980794">
              <w:rPr>
                <w:rFonts w:ascii="Arial" w:hAnsi="Arial" w:cs="Arial"/>
                <w:sz w:val="20"/>
                <w:szCs w:val="20"/>
              </w:rPr>
              <w:t>stellen geeignete Maßnahmen zu deren Verme</w:t>
            </w:r>
            <w:r w:rsidRPr="00980794">
              <w:rPr>
                <w:rFonts w:ascii="Arial" w:hAnsi="Arial" w:cs="Arial"/>
                <w:sz w:val="20"/>
                <w:szCs w:val="20"/>
              </w:rPr>
              <w:t>i</w:t>
            </w:r>
            <w:r w:rsidR="007211B4" w:rsidRPr="00980794">
              <w:rPr>
                <w:rFonts w:ascii="Arial" w:hAnsi="Arial" w:cs="Arial"/>
                <w:sz w:val="20"/>
                <w:szCs w:val="20"/>
              </w:rPr>
              <w:t>dung bzw. Überwindung dar</w:t>
            </w:r>
            <w:r w:rsidR="00310679">
              <w:rPr>
                <w:rFonts w:ascii="Arial" w:hAnsi="Arial" w:cs="Arial"/>
                <w:sz w:val="20"/>
                <w:szCs w:val="20"/>
              </w:rPr>
              <w:t>,</w:t>
            </w:r>
          </w:p>
          <w:p w14:paraId="17324648" w14:textId="3A58B3DE" w:rsidR="007211B4" w:rsidRPr="00980794" w:rsidRDefault="007211B4" w:rsidP="00980794">
            <w:pPr>
              <w:pStyle w:val="Listenabsatz"/>
              <w:numPr>
                <w:ilvl w:val="0"/>
                <w:numId w:val="46"/>
              </w:numPr>
              <w:spacing w:after="0"/>
              <w:ind w:left="485" w:hanging="485"/>
              <w:rPr>
                <w:rFonts w:ascii="Arial" w:hAnsi="Arial" w:cs="Arial"/>
                <w:sz w:val="20"/>
                <w:szCs w:val="20"/>
              </w:rPr>
            </w:pPr>
            <w:r w:rsidRPr="00980794">
              <w:rPr>
                <w:rFonts w:ascii="Arial" w:hAnsi="Arial" w:cs="Arial"/>
                <w:sz w:val="20"/>
                <w:szCs w:val="20"/>
              </w:rPr>
              <w:t>kennen die Voraussetzungen der Verwertung von Kreditsicherheiten,</w:t>
            </w:r>
          </w:p>
          <w:p w14:paraId="77F927CF" w14:textId="7EE59C0C" w:rsidR="007211B4" w:rsidRPr="00980794" w:rsidRDefault="00310679" w:rsidP="00980794">
            <w:pPr>
              <w:pStyle w:val="Listenabsatz"/>
              <w:numPr>
                <w:ilvl w:val="0"/>
                <w:numId w:val="46"/>
              </w:numPr>
              <w:spacing w:after="0"/>
              <w:ind w:left="485" w:hanging="485"/>
              <w:rPr>
                <w:rFonts w:ascii="Arial" w:hAnsi="Arial" w:cs="Arial"/>
                <w:sz w:val="20"/>
                <w:szCs w:val="20"/>
              </w:rPr>
            </w:pPr>
            <w:r>
              <w:rPr>
                <w:rFonts w:ascii="Arial" w:hAnsi="Arial" w:cs="Arial"/>
                <w:sz w:val="20"/>
                <w:szCs w:val="20"/>
              </w:rPr>
              <w:t>erläuter</w:t>
            </w:r>
            <w:r w:rsidR="007211B4" w:rsidRPr="00980794">
              <w:rPr>
                <w:rFonts w:ascii="Arial" w:hAnsi="Arial" w:cs="Arial"/>
                <w:sz w:val="20"/>
                <w:szCs w:val="20"/>
              </w:rPr>
              <w:t>n den Ablauf des gerichtlichen Mahnverfa</w:t>
            </w:r>
            <w:r w:rsidR="007211B4" w:rsidRPr="00980794">
              <w:rPr>
                <w:rFonts w:ascii="Arial" w:hAnsi="Arial" w:cs="Arial"/>
                <w:sz w:val="20"/>
                <w:szCs w:val="20"/>
              </w:rPr>
              <w:t>h</w:t>
            </w:r>
            <w:r w:rsidR="007211B4" w:rsidRPr="00980794">
              <w:rPr>
                <w:rFonts w:ascii="Arial" w:hAnsi="Arial" w:cs="Arial"/>
                <w:sz w:val="20"/>
                <w:szCs w:val="20"/>
              </w:rPr>
              <w:t xml:space="preserve">rens, </w:t>
            </w:r>
          </w:p>
          <w:p w14:paraId="55B53D7B" w14:textId="7E9CDAE1" w:rsidR="007211B4" w:rsidRPr="00980794" w:rsidRDefault="007211B4" w:rsidP="00980794">
            <w:pPr>
              <w:pStyle w:val="Listenabsatz"/>
              <w:numPr>
                <w:ilvl w:val="0"/>
                <w:numId w:val="46"/>
              </w:numPr>
              <w:spacing w:after="0"/>
              <w:ind w:left="485" w:hanging="485"/>
              <w:rPr>
                <w:rFonts w:ascii="Arial" w:hAnsi="Arial" w:cs="Arial"/>
                <w:sz w:val="20"/>
                <w:szCs w:val="20"/>
              </w:rPr>
            </w:pPr>
            <w:r w:rsidRPr="00980794">
              <w:rPr>
                <w:rFonts w:ascii="Arial" w:hAnsi="Arial" w:cs="Arial"/>
                <w:sz w:val="20"/>
                <w:szCs w:val="20"/>
              </w:rPr>
              <w:t>informieren sich über das Verbraucherinsolven</w:t>
            </w:r>
            <w:r w:rsidRPr="00980794">
              <w:rPr>
                <w:rFonts w:ascii="Arial" w:hAnsi="Arial" w:cs="Arial"/>
                <w:sz w:val="20"/>
                <w:szCs w:val="20"/>
              </w:rPr>
              <w:t>z</w:t>
            </w:r>
            <w:r w:rsidRPr="00980794">
              <w:rPr>
                <w:rFonts w:ascii="Arial" w:hAnsi="Arial" w:cs="Arial"/>
                <w:sz w:val="20"/>
                <w:szCs w:val="20"/>
              </w:rPr>
              <w:t>verfahren.</w:t>
            </w:r>
          </w:p>
          <w:p w14:paraId="44799F3C" w14:textId="3672B421" w:rsidR="0070770A" w:rsidRPr="00AD1892" w:rsidRDefault="0070770A" w:rsidP="00AD1892">
            <w:pPr>
              <w:spacing w:after="0"/>
              <w:rPr>
                <w:rFonts w:cs="Arial"/>
                <w:b/>
                <w:sz w:val="20"/>
                <w:szCs w:val="20"/>
              </w:rPr>
            </w:pPr>
          </w:p>
        </w:tc>
        <w:tc>
          <w:tcPr>
            <w:tcW w:w="2944" w:type="dxa"/>
            <w:shd w:val="clear" w:color="auto" w:fill="auto"/>
          </w:tcPr>
          <w:p w14:paraId="6285E49E" w14:textId="77777777" w:rsidR="007211B4" w:rsidRPr="00AD1892" w:rsidRDefault="007211B4" w:rsidP="00AD1892">
            <w:pPr>
              <w:spacing w:after="0"/>
              <w:rPr>
                <w:rFonts w:cs="Arial"/>
                <w:sz w:val="20"/>
                <w:szCs w:val="20"/>
              </w:rPr>
            </w:pPr>
          </w:p>
          <w:p w14:paraId="1350CB71" w14:textId="77777777" w:rsidR="0070770A" w:rsidRPr="00AD1892" w:rsidRDefault="0070770A" w:rsidP="00AD1892">
            <w:pPr>
              <w:spacing w:after="0"/>
              <w:rPr>
                <w:rFonts w:cs="Arial"/>
                <w:sz w:val="20"/>
                <w:szCs w:val="20"/>
              </w:rPr>
            </w:pPr>
            <w:r w:rsidRPr="00AD1892">
              <w:rPr>
                <w:rFonts w:cs="Arial"/>
                <w:sz w:val="20"/>
                <w:szCs w:val="20"/>
              </w:rPr>
              <w:t xml:space="preserve">Bearbeitung von Leittexten </w:t>
            </w:r>
            <w:r w:rsidRPr="00AD1892">
              <w:rPr>
                <w:rFonts w:cs="Arial"/>
                <w:sz w:val="20"/>
                <w:szCs w:val="20"/>
              </w:rPr>
              <w:lastRenderedPageBreak/>
              <w:t>und Erläuterung anhand von Schaubildern</w:t>
            </w:r>
          </w:p>
          <w:p w14:paraId="1D9960C8" w14:textId="77777777" w:rsidR="0070770A" w:rsidRPr="00AD1892" w:rsidRDefault="0070770A" w:rsidP="00AD1892">
            <w:pPr>
              <w:spacing w:after="0"/>
              <w:rPr>
                <w:rFonts w:cs="Arial"/>
                <w:sz w:val="20"/>
                <w:szCs w:val="20"/>
              </w:rPr>
            </w:pPr>
            <w:r w:rsidRPr="00AD1892">
              <w:rPr>
                <w:rFonts w:cs="Arial"/>
                <w:sz w:val="20"/>
                <w:szCs w:val="20"/>
              </w:rPr>
              <w:t>Analyse von Gesetzestexten</w:t>
            </w:r>
          </w:p>
          <w:p w14:paraId="20228B03" w14:textId="77777777" w:rsidR="0070770A" w:rsidRPr="00AD1892" w:rsidRDefault="0070770A" w:rsidP="00AD1892">
            <w:pPr>
              <w:spacing w:after="0"/>
              <w:rPr>
                <w:rFonts w:cs="Arial"/>
                <w:sz w:val="20"/>
                <w:szCs w:val="20"/>
              </w:rPr>
            </w:pPr>
            <w:r w:rsidRPr="00AD1892">
              <w:rPr>
                <w:rFonts w:cs="Arial"/>
                <w:sz w:val="20"/>
                <w:szCs w:val="20"/>
              </w:rPr>
              <w:t>Praxisfälle</w:t>
            </w:r>
          </w:p>
          <w:p w14:paraId="683BA7F6" w14:textId="77777777" w:rsidR="0070770A" w:rsidRPr="00AD1892" w:rsidRDefault="0070770A" w:rsidP="00AD1892">
            <w:pPr>
              <w:spacing w:after="0"/>
              <w:rPr>
                <w:rFonts w:cs="Arial"/>
                <w:sz w:val="20"/>
                <w:szCs w:val="20"/>
              </w:rPr>
            </w:pPr>
            <w:r w:rsidRPr="00AD1892">
              <w:rPr>
                <w:rFonts w:cs="Arial"/>
                <w:sz w:val="20"/>
                <w:szCs w:val="20"/>
              </w:rPr>
              <w:t>Einsatz digitaler Medien</w:t>
            </w:r>
          </w:p>
          <w:p w14:paraId="5AE1D539" w14:textId="77777777" w:rsidR="0070770A" w:rsidRPr="00AD1892" w:rsidRDefault="0070770A" w:rsidP="00AD1892">
            <w:pPr>
              <w:spacing w:after="0"/>
              <w:rPr>
                <w:rFonts w:cs="Arial"/>
                <w:sz w:val="20"/>
                <w:szCs w:val="20"/>
              </w:rPr>
            </w:pPr>
          </w:p>
          <w:p w14:paraId="08DEAAE6" w14:textId="77777777" w:rsidR="009E1FAC" w:rsidRPr="00AD1892" w:rsidRDefault="009E1FAC" w:rsidP="00AD1892">
            <w:pPr>
              <w:spacing w:after="0"/>
              <w:rPr>
                <w:rFonts w:cs="Arial"/>
                <w:sz w:val="20"/>
                <w:szCs w:val="20"/>
              </w:rPr>
            </w:pPr>
          </w:p>
        </w:tc>
        <w:tc>
          <w:tcPr>
            <w:tcW w:w="2726" w:type="dxa"/>
            <w:shd w:val="clear" w:color="auto" w:fill="auto"/>
          </w:tcPr>
          <w:p w14:paraId="614EF4D2" w14:textId="77777777" w:rsidR="009E1FAC" w:rsidRPr="00AD1892" w:rsidRDefault="009E1FAC" w:rsidP="00AD1892">
            <w:pPr>
              <w:spacing w:after="0"/>
              <w:rPr>
                <w:rFonts w:cs="Arial"/>
                <w:sz w:val="20"/>
                <w:szCs w:val="20"/>
              </w:rPr>
            </w:pPr>
          </w:p>
        </w:tc>
      </w:tr>
      <w:tr w:rsidR="009E1FAC" w:rsidRPr="00AD1892" w14:paraId="223B7763" w14:textId="77777777" w:rsidTr="00ED63B1">
        <w:tc>
          <w:tcPr>
            <w:tcW w:w="3484" w:type="dxa"/>
            <w:shd w:val="clear" w:color="auto" w:fill="auto"/>
          </w:tcPr>
          <w:p w14:paraId="1A86DFD6" w14:textId="25047113" w:rsidR="004A06CF" w:rsidRPr="00FE095A" w:rsidRDefault="004A06CF" w:rsidP="00AD1892">
            <w:pPr>
              <w:spacing w:after="0"/>
              <w:rPr>
                <w:rFonts w:cs="Arial"/>
                <w:b/>
                <w:i/>
                <w:sz w:val="20"/>
                <w:szCs w:val="20"/>
                <w:u w:val="single"/>
                <w:lang w:eastAsia="de-DE"/>
              </w:rPr>
            </w:pPr>
            <w:r w:rsidRPr="00FE095A">
              <w:rPr>
                <w:rFonts w:cs="Arial"/>
                <w:i/>
                <w:sz w:val="20"/>
                <w:szCs w:val="20"/>
                <w:u w:val="single"/>
                <w:lang w:eastAsia="de-DE"/>
              </w:rPr>
              <w:lastRenderedPageBreak/>
              <w:t>Reflexion</w:t>
            </w:r>
          </w:p>
          <w:p w14:paraId="21A805E6" w14:textId="6B3CA30B" w:rsidR="001321CF" w:rsidRPr="00172C79" w:rsidRDefault="00B37991" w:rsidP="00AD1892">
            <w:pPr>
              <w:spacing w:after="0"/>
              <w:rPr>
                <w:rFonts w:cs="Arial"/>
                <w:i/>
                <w:sz w:val="20"/>
                <w:szCs w:val="20"/>
                <w:lang w:eastAsia="de-DE"/>
              </w:rPr>
            </w:pPr>
            <w:r w:rsidRPr="00FE095A">
              <w:rPr>
                <w:rFonts w:cs="Arial"/>
                <w:i/>
                <w:sz w:val="20"/>
                <w:szCs w:val="20"/>
                <w:lang w:eastAsia="de-DE"/>
              </w:rPr>
              <w:t>Die Schülerinnen und Schüler</w:t>
            </w:r>
            <w:r w:rsidR="005C6B7A" w:rsidRPr="00FE095A">
              <w:rPr>
                <w:rFonts w:cs="Arial"/>
                <w:i/>
                <w:sz w:val="20"/>
                <w:szCs w:val="20"/>
                <w:lang w:eastAsia="de-DE"/>
              </w:rPr>
              <w:t>refle</w:t>
            </w:r>
            <w:r w:rsidR="005C6B7A" w:rsidRPr="00FE095A">
              <w:rPr>
                <w:rFonts w:cs="Arial"/>
                <w:i/>
                <w:sz w:val="20"/>
                <w:szCs w:val="20"/>
                <w:lang w:eastAsia="de-DE"/>
              </w:rPr>
              <w:t>k</w:t>
            </w:r>
            <w:r w:rsidR="005C6B7A" w:rsidRPr="00FE095A">
              <w:rPr>
                <w:rFonts w:cs="Arial"/>
                <w:i/>
                <w:sz w:val="20"/>
                <w:szCs w:val="20"/>
                <w:lang w:eastAsia="de-DE"/>
              </w:rPr>
              <w:t xml:space="preserve">tieren den Kreditprozess und leiten </w:t>
            </w:r>
            <w:r w:rsidR="005C6B7A" w:rsidRPr="00FE095A">
              <w:rPr>
                <w:rFonts w:cs="Arial"/>
                <w:i/>
                <w:sz w:val="20"/>
                <w:szCs w:val="20"/>
                <w:lang w:eastAsia="de-DE"/>
              </w:rPr>
              <w:lastRenderedPageBreak/>
              <w:t xml:space="preserve">Maßnahmen zur Verbesserung ab. </w:t>
            </w:r>
          </w:p>
          <w:p w14:paraId="38AA6DDD" w14:textId="0C26FA71" w:rsidR="001A3B80" w:rsidRPr="00AD1892" w:rsidRDefault="001A3B80" w:rsidP="00AD1892">
            <w:pPr>
              <w:spacing w:after="0"/>
              <w:rPr>
                <w:rFonts w:cs="Arial"/>
                <w:sz w:val="20"/>
                <w:szCs w:val="20"/>
                <w:lang w:eastAsia="de-DE"/>
              </w:rPr>
            </w:pPr>
          </w:p>
        </w:tc>
        <w:tc>
          <w:tcPr>
            <w:tcW w:w="5241" w:type="dxa"/>
            <w:gridSpan w:val="2"/>
            <w:shd w:val="clear" w:color="auto" w:fill="auto"/>
          </w:tcPr>
          <w:p w14:paraId="7D45935E" w14:textId="77777777" w:rsidR="009E1FAC" w:rsidRPr="00AD1892" w:rsidRDefault="009E1FAC" w:rsidP="00AD1892">
            <w:pPr>
              <w:spacing w:after="0"/>
              <w:rPr>
                <w:rFonts w:cs="Arial"/>
                <w:sz w:val="20"/>
                <w:szCs w:val="20"/>
              </w:rPr>
            </w:pPr>
          </w:p>
        </w:tc>
        <w:tc>
          <w:tcPr>
            <w:tcW w:w="2944" w:type="dxa"/>
            <w:shd w:val="clear" w:color="auto" w:fill="auto"/>
          </w:tcPr>
          <w:p w14:paraId="0C6E65D1" w14:textId="77777777" w:rsidR="009E1FAC" w:rsidRPr="00AD1892" w:rsidRDefault="009E1FAC" w:rsidP="00AD1892">
            <w:pPr>
              <w:spacing w:after="0"/>
              <w:rPr>
                <w:rFonts w:cs="Arial"/>
                <w:sz w:val="20"/>
                <w:szCs w:val="20"/>
              </w:rPr>
            </w:pPr>
          </w:p>
          <w:p w14:paraId="2051D1EC" w14:textId="0EC9F898" w:rsidR="00325944" w:rsidRDefault="00325944" w:rsidP="00325944">
            <w:pPr>
              <w:pStyle w:val="docdata"/>
              <w:spacing w:before="0" w:beforeAutospacing="0" w:after="0" w:afterAutospacing="0"/>
            </w:pPr>
            <w:r>
              <w:rPr>
                <w:rFonts w:ascii="Arial" w:hAnsi="Arial" w:cs="Arial"/>
                <w:color w:val="000000"/>
                <w:sz w:val="20"/>
                <w:szCs w:val="20"/>
              </w:rPr>
              <w:t>Förderung von überfachlichen Kompetenzen als „didakt</w:t>
            </w:r>
            <w:r>
              <w:rPr>
                <w:rFonts w:ascii="Arial" w:hAnsi="Arial" w:cs="Arial"/>
                <w:color w:val="000000"/>
                <w:sz w:val="20"/>
                <w:szCs w:val="20"/>
              </w:rPr>
              <w:t>i</w:t>
            </w:r>
            <w:r>
              <w:rPr>
                <w:rFonts w:ascii="Arial" w:hAnsi="Arial" w:cs="Arial"/>
                <w:color w:val="000000"/>
                <w:sz w:val="20"/>
                <w:szCs w:val="20"/>
              </w:rPr>
              <w:lastRenderedPageBreak/>
              <w:t>sches Prinzip“ z.B. respektvo</w:t>
            </w:r>
            <w:r>
              <w:rPr>
                <w:rFonts w:ascii="Arial" w:hAnsi="Arial" w:cs="Arial"/>
                <w:color w:val="000000"/>
                <w:sz w:val="20"/>
                <w:szCs w:val="20"/>
              </w:rPr>
              <w:t>l</w:t>
            </w:r>
            <w:r>
              <w:rPr>
                <w:rFonts w:ascii="Arial" w:hAnsi="Arial" w:cs="Arial"/>
                <w:color w:val="000000"/>
                <w:sz w:val="20"/>
                <w:szCs w:val="20"/>
              </w:rPr>
              <w:t>le Kommunikation, konstrukt</w:t>
            </w:r>
            <w:r>
              <w:rPr>
                <w:rFonts w:ascii="Arial" w:hAnsi="Arial" w:cs="Arial"/>
                <w:color w:val="000000"/>
                <w:sz w:val="20"/>
                <w:szCs w:val="20"/>
              </w:rPr>
              <w:t>i</w:t>
            </w:r>
            <w:r>
              <w:rPr>
                <w:rFonts w:ascii="Arial" w:hAnsi="Arial" w:cs="Arial"/>
                <w:color w:val="000000"/>
                <w:sz w:val="20"/>
                <w:szCs w:val="20"/>
              </w:rPr>
              <w:t>ves Feedback, Kooperation und Kollaboration auch mit digitalen Medien</w:t>
            </w:r>
            <w:r w:rsidR="00DD4DE6">
              <w:rPr>
                <w:rFonts w:ascii="Arial" w:hAnsi="Arial" w:cs="Arial"/>
                <w:color w:val="000000"/>
                <w:sz w:val="20"/>
                <w:szCs w:val="20"/>
              </w:rPr>
              <w:t>.</w:t>
            </w:r>
          </w:p>
          <w:p w14:paraId="7133866A" w14:textId="384AD66F" w:rsidR="00325944" w:rsidRPr="00AD1892" w:rsidRDefault="00325944" w:rsidP="00AD1892">
            <w:pPr>
              <w:spacing w:after="0"/>
              <w:rPr>
                <w:rFonts w:cs="Arial"/>
                <w:sz w:val="20"/>
                <w:szCs w:val="20"/>
              </w:rPr>
            </w:pPr>
          </w:p>
        </w:tc>
        <w:tc>
          <w:tcPr>
            <w:tcW w:w="2726" w:type="dxa"/>
            <w:shd w:val="clear" w:color="auto" w:fill="auto"/>
          </w:tcPr>
          <w:p w14:paraId="0993F6C4" w14:textId="77777777" w:rsidR="009E1FAC" w:rsidRPr="00AD1892" w:rsidRDefault="009E1FAC" w:rsidP="00AD1892">
            <w:pPr>
              <w:spacing w:after="0"/>
              <w:rPr>
                <w:rFonts w:cs="Arial"/>
                <w:sz w:val="20"/>
                <w:szCs w:val="20"/>
              </w:rPr>
            </w:pPr>
          </w:p>
          <w:p w14:paraId="25A3B250" w14:textId="4B2B8B41" w:rsidR="00325944" w:rsidRDefault="00325944" w:rsidP="00325944">
            <w:pPr>
              <w:pStyle w:val="docdata"/>
              <w:spacing w:before="0" w:beforeAutospacing="0" w:after="0" w:afterAutospacing="0"/>
            </w:pPr>
            <w:r>
              <w:rPr>
                <w:rFonts w:ascii="Arial" w:hAnsi="Arial" w:cs="Arial"/>
                <w:color w:val="000000"/>
                <w:sz w:val="20"/>
                <w:szCs w:val="20"/>
              </w:rPr>
              <w:t>Es wäre zu prüfen, inwi</w:t>
            </w:r>
            <w:r>
              <w:rPr>
                <w:rFonts w:ascii="Arial" w:hAnsi="Arial" w:cs="Arial"/>
                <w:color w:val="000000"/>
                <w:sz w:val="20"/>
                <w:szCs w:val="20"/>
              </w:rPr>
              <w:t>e</w:t>
            </w:r>
            <w:r>
              <w:rPr>
                <w:rFonts w:ascii="Arial" w:hAnsi="Arial" w:cs="Arial"/>
                <w:color w:val="000000"/>
                <w:sz w:val="20"/>
                <w:szCs w:val="20"/>
              </w:rPr>
              <w:t xml:space="preserve">weit hier eine Absprache </w:t>
            </w:r>
            <w:r>
              <w:rPr>
                <w:rFonts w:ascii="Arial" w:hAnsi="Arial" w:cs="Arial"/>
                <w:color w:val="000000"/>
                <w:sz w:val="20"/>
                <w:szCs w:val="20"/>
              </w:rPr>
              <w:lastRenderedPageBreak/>
              <w:t>auch mit anderen Lernfe</w:t>
            </w:r>
            <w:r>
              <w:rPr>
                <w:rFonts w:ascii="Arial" w:hAnsi="Arial" w:cs="Arial"/>
                <w:color w:val="000000"/>
                <w:sz w:val="20"/>
                <w:szCs w:val="20"/>
              </w:rPr>
              <w:t>l</w:t>
            </w:r>
            <w:r>
              <w:rPr>
                <w:rFonts w:ascii="Arial" w:hAnsi="Arial" w:cs="Arial"/>
                <w:color w:val="000000"/>
                <w:sz w:val="20"/>
                <w:szCs w:val="20"/>
              </w:rPr>
              <w:t>dern und dem Fach Deutsch erfolgen kann, da diese Kompetenzen als fachübergreifende Meth</w:t>
            </w:r>
            <w:r>
              <w:rPr>
                <w:rFonts w:ascii="Arial" w:hAnsi="Arial" w:cs="Arial"/>
                <w:color w:val="000000"/>
                <w:sz w:val="20"/>
                <w:szCs w:val="20"/>
              </w:rPr>
              <w:t>o</w:t>
            </w:r>
            <w:r>
              <w:rPr>
                <w:rFonts w:ascii="Arial" w:hAnsi="Arial" w:cs="Arial"/>
                <w:color w:val="000000"/>
                <w:sz w:val="20"/>
                <w:szCs w:val="20"/>
              </w:rPr>
              <w:t>den und Selbstkompetenz zu verstehen sind</w:t>
            </w:r>
            <w:r w:rsidR="00DD4DE6">
              <w:rPr>
                <w:rFonts w:ascii="Arial" w:hAnsi="Arial" w:cs="Arial"/>
                <w:color w:val="000000"/>
                <w:sz w:val="20"/>
                <w:szCs w:val="20"/>
              </w:rPr>
              <w:t>.</w:t>
            </w:r>
          </w:p>
          <w:p w14:paraId="60B887B8" w14:textId="1714A088" w:rsidR="00325944" w:rsidRPr="00AD1892" w:rsidRDefault="00325944" w:rsidP="00AD1892">
            <w:pPr>
              <w:spacing w:after="0"/>
              <w:rPr>
                <w:rFonts w:cs="Arial"/>
                <w:sz w:val="20"/>
                <w:szCs w:val="20"/>
              </w:rPr>
            </w:pPr>
          </w:p>
        </w:tc>
      </w:tr>
    </w:tbl>
    <w:p w14:paraId="32912916" w14:textId="4024A0F4" w:rsidR="001451AC" w:rsidRPr="00AD1892" w:rsidRDefault="001451AC" w:rsidP="00AD1892">
      <w:pPr>
        <w:spacing w:after="0"/>
        <w:rPr>
          <w:rFonts w:cs="Arial"/>
          <w:sz w:val="20"/>
          <w:szCs w:val="20"/>
        </w:rPr>
      </w:pPr>
    </w:p>
    <w:sectPr w:rsidR="001451AC" w:rsidRPr="00AD1892">
      <w:footerReference w:type="default" r:id="rId9"/>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A35234" w14:textId="77777777" w:rsidR="006A5C7B" w:rsidRDefault="006A5C7B" w:rsidP="00054B53">
      <w:pPr>
        <w:spacing w:after="0" w:line="240" w:lineRule="auto"/>
      </w:pPr>
      <w:r>
        <w:separator/>
      </w:r>
    </w:p>
  </w:endnote>
  <w:endnote w:type="continuationSeparator" w:id="0">
    <w:p w14:paraId="038B2B2A" w14:textId="77777777" w:rsidR="006A5C7B" w:rsidRDefault="006A5C7B" w:rsidP="00054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430785"/>
      <w:docPartObj>
        <w:docPartGallery w:val="Page Numbers (Bottom of Page)"/>
        <w:docPartUnique/>
      </w:docPartObj>
    </w:sdtPr>
    <w:sdtEndPr>
      <w:rPr>
        <w:sz w:val="20"/>
        <w:szCs w:val="20"/>
      </w:rPr>
    </w:sdtEndPr>
    <w:sdtContent>
      <w:p w14:paraId="060413D1" w14:textId="360E3F68" w:rsidR="004940BB" w:rsidRPr="004940BB" w:rsidRDefault="004940BB">
        <w:pPr>
          <w:pStyle w:val="Fuzeile"/>
          <w:jc w:val="right"/>
          <w:rPr>
            <w:sz w:val="20"/>
            <w:szCs w:val="20"/>
          </w:rPr>
        </w:pPr>
        <w:r w:rsidRPr="004940BB">
          <w:rPr>
            <w:sz w:val="20"/>
            <w:szCs w:val="20"/>
          </w:rPr>
          <w:fldChar w:fldCharType="begin"/>
        </w:r>
        <w:r w:rsidRPr="004940BB">
          <w:rPr>
            <w:sz w:val="20"/>
            <w:szCs w:val="20"/>
          </w:rPr>
          <w:instrText>PAGE   \* MERGEFORMAT</w:instrText>
        </w:r>
        <w:r w:rsidRPr="004940BB">
          <w:rPr>
            <w:sz w:val="20"/>
            <w:szCs w:val="20"/>
          </w:rPr>
          <w:fldChar w:fldCharType="separate"/>
        </w:r>
        <w:r w:rsidR="00D45FEC">
          <w:rPr>
            <w:noProof/>
            <w:sz w:val="20"/>
            <w:szCs w:val="20"/>
          </w:rPr>
          <w:t>6</w:t>
        </w:r>
        <w:r w:rsidRPr="004940BB">
          <w:rPr>
            <w:sz w:val="20"/>
            <w:szCs w:val="20"/>
          </w:rPr>
          <w:fldChar w:fldCharType="end"/>
        </w:r>
      </w:p>
    </w:sdtContent>
  </w:sdt>
  <w:p w14:paraId="6F773042" w14:textId="205E73D7" w:rsidR="00054B53" w:rsidRPr="004940BB" w:rsidRDefault="004940BB">
    <w:pPr>
      <w:pStyle w:val="Fuzeile"/>
      <w:rPr>
        <w:sz w:val="20"/>
        <w:szCs w:val="20"/>
      </w:rPr>
    </w:pPr>
    <w:r>
      <w:rPr>
        <w:sz w:val="20"/>
        <w:szCs w:val="20"/>
      </w:rPr>
      <w:t>DJP LF 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4D97A7" w14:textId="77777777" w:rsidR="006A5C7B" w:rsidRDefault="006A5C7B" w:rsidP="00054B53">
      <w:pPr>
        <w:spacing w:after="0" w:line="240" w:lineRule="auto"/>
      </w:pPr>
      <w:r>
        <w:separator/>
      </w:r>
    </w:p>
  </w:footnote>
  <w:footnote w:type="continuationSeparator" w:id="0">
    <w:p w14:paraId="4FF190CB" w14:textId="77777777" w:rsidR="006A5C7B" w:rsidRDefault="006A5C7B" w:rsidP="00054B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C6564"/>
    <w:multiLevelType w:val="hybridMultilevel"/>
    <w:tmpl w:val="DF1A9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73F5FEF"/>
    <w:multiLevelType w:val="hybridMultilevel"/>
    <w:tmpl w:val="3EA22324"/>
    <w:lvl w:ilvl="0" w:tplc="31283BC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E8610BF"/>
    <w:multiLevelType w:val="hybridMultilevel"/>
    <w:tmpl w:val="6AE43A92"/>
    <w:lvl w:ilvl="0" w:tplc="0902FEE6">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5B40A14"/>
    <w:multiLevelType w:val="hybridMultilevel"/>
    <w:tmpl w:val="F45041B0"/>
    <w:lvl w:ilvl="0" w:tplc="6898E8C6">
      <w:numFmt w:val="bullet"/>
      <w:pStyle w:val="Kompetenzen"/>
      <w:lvlText w:val="-"/>
      <w:lvlJc w:val="left"/>
      <w:pPr>
        <w:ind w:left="284" w:hanging="284"/>
      </w:pPr>
      <w:rPr>
        <w:rFonts w:ascii="Arial" w:eastAsia="Times New Roman" w:hAnsi="Arial" w:hint="default"/>
      </w:rPr>
    </w:lvl>
    <w:lvl w:ilvl="1" w:tplc="BE3EDD2E">
      <w:start w:val="1"/>
      <w:numFmt w:val="bullet"/>
      <w:lvlText w:val="o"/>
      <w:lvlJc w:val="left"/>
      <w:pPr>
        <w:ind w:left="0" w:firstLine="567"/>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8D03647"/>
    <w:multiLevelType w:val="hybridMultilevel"/>
    <w:tmpl w:val="11D8EB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AC262A0"/>
    <w:multiLevelType w:val="hybridMultilevel"/>
    <w:tmpl w:val="D6202608"/>
    <w:lvl w:ilvl="0" w:tplc="0902FEE6">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nsid w:val="3B4741EC"/>
    <w:multiLevelType w:val="hybridMultilevel"/>
    <w:tmpl w:val="F62A5622"/>
    <w:lvl w:ilvl="0" w:tplc="EB4A2C5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BEB7881"/>
    <w:multiLevelType w:val="hybridMultilevel"/>
    <w:tmpl w:val="5BE86A8A"/>
    <w:lvl w:ilvl="0" w:tplc="04070005">
      <w:start w:val="1"/>
      <w:numFmt w:val="bullet"/>
      <w:lvlText w:val=""/>
      <w:lvlJc w:val="left"/>
      <w:pPr>
        <w:ind w:left="1353" w:hanging="360"/>
      </w:pPr>
      <w:rPr>
        <w:rFonts w:ascii="Wingdings" w:hAnsi="Wingdings"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8">
    <w:nsid w:val="3C652AD7"/>
    <w:multiLevelType w:val="hybridMultilevel"/>
    <w:tmpl w:val="C24EBB94"/>
    <w:lvl w:ilvl="0" w:tplc="6956864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6520A5E"/>
    <w:multiLevelType w:val="hybridMultilevel"/>
    <w:tmpl w:val="27B81722"/>
    <w:lvl w:ilvl="0" w:tplc="ABAA4902">
      <w:start w:val="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77236FA"/>
    <w:multiLevelType w:val="hybridMultilevel"/>
    <w:tmpl w:val="B748B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81A405C"/>
    <w:multiLevelType w:val="hybridMultilevel"/>
    <w:tmpl w:val="877C17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FC04567"/>
    <w:multiLevelType w:val="hybridMultilevel"/>
    <w:tmpl w:val="AEC42C04"/>
    <w:lvl w:ilvl="0" w:tplc="C53AED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11432D2"/>
    <w:multiLevelType w:val="hybridMultilevel"/>
    <w:tmpl w:val="17440978"/>
    <w:lvl w:ilvl="0" w:tplc="947CEF5A">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5">
    <w:nsid w:val="553E6801"/>
    <w:multiLevelType w:val="hybridMultilevel"/>
    <w:tmpl w:val="687E2274"/>
    <w:lvl w:ilvl="0" w:tplc="04070001">
      <w:start w:val="1"/>
      <w:numFmt w:val="bullet"/>
      <w:lvlText w:val=""/>
      <w:lvlJc w:val="left"/>
      <w:pPr>
        <w:ind w:left="1205" w:hanging="360"/>
      </w:pPr>
      <w:rPr>
        <w:rFonts w:ascii="Symbol" w:hAnsi="Symbol" w:hint="default"/>
      </w:rPr>
    </w:lvl>
    <w:lvl w:ilvl="1" w:tplc="04070003" w:tentative="1">
      <w:start w:val="1"/>
      <w:numFmt w:val="bullet"/>
      <w:lvlText w:val="o"/>
      <w:lvlJc w:val="left"/>
      <w:pPr>
        <w:ind w:left="1925" w:hanging="360"/>
      </w:pPr>
      <w:rPr>
        <w:rFonts w:ascii="Courier New" w:hAnsi="Courier New" w:cs="Courier New" w:hint="default"/>
      </w:rPr>
    </w:lvl>
    <w:lvl w:ilvl="2" w:tplc="04070005" w:tentative="1">
      <w:start w:val="1"/>
      <w:numFmt w:val="bullet"/>
      <w:lvlText w:val=""/>
      <w:lvlJc w:val="left"/>
      <w:pPr>
        <w:ind w:left="2645" w:hanging="360"/>
      </w:pPr>
      <w:rPr>
        <w:rFonts w:ascii="Wingdings" w:hAnsi="Wingdings" w:hint="default"/>
      </w:rPr>
    </w:lvl>
    <w:lvl w:ilvl="3" w:tplc="04070001" w:tentative="1">
      <w:start w:val="1"/>
      <w:numFmt w:val="bullet"/>
      <w:lvlText w:val=""/>
      <w:lvlJc w:val="left"/>
      <w:pPr>
        <w:ind w:left="3365" w:hanging="360"/>
      </w:pPr>
      <w:rPr>
        <w:rFonts w:ascii="Symbol" w:hAnsi="Symbol" w:hint="default"/>
      </w:rPr>
    </w:lvl>
    <w:lvl w:ilvl="4" w:tplc="04070003" w:tentative="1">
      <w:start w:val="1"/>
      <w:numFmt w:val="bullet"/>
      <w:lvlText w:val="o"/>
      <w:lvlJc w:val="left"/>
      <w:pPr>
        <w:ind w:left="4085" w:hanging="360"/>
      </w:pPr>
      <w:rPr>
        <w:rFonts w:ascii="Courier New" w:hAnsi="Courier New" w:cs="Courier New" w:hint="default"/>
      </w:rPr>
    </w:lvl>
    <w:lvl w:ilvl="5" w:tplc="04070005" w:tentative="1">
      <w:start w:val="1"/>
      <w:numFmt w:val="bullet"/>
      <w:lvlText w:val=""/>
      <w:lvlJc w:val="left"/>
      <w:pPr>
        <w:ind w:left="4805" w:hanging="360"/>
      </w:pPr>
      <w:rPr>
        <w:rFonts w:ascii="Wingdings" w:hAnsi="Wingdings" w:hint="default"/>
      </w:rPr>
    </w:lvl>
    <w:lvl w:ilvl="6" w:tplc="04070001" w:tentative="1">
      <w:start w:val="1"/>
      <w:numFmt w:val="bullet"/>
      <w:lvlText w:val=""/>
      <w:lvlJc w:val="left"/>
      <w:pPr>
        <w:ind w:left="5525" w:hanging="360"/>
      </w:pPr>
      <w:rPr>
        <w:rFonts w:ascii="Symbol" w:hAnsi="Symbol" w:hint="default"/>
      </w:rPr>
    </w:lvl>
    <w:lvl w:ilvl="7" w:tplc="04070003" w:tentative="1">
      <w:start w:val="1"/>
      <w:numFmt w:val="bullet"/>
      <w:lvlText w:val="o"/>
      <w:lvlJc w:val="left"/>
      <w:pPr>
        <w:ind w:left="6245" w:hanging="360"/>
      </w:pPr>
      <w:rPr>
        <w:rFonts w:ascii="Courier New" w:hAnsi="Courier New" w:cs="Courier New" w:hint="default"/>
      </w:rPr>
    </w:lvl>
    <w:lvl w:ilvl="8" w:tplc="04070005" w:tentative="1">
      <w:start w:val="1"/>
      <w:numFmt w:val="bullet"/>
      <w:lvlText w:val=""/>
      <w:lvlJc w:val="left"/>
      <w:pPr>
        <w:ind w:left="6965" w:hanging="360"/>
      </w:pPr>
      <w:rPr>
        <w:rFonts w:ascii="Wingdings" w:hAnsi="Wingdings" w:hint="default"/>
      </w:rPr>
    </w:lvl>
  </w:abstractNum>
  <w:abstractNum w:abstractNumId="16">
    <w:nsid w:val="57F75BA5"/>
    <w:multiLevelType w:val="hybridMultilevel"/>
    <w:tmpl w:val="3F8A026C"/>
    <w:lvl w:ilvl="0" w:tplc="F2D6AE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9D16281"/>
    <w:multiLevelType w:val="hybridMultilevel"/>
    <w:tmpl w:val="72EA0FEA"/>
    <w:lvl w:ilvl="0" w:tplc="0902FEE6">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C2A7276"/>
    <w:multiLevelType w:val="hybridMultilevel"/>
    <w:tmpl w:val="E33614E2"/>
    <w:lvl w:ilvl="0" w:tplc="04070001">
      <w:start w:val="1"/>
      <w:numFmt w:val="bullet"/>
      <w:lvlText w:val=""/>
      <w:lvlJc w:val="left"/>
      <w:pPr>
        <w:ind w:left="1205" w:hanging="360"/>
      </w:pPr>
      <w:rPr>
        <w:rFonts w:ascii="Symbol" w:hAnsi="Symbol" w:hint="default"/>
      </w:rPr>
    </w:lvl>
    <w:lvl w:ilvl="1" w:tplc="04070003" w:tentative="1">
      <w:start w:val="1"/>
      <w:numFmt w:val="bullet"/>
      <w:lvlText w:val="o"/>
      <w:lvlJc w:val="left"/>
      <w:pPr>
        <w:ind w:left="1925" w:hanging="360"/>
      </w:pPr>
      <w:rPr>
        <w:rFonts w:ascii="Courier New" w:hAnsi="Courier New" w:cs="Courier New" w:hint="default"/>
      </w:rPr>
    </w:lvl>
    <w:lvl w:ilvl="2" w:tplc="04070005" w:tentative="1">
      <w:start w:val="1"/>
      <w:numFmt w:val="bullet"/>
      <w:lvlText w:val=""/>
      <w:lvlJc w:val="left"/>
      <w:pPr>
        <w:ind w:left="2645" w:hanging="360"/>
      </w:pPr>
      <w:rPr>
        <w:rFonts w:ascii="Wingdings" w:hAnsi="Wingdings" w:hint="default"/>
      </w:rPr>
    </w:lvl>
    <w:lvl w:ilvl="3" w:tplc="04070001" w:tentative="1">
      <w:start w:val="1"/>
      <w:numFmt w:val="bullet"/>
      <w:lvlText w:val=""/>
      <w:lvlJc w:val="left"/>
      <w:pPr>
        <w:ind w:left="3365" w:hanging="360"/>
      </w:pPr>
      <w:rPr>
        <w:rFonts w:ascii="Symbol" w:hAnsi="Symbol" w:hint="default"/>
      </w:rPr>
    </w:lvl>
    <w:lvl w:ilvl="4" w:tplc="04070003" w:tentative="1">
      <w:start w:val="1"/>
      <w:numFmt w:val="bullet"/>
      <w:lvlText w:val="o"/>
      <w:lvlJc w:val="left"/>
      <w:pPr>
        <w:ind w:left="4085" w:hanging="360"/>
      </w:pPr>
      <w:rPr>
        <w:rFonts w:ascii="Courier New" w:hAnsi="Courier New" w:cs="Courier New" w:hint="default"/>
      </w:rPr>
    </w:lvl>
    <w:lvl w:ilvl="5" w:tplc="04070005" w:tentative="1">
      <w:start w:val="1"/>
      <w:numFmt w:val="bullet"/>
      <w:lvlText w:val=""/>
      <w:lvlJc w:val="left"/>
      <w:pPr>
        <w:ind w:left="4805" w:hanging="360"/>
      </w:pPr>
      <w:rPr>
        <w:rFonts w:ascii="Wingdings" w:hAnsi="Wingdings" w:hint="default"/>
      </w:rPr>
    </w:lvl>
    <w:lvl w:ilvl="6" w:tplc="04070001" w:tentative="1">
      <w:start w:val="1"/>
      <w:numFmt w:val="bullet"/>
      <w:lvlText w:val=""/>
      <w:lvlJc w:val="left"/>
      <w:pPr>
        <w:ind w:left="5525" w:hanging="360"/>
      </w:pPr>
      <w:rPr>
        <w:rFonts w:ascii="Symbol" w:hAnsi="Symbol" w:hint="default"/>
      </w:rPr>
    </w:lvl>
    <w:lvl w:ilvl="7" w:tplc="04070003" w:tentative="1">
      <w:start w:val="1"/>
      <w:numFmt w:val="bullet"/>
      <w:lvlText w:val="o"/>
      <w:lvlJc w:val="left"/>
      <w:pPr>
        <w:ind w:left="6245" w:hanging="360"/>
      </w:pPr>
      <w:rPr>
        <w:rFonts w:ascii="Courier New" w:hAnsi="Courier New" w:cs="Courier New" w:hint="default"/>
      </w:rPr>
    </w:lvl>
    <w:lvl w:ilvl="8" w:tplc="04070005" w:tentative="1">
      <w:start w:val="1"/>
      <w:numFmt w:val="bullet"/>
      <w:lvlText w:val=""/>
      <w:lvlJc w:val="left"/>
      <w:pPr>
        <w:ind w:left="6965" w:hanging="360"/>
      </w:pPr>
      <w:rPr>
        <w:rFonts w:ascii="Wingdings" w:hAnsi="Wingdings" w:hint="default"/>
      </w:rPr>
    </w:lvl>
  </w:abstractNum>
  <w:abstractNum w:abstractNumId="19">
    <w:nsid w:val="64962D4C"/>
    <w:multiLevelType w:val="hybridMultilevel"/>
    <w:tmpl w:val="53BCA6E6"/>
    <w:lvl w:ilvl="0" w:tplc="0902FEE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4C862B8"/>
    <w:multiLevelType w:val="hybridMultilevel"/>
    <w:tmpl w:val="DC5691D6"/>
    <w:lvl w:ilvl="0" w:tplc="04070001">
      <w:start w:val="1"/>
      <w:numFmt w:val="bullet"/>
      <w:lvlText w:val=""/>
      <w:lvlJc w:val="left"/>
      <w:pPr>
        <w:ind w:left="1205" w:hanging="360"/>
      </w:pPr>
      <w:rPr>
        <w:rFonts w:ascii="Symbol" w:hAnsi="Symbol" w:hint="default"/>
      </w:rPr>
    </w:lvl>
    <w:lvl w:ilvl="1" w:tplc="04070003" w:tentative="1">
      <w:start w:val="1"/>
      <w:numFmt w:val="bullet"/>
      <w:lvlText w:val="o"/>
      <w:lvlJc w:val="left"/>
      <w:pPr>
        <w:ind w:left="1925" w:hanging="360"/>
      </w:pPr>
      <w:rPr>
        <w:rFonts w:ascii="Courier New" w:hAnsi="Courier New" w:cs="Courier New" w:hint="default"/>
      </w:rPr>
    </w:lvl>
    <w:lvl w:ilvl="2" w:tplc="04070005" w:tentative="1">
      <w:start w:val="1"/>
      <w:numFmt w:val="bullet"/>
      <w:lvlText w:val=""/>
      <w:lvlJc w:val="left"/>
      <w:pPr>
        <w:ind w:left="2645" w:hanging="360"/>
      </w:pPr>
      <w:rPr>
        <w:rFonts w:ascii="Wingdings" w:hAnsi="Wingdings" w:hint="default"/>
      </w:rPr>
    </w:lvl>
    <w:lvl w:ilvl="3" w:tplc="04070001" w:tentative="1">
      <w:start w:val="1"/>
      <w:numFmt w:val="bullet"/>
      <w:lvlText w:val=""/>
      <w:lvlJc w:val="left"/>
      <w:pPr>
        <w:ind w:left="3365" w:hanging="360"/>
      </w:pPr>
      <w:rPr>
        <w:rFonts w:ascii="Symbol" w:hAnsi="Symbol" w:hint="default"/>
      </w:rPr>
    </w:lvl>
    <w:lvl w:ilvl="4" w:tplc="04070003" w:tentative="1">
      <w:start w:val="1"/>
      <w:numFmt w:val="bullet"/>
      <w:lvlText w:val="o"/>
      <w:lvlJc w:val="left"/>
      <w:pPr>
        <w:ind w:left="4085" w:hanging="360"/>
      </w:pPr>
      <w:rPr>
        <w:rFonts w:ascii="Courier New" w:hAnsi="Courier New" w:cs="Courier New" w:hint="default"/>
      </w:rPr>
    </w:lvl>
    <w:lvl w:ilvl="5" w:tplc="04070005" w:tentative="1">
      <w:start w:val="1"/>
      <w:numFmt w:val="bullet"/>
      <w:lvlText w:val=""/>
      <w:lvlJc w:val="left"/>
      <w:pPr>
        <w:ind w:left="4805" w:hanging="360"/>
      </w:pPr>
      <w:rPr>
        <w:rFonts w:ascii="Wingdings" w:hAnsi="Wingdings" w:hint="default"/>
      </w:rPr>
    </w:lvl>
    <w:lvl w:ilvl="6" w:tplc="04070001" w:tentative="1">
      <w:start w:val="1"/>
      <w:numFmt w:val="bullet"/>
      <w:lvlText w:val=""/>
      <w:lvlJc w:val="left"/>
      <w:pPr>
        <w:ind w:left="5525" w:hanging="360"/>
      </w:pPr>
      <w:rPr>
        <w:rFonts w:ascii="Symbol" w:hAnsi="Symbol" w:hint="default"/>
      </w:rPr>
    </w:lvl>
    <w:lvl w:ilvl="7" w:tplc="04070003" w:tentative="1">
      <w:start w:val="1"/>
      <w:numFmt w:val="bullet"/>
      <w:lvlText w:val="o"/>
      <w:lvlJc w:val="left"/>
      <w:pPr>
        <w:ind w:left="6245" w:hanging="360"/>
      </w:pPr>
      <w:rPr>
        <w:rFonts w:ascii="Courier New" w:hAnsi="Courier New" w:cs="Courier New" w:hint="default"/>
      </w:rPr>
    </w:lvl>
    <w:lvl w:ilvl="8" w:tplc="04070005" w:tentative="1">
      <w:start w:val="1"/>
      <w:numFmt w:val="bullet"/>
      <w:lvlText w:val=""/>
      <w:lvlJc w:val="left"/>
      <w:pPr>
        <w:ind w:left="6965" w:hanging="360"/>
      </w:pPr>
      <w:rPr>
        <w:rFonts w:ascii="Wingdings" w:hAnsi="Wingdings" w:hint="default"/>
      </w:rPr>
    </w:lvl>
  </w:abstractNum>
  <w:abstractNum w:abstractNumId="21">
    <w:nsid w:val="7E9D324B"/>
    <w:multiLevelType w:val="hybridMultilevel"/>
    <w:tmpl w:val="249600DE"/>
    <w:lvl w:ilvl="0" w:tplc="0902FEE6">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6"/>
  </w:num>
  <w:num w:numId="4">
    <w:abstractNumId w:val="9"/>
  </w:num>
  <w:num w:numId="5">
    <w:abstractNumId w:val="16"/>
  </w:num>
  <w:num w:numId="6">
    <w:abstractNumId w:val="0"/>
  </w:num>
  <w:num w:numId="7">
    <w:abstractNumId w:val="12"/>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10"/>
  </w:num>
  <w:num w:numId="27">
    <w:abstractNumId w:val="7"/>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14"/>
  </w:num>
  <w:num w:numId="38">
    <w:abstractNumId w:val="3"/>
  </w:num>
  <w:num w:numId="39">
    <w:abstractNumId w:val="8"/>
  </w:num>
  <w:num w:numId="40">
    <w:abstractNumId w:val="4"/>
  </w:num>
  <w:num w:numId="41">
    <w:abstractNumId w:val="5"/>
  </w:num>
  <w:num w:numId="42">
    <w:abstractNumId w:val="17"/>
  </w:num>
  <w:num w:numId="43">
    <w:abstractNumId w:val="21"/>
  </w:num>
  <w:num w:numId="44">
    <w:abstractNumId w:val="2"/>
  </w:num>
  <w:num w:numId="45">
    <w:abstractNumId w:val="11"/>
  </w:num>
  <w:num w:numId="46">
    <w:abstractNumId w:val="19"/>
  </w:num>
  <w:num w:numId="47">
    <w:abstractNumId w:val="18"/>
  </w:num>
  <w:num w:numId="48">
    <w:abstractNumId w:val="15"/>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de-DE" w:vendorID="64" w:dllVersion="131078" w:nlCheck="1" w:checkStyle="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1AC"/>
    <w:rsid w:val="00025886"/>
    <w:rsid w:val="00037F43"/>
    <w:rsid w:val="00054B53"/>
    <w:rsid w:val="000768CB"/>
    <w:rsid w:val="000F7C0C"/>
    <w:rsid w:val="001321CF"/>
    <w:rsid w:val="001451AC"/>
    <w:rsid w:val="00172C79"/>
    <w:rsid w:val="0017606D"/>
    <w:rsid w:val="001A3B80"/>
    <w:rsid w:val="00210720"/>
    <w:rsid w:val="00210C9F"/>
    <w:rsid w:val="0023015E"/>
    <w:rsid w:val="00261DB0"/>
    <w:rsid w:val="00294D2B"/>
    <w:rsid w:val="002A15A0"/>
    <w:rsid w:val="002B0E3B"/>
    <w:rsid w:val="002C729D"/>
    <w:rsid w:val="002E72B9"/>
    <w:rsid w:val="00310679"/>
    <w:rsid w:val="00316CDD"/>
    <w:rsid w:val="00325944"/>
    <w:rsid w:val="00346F38"/>
    <w:rsid w:val="003607D8"/>
    <w:rsid w:val="00397C1B"/>
    <w:rsid w:val="003B5E00"/>
    <w:rsid w:val="003C137B"/>
    <w:rsid w:val="0043462E"/>
    <w:rsid w:val="004940BB"/>
    <w:rsid w:val="004A06CF"/>
    <w:rsid w:val="004A0C06"/>
    <w:rsid w:val="005103E0"/>
    <w:rsid w:val="0053178B"/>
    <w:rsid w:val="00537653"/>
    <w:rsid w:val="00565B17"/>
    <w:rsid w:val="00590C1B"/>
    <w:rsid w:val="005911DF"/>
    <w:rsid w:val="005C6B7A"/>
    <w:rsid w:val="00644DD9"/>
    <w:rsid w:val="006664D1"/>
    <w:rsid w:val="00671D40"/>
    <w:rsid w:val="0069587C"/>
    <w:rsid w:val="006977FB"/>
    <w:rsid w:val="006A5C7B"/>
    <w:rsid w:val="006C5024"/>
    <w:rsid w:val="006F128C"/>
    <w:rsid w:val="00701D1A"/>
    <w:rsid w:val="0070770A"/>
    <w:rsid w:val="00707CBE"/>
    <w:rsid w:val="007211B4"/>
    <w:rsid w:val="00723CFB"/>
    <w:rsid w:val="00734644"/>
    <w:rsid w:val="00745446"/>
    <w:rsid w:val="007534EE"/>
    <w:rsid w:val="00770048"/>
    <w:rsid w:val="007810C7"/>
    <w:rsid w:val="007A1EE7"/>
    <w:rsid w:val="007A3283"/>
    <w:rsid w:val="007B0388"/>
    <w:rsid w:val="007F2F20"/>
    <w:rsid w:val="007F36BF"/>
    <w:rsid w:val="00804318"/>
    <w:rsid w:val="00851870"/>
    <w:rsid w:val="008659D0"/>
    <w:rsid w:val="008A0A5F"/>
    <w:rsid w:val="008A60AF"/>
    <w:rsid w:val="008A6DA5"/>
    <w:rsid w:val="008E3268"/>
    <w:rsid w:val="008F2DB9"/>
    <w:rsid w:val="00916E6C"/>
    <w:rsid w:val="00922969"/>
    <w:rsid w:val="0094514F"/>
    <w:rsid w:val="00980794"/>
    <w:rsid w:val="0099135E"/>
    <w:rsid w:val="009A5039"/>
    <w:rsid w:val="009B0328"/>
    <w:rsid w:val="009E1FAC"/>
    <w:rsid w:val="00A45548"/>
    <w:rsid w:val="00A727D7"/>
    <w:rsid w:val="00AB356D"/>
    <w:rsid w:val="00AC5688"/>
    <w:rsid w:val="00AD1892"/>
    <w:rsid w:val="00AD1E71"/>
    <w:rsid w:val="00AF7C96"/>
    <w:rsid w:val="00B10DD5"/>
    <w:rsid w:val="00B37991"/>
    <w:rsid w:val="00B725C3"/>
    <w:rsid w:val="00BC5674"/>
    <w:rsid w:val="00BD3DCB"/>
    <w:rsid w:val="00BE0DF1"/>
    <w:rsid w:val="00BE28EC"/>
    <w:rsid w:val="00BE57B3"/>
    <w:rsid w:val="00C2299D"/>
    <w:rsid w:val="00C6046A"/>
    <w:rsid w:val="00CE3522"/>
    <w:rsid w:val="00D0420B"/>
    <w:rsid w:val="00D24B2B"/>
    <w:rsid w:val="00D45FEC"/>
    <w:rsid w:val="00D86F15"/>
    <w:rsid w:val="00DC62FE"/>
    <w:rsid w:val="00DC70C8"/>
    <w:rsid w:val="00DD4DE6"/>
    <w:rsid w:val="00DE2B2B"/>
    <w:rsid w:val="00DE718E"/>
    <w:rsid w:val="00DE78EC"/>
    <w:rsid w:val="00DF284D"/>
    <w:rsid w:val="00E02602"/>
    <w:rsid w:val="00E05F65"/>
    <w:rsid w:val="00E31C94"/>
    <w:rsid w:val="00E510F4"/>
    <w:rsid w:val="00ED0878"/>
    <w:rsid w:val="00ED63B1"/>
    <w:rsid w:val="00EE0866"/>
    <w:rsid w:val="00EE17EB"/>
    <w:rsid w:val="00F05870"/>
    <w:rsid w:val="00F20375"/>
    <w:rsid w:val="00F3253E"/>
    <w:rsid w:val="00F43A49"/>
    <w:rsid w:val="00F60B77"/>
    <w:rsid w:val="00F75AB8"/>
    <w:rsid w:val="00F86724"/>
    <w:rsid w:val="00F952AB"/>
    <w:rsid w:val="00FC29A2"/>
    <w:rsid w:val="00FC7FE2"/>
    <w:rsid w:val="00FD44A3"/>
    <w:rsid w:val="00FE095A"/>
    <w:rsid w:val="00FF0351"/>
    <w:rsid w:val="00FF19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E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rFonts w:ascii="Arial" w:hAnsi="Arial"/>
      <w:sz w:val="22"/>
      <w:szCs w:val="22"/>
      <w:lang w:eastAsia="en-US"/>
    </w:rPr>
  </w:style>
  <w:style w:type="paragraph" w:styleId="berschrift1">
    <w:name w:val="heading 1"/>
    <w:basedOn w:val="Standard"/>
    <w:next w:val="Standard"/>
    <w:link w:val="berschrift1Zchn"/>
    <w:uiPriority w:val="9"/>
    <w:qFormat/>
    <w:pPr>
      <w:keepNext/>
      <w:keepLines/>
      <w:spacing w:before="480" w:after="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pPr>
      <w:framePr w:hSpace="141" w:wrap="around" w:vAnchor="page" w:hAnchor="margin" w:y="1659"/>
      <w:spacing w:after="0" w:line="240" w:lineRule="auto"/>
      <w:outlineLvl w:val="1"/>
    </w:pPr>
    <w:rPr>
      <w:rFonts w:eastAsia="Times New Roman" w:cs="Arial"/>
      <w:b/>
    </w:rPr>
  </w:style>
  <w:style w:type="paragraph" w:styleId="berschrift3">
    <w:name w:val="heading 3"/>
    <w:basedOn w:val="Standard"/>
    <w:next w:val="Standard"/>
    <w:link w:val="berschrift3Zchn"/>
    <w:uiPriority w:val="9"/>
    <w:unhideWhenUsed/>
    <w:qFormat/>
    <w:pPr>
      <w:keepNext/>
      <w:keepLines/>
      <w:spacing w:before="200" w:after="0"/>
      <w:outlineLvl w:val="2"/>
    </w:pPr>
    <w:rPr>
      <w:rFonts w:eastAsia="Times New Roman"/>
      <w:b/>
      <w:bCs/>
      <w:color w:val="000000"/>
    </w:rPr>
  </w:style>
  <w:style w:type="paragraph" w:styleId="berschrift4">
    <w:name w:val="heading 4"/>
    <w:basedOn w:val="Standard"/>
    <w:next w:val="Standard"/>
    <w:link w:val="berschrift4Zchn"/>
    <w:uiPriority w:val="9"/>
    <w:unhideWhenUsed/>
    <w:qFormat/>
    <w:pPr>
      <w:keepNext/>
      <w:keepLines/>
      <w:spacing w:before="200" w:after="0"/>
      <w:outlineLvl w:val="3"/>
    </w:pPr>
    <w:rPr>
      <w:rFonts w:eastAsia="Times New Roman"/>
      <w:b/>
      <w:bCs/>
      <w:i/>
      <w:iCs/>
      <w:color w:val="000000"/>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Arial" w:eastAsia="Times New Roman" w:hAnsi="Arial" w:cs="Times New Roman"/>
      <w:b/>
      <w:bCs/>
      <w:sz w:val="28"/>
      <w:szCs w:val="28"/>
    </w:rPr>
  </w:style>
  <w:style w:type="character" w:customStyle="1" w:styleId="berschrift2Zchn">
    <w:name w:val="Überschrift 2 Zchn"/>
    <w:link w:val="berschrift2"/>
    <w:uiPriority w:val="9"/>
    <w:rPr>
      <w:rFonts w:ascii="Arial" w:eastAsia="Times New Roman" w:hAnsi="Arial" w:cs="Arial"/>
      <w:b/>
      <w:sz w:val="24"/>
      <w:szCs w:val="22"/>
      <w:lang w:eastAsia="en-US"/>
    </w:rPr>
  </w:style>
  <w:style w:type="character" w:customStyle="1" w:styleId="berschrift3Zchn">
    <w:name w:val="Überschrift 3 Zchn"/>
    <w:link w:val="berschrift3"/>
    <w:uiPriority w:val="9"/>
    <w:rPr>
      <w:rFonts w:ascii="Arial" w:eastAsia="Times New Roman" w:hAnsi="Arial" w:cs="Times New Roman"/>
      <w:b/>
      <w:bCs/>
      <w:color w:val="000000"/>
      <w:sz w:val="24"/>
    </w:rPr>
  </w:style>
  <w:style w:type="character" w:customStyle="1" w:styleId="berschrift4Zchn">
    <w:name w:val="Überschrift 4 Zchn"/>
    <w:link w:val="berschrift4"/>
    <w:uiPriority w:val="9"/>
    <w:rPr>
      <w:rFonts w:ascii="Arial" w:eastAsia="Times New Roman" w:hAnsi="Arial" w:cs="Times New Roman"/>
      <w:b/>
      <w:bCs/>
      <w:i/>
      <w:iCs/>
      <w:color w:val="000000"/>
      <w:sz w:val="24"/>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bottom w:val="single" w:sz="4" w:space="1" w:color="auto"/>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table" w:styleId="Tabellenraster">
    <w:name w:val="Table Grid"/>
    <w:basedOn w:val="NormaleTabelle"/>
    <w:uiPriority w:val="39"/>
    <w:pPr>
      <w:spacing w:line="260" w:lineRule="atLeast"/>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pPr>
      <w:ind w:left="720"/>
      <w:contextualSpacing/>
    </w:pPr>
    <w:rPr>
      <w:rFonts w:ascii="Calibri" w:hAnsi="Calibri"/>
    </w:rPr>
  </w:style>
  <w:style w:type="paragraph" w:customStyle="1" w:styleId="Inhalte">
    <w:name w:val="Inhalte"/>
    <w:basedOn w:val="Standard"/>
    <w:qFormat/>
    <w:pPr>
      <w:spacing w:before="80" w:after="0" w:line="240" w:lineRule="auto"/>
    </w:pPr>
    <w:rPr>
      <w:rFonts w:cs="Arial"/>
      <w:b/>
    </w:rPr>
  </w:style>
  <w:style w:type="paragraph" w:customStyle="1" w:styleId="Tabellentext">
    <w:name w:val="Tabellentext"/>
    <w:basedOn w:val="Standard"/>
    <w:pPr>
      <w:spacing w:before="80" w:after="0" w:line="240" w:lineRule="auto"/>
    </w:pPr>
    <w:rPr>
      <w:rFonts w:ascii="Times New Roman" w:eastAsia="Times New Roman" w:hAnsi="Times New Roman"/>
      <w:szCs w:val="24"/>
      <w:lang w:eastAsia="de-DE"/>
    </w:rPr>
  </w:style>
  <w:style w:type="character" w:styleId="HTMLCode">
    <w:name w:val="HTML Code"/>
    <w:uiPriority w:val="99"/>
    <w:unhideWhenUsed/>
    <w:rPr>
      <w:rFonts w:ascii="Consolas" w:eastAsia="Times New Roman" w:hAnsi="Consolas" w:cs="Consolas" w:hint="default"/>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paragraph" w:customStyle="1" w:styleId="Kompetenzen">
    <w:name w:val="Kompetenzen"/>
    <w:basedOn w:val="Standard"/>
    <w:qFormat/>
    <w:pPr>
      <w:framePr w:hSpace="141" w:wrap="around" w:vAnchor="page" w:hAnchor="margin" w:y="1659"/>
      <w:numPr>
        <w:numId w:val="8"/>
      </w:numPr>
      <w:spacing w:after="0" w:line="240" w:lineRule="auto"/>
    </w:pPr>
    <w:rPr>
      <w:rFonts w:eastAsia="Times New Roman" w:cs="Arial"/>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link w:val="Kommentartext"/>
    <w:uiPriority w:val="99"/>
    <w:semiHidden/>
    <w:rPr>
      <w:rFonts w:ascii="Arial" w:hAnsi="Arial"/>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Arial" w:hAnsi="Arial"/>
      <w:b/>
      <w:bCs/>
      <w:lang w:eastAsia="en-US"/>
    </w:rPr>
  </w:style>
  <w:style w:type="character" w:customStyle="1" w:styleId="ilfuvd">
    <w:name w:val="ilfuvd"/>
    <w:basedOn w:val="Absatz-Standardschriftart"/>
  </w:style>
  <w:style w:type="character" w:styleId="Hyperlink">
    <w:name w:val="Hyperlink"/>
    <w:basedOn w:val="Absatz-Standardschriftart"/>
    <w:uiPriority w:val="99"/>
    <w:semiHidden/>
    <w:unhideWhenUsed/>
    <w:rPr>
      <w:color w:val="0000FF"/>
      <w:u w:val="single"/>
    </w:rPr>
  </w:style>
  <w:style w:type="paragraph" w:customStyle="1" w:styleId="Tabellenspiegelstrich">
    <w:name w:val="Tabellenspiegelstrich"/>
    <w:basedOn w:val="Standard"/>
    <w:pPr>
      <w:numPr>
        <w:numId w:val="37"/>
      </w:numPr>
      <w:spacing w:after="0" w:line="240" w:lineRule="auto"/>
      <w:jc w:val="both"/>
    </w:pPr>
    <w:rPr>
      <w:rFonts w:ascii="Times New Roman" w:eastAsia="MS Mincho" w:hAnsi="Times New Roman" w:cs="Arial"/>
      <w:sz w:val="24"/>
      <w:szCs w:val="24"/>
      <w:lang w:eastAsia="de-DE"/>
    </w:rPr>
  </w:style>
  <w:style w:type="paragraph" w:styleId="Kopfzeile">
    <w:name w:val="header"/>
    <w:basedOn w:val="Standard"/>
    <w:link w:val="KopfzeileZchn"/>
    <w:uiPriority w:val="99"/>
    <w:unhideWhenUsed/>
    <w:rsid w:val="00054B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4B53"/>
    <w:rPr>
      <w:rFonts w:ascii="Arial" w:hAnsi="Arial"/>
      <w:sz w:val="22"/>
      <w:szCs w:val="22"/>
      <w:lang w:eastAsia="en-US"/>
    </w:rPr>
  </w:style>
  <w:style w:type="paragraph" w:styleId="Fuzeile">
    <w:name w:val="footer"/>
    <w:basedOn w:val="Standard"/>
    <w:link w:val="FuzeileZchn"/>
    <w:uiPriority w:val="99"/>
    <w:unhideWhenUsed/>
    <w:rsid w:val="00054B5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4B53"/>
    <w:rPr>
      <w:rFonts w:ascii="Arial" w:hAnsi="Arial"/>
      <w:sz w:val="22"/>
      <w:szCs w:val="22"/>
      <w:lang w:eastAsia="en-US"/>
    </w:rPr>
  </w:style>
  <w:style w:type="paragraph" w:customStyle="1" w:styleId="docdata">
    <w:name w:val="docdata"/>
    <w:aliases w:val="docy,v5,1676,bqiaagaaeyqcaaagiaiaaaopbaaabz0eaaaaaaaaaaaaaaaaaaaaaaaaaaaaaaaaaaaaaaaaaaaaaaaaaaaaaaaaaaaaaaaaaaaaaaaaaaaaaaaaaaaaaaaaaaaaaaaaaaaaaaaaaaaaaaaaaaaaaaaaaaaaaaaaaaaaaaaaaaaaaaaaaaaaaaaaaaaaaaaaaaaaaaaaaaaaaaaaaaaaaaaaaaaaaaaaaaaaaaaa"/>
    <w:basedOn w:val="Standard"/>
    <w:rsid w:val="00325944"/>
    <w:pPr>
      <w:spacing w:before="100" w:beforeAutospacing="1" w:after="100" w:afterAutospacing="1" w:line="240" w:lineRule="auto"/>
    </w:pPr>
    <w:rPr>
      <w:rFonts w:ascii="Times New Roman" w:eastAsia="Times New Roman" w:hAnsi="Times New Roman"/>
      <w:sz w:val="24"/>
      <w:szCs w:val="24"/>
      <w:lang w:eastAsia="de-DE"/>
    </w:rPr>
  </w:style>
  <w:style w:type="paragraph" w:styleId="HTMLVorformatiert">
    <w:name w:val="HTML Preformatted"/>
    <w:basedOn w:val="Standard"/>
    <w:link w:val="HTMLVorformatiertZchn"/>
    <w:uiPriority w:val="99"/>
    <w:semiHidden/>
    <w:unhideWhenUsed/>
    <w:rsid w:val="00EE1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EE17EB"/>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rFonts w:ascii="Arial" w:hAnsi="Arial"/>
      <w:sz w:val="22"/>
      <w:szCs w:val="22"/>
      <w:lang w:eastAsia="en-US"/>
    </w:rPr>
  </w:style>
  <w:style w:type="paragraph" w:styleId="berschrift1">
    <w:name w:val="heading 1"/>
    <w:basedOn w:val="Standard"/>
    <w:next w:val="Standard"/>
    <w:link w:val="berschrift1Zchn"/>
    <w:uiPriority w:val="9"/>
    <w:qFormat/>
    <w:pPr>
      <w:keepNext/>
      <w:keepLines/>
      <w:spacing w:before="480" w:after="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pPr>
      <w:framePr w:hSpace="141" w:wrap="around" w:vAnchor="page" w:hAnchor="margin" w:y="1659"/>
      <w:spacing w:after="0" w:line="240" w:lineRule="auto"/>
      <w:outlineLvl w:val="1"/>
    </w:pPr>
    <w:rPr>
      <w:rFonts w:eastAsia="Times New Roman" w:cs="Arial"/>
      <w:b/>
    </w:rPr>
  </w:style>
  <w:style w:type="paragraph" w:styleId="berschrift3">
    <w:name w:val="heading 3"/>
    <w:basedOn w:val="Standard"/>
    <w:next w:val="Standard"/>
    <w:link w:val="berschrift3Zchn"/>
    <w:uiPriority w:val="9"/>
    <w:unhideWhenUsed/>
    <w:qFormat/>
    <w:pPr>
      <w:keepNext/>
      <w:keepLines/>
      <w:spacing w:before="200" w:after="0"/>
      <w:outlineLvl w:val="2"/>
    </w:pPr>
    <w:rPr>
      <w:rFonts w:eastAsia="Times New Roman"/>
      <w:b/>
      <w:bCs/>
      <w:color w:val="000000"/>
    </w:rPr>
  </w:style>
  <w:style w:type="paragraph" w:styleId="berschrift4">
    <w:name w:val="heading 4"/>
    <w:basedOn w:val="Standard"/>
    <w:next w:val="Standard"/>
    <w:link w:val="berschrift4Zchn"/>
    <w:uiPriority w:val="9"/>
    <w:unhideWhenUsed/>
    <w:qFormat/>
    <w:pPr>
      <w:keepNext/>
      <w:keepLines/>
      <w:spacing w:before="200" w:after="0"/>
      <w:outlineLvl w:val="3"/>
    </w:pPr>
    <w:rPr>
      <w:rFonts w:eastAsia="Times New Roman"/>
      <w:b/>
      <w:bCs/>
      <w:i/>
      <w:iCs/>
      <w:color w:val="000000"/>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Arial" w:eastAsia="Times New Roman" w:hAnsi="Arial" w:cs="Times New Roman"/>
      <w:b/>
      <w:bCs/>
      <w:sz w:val="28"/>
      <w:szCs w:val="28"/>
    </w:rPr>
  </w:style>
  <w:style w:type="character" w:customStyle="1" w:styleId="berschrift2Zchn">
    <w:name w:val="Überschrift 2 Zchn"/>
    <w:link w:val="berschrift2"/>
    <w:uiPriority w:val="9"/>
    <w:rPr>
      <w:rFonts w:ascii="Arial" w:eastAsia="Times New Roman" w:hAnsi="Arial" w:cs="Arial"/>
      <w:b/>
      <w:sz w:val="24"/>
      <w:szCs w:val="22"/>
      <w:lang w:eastAsia="en-US"/>
    </w:rPr>
  </w:style>
  <w:style w:type="character" w:customStyle="1" w:styleId="berschrift3Zchn">
    <w:name w:val="Überschrift 3 Zchn"/>
    <w:link w:val="berschrift3"/>
    <w:uiPriority w:val="9"/>
    <w:rPr>
      <w:rFonts w:ascii="Arial" w:eastAsia="Times New Roman" w:hAnsi="Arial" w:cs="Times New Roman"/>
      <w:b/>
      <w:bCs/>
      <w:color w:val="000000"/>
      <w:sz w:val="24"/>
    </w:rPr>
  </w:style>
  <w:style w:type="character" w:customStyle="1" w:styleId="berschrift4Zchn">
    <w:name w:val="Überschrift 4 Zchn"/>
    <w:link w:val="berschrift4"/>
    <w:uiPriority w:val="9"/>
    <w:rPr>
      <w:rFonts w:ascii="Arial" w:eastAsia="Times New Roman" w:hAnsi="Arial" w:cs="Times New Roman"/>
      <w:b/>
      <w:bCs/>
      <w:i/>
      <w:iCs/>
      <w:color w:val="000000"/>
      <w:sz w:val="24"/>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bottom w:val="single" w:sz="4" w:space="1" w:color="auto"/>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table" w:styleId="Tabellenraster">
    <w:name w:val="Table Grid"/>
    <w:basedOn w:val="NormaleTabelle"/>
    <w:uiPriority w:val="39"/>
    <w:pPr>
      <w:spacing w:line="260" w:lineRule="atLeast"/>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pPr>
      <w:ind w:left="720"/>
      <w:contextualSpacing/>
    </w:pPr>
    <w:rPr>
      <w:rFonts w:ascii="Calibri" w:hAnsi="Calibri"/>
    </w:rPr>
  </w:style>
  <w:style w:type="paragraph" w:customStyle="1" w:styleId="Inhalte">
    <w:name w:val="Inhalte"/>
    <w:basedOn w:val="Standard"/>
    <w:qFormat/>
    <w:pPr>
      <w:spacing w:before="80" w:after="0" w:line="240" w:lineRule="auto"/>
    </w:pPr>
    <w:rPr>
      <w:rFonts w:cs="Arial"/>
      <w:b/>
    </w:rPr>
  </w:style>
  <w:style w:type="paragraph" w:customStyle="1" w:styleId="Tabellentext">
    <w:name w:val="Tabellentext"/>
    <w:basedOn w:val="Standard"/>
    <w:pPr>
      <w:spacing w:before="80" w:after="0" w:line="240" w:lineRule="auto"/>
    </w:pPr>
    <w:rPr>
      <w:rFonts w:ascii="Times New Roman" w:eastAsia="Times New Roman" w:hAnsi="Times New Roman"/>
      <w:szCs w:val="24"/>
      <w:lang w:eastAsia="de-DE"/>
    </w:rPr>
  </w:style>
  <w:style w:type="character" w:styleId="HTMLCode">
    <w:name w:val="HTML Code"/>
    <w:uiPriority w:val="99"/>
    <w:unhideWhenUsed/>
    <w:rPr>
      <w:rFonts w:ascii="Consolas" w:eastAsia="Times New Roman" w:hAnsi="Consolas" w:cs="Consolas" w:hint="default"/>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paragraph" w:customStyle="1" w:styleId="Kompetenzen">
    <w:name w:val="Kompetenzen"/>
    <w:basedOn w:val="Standard"/>
    <w:qFormat/>
    <w:pPr>
      <w:framePr w:hSpace="141" w:wrap="around" w:vAnchor="page" w:hAnchor="margin" w:y="1659"/>
      <w:numPr>
        <w:numId w:val="8"/>
      </w:numPr>
      <w:spacing w:after="0" w:line="240" w:lineRule="auto"/>
    </w:pPr>
    <w:rPr>
      <w:rFonts w:eastAsia="Times New Roman" w:cs="Arial"/>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link w:val="Kommentartext"/>
    <w:uiPriority w:val="99"/>
    <w:semiHidden/>
    <w:rPr>
      <w:rFonts w:ascii="Arial" w:hAnsi="Arial"/>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Arial" w:hAnsi="Arial"/>
      <w:b/>
      <w:bCs/>
      <w:lang w:eastAsia="en-US"/>
    </w:rPr>
  </w:style>
  <w:style w:type="character" w:customStyle="1" w:styleId="ilfuvd">
    <w:name w:val="ilfuvd"/>
    <w:basedOn w:val="Absatz-Standardschriftart"/>
  </w:style>
  <w:style w:type="character" w:styleId="Hyperlink">
    <w:name w:val="Hyperlink"/>
    <w:basedOn w:val="Absatz-Standardschriftart"/>
    <w:uiPriority w:val="99"/>
    <w:semiHidden/>
    <w:unhideWhenUsed/>
    <w:rPr>
      <w:color w:val="0000FF"/>
      <w:u w:val="single"/>
    </w:rPr>
  </w:style>
  <w:style w:type="paragraph" w:customStyle="1" w:styleId="Tabellenspiegelstrich">
    <w:name w:val="Tabellenspiegelstrich"/>
    <w:basedOn w:val="Standard"/>
    <w:pPr>
      <w:numPr>
        <w:numId w:val="37"/>
      </w:numPr>
      <w:spacing w:after="0" w:line="240" w:lineRule="auto"/>
      <w:jc w:val="both"/>
    </w:pPr>
    <w:rPr>
      <w:rFonts w:ascii="Times New Roman" w:eastAsia="MS Mincho" w:hAnsi="Times New Roman" w:cs="Arial"/>
      <w:sz w:val="24"/>
      <w:szCs w:val="24"/>
      <w:lang w:eastAsia="de-DE"/>
    </w:rPr>
  </w:style>
  <w:style w:type="paragraph" w:styleId="Kopfzeile">
    <w:name w:val="header"/>
    <w:basedOn w:val="Standard"/>
    <w:link w:val="KopfzeileZchn"/>
    <w:uiPriority w:val="99"/>
    <w:unhideWhenUsed/>
    <w:rsid w:val="00054B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4B53"/>
    <w:rPr>
      <w:rFonts w:ascii="Arial" w:hAnsi="Arial"/>
      <w:sz w:val="22"/>
      <w:szCs w:val="22"/>
      <w:lang w:eastAsia="en-US"/>
    </w:rPr>
  </w:style>
  <w:style w:type="paragraph" w:styleId="Fuzeile">
    <w:name w:val="footer"/>
    <w:basedOn w:val="Standard"/>
    <w:link w:val="FuzeileZchn"/>
    <w:uiPriority w:val="99"/>
    <w:unhideWhenUsed/>
    <w:rsid w:val="00054B5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4B53"/>
    <w:rPr>
      <w:rFonts w:ascii="Arial" w:hAnsi="Arial"/>
      <w:sz w:val="22"/>
      <w:szCs w:val="22"/>
      <w:lang w:eastAsia="en-US"/>
    </w:rPr>
  </w:style>
  <w:style w:type="paragraph" w:customStyle="1" w:styleId="docdata">
    <w:name w:val="docdata"/>
    <w:aliases w:val="docy,v5,1676,bqiaagaaeyqcaaagiaiaaaopbaaabz0eaaaaaaaaaaaaaaaaaaaaaaaaaaaaaaaaaaaaaaaaaaaaaaaaaaaaaaaaaaaaaaaaaaaaaaaaaaaaaaaaaaaaaaaaaaaaaaaaaaaaaaaaaaaaaaaaaaaaaaaaaaaaaaaaaaaaaaaaaaaaaaaaaaaaaaaaaaaaaaaaaaaaaaaaaaaaaaaaaaaaaaaaaaaaaaaaaaaaaaaa"/>
    <w:basedOn w:val="Standard"/>
    <w:rsid w:val="00325944"/>
    <w:pPr>
      <w:spacing w:before="100" w:beforeAutospacing="1" w:after="100" w:afterAutospacing="1" w:line="240" w:lineRule="auto"/>
    </w:pPr>
    <w:rPr>
      <w:rFonts w:ascii="Times New Roman" w:eastAsia="Times New Roman" w:hAnsi="Times New Roman"/>
      <w:sz w:val="24"/>
      <w:szCs w:val="24"/>
      <w:lang w:eastAsia="de-DE"/>
    </w:rPr>
  </w:style>
  <w:style w:type="paragraph" w:styleId="HTMLVorformatiert">
    <w:name w:val="HTML Preformatted"/>
    <w:basedOn w:val="Standard"/>
    <w:link w:val="HTMLVorformatiertZchn"/>
    <w:uiPriority w:val="99"/>
    <w:semiHidden/>
    <w:unhideWhenUsed/>
    <w:rsid w:val="00EE1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EE17E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80052">
      <w:bodyDiv w:val="1"/>
      <w:marLeft w:val="0"/>
      <w:marRight w:val="0"/>
      <w:marTop w:val="0"/>
      <w:marBottom w:val="0"/>
      <w:divBdr>
        <w:top w:val="none" w:sz="0" w:space="0" w:color="auto"/>
        <w:left w:val="none" w:sz="0" w:space="0" w:color="auto"/>
        <w:bottom w:val="none" w:sz="0" w:space="0" w:color="auto"/>
        <w:right w:val="none" w:sz="0" w:space="0" w:color="auto"/>
      </w:divBdr>
    </w:div>
    <w:div w:id="323242077">
      <w:bodyDiv w:val="1"/>
      <w:marLeft w:val="0"/>
      <w:marRight w:val="0"/>
      <w:marTop w:val="0"/>
      <w:marBottom w:val="0"/>
      <w:divBdr>
        <w:top w:val="none" w:sz="0" w:space="0" w:color="auto"/>
        <w:left w:val="none" w:sz="0" w:space="0" w:color="auto"/>
        <w:bottom w:val="none" w:sz="0" w:space="0" w:color="auto"/>
        <w:right w:val="none" w:sz="0" w:space="0" w:color="auto"/>
      </w:divBdr>
    </w:div>
    <w:div w:id="1041899127">
      <w:bodyDiv w:val="1"/>
      <w:marLeft w:val="0"/>
      <w:marRight w:val="0"/>
      <w:marTop w:val="0"/>
      <w:marBottom w:val="0"/>
      <w:divBdr>
        <w:top w:val="none" w:sz="0" w:space="0" w:color="auto"/>
        <w:left w:val="none" w:sz="0" w:space="0" w:color="auto"/>
        <w:bottom w:val="none" w:sz="0" w:space="0" w:color="auto"/>
        <w:right w:val="none" w:sz="0" w:space="0" w:color="auto"/>
      </w:divBdr>
    </w:div>
    <w:div w:id="1112431130">
      <w:bodyDiv w:val="1"/>
      <w:marLeft w:val="0"/>
      <w:marRight w:val="0"/>
      <w:marTop w:val="0"/>
      <w:marBottom w:val="0"/>
      <w:divBdr>
        <w:top w:val="none" w:sz="0" w:space="0" w:color="auto"/>
        <w:left w:val="none" w:sz="0" w:space="0" w:color="auto"/>
        <w:bottom w:val="none" w:sz="0" w:space="0" w:color="auto"/>
        <w:right w:val="none" w:sz="0" w:space="0" w:color="auto"/>
      </w:divBdr>
    </w:div>
    <w:div w:id="1563907096">
      <w:bodyDiv w:val="1"/>
      <w:marLeft w:val="0"/>
      <w:marRight w:val="0"/>
      <w:marTop w:val="0"/>
      <w:marBottom w:val="0"/>
      <w:divBdr>
        <w:top w:val="none" w:sz="0" w:space="0" w:color="auto"/>
        <w:left w:val="none" w:sz="0" w:space="0" w:color="auto"/>
        <w:bottom w:val="none" w:sz="0" w:space="0" w:color="auto"/>
        <w:right w:val="none" w:sz="0" w:space="0" w:color="auto"/>
      </w:divBdr>
    </w:div>
    <w:div w:id="1916821672">
      <w:bodyDiv w:val="1"/>
      <w:marLeft w:val="0"/>
      <w:marRight w:val="0"/>
      <w:marTop w:val="0"/>
      <w:marBottom w:val="0"/>
      <w:divBdr>
        <w:top w:val="none" w:sz="0" w:space="0" w:color="auto"/>
        <w:left w:val="none" w:sz="0" w:space="0" w:color="auto"/>
        <w:bottom w:val="none" w:sz="0" w:space="0" w:color="auto"/>
        <w:right w:val="none" w:sz="0" w:space="0" w:color="auto"/>
      </w:divBdr>
    </w:div>
    <w:div w:id="199363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FA6DC-3E13-4D23-B1DF-68E7ED21C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1090</Words>
  <Characters>6874</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Hartinger, Maria-Anna</dc:creator>
  <cp:lastModifiedBy>Hartinger, Maria-Anna</cp:lastModifiedBy>
  <cp:revision>8</cp:revision>
  <cp:lastPrinted>2020-06-23T07:39:00Z</cp:lastPrinted>
  <dcterms:created xsi:type="dcterms:W3CDTF">2020-06-23T07:43:00Z</dcterms:created>
  <dcterms:modified xsi:type="dcterms:W3CDTF">2020-07-27T06:57:00Z</dcterms:modified>
</cp:coreProperties>
</file>