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16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2300"/>
        <w:gridCol w:w="2942"/>
        <w:gridCol w:w="2767"/>
        <w:gridCol w:w="2721"/>
      </w:tblGrid>
      <w:tr w:rsidR="00C322DE">
        <w:trPr>
          <w:trHeight w:val="296"/>
        </w:trPr>
        <w:tc>
          <w:tcPr>
            <w:tcW w:w="14287" w:type="dxa"/>
            <w:gridSpan w:val="5"/>
            <w:tcBorders>
              <w:top w:val="none" w:sz="4" w:space="0" w:color="000000"/>
              <w:left w:val="none" w:sz="4" w:space="0" w:color="000000"/>
              <w:bottom w:val="single" w:sz="4" w:space="0" w:color="auto"/>
              <w:right w:val="none" w:sz="4" w:space="0" w:color="000000"/>
            </w:tcBorders>
            <w:shd w:val="clear" w:color="auto" w:fill="auto"/>
          </w:tcPr>
          <w:p w:rsidR="00C322DE" w:rsidRDefault="00CB368D" w:rsidP="00B2427B">
            <w:pPr>
              <w:pStyle w:val="berschrift1"/>
              <w:spacing w:before="0"/>
              <w:rPr>
                <w:szCs w:val="40"/>
              </w:rPr>
            </w:pPr>
            <w:r>
              <w:rPr>
                <w:szCs w:val="40"/>
              </w:rPr>
              <w:t xml:space="preserve">Umsetzungshilfe für die Erstellung eines Didaktischen Jahresplans (DJP) für das LF 12: </w:t>
            </w:r>
            <w:r>
              <w:rPr>
                <w:szCs w:val="40"/>
              </w:rPr>
              <w:br/>
              <w:t>Kunden über Produkte der Vorsorge und Absicherung informieren (80 Stunden)</w:t>
            </w:r>
          </w:p>
          <w:p w:rsidR="00C322DE" w:rsidRDefault="00C322DE" w:rsidP="00B2427B">
            <w:pPr>
              <w:spacing w:after="0"/>
            </w:pPr>
          </w:p>
          <w:p w:rsidR="00C322DE" w:rsidRDefault="00CB368D" w:rsidP="00B2427B">
            <w:pPr>
              <w:spacing w:after="0"/>
              <w:rPr>
                <w:b/>
                <w:bCs/>
                <w:sz w:val="24"/>
                <w:szCs w:val="24"/>
              </w:rPr>
            </w:pPr>
            <w:r>
              <w:rPr>
                <w:b/>
                <w:bCs/>
                <w:sz w:val="24"/>
                <w:szCs w:val="24"/>
              </w:rPr>
              <w:t>Die Schülerinnen und Schüler verfügen über die Kompetenz, Kunden im Rahmen des Drei-Schichten-Modells über Vorso</w:t>
            </w:r>
            <w:r>
              <w:rPr>
                <w:b/>
                <w:bCs/>
                <w:sz w:val="24"/>
                <w:szCs w:val="24"/>
              </w:rPr>
              <w:t>r</w:t>
            </w:r>
            <w:r>
              <w:rPr>
                <w:b/>
                <w:bCs/>
                <w:sz w:val="24"/>
                <w:szCs w:val="24"/>
              </w:rPr>
              <w:t>gemöglichkeiten und Versicherungsprodukte zur Absicherung zu informieren.</w:t>
            </w:r>
          </w:p>
          <w:p w:rsidR="00F90A98" w:rsidRDefault="00F90A98" w:rsidP="00B2427B">
            <w:pPr>
              <w:spacing w:after="0"/>
              <w:rPr>
                <w:rFonts w:eastAsia="Times New Roman" w:cs="Arial"/>
                <w:lang w:eastAsia="de-DE"/>
              </w:rPr>
            </w:pPr>
          </w:p>
          <w:p w:rsidR="00F90A98" w:rsidRPr="005F1B6E" w:rsidRDefault="00F90A98" w:rsidP="00B2427B">
            <w:pPr>
              <w:spacing w:after="0"/>
              <w:rPr>
                <w:rFonts w:eastAsia="Times New Roman" w:cs="Arial"/>
                <w:lang w:eastAsia="de-DE"/>
              </w:rPr>
            </w:pPr>
            <w:r w:rsidRPr="005F1B6E">
              <w:rPr>
                <w:rFonts w:eastAsia="Times New Roman" w:cs="Arial"/>
                <w:lang w:eastAsia="de-DE"/>
              </w:rPr>
              <w:t>Die nachstehenden Kompetenzformulierungen beziehen sich auf die Fachkompetenz, weitere Aspekte der Handlungskompetenz werden hier nicht ausgeführt. Bei den formulierten Kompetenzen handelt es sich um einen Vorschlag des Autorenteams, der die Unterrichtenden keinesfalls einschränken soll. Ebenso kann daraus keine Verbindlichkeit abgeleitet werden.</w:t>
            </w:r>
          </w:p>
          <w:p w:rsidR="00F90A98" w:rsidRDefault="00F90A98" w:rsidP="00B2427B">
            <w:pPr>
              <w:spacing w:after="0"/>
              <w:rPr>
                <w:rFonts w:eastAsia="Times New Roman" w:cs="Arial"/>
                <w:lang w:eastAsia="de-DE"/>
              </w:rPr>
            </w:pPr>
            <w:r w:rsidRPr="005F1B6E">
              <w:rPr>
                <w:rFonts w:eastAsia="Times New Roman" w:cs="Arial"/>
                <w:lang w:eastAsia="de-DE"/>
              </w:rPr>
              <w:t>In den „Möglichen Inhalten“ werden die kursiven Mindestinhalte nur ergänzt, wenn diese aus Sicht des Autorenteams zu erweitern oder präzisi</w:t>
            </w:r>
            <w:r w:rsidRPr="005F1B6E">
              <w:rPr>
                <w:rFonts w:eastAsia="Times New Roman" w:cs="Arial"/>
                <w:lang w:eastAsia="de-DE"/>
              </w:rPr>
              <w:t>e</w:t>
            </w:r>
            <w:r w:rsidRPr="005F1B6E">
              <w:rPr>
                <w:rFonts w:eastAsia="Times New Roman" w:cs="Arial"/>
                <w:lang w:eastAsia="de-DE"/>
              </w:rPr>
              <w:t>ren sind.</w:t>
            </w:r>
          </w:p>
          <w:p w:rsidR="00B2427B" w:rsidRPr="005F1B6E" w:rsidRDefault="00B2427B" w:rsidP="00B2427B">
            <w:pPr>
              <w:spacing w:after="0"/>
              <w:rPr>
                <w:b/>
                <w:bCs/>
                <w:sz w:val="24"/>
                <w:szCs w:val="24"/>
              </w:rPr>
            </w:pPr>
          </w:p>
          <w:p w:rsidR="00F90A98" w:rsidRDefault="00F90A98" w:rsidP="00B2427B">
            <w:pPr>
              <w:spacing w:after="0"/>
              <w:rPr>
                <w:b/>
                <w:bCs/>
                <w:sz w:val="20"/>
              </w:rPr>
            </w:pPr>
            <w:r w:rsidRPr="00D23EA1">
              <w:t>Stand 1</w:t>
            </w:r>
            <w:r>
              <w:t>9</w:t>
            </w:r>
            <w:r w:rsidRPr="00D23EA1">
              <w:t>.06.2020</w:t>
            </w:r>
          </w:p>
        </w:tc>
      </w:tr>
      <w:tr w:rsidR="00C322DE">
        <w:trPr>
          <w:trHeight w:val="296"/>
        </w:trPr>
        <w:tc>
          <w:tcPr>
            <w:tcW w:w="3557" w:type="dxa"/>
            <w:vMerge w:val="restart"/>
            <w:tcBorders>
              <w:top w:val="single" w:sz="4" w:space="0" w:color="auto"/>
            </w:tcBorders>
            <w:shd w:val="clear" w:color="auto" w:fill="auto"/>
          </w:tcPr>
          <w:p w:rsidR="00C322DE" w:rsidRDefault="00CB368D">
            <w:pPr>
              <w:spacing w:after="0" w:line="240" w:lineRule="auto"/>
              <w:rPr>
                <w:rFonts w:eastAsia="Times New Roman" w:cs="Arial"/>
                <w:b/>
                <w:i/>
                <w:iCs/>
                <w:sz w:val="20"/>
              </w:rPr>
            </w:pPr>
            <w:r>
              <w:rPr>
                <w:rFonts w:eastAsia="Times New Roman" w:cs="Arial"/>
                <w:b/>
                <w:i/>
                <w:iCs/>
                <w:sz w:val="20"/>
              </w:rPr>
              <w:t>Lehrplan</w:t>
            </w:r>
          </w:p>
          <w:p w:rsidR="00C322DE" w:rsidRDefault="00CB368D">
            <w:pPr>
              <w:spacing w:after="0" w:line="240" w:lineRule="auto"/>
              <w:rPr>
                <w:rFonts w:eastAsia="Times New Roman" w:cs="Arial"/>
                <w:b/>
                <w:sz w:val="20"/>
              </w:rPr>
            </w:pPr>
            <w:r>
              <w:rPr>
                <w:rFonts w:eastAsia="Times New Roman" w:cs="Arial"/>
                <w:b/>
                <w:sz w:val="20"/>
              </w:rPr>
              <w:t>Lernsituation</w:t>
            </w:r>
          </w:p>
          <w:p w:rsidR="00C322DE" w:rsidRDefault="00CB368D">
            <w:pPr>
              <w:spacing w:after="0" w:line="240" w:lineRule="auto"/>
              <w:rPr>
                <w:rFonts w:eastAsia="Times New Roman" w:cs="Arial"/>
                <w:b/>
                <w:sz w:val="20"/>
              </w:rPr>
            </w:pPr>
            <w:r>
              <w:rPr>
                <w:rFonts w:eastAsia="Times New Roman" w:cs="Arial"/>
                <w:b/>
                <w:sz w:val="20"/>
              </w:rPr>
              <w:t>Zeitrichtwert</w:t>
            </w:r>
          </w:p>
        </w:tc>
        <w:tc>
          <w:tcPr>
            <w:tcW w:w="5242" w:type="dxa"/>
            <w:gridSpan w:val="2"/>
            <w:tcBorders>
              <w:top w:val="single" w:sz="4" w:space="0" w:color="auto"/>
            </w:tcBorders>
            <w:shd w:val="clear" w:color="auto" w:fill="auto"/>
          </w:tcPr>
          <w:p w:rsidR="00C322DE" w:rsidRDefault="00CB368D">
            <w:pPr>
              <w:spacing w:after="0" w:line="240" w:lineRule="auto"/>
              <w:rPr>
                <w:rFonts w:eastAsia="Times New Roman" w:cs="Arial"/>
                <w:b/>
                <w:sz w:val="20"/>
              </w:rPr>
            </w:pPr>
            <w:r>
              <w:rPr>
                <w:rFonts w:eastAsia="Times New Roman" w:cs="Arial"/>
                <w:b/>
                <w:sz w:val="20"/>
              </w:rPr>
              <w:t>Handlungskompetenz</w:t>
            </w:r>
          </w:p>
        </w:tc>
        <w:tc>
          <w:tcPr>
            <w:tcW w:w="2767" w:type="dxa"/>
            <w:vMerge w:val="restart"/>
            <w:tcBorders>
              <w:top w:val="single" w:sz="4" w:space="0" w:color="auto"/>
            </w:tcBorders>
            <w:shd w:val="clear" w:color="auto" w:fill="auto"/>
          </w:tcPr>
          <w:p w:rsidR="00C322DE" w:rsidRDefault="00CB368D">
            <w:pPr>
              <w:spacing w:after="0" w:line="240" w:lineRule="auto"/>
              <w:rPr>
                <w:rFonts w:eastAsia="Times New Roman" w:cs="Arial"/>
                <w:b/>
                <w:sz w:val="20"/>
              </w:rPr>
            </w:pPr>
            <w:r>
              <w:rPr>
                <w:rFonts w:eastAsia="Times New Roman" w:cs="Arial"/>
                <w:b/>
                <w:sz w:val="20"/>
              </w:rPr>
              <w:t>Didaktik</w:t>
            </w:r>
          </w:p>
          <w:p w:rsidR="00C322DE" w:rsidRDefault="00CB368D">
            <w:pPr>
              <w:spacing w:after="0" w:line="240" w:lineRule="auto"/>
              <w:rPr>
                <w:rFonts w:eastAsia="Times New Roman" w:cs="Arial"/>
                <w:b/>
                <w:sz w:val="20"/>
              </w:rPr>
            </w:pPr>
            <w:r>
              <w:rPr>
                <w:rFonts w:eastAsia="Times New Roman" w:cs="Arial"/>
                <w:b/>
                <w:sz w:val="20"/>
              </w:rPr>
              <w:t>Organisation</w:t>
            </w:r>
          </w:p>
          <w:p w:rsidR="00C322DE" w:rsidRDefault="00CB368D">
            <w:pPr>
              <w:spacing w:after="0" w:line="240" w:lineRule="auto"/>
              <w:rPr>
                <w:rFonts w:eastAsia="Times New Roman" w:cs="Arial"/>
                <w:b/>
                <w:sz w:val="20"/>
              </w:rPr>
            </w:pPr>
            <w:r>
              <w:rPr>
                <w:rFonts w:eastAsia="Times New Roman" w:cs="Arial"/>
                <w:b/>
                <w:sz w:val="20"/>
              </w:rPr>
              <w:t>Verantwortlichkeit</w:t>
            </w:r>
          </w:p>
        </w:tc>
        <w:tc>
          <w:tcPr>
            <w:tcW w:w="2721" w:type="dxa"/>
            <w:vMerge w:val="restart"/>
            <w:tcBorders>
              <w:top w:val="single" w:sz="4" w:space="0" w:color="auto"/>
            </w:tcBorders>
            <w:shd w:val="clear" w:color="auto" w:fill="auto"/>
          </w:tcPr>
          <w:p w:rsidR="00C322DE" w:rsidRDefault="00CB368D">
            <w:pPr>
              <w:spacing w:after="0" w:line="240" w:lineRule="auto"/>
              <w:rPr>
                <w:rFonts w:eastAsia="Times New Roman" w:cs="Arial"/>
                <w:b/>
                <w:sz w:val="20"/>
              </w:rPr>
            </w:pPr>
            <w:r>
              <w:rPr>
                <w:rFonts w:eastAsia="Times New Roman" w:cs="Arial"/>
                <w:b/>
                <w:sz w:val="20"/>
              </w:rPr>
              <w:t>Verknüpfung mit anderen Lernfeldern/Fächern</w:t>
            </w:r>
          </w:p>
        </w:tc>
      </w:tr>
      <w:tr w:rsidR="00C322DE">
        <w:trPr>
          <w:trHeight w:val="295"/>
        </w:trPr>
        <w:tc>
          <w:tcPr>
            <w:tcW w:w="3557" w:type="dxa"/>
            <w:vMerge/>
            <w:shd w:val="clear" w:color="auto" w:fill="auto"/>
          </w:tcPr>
          <w:p w:rsidR="00C322DE" w:rsidRDefault="00C322DE">
            <w:pPr>
              <w:spacing w:line="240" w:lineRule="auto"/>
              <w:rPr>
                <w:rFonts w:eastAsia="Times New Roman" w:cs="Arial"/>
              </w:rPr>
            </w:pPr>
          </w:p>
        </w:tc>
        <w:tc>
          <w:tcPr>
            <w:tcW w:w="2300" w:type="dxa"/>
            <w:shd w:val="clear" w:color="auto" w:fill="auto"/>
          </w:tcPr>
          <w:p w:rsidR="00C322DE" w:rsidRDefault="00CB368D">
            <w:pPr>
              <w:spacing w:line="240" w:lineRule="auto"/>
              <w:rPr>
                <w:rFonts w:eastAsia="Times New Roman" w:cs="Arial"/>
                <w:b/>
                <w:sz w:val="20"/>
              </w:rPr>
            </w:pPr>
            <w:r>
              <w:rPr>
                <w:rFonts w:eastAsia="Times New Roman" w:cs="Arial"/>
                <w:b/>
                <w:sz w:val="20"/>
              </w:rPr>
              <w:t>Fachkompetenz</w:t>
            </w:r>
          </w:p>
        </w:tc>
        <w:tc>
          <w:tcPr>
            <w:tcW w:w="2942" w:type="dxa"/>
            <w:shd w:val="clear" w:color="auto" w:fill="auto"/>
          </w:tcPr>
          <w:p w:rsidR="00C322DE" w:rsidRDefault="00CB368D">
            <w:pPr>
              <w:spacing w:line="240" w:lineRule="auto"/>
              <w:rPr>
                <w:rFonts w:eastAsia="Times New Roman" w:cs="Arial"/>
                <w:b/>
                <w:sz w:val="20"/>
              </w:rPr>
            </w:pPr>
            <w:r>
              <w:rPr>
                <w:rFonts w:eastAsia="Times New Roman" w:cs="Arial"/>
                <w:b/>
                <w:sz w:val="20"/>
              </w:rPr>
              <w:t>Selbst-, Sozial-, Meth</w:t>
            </w:r>
            <w:r>
              <w:rPr>
                <w:rFonts w:eastAsia="Times New Roman" w:cs="Arial"/>
                <w:b/>
                <w:sz w:val="20"/>
              </w:rPr>
              <w:t>o</w:t>
            </w:r>
            <w:r>
              <w:rPr>
                <w:rFonts w:eastAsia="Times New Roman" w:cs="Arial"/>
                <w:b/>
                <w:sz w:val="20"/>
              </w:rPr>
              <w:t>denkompetenz</w:t>
            </w:r>
          </w:p>
        </w:tc>
        <w:tc>
          <w:tcPr>
            <w:tcW w:w="2767" w:type="dxa"/>
            <w:vMerge/>
            <w:shd w:val="clear" w:color="auto" w:fill="auto"/>
          </w:tcPr>
          <w:p w:rsidR="00C322DE" w:rsidRDefault="00C322DE">
            <w:pPr>
              <w:spacing w:line="240" w:lineRule="auto"/>
              <w:rPr>
                <w:rFonts w:eastAsia="Times New Roman" w:cs="Arial"/>
              </w:rPr>
            </w:pPr>
          </w:p>
        </w:tc>
        <w:tc>
          <w:tcPr>
            <w:tcW w:w="2721" w:type="dxa"/>
            <w:vMerge/>
            <w:shd w:val="clear" w:color="auto" w:fill="auto"/>
          </w:tcPr>
          <w:p w:rsidR="00C322DE" w:rsidRDefault="00C322DE">
            <w:pPr>
              <w:spacing w:line="240" w:lineRule="auto"/>
              <w:rPr>
                <w:rFonts w:eastAsia="Times New Roman" w:cs="Arial"/>
              </w:rPr>
            </w:pPr>
          </w:p>
        </w:tc>
      </w:tr>
      <w:tr w:rsidR="00C322DE">
        <w:tc>
          <w:tcPr>
            <w:tcW w:w="3557" w:type="dxa"/>
            <w:shd w:val="clear" w:color="auto" w:fill="auto"/>
          </w:tcPr>
          <w:p w:rsidR="00C322DE" w:rsidRDefault="00CB368D">
            <w:pPr>
              <w:contextualSpacing/>
              <w:rPr>
                <w:rFonts w:cs="Arial"/>
                <w:sz w:val="20"/>
                <w:szCs w:val="20"/>
                <w:u w:val="single"/>
              </w:rPr>
            </w:pPr>
            <w:r>
              <w:rPr>
                <w:rFonts w:cs="Arial"/>
                <w:sz w:val="20"/>
                <w:szCs w:val="20"/>
                <w:u w:val="single"/>
              </w:rPr>
              <w:t>Lernsituation: Probleme der Alter</w:t>
            </w:r>
            <w:r>
              <w:rPr>
                <w:rFonts w:cs="Arial"/>
                <w:sz w:val="20"/>
                <w:szCs w:val="20"/>
                <w:u w:val="single"/>
              </w:rPr>
              <w:t>s</w:t>
            </w:r>
            <w:r>
              <w:rPr>
                <w:rFonts w:cs="Arial"/>
                <w:sz w:val="20"/>
                <w:szCs w:val="20"/>
                <w:u w:val="single"/>
              </w:rPr>
              <w:t>vorsorge und Drei-Schichten-Modell</w:t>
            </w:r>
          </w:p>
          <w:p w:rsidR="00C322DE" w:rsidRDefault="00CB368D">
            <w:pPr>
              <w:spacing w:line="240" w:lineRule="auto"/>
              <w:rPr>
                <w:rStyle w:val="Flietext"/>
                <w:i/>
                <w:iCs/>
                <w:color w:val="000000"/>
                <w:sz w:val="20"/>
                <w:szCs w:val="20"/>
              </w:rPr>
            </w:pPr>
            <w:r>
              <w:rPr>
                <w:rStyle w:val="Flietext"/>
                <w:i/>
                <w:iCs/>
                <w:color w:val="000000"/>
                <w:sz w:val="20"/>
                <w:szCs w:val="20"/>
              </w:rPr>
              <w:t>Die Schülerinnen und Schüler ve</w:t>
            </w:r>
            <w:r>
              <w:rPr>
                <w:rStyle w:val="Flietext"/>
                <w:i/>
                <w:iCs/>
                <w:color w:val="000000"/>
                <w:sz w:val="20"/>
                <w:szCs w:val="20"/>
              </w:rPr>
              <w:t>r</w:t>
            </w:r>
            <w:r>
              <w:rPr>
                <w:rStyle w:val="Flietext"/>
                <w:i/>
                <w:iCs/>
                <w:color w:val="000000"/>
                <w:sz w:val="20"/>
                <w:szCs w:val="20"/>
              </w:rPr>
              <w:t>schaffen sich einen Überblick über Vorsorgemöglichkeiten im Rahmen des Drei-Schichten-Modells der A</w:t>
            </w:r>
            <w:r>
              <w:rPr>
                <w:rStyle w:val="Flietext"/>
                <w:i/>
                <w:iCs/>
                <w:color w:val="000000"/>
                <w:sz w:val="20"/>
                <w:szCs w:val="20"/>
              </w:rPr>
              <w:t>l</w:t>
            </w:r>
            <w:r>
              <w:rPr>
                <w:rStyle w:val="Flietext"/>
                <w:i/>
                <w:iCs/>
                <w:color w:val="000000"/>
                <w:sz w:val="20"/>
                <w:szCs w:val="20"/>
              </w:rPr>
              <w:t xml:space="preserve">tersvorsorge. </w:t>
            </w:r>
          </w:p>
          <w:p w:rsidR="00C322DE" w:rsidRDefault="00CB368D">
            <w:pPr>
              <w:spacing w:line="240" w:lineRule="auto"/>
              <w:rPr>
                <w:rFonts w:eastAsia="Times New Roman" w:cs="Arial"/>
                <w:i/>
                <w:iCs/>
                <w:sz w:val="18"/>
                <w:szCs w:val="20"/>
              </w:rPr>
            </w:pPr>
            <w:r>
              <w:rPr>
                <w:rStyle w:val="Flietext"/>
                <w:i/>
                <w:iCs/>
                <w:color w:val="000000"/>
                <w:sz w:val="20"/>
                <w:szCs w:val="20"/>
              </w:rPr>
              <w:t>Sie ordnen die gesetzliche Altersre</w:t>
            </w:r>
            <w:r>
              <w:rPr>
                <w:rStyle w:val="Flietext"/>
                <w:i/>
                <w:iCs/>
                <w:color w:val="000000"/>
                <w:sz w:val="20"/>
                <w:szCs w:val="20"/>
              </w:rPr>
              <w:t>n</w:t>
            </w:r>
            <w:r>
              <w:rPr>
                <w:rStyle w:val="Flietext"/>
                <w:i/>
                <w:iCs/>
                <w:color w:val="000000"/>
                <w:sz w:val="20"/>
                <w:szCs w:val="20"/>
              </w:rPr>
              <w:t>te und die Basisrente der ersten Schicht zu und beurteilen deren B</w:t>
            </w:r>
            <w:r>
              <w:rPr>
                <w:rStyle w:val="Flietext"/>
                <w:i/>
                <w:iCs/>
                <w:color w:val="000000"/>
                <w:sz w:val="20"/>
                <w:szCs w:val="20"/>
              </w:rPr>
              <w:t>e</w:t>
            </w:r>
            <w:r>
              <w:rPr>
                <w:rStyle w:val="Flietext"/>
                <w:i/>
                <w:iCs/>
                <w:color w:val="000000"/>
                <w:sz w:val="20"/>
                <w:szCs w:val="20"/>
              </w:rPr>
              <w:t>deutung für Kunden.</w:t>
            </w:r>
          </w:p>
          <w:p w:rsidR="00C322DE" w:rsidRDefault="00CB368D">
            <w:pPr>
              <w:rPr>
                <w:rFonts w:cs="Arial"/>
                <w:i/>
                <w:iCs/>
                <w:sz w:val="20"/>
                <w:szCs w:val="20"/>
              </w:rPr>
            </w:pPr>
            <w:r>
              <w:rPr>
                <w:rFonts w:cs="Arial"/>
                <w:i/>
                <w:iCs/>
                <w:sz w:val="20"/>
                <w:szCs w:val="20"/>
              </w:rPr>
              <w:t>Die Schülerinnen und Schüler erlä</w:t>
            </w:r>
            <w:r>
              <w:rPr>
                <w:rFonts w:cs="Arial"/>
                <w:i/>
                <w:iCs/>
                <w:sz w:val="20"/>
                <w:szCs w:val="20"/>
              </w:rPr>
              <w:t>u</w:t>
            </w:r>
            <w:r>
              <w:rPr>
                <w:rFonts w:cs="Arial"/>
                <w:i/>
                <w:iCs/>
                <w:sz w:val="20"/>
                <w:szCs w:val="20"/>
              </w:rPr>
              <w:t>tern Kunden die Notwendigkeit priv</w:t>
            </w:r>
            <w:r>
              <w:rPr>
                <w:rFonts w:cs="Arial"/>
                <w:i/>
                <w:iCs/>
                <w:sz w:val="20"/>
                <w:szCs w:val="20"/>
              </w:rPr>
              <w:t>a</w:t>
            </w:r>
            <w:r>
              <w:rPr>
                <w:rFonts w:cs="Arial"/>
                <w:i/>
                <w:iCs/>
                <w:sz w:val="20"/>
                <w:szCs w:val="20"/>
              </w:rPr>
              <w:t>ter Vorsorge. Sie zeigen Verso</w:t>
            </w:r>
            <w:r>
              <w:rPr>
                <w:rFonts w:cs="Arial"/>
                <w:i/>
                <w:iCs/>
                <w:sz w:val="20"/>
                <w:szCs w:val="20"/>
              </w:rPr>
              <w:t>r</w:t>
            </w:r>
            <w:r>
              <w:rPr>
                <w:rFonts w:cs="Arial"/>
                <w:i/>
                <w:iCs/>
                <w:sz w:val="20"/>
                <w:szCs w:val="20"/>
              </w:rPr>
              <w:lastRenderedPageBreak/>
              <w:t>gungslücken (Alter, Tod, Erwerb</w:t>
            </w:r>
            <w:r>
              <w:rPr>
                <w:rFonts w:cs="Arial"/>
                <w:i/>
                <w:iCs/>
                <w:sz w:val="20"/>
                <w:szCs w:val="20"/>
              </w:rPr>
              <w:t>s</w:t>
            </w:r>
            <w:r>
              <w:rPr>
                <w:rFonts w:cs="Arial"/>
                <w:i/>
                <w:iCs/>
                <w:sz w:val="20"/>
                <w:szCs w:val="20"/>
              </w:rPr>
              <w:t>minderung) der Kunden aus der g</w:t>
            </w:r>
            <w:r>
              <w:rPr>
                <w:rFonts w:cs="Arial"/>
                <w:i/>
                <w:iCs/>
                <w:sz w:val="20"/>
                <w:szCs w:val="20"/>
              </w:rPr>
              <w:t>e</w:t>
            </w:r>
            <w:r>
              <w:rPr>
                <w:rFonts w:cs="Arial"/>
                <w:i/>
                <w:iCs/>
                <w:sz w:val="20"/>
                <w:szCs w:val="20"/>
              </w:rPr>
              <w:t>setzlichen Rentenversicherung (A</w:t>
            </w:r>
            <w:r>
              <w:rPr>
                <w:rFonts w:cs="Arial"/>
                <w:i/>
                <w:iCs/>
                <w:sz w:val="20"/>
                <w:szCs w:val="20"/>
              </w:rPr>
              <w:t>l</w:t>
            </w:r>
            <w:r>
              <w:rPr>
                <w:rFonts w:cs="Arial"/>
                <w:i/>
                <w:iCs/>
                <w:sz w:val="20"/>
                <w:szCs w:val="20"/>
              </w:rPr>
              <w:t>tersrente, Erwerbsminderungsrente, Witwen- und Waisenrente) unter Berücksichtigung unterschiedlicher Lebenssituationen auf.</w:t>
            </w:r>
          </w:p>
          <w:p w:rsidR="00C322DE" w:rsidRDefault="00CB368D">
            <w:pPr>
              <w:contextualSpacing/>
              <w:rPr>
                <w:rFonts w:cs="Arial"/>
                <w:sz w:val="20"/>
                <w:szCs w:val="20"/>
              </w:rPr>
            </w:pPr>
            <w:r>
              <w:rPr>
                <w:rFonts w:eastAsia="Times New Roman" w:cs="Arial"/>
                <w:sz w:val="20"/>
              </w:rPr>
              <w:t>Möglicher Einstieg:</w:t>
            </w:r>
          </w:p>
          <w:p w:rsidR="00C322DE" w:rsidRDefault="00CB368D">
            <w:pPr>
              <w:contextualSpacing/>
              <w:rPr>
                <w:rFonts w:cs="Arial"/>
                <w:sz w:val="20"/>
                <w:szCs w:val="20"/>
              </w:rPr>
            </w:pPr>
            <w:r>
              <w:rPr>
                <w:rFonts w:cs="Arial"/>
                <w:sz w:val="20"/>
                <w:szCs w:val="20"/>
              </w:rPr>
              <w:t xml:space="preserve">Kunde wünscht Beratung im Hinblick auf Altersvorsorge – </w:t>
            </w:r>
            <w:proofErr w:type="spellStart"/>
            <w:r>
              <w:rPr>
                <w:rFonts w:cs="Arial"/>
                <w:sz w:val="20"/>
                <w:szCs w:val="20"/>
              </w:rPr>
              <w:t>SuS</w:t>
            </w:r>
            <w:proofErr w:type="spellEnd"/>
            <w:r>
              <w:rPr>
                <w:rFonts w:cs="Arial"/>
                <w:sz w:val="20"/>
                <w:szCs w:val="20"/>
              </w:rPr>
              <w:t xml:space="preserve"> analysieren seine bisherige Vorsorge, ermitteln die Versorgungslücke und erklären die Vorsorgemöglichkeiten nach dem Drei-Schichten-Modell</w:t>
            </w:r>
          </w:p>
          <w:p w:rsidR="00C322DE" w:rsidRDefault="00C322DE">
            <w:pPr>
              <w:contextualSpacing/>
              <w:rPr>
                <w:rFonts w:cs="Arial"/>
                <w:sz w:val="20"/>
                <w:szCs w:val="20"/>
              </w:rPr>
            </w:pPr>
          </w:p>
          <w:p w:rsidR="00C322DE" w:rsidRDefault="00CB368D">
            <w:pPr>
              <w:contextualSpacing/>
              <w:rPr>
                <w:rFonts w:cs="Arial"/>
                <w:sz w:val="20"/>
                <w:szCs w:val="20"/>
              </w:rPr>
            </w:pPr>
            <w:r>
              <w:rPr>
                <w:rFonts w:cs="Arial"/>
                <w:sz w:val="20"/>
                <w:szCs w:val="20"/>
              </w:rPr>
              <w:t>Alternativer Einstieg:</w:t>
            </w:r>
          </w:p>
          <w:p w:rsidR="00C322DE" w:rsidRDefault="00CB368D">
            <w:pPr>
              <w:contextualSpacing/>
              <w:rPr>
                <w:rFonts w:cs="Arial"/>
                <w:sz w:val="20"/>
                <w:szCs w:val="20"/>
              </w:rPr>
            </w:pPr>
            <w:r>
              <w:rPr>
                <w:rFonts w:cs="Arial"/>
                <w:sz w:val="20"/>
                <w:szCs w:val="20"/>
              </w:rPr>
              <w:t>Filiale plant eine Kundenaktion zur privaten Altersvorsorge explizit für jüngere Leute</w:t>
            </w:r>
          </w:p>
          <w:p w:rsidR="00C322DE" w:rsidRDefault="00C322DE">
            <w:pPr>
              <w:contextualSpacing/>
              <w:rPr>
                <w:rFonts w:cs="Arial"/>
                <w:sz w:val="20"/>
                <w:szCs w:val="20"/>
              </w:rPr>
            </w:pPr>
          </w:p>
          <w:p w:rsidR="00C322DE" w:rsidRDefault="00CB368D">
            <w:pPr>
              <w:spacing w:line="240" w:lineRule="auto"/>
              <w:rPr>
                <w:rFonts w:cs="Arial"/>
                <w:sz w:val="20"/>
                <w:szCs w:val="16"/>
              </w:rPr>
            </w:pPr>
            <w:r>
              <w:rPr>
                <w:rFonts w:eastAsia="Times New Roman" w:cs="Arial"/>
                <w:sz w:val="20"/>
              </w:rPr>
              <w:t>10 UE</w:t>
            </w:r>
          </w:p>
        </w:tc>
        <w:tc>
          <w:tcPr>
            <w:tcW w:w="5242" w:type="dxa"/>
            <w:gridSpan w:val="2"/>
            <w:shd w:val="clear" w:color="auto" w:fill="auto"/>
          </w:tcPr>
          <w:p w:rsidR="00C322DE" w:rsidRDefault="00CB368D">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 xml:space="preserve">Die </w:t>
            </w:r>
            <w:proofErr w:type="spellStart"/>
            <w:r>
              <w:rPr>
                <w:color w:val="000000" w:themeColor="text1"/>
                <w:sz w:val="20"/>
              </w:rPr>
              <w:t>SuS</w:t>
            </w:r>
            <w:proofErr w:type="spellEnd"/>
            <w:r>
              <w:rPr>
                <w:color w:val="000000" w:themeColor="text1"/>
                <w:sz w:val="20"/>
              </w:rPr>
              <w:t>…</w:t>
            </w:r>
          </w:p>
          <w:p w:rsidR="00C322DE" w:rsidRDefault="00CB368D">
            <w:pPr>
              <w:pStyle w:val="Kompetenzen"/>
              <w:framePr w:hSpace="0" w:wrap="auto" w:vAnchor="margin" w:hAnchor="text" w:yAlign="inline"/>
              <w:numPr>
                <w:ilvl w:val="0"/>
                <w:numId w:val="41"/>
              </w:numPr>
              <w:rPr>
                <w:color w:val="000000"/>
                <w:sz w:val="20"/>
              </w:rPr>
            </w:pPr>
            <w:r>
              <w:rPr>
                <w:color w:val="000000"/>
                <w:sz w:val="20"/>
              </w:rPr>
              <w:t>erkennen die Notwendigkeit einer privaten A</w:t>
            </w:r>
            <w:r>
              <w:rPr>
                <w:color w:val="000000"/>
                <w:sz w:val="20"/>
              </w:rPr>
              <w:t>l</w:t>
            </w:r>
            <w:r>
              <w:rPr>
                <w:color w:val="000000"/>
                <w:sz w:val="20"/>
              </w:rPr>
              <w:t>tersvorsorge</w:t>
            </w:r>
          </w:p>
          <w:p w:rsidR="00C322DE" w:rsidRDefault="00CB368D">
            <w:pPr>
              <w:pStyle w:val="Kompetenzen"/>
              <w:framePr w:hSpace="0" w:wrap="auto" w:vAnchor="margin" w:hAnchor="text" w:yAlign="inline"/>
              <w:numPr>
                <w:ilvl w:val="0"/>
                <w:numId w:val="41"/>
              </w:numPr>
              <w:rPr>
                <w:color w:val="000000"/>
                <w:sz w:val="20"/>
              </w:rPr>
            </w:pPr>
            <w:r>
              <w:rPr>
                <w:color w:val="000000"/>
                <w:sz w:val="20"/>
              </w:rPr>
              <w:t>können die Grundzüge der gesetzlichen Re</w:t>
            </w:r>
            <w:r>
              <w:rPr>
                <w:color w:val="000000"/>
                <w:sz w:val="20"/>
              </w:rPr>
              <w:t>n</w:t>
            </w:r>
            <w:r>
              <w:rPr>
                <w:color w:val="000000"/>
                <w:sz w:val="20"/>
              </w:rPr>
              <w:t>tenversicherung erklären</w:t>
            </w:r>
          </w:p>
          <w:p w:rsidR="00C322DE" w:rsidRDefault="00CB368D">
            <w:pPr>
              <w:pStyle w:val="Kompetenzen"/>
              <w:framePr w:hSpace="0" w:wrap="auto" w:vAnchor="margin" w:hAnchor="text" w:yAlign="inline"/>
              <w:numPr>
                <w:ilvl w:val="0"/>
                <w:numId w:val="41"/>
              </w:numPr>
              <w:rPr>
                <w:color w:val="000000"/>
                <w:sz w:val="20"/>
              </w:rPr>
            </w:pPr>
            <w:r>
              <w:rPr>
                <w:color w:val="000000"/>
                <w:sz w:val="20"/>
              </w:rPr>
              <w:t>analysieren Versorgungslücken aufgrund unte</w:t>
            </w:r>
            <w:r>
              <w:rPr>
                <w:color w:val="000000"/>
                <w:sz w:val="20"/>
              </w:rPr>
              <w:t>r</w:t>
            </w:r>
            <w:r>
              <w:rPr>
                <w:color w:val="000000"/>
                <w:sz w:val="20"/>
              </w:rPr>
              <w:t xml:space="preserve">schiedlicher Lebenssituationen </w:t>
            </w:r>
          </w:p>
          <w:p w:rsidR="00C322DE" w:rsidRDefault="00CB368D">
            <w:pPr>
              <w:pStyle w:val="Kompetenzen"/>
              <w:framePr w:hSpace="0" w:wrap="auto" w:vAnchor="margin" w:hAnchor="text" w:yAlign="inline"/>
              <w:numPr>
                <w:ilvl w:val="0"/>
                <w:numId w:val="41"/>
              </w:numPr>
              <w:rPr>
                <w:color w:val="000000"/>
                <w:sz w:val="20"/>
              </w:rPr>
            </w:pPr>
            <w:r>
              <w:rPr>
                <w:color w:val="000000"/>
                <w:sz w:val="20"/>
              </w:rPr>
              <w:t>kennen das Drei-Schichten-Modell und können Vorsorgemöglichkeiten der jeweiligen Schicht zuordnen bzw. daraus ableiten</w:t>
            </w:r>
          </w:p>
          <w:p w:rsidR="00C322DE" w:rsidRDefault="00CB368D">
            <w:pPr>
              <w:pStyle w:val="Kompetenzen"/>
              <w:framePr w:hSpace="0" w:wrap="auto" w:vAnchor="margin" w:hAnchor="text" w:yAlign="inline"/>
              <w:numPr>
                <w:ilvl w:val="0"/>
                <w:numId w:val="41"/>
              </w:numPr>
              <w:rPr>
                <w:color w:val="000000"/>
                <w:sz w:val="20"/>
              </w:rPr>
            </w:pPr>
            <w:r>
              <w:rPr>
                <w:color w:val="000000"/>
                <w:sz w:val="20"/>
              </w:rPr>
              <w:t>können sich in die Problematik einfühlen</w:t>
            </w:r>
          </w:p>
          <w:p w:rsidR="00C322DE" w:rsidRDefault="00CB368D">
            <w:pPr>
              <w:pStyle w:val="Kompetenzen"/>
              <w:framePr w:hSpace="0" w:wrap="auto" w:vAnchor="margin" w:hAnchor="text" w:yAlign="inline"/>
              <w:numPr>
                <w:ilvl w:val="0"/>
                <w:numId w:val="41"/>
              </w:numPr>
              <w:rPr>
                <w:color w:val="000000"/>
                <w:sz w:val="20"/>
              </w:rPr>
            </w:pPr>
            <w:r>
              <w:rPr>
                <w:color w:val="000000"/>
                <w:sz w:val="20"/>
              </w:rPr>
              <w:t xml:space="preserve">kommunizieren respektvoll </w:t>
            </w:r>
          </w:p>
          <w:p w:rsidR="00C322DE" w:rsidRDefault="00CB368D">
            <w:pPr>
              <w:pStyle w:val="Kompetenzen"/>
              <w:framePr w:hSpace="0" w:wrap="auto" w:vAnchor="margin" w:hAnchor="text" w:yAlign="inline"/>
              <w:numPr>
                <w:ilvl w:val="0"/>
                <w:numId w:val="41"/>
              </w:numPr>
              <w:rPr>
                <w:color w:val="000000"/>
                <w:sz w:val="20"/>
              </w:rPr>
            </w:pPr>
            <w:r>
              <w:rPr>
                <w:color w:val="000000"/>
                <w:sz w:val="20"/>
              </w:rPr>
              <w:t>tolerieren abweichende Meinungen</w:t>
            </w:r>
          </w:p>
          <w:p w:rsidR="00C322DE" w:rsidRDefault="00CB368D">
            <w:pPr>
              <w:pStyle w:val="Kompetenzen"/>
              <w:framePr w:hSpace="0" w:wrap="auto" w:vAnchor="margin" w:hAnchor="text" w:yAlign="inline"/>
              <w:numPr>
                <w:ilvl w:val="0"/>
                <w:numId w:val="41"/>
              </w:numPr>
              <w:rPr>
                <w:color w:val="000000"/>
                <w:sz w:val="20"/>
              </w:rPr>
            </w:pPr>
            <w:r>
              <w:rPr>
                <w:color w:val="000000"/>
                <w:sz w:val="20"/>
              </w:rPr>
              <w:t>argumentieren sachorientiert</w:t>
            </w:r>
          </w:p>
          <w:p w:rsidR="00C322DE" w:rsidRDefault="00CB368D">
            <w:pPr>
              <w:pStyle w:val="Kompetenzen"/>
              <w:framePr w:hSpace="0" w:wrap="auto" w:vAnchor="margin" w:hAnchor="text" w:yAlign="inline"/>
              <w:numPr>
                <w:ilvl w:val="0"/>
                <w:numId w:val="41"/>
              </w:numPr>
              <w:rPr>
                <w:color w:val="000000"/>
                <w:sz w:val="20"/>
              </w:rPr>
            </w:pPr>
            <w:r>
              <w:rPr>
                <w:color w:val="000000"/>
                <w:sz w:val="20"/>
              </w:rPr>
              <w:t xml:space="preserve">setzen Verkaufs- bzw. Visualisierungshilfen ein </w:t>
            </w:r>
            <w:r>
              <w:rPr>
                <w:color w:val="000000"/>
                <w:sz w:val="20"/>
              </w:rPr>
              <w:br/>
            </w:r>
          </w:p>
          <w:p w:rsidR="00C322DE" w:rsidRDefault="00CB368D">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Mögliche Inhalte:</w:t>
            </w:r>
          </w:p>
          <w:p w:rsidR="00C322DE" w:rsidRDefault="00CB368D">
            <w:pPr>
              <w:pStyle w:val="Kompetenzen"/>
              <w:framePr w:hSpace="0" w:wrap="auto" w:vAnchor="margin" w:hAnchor="text" w:yAlign="inline"/>
              <w:numPr>
                <w:ilvl w:val="0"/>
                <w:numId w:val="41"/>
              </w:numPr>
              <w:rPr>
                <w:sz w:val="20"/>
              </w:rPr>
            </w:pPr>
            <w:r>
              <w:rPr>
                <w:sz w:val="20"/>
              </w:rPr>
              <w:t>Grundlage der Rentenberechnung</w:t>
            </w:r>
          </w:p>
          <w:p w:rsidR="00C322DE" w:rsidRDefault="00CB368D">
            <w:pPr>
              <w:pStyle w:val="Kompetenzen"/>
              <w:framePr w:hSpace="0" w:wrap="auto" w:vAnchor="margin" w:hAnchor="text" w:yAlign="inline"/>
              <w:numPr>
                <w:ilvl w:val="0"/>
                <w:numId w:val="41"/>
              </w:numPr>
              <w:rPr>
                <w:sz w:val="20"/>
              </w:rPr>
            </w:pPr>
            <w:r>
              <w:rPr>
                <w:sz w:val="20"/>
              </w:rPr>
              <w:t>3-Schichten-Modell</w:t>
            </w:r>
          </w:p>
          <w:p w:rsidR="00C322DE" w:rsidRDefault="00CB368D">
            <w:pPr>
              <w:pStyle w:val="Kompetenzen"/>
              <w:framePr w:hSpace="0" w:wrap="auto" w:vAnchor="margin" w:hAnchor="text" w:yAlign="inline"/>
              <w:numPr>
                <w:ilvl w:val="0"/>
                <w:numId w:val="41"/>
              </w:numPr>
              <w:rPr>
                <w:sz w:val="20"/>
              </w:rPr>
            </w:pPr>
            <w:r>
              <w:rPr>
                <w:sz w:val="20"/>
              </w:rPr>
              <w:t>Gesetzliche Rente</w:t>
            </w:r>
          </w:p>
          <w:p w:rsidR="00C322DE" w:rsidRDefault="00CB368D">
            <w:pPr>
              <w:pStyle w:val="Kompetenzen"/>
              <w:framePr w:hSpace="0" w:wrap="auto" w:vAnchor="margin" w:hAnchor="text" w:yAlign="inline"/>
              <w:numPr>
                <w:ilvl w:val="0"/>
                <w:numId w:val="41"/>
              </w:numPr>
              <w:rPr>
                <w:sz w:val="20"/>
              </w:rPr>
            </w:pPr>
            <w:r>
              <w:rPr>
                <w:sz w:val="20"/>
              </w:rPr>
              <w:t>Rürup-Rente</w:t>
            </w:r>
          </w:p>
          <w:p w:rsidR="00C322DE" w:rsidRDefault="00C322DE">
            <w:pPr>
              <w:pStyle w:val="Kompetenzen"/>
              <w:framePr w:hSpace="0" w:wrap="auto" w:vAnchor="margin" w:hAnchor="text" w:yAlign="inline"/>
              <w:numPr>
                <w:ilvl w:val="0"/>
                <w:numId w:val="0"/>
              </w:numPr>
              <w:ind w:left="720"/>
              <w:rPr>
                <w:sz w:val="20"/>
              </w:rPr>
            </w:pPr>
          </w:p>
        </w:tc>
        <w:tc>
          <w:tcPr>
            <w:tcW w:w="2767" w:type="dxa"/>
            <w:shd w:val="clear" w:color="auto" w:fill="auto"/>
          </w:tcPr>
          <w:p w:rsidR="00C322DE" w:rsidRDefault="00CB368D">
            <w:pPr>
              <w:contextualSpacing/>
              <w:rPr>
                <w:rFonts w:cs="Arial"/>
                <w:sz w:val="20"/>
                <w:szCs w:val="20"/>
              </w:rPr>
            </w:pPr>
            <w:r>
              <w:rPr>
                <w:rFonts w:cs="Arial"/>
                <w:sz w:val="20"/>
                <w:szCs w:val="20"/>
              </w:rPr>
              <w:lastRenderedPageBreak/>
              <w:t>Übergreifende Situation als kleines Projekt für die Th</w:t>
            </w:r>
            <w:r>
              <w:rPr>
                <w:rFonts w:cs="Arial"/>
                <w:sz w:val="20"/>
                <w:szCs w:val="20"/>
              </w:rPr>
              <w:t>e</w:t>
            </w:r>
            <w:r>
              <w:rPr>
                <w:rFonts w:cs="Arial"/>
                <w:sz w:val="20"/>
                <w:szCs w:val="20"/>
              </w:rPr>
              <w:t>matik „Vorsorge“ möglich, z. B. mit einer Beratungsw</w:t>
            </w:r>
            <w:r>
              <w:rPr>
                <w:rFonts w:cs="Arial"/>
                <w:sz w:val="20"/>
                <w:szCs w:val="20"/>
              </w:rPr>
              <w:t>o</w:t>
            </w:r>
            <w:r>
              <w:rPr>
                <w:rFonts w:cs="Arial"/>
                <w:sz w:val="20"/>
                <w:szCs w:val="20"/>
              </w:rPr>
              <w:t>che zur Altersvorsorge für junge Sparer oder „Absich</w:t>
            </w:r>
            <w:r>
              <w:rPr>
                <w:rFonts w:cs="Arial"/>
                <w:sz w:val="20"/>
                <w:szCs w:val="20"/>
              </w:rPr>
              <w:t>e</w:t>
            </w:r>
            <w:r>
              <w:rPr>
                <w:rFonts w:cs="Arial"/>
                <w:sz w:val="20"/>
                <w:szCs w:val="20"/>
              </w:rPr>
              <w:t>rung beim Berufseinstieg“ mit Beratungsgesprächen</w:t>
            </w:r>
          </w:p>
          <w:p w:rsidR="00C322DE" w:rsidRDefault="00C322DE">
            <w:pPr>
              <w:spacing w:line="240" w:lineRule="auto"/>
              <w:rPr>
                <w:rFonts w:eastAsia="Times New Roman" w:cs="Arial"/>
                <w:sz w:val="20"/>
              </w:rPr>
            </w:pPr>
          </w:p>
          <w:p w:rsidR="00C322DE" w:rsidRDefault="00CB368D">
            <w:pPr>
              <w:spacing w:line="240" w:lineRule="auto"/>
              <w:rPr>
                <w:rFonts w:cs="Arial"/>
                <w:sz w:val="20"/>
                <w:szCs w:val="20"/>
              </w:rPr>
            </w:pPr>
            <w:proofErr w:type="spellStart"/>
            <w:r>
              <w:rPr>
                <w:rFonts w:eastAsia="Times New Roman" w:cs="Arial"/>
                <w:sz w:val="20"/>
              </w:rPr>
              <w:t>Empathiefähigkeit</w:t>
            </w:r>
            <w:proofErr w:type="spellEnd"/>
            <w:r>
              <w:rPr>
                <w:rFonts w:eastAsia="Times New Roman" w:cs="Arial"/>
                <w:sz w:val="20"/>
              </w:rPr>
              <w:t xml:space="preserve"> fördern: </w:t>
            </w:r>
            <w:r>
              <w:rPr>
                <w:rFonts w:cs="Arial"/>
                <w:sz w:val="20"/>
                <w:szCs w:val="20"/>
              </w:rPr>
              <w:t>Warum sollte ich mir als junger Mensch jetzt schon Gedanken fürs Alter m</w:t>
            </w:r>
            <w:r>
              <w:rPr>
                <w:rFonts w:cs="Arial"/>
                <w:sz w:val="20"/>
                <w:szCs w:val="20"/>
              </w:rPr>
              <w:t>a</w:t>
            </w:r>
            <w:r>
              <w:rPr>
                <w:rFonts w:cs="Arial"/>
                <w:sz w:val="20"/>
                <w:szCs w:val="20"/>
              </w:rPr>
              <w:lastRenderedPageBreak/>
              <w:t>chen?“</w:t>
            </w:r>
          </w:p>
          <w:p w:rsidR="00C322DE" w:rsidRDefault="00CB368D">
            <w:pPr>
              <w:contextualSpacing/>
              <w:rPr>
                <w:rFonts w:cs="Arial"/>
                <w:sz w:val="20"/>
                <w:szCs w:val="20"/>
              </w:rPr>
            </w:pPr>
            <w:r>
              <w:rPr>
                <w:rFonts w:cs="Arial"/>
                <w:sz w:val="20"/>
                <w:szCs w:val="20"/>
              </w:rPr>
              <w:t xml:space="preserve">Einsatz von Verkaufshilfen wie Rentendrehscheibe oder Grafiken zur </w:t>
            </w:r>
          </w:p>
          <w:p w:rsidR="00C322DE" w:rsidRDefault="00CB368D">
            <w:pPr>
              <w:contextualSpacing/>
              <w:rPr>
                <w:rFonts w:cs="Arial"/>
                <w:sz w:val="20"/>
                <w:szCs w:val="20"/>
              </w:rPr>
            </w:pPr>
            <w:r>
              <w:rPr>
                <w:rFonts w:cs="Arial"/>
                <w:sz w:val="20"/>
                <w:szCs w:val="20"/>
              </w:rPr>
              <w:t>demografischen Entwicklung bzw. Alterspyramide</w:t>
            </w:r>
          </w:p>
          <w:p w:rsidR="00C322DE" w:rsidRDefault="00C322DE">
            <w:pPr>
              <w:contextualSpacing/>
              <w:rPr>
                <w:rFonts w:cs="Arial"/>
                <w:sz w:val="20"/>
                <w:szCs w:val="20"/>
              </w:rPr>
            </w:pPr>
          </w:p>
          <w:p w:rsidR="00C322DE" w:rsidRDefault="00CB368D">
            <w:pPr>
              <w:contextualSpacing/>
              <w:rPr>
                <w:rFonts w:cs="Arial"/>
                <w:sz w:val="20"/>
                <w:szCs w:val="20"/>
              </w:rPr>
            </w:pPr>
            <w:r>
              <w:rPr>
                <w:rFonts w:cs="Arial"/>
                <w:sz w:val="20"/>
                <w:szCs w:val="20"/>
              </w:rPr>
              <w:t>Rürup-Rechner</w:t>
            </w:r>
          </w:p>
          <w:p w:rsidR="00C322DE" w:rsidRDefault="00C322DE">
            <w:pPr>
              <w:contextualSpacing/>
              <w:rPr>
                <w:rFonts w:cs="Arial"/>
                <w:sz w:val="20"/>
                <w:szCs w:val="20"/>
              </w:rPr>
            </w:pPr>
          </w:p>
          <w:p w:rsidR="00C322DE" w:rsidRDefault="00CB368D">
            <w:pPr>
              <w:spacing w:line="240" w:lineRule="auto"/>
              <w:rPr>
                <w:rFonts w:eastAsia="Times New Roman" w:cs="Arial"/>
                <w:sz w:val="20"/>
              </w:rPr>
            </w:pPr>
            <w:r>
              <w:rPr>
                <w:rFonts w:eastAsia="Times New Roman" w:cs="Arial"/>
                <w:sz w:val="20"/>
              </w:rPr>
              <w:t xml:space="preserve">Internetrecherche und </w:t>
            </w:r>
            <w:bookmarkStart w:id="0" w:name="_GoBack"/>
            <w:proofErr w:type="spellStart"/>
            <w:r>
              <w:rPr>
                <w:rFonts w:eastAsia="Times New Roman" w:cs="Arial"/>
                <w:sz w:val="20"/>
              </w:rPr>
              <w:t>koll</w:t>
            </w:r>
            <w:r>
              <w:rPr>
                <w:rFonts w:eastAsia="Times New Roman" w:cs="Arial"/>
                <w:sz w:val="20"/>
              </w:rPr>
              <w:t>a</w:t>
            </w:r>
            <w:r>
              <w:rPr>
                <w:rFonts w:eastAsia="Times New Roman" w:cs="Arial"/>
                <w:sz w:val="20"/>
              </w:rPr>
              <w:t>boratives</w:t>
            </w:r>
            <w:proofErr w:type="spellEnd"/>
            <w:r>
              <w:rPr>
                <w:rFonts w:eastAsia="Times New Roman" w:cs="Arial"/>
                <w:sz w:val="20"/>
              </w:rPr>
              <w:t xml:space="preserve"> </w:t>
            </w:r>
            <w:bookmarkEnd w:id="0"/>
            <w:r>
              <w:rPr>
                <w:rFonts w:eastAsia="Times New Roman" w:cs="Arial"/>
                <w:sz w:val="20"/>
              </w:rPr>
              <w:t>Lernen auch dig</w:t>
            </w:r>
            <w:r>
              <w:rPr>
                <w:rFonts w:eastAsia="Times New Roman" w:cs="Arial"/>
                <w:sz w:val="20"/>
              </w:rPr>
              <w:t>i</w:t>
            </w:r>
            <w:r>
              <w:rPr>
                <w:rFonts w:eastAsia="Times New Roman" w:cs="Arial"/>
                <w:sz w:val="20"/>
              </w:rPr>
              <w:t>tal möglich</w:t>
            </w:r>
          </w:p>
          <w:p w:rsidR="00C322DE" w:rsidRDefault="00C322DE">
            <w:pPr>
              <w:spacing w:line="240" w:lineRule="auto"/>
              <w:rPr>
                <w:rFonts w:eastAsia="Times New Roman" w:cs="Arial"/>
                <w:sz w:val="20"/>
              </w:rPr>
            </w:pPr>
          </w:p>
        </w:tc>
        <w:tc>
          <w:tcPr>
            <w:tcW w:w="2721" w:type="dxa"/>
            <w:shd w:val="clear" w:color="auto" w:fill="auto"/>
          </w:tcPr>
          <w:p w:rsidR="00C322DE" w:rsidRDefault="00CB368D">
            <w:pPr>
              <w:contextualSpacing/>
              <w:rPr>
                <w:rFonts w:cs="Arial"/>
                <w:sz w:val="20"/>
                <w:szCs w:val="20"/>
              </w:rPr>
            </w:pPr>
            <w:r>
              <w:rPr>
                <w:rFonts w:cs="Arial"/>
                <w:sz w:val="20"/>
                <w:szCs w:val="20"/>
              </w:rPr>
              <w:lastRenderedPageBreak/>
              <w:t>Sozialkunde:</w:t>
            </w:r>
          </w:p>
          <w:p w:rsidR="00C322DE" w:rsidRDefault="00CB368D">
            <w:pPr>
              <w:contextualSpacing/>
              <w:rPr>
                <w:rFonts w:cs="Arial"/>
                <w:sz w:val="20"/>
                <w:szCs w:val="20"/>
              </w:rPr>
            </w:pPr>
            <w:r>
              <w:rPr>
                <w:rFonts w:cs="Arial"/>
                <w:sz w:val="20"/>
                <w:szCs w:val="20"/>
              </w:rPr>
              <w:t>Sozialgesellschaftliche Probleme aufzeigen und diskutieren, z. B. Generat</w:t>
            </w:r>
            <w:r>
              <w:rPr>
                <w:rFonts w:cs="Arial"/>
                <w:sz w:val="20"/>
                <w:szCs w:val="20"/>
              </w:rPr>
              <w:t>i</w:t>
            </w:r>
            <w:r>
              <w:rPr>
                <w:rFonts w:cs="Arial"/>
                <w:sz w:val="20"/>
                <w:szCs w:val="20"/>
              </w:rPr>
              <w:t>onenvertrag und Altersa</w:t>
            </w:r>
            <w:r>
              <w:rPr>
                <w:rFonts w:cs="Arial"/>
                <w:sz w:val="20"/>
                <w:szCs w:val="20"/>
              </w:rPr>
              <w:t>r</w:t>
            </w:r>
            <w:r>
              <w:rPr>
                <w:rFonts w:cs="Arial"/>
                <w:sz w:val="20"/>
                <w:szCs w:val="20"/>
              </w:rPr>
              <w:t>mut sowie demografischer Wandel</w:t>
            </w:r>
          </w:p>
          <w:p w:rsidR="00C322DE" w:rsidRDefault="00C322DE">
            <w:pPr>
              <w:spacing w:line="240" w:lineRule="auto"/>
              <w:rPr>
                <w:rFonts w:eastAsia="Times New Roman" w:cs="Arial"/>
                <w:sz w:val="20"/>
              </w:rPr>
            </w:pPr>
          </w:p>
          <w:p w:rsidR="00C322DE" w:rsidRDefault="00CB368D">
            <w:pPr>
              <w:spacing w:line="240" w:lineRule="auto"/>
              <w:rPr>
                <w:rFonts w:cs="Arial"/>
                <w:sz w:val="20"/>
                <w:szCs w:val="20"/>
              </w:rPr>
            </w:pPr>
            <w:r>
              <w:rPr>
                <w:rFonts w:eastAsia="Times New Roman" w:cs="Arial"/>
                <w:sz w:val="20"/>
              </w:rPr>
              <w:t xml:space="preserve">Deutsch: </w:t>
            </w:r>
            <w:r>
              <w:rPr>
                <w:rFonts w:eastAsia="Times New Roman" w:cs="Arial"/>
                <w:sz w:val="20"/>
              </w:rPr>
              <w:br/>
            </w:r>
            <w:r>
              <w:rPr>
                <w:rFonts w:cs="Arial"/>
                <w:sz w:val="20"/>
                <w:szCs w:val="20"/>
              </w:rPr>
              <w:t>Gesprächsregeln bei Teamarbeit und in Ber</w:t>
            </w:r>
            <w:r>
              <w:rPr>
                <w:rFonts w:cs="Arial"/>
                <w:sz w:val="20"/>
                <w:szCs w:val="20"/>
              </w:rPr>
              <w:t>a</w:t>
            </w:r>
            <w:r>
              <w:rPr>
                <w:rFonts w:cs="Arial"/>
                <w:sz w:val="20"/>
                <w:szCs w:val="20"/>
              </w:rPr>
              <w:t>tungsgesprächen und Di</w:t>
            </w:r>
            <w:r>
              <w:rPr>
                <w:rFonts w:cs="Arial"/>
                <w:sz w:val="20"/>
                <w:szCs w:val="20"/>
              </w:rPr>
              <w:t>s</w:t>
            </w:r>
            <w:r>
              <w:rPr>
                <w:rFonts w:cs="Arial"/>
                <w:sz w:val="20"/>
                <w:szCs w:val="20"/>
              </w:rPr>
              <w:t>kussionen</w:t>
            </w:r>
          </w:p>
          <w:p w:rsidR="00C322DE" w:rsidRDefault="00CB368D">
            <w:pPr>
              <w:contextualSpacing/>
              <w:rPr>
                <w:rFonts w:cs="Arial"/>
                <w:sz w:val="20"/>
                <w:szCs w:val="20"/>
              </w:rPr>
            </w:pPr>
            <w:r>
              <w:rPr>
                <w:rFonts w:cs="Arial"/>
                <w:sz w:val="20"/>
                <w:szCs w:val="20"/>
              </w:rPr>
              <w:lastRenderedPageBreak/>
              <w:t>Moderation von Diskuss</w:t>
            </w:r>
            <w:r>
              <w:rPr>
                <w:rFonts w:cs="Arial"/>
                <w:sz w:val="20"/>
                <w:szCs w:val="20"/>
              </w:rPr>
              <w:t>i</w:t>
            </w:r>
            <w:r>
              <w:rPr>
                <w:rFonts w:cs="Arial"/>
                <w:sz w:val="20"/>
                <w:szCs w:val="20"/>
              </w:rPr>
              <w:t>onsrunden</w:t>
            </w:r>
          </w:p>
          <w:p w:rsidR="00C322DE" w:rsidRDefault="00C322DE">
            <w:pPr>
              <w:contextualSpacing/>
              <w:rPr>
                <w:rFonts w:cs="Arial"/>
                <w:sz w:val="20"/>
                <w:szCs w:val="20"/>
              </w:rPr>
            </w:pPr>
          </w:p>
          <w:p w:rsidR="00C322DE" w:rsidRDefault="00CB368D">
            <w:pPr>
              <w:contextualSpacing/>
              <w:rPr>
                <w:rFonts w:cs="Arial"/>
                <w:sz w:val="20"/>
                <w:szCs w:val="20"/>
              </w:rPr>
            </w:pPr>
            <w:r>
              <w:rPr>
                <w:rFonts w:cs="Arial"/>
                <w:sz w:val="20"/>
                <w:szCs w:val="20"/>
              </w:rPr>
              <w:t>Projektarbeit</w:t>
            </w:r>
          </w:p>
          <w:p w:rsidR="00C322DE" w:rsidRDefault="00C322DE">
            <w:pPr>
              <w:spacing w:line="240" w:lineRule="auto"/>
              <w:rPr>
                <w:rFonts w:eastAsia="Times New Roman" w:cs="Arial"/>
                <w:sz w:val="20"/>
              </w:rPr>
            </w:pPr>
          </w:p>
          <w:p w:rsidR="00C322DE" w:rsidRDefault="00C322DE">
            <w:pPr>
              <w:pStyle w:val="Kompetenzen"/>
              <w:framePr w:hSpace="0" w:wrap="auto" w:vAnchor="margin" w:hAnchor="text" w:yAlign="inline"/>
              <w:numPr>
                <w:ilvl w:val="0"/>
                <w:numId w:val="0"/>
              </w:numPr>
              <w:ind w:left="16" w:hanging="16"/>
              <w:rPr>
                <w:sz w:val="20"/>
              </w:rPr>
            </w:pPr>
          </w:p>
        </w:tc>
      </w:tr>
      <w:tr w:rsidR="00C322DE">
        <w:tc>
          <w:tcPr>
            <w:tcW w:w="3557" w:type="dxa"/>
            <w:shd w:val="clear" w:color="auto" w:fill="auto"/>
          </w:tcPr>
          <w:p w:rsidR="00C322DE" w:rsidRDefault="00CB368D">
            <w:pPr>
              <w:contextualSpacing/>
              <w:rPr>
                <w:rFonts w:cs="Arial"/>
                <w:sz w:val="20"/>
                <w:szCs w:val="20"/>
                <w:u w:val="single"/>
              </w:rPr>
            </w:pPr>
            <w:r>
              <w:rPr>
                <w:rFonts w:cs="Arial"/>
                <w:sz w:val="20"/>
                <w:szCs w:val="20"/>
                <w:u w:val="single"/>
              </w:rPr>
              <w:lastRenderedPageBreak/>
              <w:t>Lernsituation: Altersvorsorge</w:t>
            </w:r>
            <w:r>
              <w:rPr>
                <w:rFonts w:cs="Arial"/>
                <w:sz w:val="20"/>
                <w:szCs w:val="20"/>
                <w:u w:val="single"/>
              </w:rPr>
              <w:br/>
              <w:t>2. Schicht (Riester und Direktvers</w:t>
            </w:r>
            <w:r>
              <w:rPr>
                <w:rFonts w:cs="Arial"/>
                <w:sz w:val="20"/>
                <w:szCs w:val="20"/>
                <w:u w:val="single"/>
              </w:rPr>
              <w:t>i</w:t>
            </w:r>
            <w:r>
              <w:rPr>
                <w:rFonts w:cs="Arial"/>
                <w:sz w:val="20"/>
                <w:szCs w:val="20"/>
                <w:u w:val="single"/>
              </w:rPr>
              <w:t>cherung)</w:t>
            </w:r>
          </w:p>
          <w:p w:rsidR="00C322DE" w:rsidRDefault="00CB368D">
            <w:pPr>
              <w:spacing w:line="240" w:lineRule="auto"/>
              <w:rPr>
                <w:rFonts w:cs="Arial"/>
                <w:i/>
                <w:iCs/>
                <w:sz w:val="20"/>
                <w:szCs w:val="20"/>
              </w:rPr>
            </w:pPr>
            <w:r>
              <w:rPr>
                <w:rFonts w:cs="Arial"/>
                <w:i/>
                <w:iCs/>
                <w:sz w:val="20"/>
                <w:szCs w:val="20"/>
              </w:rPr>
              <w:t xml:space="preserve">Die </w:t>
            </w:r>
            <w:proofErr w:type="spellStart"/>
            <w:r>
              <w:rPr>
                <w:rFonts w:cs="Arial"/>
                <w:i/>
                <w:iCs/>
                <w:sz w:val="20"/>
                <w:szCs w:val="20"/>
              </w:rPr>
              <w:t>SuS</w:t>
            </w:r>
            <w:proofErr w:type="spellEnd"/>
            <w:r>
              <w:rPr>
                <w:rFonts w:cs="Arial"/>
                <w:i/>
                <w:iCs/>
                <w:sz w:val="20"/>
                <w:szCs w:val="20"/>
              </w:rPr>
              <w:t xml:space="preserve"> entwickeln bedarfsgerechte Angebote unter Beachtung staatl</w:t>
            </w:r>
            <w:r>
              <w:rPr>
                <w:rFonts w:cs="Arial"/>
                <w:i/>
                <w:iCs/>
                <w:sz w:val="20"/>
                <w:szCs w:val="20"/>
              </w:rPr>
              <w:t>i</w:t>
            </w:r>
            <w:r>
              <w:rPr>
                <w:rFonts w:cs="Arial"/>
                <w:i/>
                <w:iCs/>
                <w:sz w:val="20"/>
                <w:szCs w:val="20"/>
              </w:rPr>
              <w:t>cher Förderungen von kapitalgedec</w:t>
            </w:r>
            <w:r>
              <w:rPr>
                <w:rFonts w:cs="Arial"/>
                <w:i/>
                <w:iCs/>
                <w:sz w:val="20"/>
                <w:szCs w:val="20"/>
              </w:rPr>
              <w:t>k</w:t>
            </w:r>
            <w:r>
              <w:rPr>
                <w:rFonts w:cs="Arial"/>
                <w:i/>
                <w:iCs/>
                <w:sz w:val="20"/>
                <w:szCs w:val="20"/>
              </w:rPr>
              <w:t>ten Altersvorsorgeverträgen und i</w:t>
            </w:r>
            <w:r>
              <w:rPr>
                <w:rFonts w:cs="Arial"/>
                <w:i/>
                <w:iCs/>
                <w:sz w:val="20"/>
                <w:szCs w:val="20"/>
              </w:rPr>
              <w:t>n</w:t>
            </w:r>
            <w:r>
              <w:rPr>
                <w:rFonts w:cs="Arial"/>
                <w:i/>
                <w:iCs/>
                <w:sz w:val="20"/>
                <w:szCs w:val="20"/>
              </w:rPr>
              <w:t>formieren über steuerliche Aspekte der angebotenen Vorsorgemöglic</w:t>
            </w:r>
            <w:r>
              <w:rPr>
                <w:rFonts w:cs="Arial"/>
                <w:i/>
                <w:iCs/>
                <w:sz w:val="20"/>
                <w:szCs w:val="20"/>
              </w:rPr>
              <w:t>h</w:t>
            </w:r>
            <w:r>
              <w:rPr>
                <w:rFonts w:cs="Arial"/>
                <w:i/>
                <w:iCs/>
                <w:sz w:val="20"/>
                <w:szCs w:val="20"/>
              </w:rPr>
              <w:t>keiten.</w:t>
            </w:r>
          </w:p>
          <w:p w:rsidR="00C322DE" w:rsidRDefault="00CB368D">
            <w:pPr>
              <w:spacing w:line="240" w:lineRule="auto"/>
              <w:rPr>
                <w:rFonts w:eastAsia="Times New Roman" w:cs="Arial"/>
                <w:sz w:val="20"/>
              </w:rPr>
            </w:pPr>
            <w:r>
              <w:rPr>
                <w:rFonts w:cs="Arial"/>
                <w:i/>
                <w:iCs/>
                <w:sz w:val="20"/>
                <w:szCs w:val="20"/>
              </w:rPr>
              <w:t>Im Rahmen der zweiten Schicht ste</w:t>
            </w:r>
            <w:r>
              <w:rPr>
                <w:rFonts w:cs="Arial"/>
                <w:i/>
                <w:iCs/>
                <w:sz w:val="20"/>
                <w:szCs w:val="20"/>
              </w:rPr>
              <w:t>l</w:t>
            </w:r>
            <w:r>
              <w:rPr>
                <w:rFonts w:cs="Arial"/>
                <w:i/>
                <w:iCs/>
                <w:sz w:val="20"/>
                <w:szCs w:val="20"/>
              </w:rPr>
              <w:lastRenderedPageBreak/>
              <w:t>len die Schülerinnen und Schüler die kapitalgedeckte Zusatzvorsorge (Riester-Rente, Direktversicherung) dar und ermitteln die staatliche Fö</w:t>
            </w:r>
            <w:r>
              <w:rPr>
                <w:rFonts w:cs="Arial"/>
                <w:i/>
                <w:iCs/>
                <w:sz w:val="20"/>
                <w:szCs w:val="20"/>
              </w:rPr>
              <w:t>r</w:t>
            </w:r>
            <w:r>
              <w:rPr>
                <w:rFonts w:cs="Arial"/>
                <w:i/>
                <w:iCs/>
                <w:sz w:val="20"/>
                <w:szCs w:val="20"/>
              </w:rPr>
              <w:t>derung bei Abschluss entspreche</w:t>
            </w:r>
            <w:r>
              <w:rPr>
                <w:rFonts w:cs="Arial"/>
                <w:i/>
                <w:iCs/>
                <w:sz w:val="20"/>
                <w:szCs w:val="20"/>
              </w:rPr>
              <w:t>n</w:t>
            </w:r>
            <w:r>
              <w:rPr>
                <w:rFonts w:cs="Arial"/>
                <w:i/>
                <w:iCs/>
                <w:sz w:val="20"/>
                <w:szCs w:val="20"/>
              </w:rPr>
              <w:t>der Verträge.</w:t>
            </w:r>
          </w:p>
          <w:p w:rsidR="00C322DE" w:rsidRDefault="00CB368D">
            <w:pPr>
              <w:spacing w:line="240" w:lineRule="auto"/>
              <w:rPr>
                <w:rFonts w:eastAsia="Times New Roman" w:cs="Arial"/>
                <w:sz w:val="20"/>
              </w:rPr>
            </w:pPr>
            <w:r>
              <w:rPr>
                <w:rFonts w:eastAsia="Times New Roman" w:cs="Arial"/>
                <w:sz w:val="20"/>
              </w:rPr>
              <w:t>Möglicher Einstieg:</w:t>
            </w:r>
          </w:p>
          <w:p w:rsidR="00C322DE" w:rsidRDefault="00CB368D">
            <w:pPr>
              <w:contextualSpacing/>
              <w:rPr>
                <w:rFonts w:cs="Arial"/>
                <w:sz w:val="20"/>
                <w:szCs w:val="20"/>
              </w:rPr>
            </w:pPr>
            <w:r>
              <w:rPr>
                <w:rFonts w:cs="Arial"/>
                <w:sz w:val="20"/>
                <w:szCs w:val="20"/>
              </w:rPr>
              <w:t>Kunde wünscht Beratung zur zusät</w:t>
            </w:r>
            <w:r>
              <w:rPr>
                <w:rFonts w:cs="Arial"/>
                <w:sz w:val="20"/>
                <w:szCs w:val="20"/>
              </w:rPr>
              <w:t>z</w:t>
            </w:r>
            <w:r>
              <w:rPr>
                <w:rFonts w:cs="Arial"/>
                <w:sz w:val="20"/>
                <w:szCs w:val="20"/>
              </w:rPr>
              <w:t>lichen Absicherung, dabei können die Grundlagen der staatlichen Förd</w:t>
            </w:r>
            <w:r>
              <w:rPr>
                <w:rFonts w:cs="Arial"/>
                <w:sz w:val="20"/>
                <w:szCs w:val="20"/>
              </w:rPr>
              <w:t>e</w:t>
            </w:r>
            <w:r>
              <w:rPr>
                <w:rFonts w:cs="Arial"/>
                <w:sz w:val="20"/>
                <w:szCs w:val="20"/>
              </w:rPr>
              <w:t>rung der Riesterrente und der Direk</w:t>
            </w:r>
            <w:r>
              <w:rPr>
                <w:rFonts w:cs="Arial"/>
                <w:sz w:val="20"/>
                <w:szCs w:val="20"/>
              </w:rPr>
              <w:t>t</w:t>
            </w:r>
            <w:r>
              <w:rPr>
                <w:rFonts w:cs="Arial"/>
                <w:sz w:val="20"/>
                <w:szCs w:val="20"/>
              </w:rPr>
              <w:t>versicherung gegenübergestellt we</w:t>
            </w:r>
            <w:r>
              <w:rPr>
                <w:rFonts w:cs="Arial"/>
                <w:sz w:val="20"/>
                <w:szCs w:val="20"/>
              </w:rPr>
              <w:t>r</w:t>
            </w:r>
            <w:r>
              <w:rPr>
                <w:rFonts w:cs="Arial"/>
                <w:sz w:val="20"/>
                <w:szCs w:val="20"/>
              </w:rPr>
              <w:t xml:space="preserve">den </w:t>
            </w:r>
          </w:p>
          <w:p w:rsidR="00C322DE" w:rsidRDefault="00C322DE">
            <w:pPr>
              <w:contextualSpacing/>
              <w:rPr>
                <w:rFonts w:cs="Arial"/>
                <w:sz w:val="20"/>
                <w:szCs w:val="20"/>
              </w:rPr>
            </w:pPr>
          </w:p>
          <w:p w:rsidR="00C322DE" w:rsidRDefault="00CB368D">
            <w:pPr>
              <w:rPr>
                <w:rFonts w:cs="Arial"/>
                <w:i/>
                <w:iCs/>
                <w:sz w:val="20"/>
                <w:szCs w:val="16"/>
              </w:rPr>
            </w:pPr>
            <w:r>
              <w:rPr>
                <w:rFonts w:eastAsia="Times New Roman" w:cs="Arial"/>
                <w:sz w:val="20"/>
              </w:rPr>
              <w:t>30 UE</w:t>
            </w:r>
          </w:p>
        </w:tc>
        <w:tc>
          <w:tcPr>
            <w:tcW w:w="5242" w:type="dxa"/>
            <w:gridSpan w:val="2"/>
            <w:shd w:val="clear" w:color="auto" w:fill="auto"/>
          </w:tcPr>
          <w:p w:rsidR="00C322DE" w:rsidRDefault="00CB368D">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 xml:space="preserve">Die </w:t>
            </w:r>
            <w:proofErr w:type="spellStart"/>
            <w:r>
              <w:rPr>
                <w:color w:val="000000" w:themeColor="text1"/>
                <w:sz w:val="20"/>
              </w:rPr>
              <w:t>SuS</w:t>
            </w:r>
            <w:proofErr w:type="spellEnd"/>
            <w:r>
              <w:rPr>
                <w:color w:val="000000" w:themeColor="text1"/>
                <w:sz w:val="20"/>
              </w:rPr>
              <w:t>…</w:t>
            </w:r>
          </w:p>
          <w:p w:rsidR="00C322DE" w:rsidRDefault="00CB368D">
            <w:pPr>
              <w:pStyle w:val="Kompetenzen"/>
              <w:framePr w:hSpace="0" w:wrap="auto" w:vAnchor="margin" w:hAnchor="text" w:yAlign="inline"/>
              <w:numPr>
                <w:ilvl w:val="0"/>
                <w:numId w:val="41"/>
              </w:numPr>
              <w:rPr>
                <w:color w:val="000000"/>
                <w:sz w:val="20"/>
              </w:rPr>
            </w:pPr>
            <w:r>
              <w:rPr>
                <w:color w:val="000000"/>
                <w:sz w:val="20"/>
              </w:rPr>
              <w:t xml:space="preserve">unterbreiten bedarfsgerechte Angebote </w:t>
            </w:r>
          </w:p>
          <w:p w:rsidR="00C322DE" w:rsidRDefault="00CB368D">
            <w:pPr>
              <w:pStyle w:val="Kompetenzen"/>
              <w:framePr w:hSpace="0" w:wrap="auto" w:vAnchor="margin" w:hAnchor="text" w:yAlign="inline"/>
              <w:numPr>
                <w:ilvl w:val="0"/>
                <w:numId w:val="41"/>
              </w:numPr>
              <w:rPr>
                <w:color w:val="000000"/>
                <w:sz w:val="20"/>
              </w:rPr>
            </w:pPr>
            <w:r>
              <w:rPr>
                <w:color w:val="000000"/>
                <w:sz w:val="20"/>
              </w:rPr>
              <w:t>können die Angebote (Riester oder Direktvers</w:t>
            </w:r>
            <w:r>
              <w:rPr>
                <w:color w:val="000000"/>
                <w:sz w:val="20"/>
              </w:rPr>
              <w:t>i</w:t>
            </w:r>
            <w:r>
              <w:rPr>
                <w:color w:val="000000"/>
                <w:sz w:val="20"/>
              </w:rPr>
              <w:t xml:space="preserve">cherung) kundenorientiert erklären </w:t>
            </w:r>
          </w:p>
          <w:p w:rsidR="00C322DE" w:rsidRDefault="00CB368D">
            <w:pPr>
              <w:pStyle w:val="Kompetenzen"/>
              <w:framePr w:hSpace="0" w:wrap="auto" w:vAnchor="margin" w:hAnchor="text" w:yAlign="inline"/>
              <w:numPr>
                <w:ilvl w:val="0"/>
                <w:numId w:val="41"/>
              </w:numPr>
              <w:rPr>
                <w:color w:val="000000"/>
                <w:sz w:val="20"/>
              </w:rPr>
            </w:pPr>
            <w:r>
              <w:rPr>
                <w:color w:val="000000"/>
                <w:sz w:val="20"/>
              </w:rPr>
              <w:t>stellen die staatliche Förderung verständlich dar</w:t>
            </w:r>
          </w:p>
          <w:p w:rsidR="00C322DE" w:rsidRDefault="00CB368D">
            <w:pPr>
              <w:pStyle w:val="Kompetenzen"/>
              <w:framePr w:hSpace="0" w:wrap="auto" w:vAnchor="margin" w:hAnchor="text" w:yAlign="inline"/>
              <w:numPr>
                <w:ilvl w:val="0"/>
                <w:numId w:val="41"/>
              </w:numPr>
              <w:rPr>
                <w:color w:val="000000"/>
                <w:sz w:val="20"/>
              </w:rPr>
            </w:pPr>
            <w:r>
              <w:rPr>
                <w:color w:val="000000"/>
                <w:sz w:val="20"/>
              </w:rPr>
              <w:t>informieren ihre Kunden über die Antragstellung zur Förderung</w:t>
            </w:r>
          </w:p>
          <w:p w:rsidR="00C322DE" w:rsidRDefault="00CB368D">
            <w:pPr>
              <w:pStyle w:val="Kompetenzen"/>
              <w:framePr w:hSpace="0" w:wrap="auto" w:vAnchor="margin" w:hAnchor="text" w:yAlign="inline"/>
              <w:numPr>
                <w:ilvl w:val="0"/>
                <w:numId w:val="41"/>
              </w:numPr>
              <w:rPr>
                <w:color w:val="000000"/>
                <w:sz w:val="20"/>
              </w:rPr>
            </w:pPr>
            <w:r>
              <w:rPr>
                <w:color w:val="000000"/>
                <w:sz w:val="20"/>
              </w:rPr>
              <w:t>berechnen den Mindesteigenbeitrag und erkl</w:t>
            </w:r>
            <w:r>
              <w:rPr>
                <w:color w:val="000000"/>
                <w:sz w:val="20"/>
              </w:rPr>
              <w:t>ä</w:t>
            </w:r>
            <w:r>
              <w:rPr>
                <w:color w:val="000000"/>
                <w:sz w:val="20"/>
              </w:rPr>
              <w:t>ren den Vorteil der maximal möglichen begün</w:t>
            </w:r>
            <w:r>
              <w:rPr>
                <w:color w:val="000000"/>
                <w:sz w:val="20"/>
              </w:rPr>
              <w:t>s</w:t>
            </w:r>
            <w:r>
              <w:rPr>
                <w:color w:val="000000"/>
                <w:sz w:val="20"/>
              </w:rPr>
              <w:t>tigten Sparrate (Sonderausgabenabzug)</w:t>
            </w:r>
          </w:p>
          <w:p w:rsidR="00C322DE" w:rsidRDefault="00CB368D">
            <w:pPr>
              <w:pStyle w:val="Kompetenzen"/>
              <w:framePr w:hSpace="0" w:wrap="auto" w:vAnchor="margin" w:hAnchor="text" w:yAlign="inline"/>
              <w:numPr>
                <w:ilvl w:val="0"/>
                <w:numId w:val="41"/>
              </w:numPr>
              <w:rPr>
                <w:color w:val="000000"/>
                <w:sz w:val="20"/>
              </w:rPr>
            </w:pPr>
            <w:r>
              <w:rPr>
                <w:color w:val="000000"/>
                <w:sz w:val="20"/>
              </w:rPr>
              <w:t>verstehen die steuerlichen Aspekte und können diese kundenorientiert erklären (</w:t>
            </w:r>
            <w:proofErr w:type="spellStart"/>
            <w:r>
              <w:rPr>
                <w:color w:val="000000"/>
                <w:sz w:val="20"/>
              </w:rPr>
              <w:t>Günstigerpr</w:t>
            </w:r>
            <w:r>
              <w:rPr>
                <w:color w:val="000000"/>
                <w:sz w:val="20"/>
              </w:rPr>
              <w:t>ü</w:t>
            </w:r>
            <w:r>
              <w:rPr>
                <w:color w:val="000000"/>
                <w:sz w:val="20"/>
              </w:rPr>
              <w:lastRenderedPageBreak/>
              <w:t>fung</w:t>
            </w:r>
            <w:proofErr w:type="spellEnd"/>
            <w:r>
              <w:rPr>
                <w:color w:val="000000"/>
                <w:sz w:val="20"/>
              </w:rPr>
              <w:t>)</w:t>
            </w:r>
            <w:r>
              <w:rPr>
                <w:color w:val="000000"/>
                <w:sz w:val="20"/>
              </w:rPr>
              <w:br/>
            </w:r>
          </w:p>
          <w:p w:rsidR="00C322DE" w:rsidRDefault="00CB368D">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C322DE" w:rsidRDefault="00CB368D">
            <w:pPr>
              <w:pStyle w:val="Kompetenzen"/>
              <w:framePr w:hSpace="0" w:wrap="auto" w:vAnchor="margin" w:hAnchor="text" w:yAlign="inline"/>
              <w:numPr>
                <w:ilvl w:val="0"/>
                <w:numId w:val="41"/>
              </w:numPr>
              <w:rPr>
                <w:sz w:val="20"/>
              </w:rPr>
            </w:pPr>
            <w:r>
              <w:rPr>
                <w:sz w:val="20"/>
              </w:rPr>
              <w:t>Riester-Rente</w:t>
            </w:r>
          </w:p>
          <w:p w:rsidR="00C322DE" w:rsidRDefault="00CB368D">
            <w:pPr>
              <w:pStyle w:val="Kompetenzen"/>
              <w:framePr w:hSpace="0" w:wrap="auto" w:vAnchor="margin" w:hAnchor="text" w:yAlign="inline"/>
              <w:numPr>
                <w:ilvl w:val="0"/>
                <w:numId w:val="0"/>
              </w:numPr>
              <w:ind w:left="720"/>
              <w:rPr>
                <w:sz w:val="20"/>
              </w:rPr>
            </w:pPr>
            <w:r>
              <w:rPr>
                <w:sz w:val="20"/>
              </w:rPr>
              <w:t>(Berechtigter Personenkreis, Zulagenanspruch, Mindesteigenbeitrag berechnen, Sonderausg</w:t>
            </w:r>
            <w:r>
              <w:rPr>
                <w:sz w:val="20"/>
              </w:rPr>
              <w:t>a</w:t>
            </w:r>
            <w:r>
              <w:rPr>
                <w:sz w:val="20"/>
              </w:rPr>
              <w:t>benabzug, nachgelagerte Besteuerung)</w:t>
            </w:r>
          </w:p>
          <w:p w:rsidR="00C322DE" w:rsidRDefault="00CB368D">
            <w:pPr>
              <w:pStyle w:val="Kompetenzen"/>
              <w:framePr w:hSpace="0" w:wrap="auto" w:vAnchor="margin" w:hAnchor="text" w:yAlign="inline"/>
              <w:numPr>
                <w:ilvl w:val="0"/>
                <w:numId w:val="46"/>
              </w:numPr>
              <w:rPr>
                <w:sz w:val="20"/>
              </w:rPr>
            </w:pPr>
            <w:r>
              <w:rPr>
                <w:sz w:val="20"/>
              </w:rPr>
              <w:t xml:space="preserve">Verschiedene Produktvarianten zur Riester-Rente </w:t>
            </w:r>
          </w:p>
          <w:p w:rsidR="00C322DE" w:rsidRDefault="00C322DE">
            <w:pPr>
              <w:pStyle w:val="Kompetenzen"/>
              <w:framePr w:hSpace="0" w:wrap="auto" w:vAnchor="margin" w:hAnchor="text" w:yAlign="inline"/>
              <w:numPr>
                <w:ilvl w:val="0"/>
                <w:numId w:val="0"/>
              </w:numPr>
              <w:ind w:left="720"/>
              <w:rPr>
                <w:sz w:val="20"/>
              </w:rPr>
            </w:pPr>
          </w:p>
          <w:p w:rsidR="00C322DE" w:rsidRDefault="00CB368D">
            <w:pPr>
              <w:pStyle w:val="Kompetenzen"/>
              <w:framePr w:hSpace="0" w:wrap="auto" w:vAnchor="margin" w:hAnchor="text" w:yAlign="inline"/>
              <w:numPr>
                <w:ilvl w:val="0"/>
                <w:numId w:val="41"/>
              </w:numPr>
              <w:rPr>
                <w:sz w:val="20"/>
              </w:rPr>
            </w:pPr>
            <w:r>
              <w:rPr>
                <w:sz w:val="20"/>
              </w:rPr>
              <w:t>Direktversicherung</w:t>
            </w:r>
          </w:p>
          <w:p w:rsidR="00C322DE" w:rsidRDefault="00CB368D">
            <w:pPr>
              <w:pStyle w:val="Kompetenzen"/>
              <w:framePr w:hSpace="0" w:wrap="auto" w:vAnchor="margin" w:hAnchor="text" w:yAlign="inline"/>
              <w:numPr>
                <w:ilvl w:val="0"/>
                <w:numId w:val="47"/>
              </w:numPr>
              <w:rPr>
                <w:sz w:val="20"/>
              </w:rPr>
            </w:pPr>
            <w:r>
              <w:rPr>
                <w:sz w:val="20"/>
              </w:rPr>
              <w:t>Anspruch auf Entgeltumwandlung</w:t>
            </w:r>
          </w:p>
          <w:p w:rsidR="00C322DE" w:rsidRDefault="00CB368D">
            <w:pPr>
              <w:pStyle w:val="Kompetenzen"/>
              <w:framePr w:hSpace="0" w:wrap="auto" w:vAnchor="margin" w:hAnchor="text" w:yAlign="inline"/>
              <w:numPr>
                <w:ilvl w:val="0"/>
                <w:numId w:val="47"/>
              </w:numPr>
              <w:rPr>
                <w:sz w:val="20"/>
              </w:rPr>
            </w:pPr>
            <w:r>
              <w:rPr>
                <w:sz w:val="20"/>
              </w:rPr>
              <w:t>Höchstbetrag und staatliche Förderung</w:t>
            </w:r>
          </w:p>
        </w:tc>
        <w:tc>
          <w:tcPr>
            <w:tcW w:w="2767" w:type="dxa"/>
            <w:shd w:val="clear" w:color="auto" w:fill="auto"/>
          </w:tcPr>
          <w:p w:rsidR="00C322DE" w:rsidRDefault="00CB368D">
            <w:pPr>
              <w:contextualSpacing/>
              <w:rPr>
                <w:rFonts w:cs="Arial"/>
                <w:sz w:val="20"/>
                <w:szCs w:val="20"/>
              </w:rPr>
            </w:pPr>
            <w:r>
              <w:rPr>
                <w:rFonts w:cs="Arial"/>
                <w:sz w:val="20"/>
                <w:szCs w:val="20"/>
              </w:rPr>
              <w:lastRenderedPageBreak/>
              <w:t xml:space="preserve">Übergeordnete Situation weiterführen, </w:t>
            </w:r>
          </w:p>
          <w:p w:rsidR="00C322DE" w:rsidRDefault="00CB368D">
            <w:pPr>
              <w:contextualSpacing/>
              <w:rPr>
                <w:rFonts w:cs="Arial"/>
                <w:sz w:val="20"/>
                <w:szCs w:val="20"/>
              </w:rPr>
            </w:pPr>
            <w:r>
              <w:rPr>
                <w:rFonts w:cs="Arial"/>
                <w:sz w:val="20"/>
                <w:szCs w:val="20"/>
              </w:rPr>
              <w:t>Teamarbeit und Kooperation</w:t>
            </w:r>
          </w:p>
          <w:p w:rsidR="00C322DE" w:rsidRDefault="00C322DE">
            <w:pPr>
              <w:contextualSpacing/>
              <w:rPr>
                <w:rFonts w:cs="Arial"/>
                <w:sz w:val="20"/>
                <w:szCs w:val="20"/>
              </w:rPr>
            </w:pPr>
          </w:p>
          <w:p w:rsidR="00C322DE" w:rsidRDefault="00CB368D">
            <w:pPr>
              <w:contextualSpacing/>
              <w:rPr>
                <w:rFonts w:cs="Arial"/>
                <w:sz w:val="20"/>
                <w:szCs w:val="20"/>
              </w:rPr>
            </w:pPr>
            <w:r>
              <w:rPr>
                <w:rFonts w:cs="Arial"/>
                <w:sz w:val="20"/>
                <w:szCs w:val="20"/>
              </w:rPr>
              <w:t>Internetrecherche</w:t>
            </w:r>
          </w:p>
          <w:p w:rsidR="00C322DE" w:rsidRDefault="00CB368D">
            <w:pPr>
              <w:contextualSpacing/>
              <w:rPr>
                <w:rFonts w:cs="Arial"/>
                <w:sz w:val="20"/>
                <w:szCs w:val="20"/>
              </w:rPr>
            </w:pPr>
            <w:r>
              <w:rPr>
                <w:rFonts w:cs="Arial"/>
                <w:sz w:val="20"/>
                <w:szCs w:val="20"/>
              </w:rPr>
              <w:t>Riester-Rechner</w:t>
            </w:r>
          </w:p>
          <w:p w:rsidR="00C322DE" w:rsidRDefault="00C322DE">
            <w:pPr>
              <w:spacing w:line="240" w:lineRule="auto"/>
              <w:rPr>
                <w:rFonts w:eastAsia="Times New Roman" w:cs="Arial"/>
                <w:sz w:val="20"/>
              </w:rPr>
            </w:pPr>
          </w:p>
        </w:tc>
        <w:tc>
          <w:tcPr>
            <w:tcW w:w="2721" w:type="dxa"/>
            <w:shd w:val="clear" w:color="auto" w:fill="auto"/>
          </w:tcPr>
          <w:p w:rsidR="00C322DE" w:rsidRDefault="00CB368D">
            <w:pPr>
              <w:pStyle w:val="berschrift2"/>
              <w:framePr w:hSpace="0" w:wrap="auto" w:vAnchor="margin" w:hAnchor="text" w:yAlign="inline"/>
              <w:rPr>
                <w:b w:val="0"/>
                <w:bCs/>
                <w:sz w:val="20"/>
              </w:rPr>
            </w:pPr>
            <w:r>
              <w:rPr>
                <w:b w:val="0"/>
                <w:bCs/>
                <w:sz w:val="20"/>
              </w:rPr>
              <w:t xml:space="preserve">Deutsch: </w:t>
            </w:r>
          </w:p>
          <w:p w:rsidR="00C322DE" w:rsidRDefault="00CB368D">
            <w:pPr>
              <w:rPr>
                <w:sz w:val="20"/>
                <w:szCs w:val="20"/>
              </w:rPr>
            </w:pPr>
            <w:r>
              <w:rPr>
                <w:sz w:val="20"/>
                <w:szCs w:val="20"/>
              </w:rPr>
              <w:t>Fachreferate möglich</w:t>
            </w:r>
          </w:p>
          <w:p w:rsidR="00C322DE" w:rsidRDefault="00CB368D">
            <w:pPr>
              <w:rPr>
                <w:sz w:val="20"/>
                <w:szCs w:val="20"/>
              </w:rPr>
            </w:pPr>
            <w:r>
              <w:rPr>
                <w:sz w:val="20"/>
                <w:szCs w:val="20"/>
              </w:rPr>
              <w:t>Aufbau eines Beratungsg</w:t>
            </w:r>
            <w:r>
              <w:rPr>
                <w:sz w:val="20"/>
                <w:szCs w:val="20"/>
              </w:rPr>
              <w:t>e</w:t>
            </w:r>
            <w:r>
              <w:rPr>
                <w:sz w:val="20"/>
                <w:szCs w:val="20"/>
              </w:rPr>
              <w:t>sprächs mit (aktives Zuh</w:t>
            </w:r>
            <w:r>
              <w:rPr>
                <w:sz w:val="20"/>
                <w:szCs w:val="20"/>
              </w:rPr>
              <w:t>ö</w:t>
            </w:r>
            <w:r>
              <w:rPr>
                <w:sz w:val="20"/>
                <w:szCs w:val="20"/>
              </w:rPr>
              <w:t>ren, Fragetechnik und G</w:t>
            </w:r>
            <w:r>
              <w:rPr>
                <w:sz w:val="20"/>
                <w:szCs w:val="20"/>
              </w:rPr>
              <w:t>e</w:t>
            </w:r>
            <w:r>
              <w:rPr>
                <w:sz w:val="20"/>
                <w:szCs w:val="20"/>
              </w:rPr>
              <w:t>sprächsregeln)</w:t>
            </w:r>
          </w:p>
          <w:p w:rsidR="00C322DE" w:rsidRDefault="00C322DE"/>
        </w:tc>
      </w:tr>
      <w:tr w:rsidR="00C322DE">
        <w:tc>
          <w:tcPr>
            <w:tcW w:w="3557" w:type="dxa"/>
            <w:shd w:val="clear" w:color="auto" w:fill="auto"/>
          </w:tcPr>
          <w:p w:rsidR="00C322DE" w:rsidRDefault="00CB368D">
            <w:pPr>
              <w:contextualSpacing/>
              <w:rPr>
                <w:rFonts w:cs="Arial"/>
                <w:sz w:val="20"/>
                <w:szCs w:val="20"/>
                <w:u w:val="single"/>
              </w:rPr>
            </w:pPr>
            <w:r>
              <w:rPr>
                <w:rFonts w:cs="Arial"/>
                <w:sz w:val="20"/>
                <w:szCs w:val="20"/>
                <w:u w:val="single"/>
              </w:rPr>
              <w:lastRenderedPageBreak/>
              <w:t xml:space="preserve">Lernsituation: Altersvorsorge </w:t>
            </w:r>
            <w:r>
              <w:rPr>
                <w:rFonts w:cs="Arial"/>
                <w:sz w:val="20"/>
                <w:szCs w:val="20"/>
                <w:u w:val="single"/>
              </w:rPr>
              <w:br/>
              <w:t>3. Schicht (private Zusatzversich</w:t>
            </w:r>
            <w:r>
              <w:rPr>
                <w:rFonts w:cs="Arial"/>
                <w:sz w:val="20"/>
                <w:szCs w:val="20"/>
                <w:u w:val="single"/>
              </w:rPr>
              <w:t>e</w:t>
            </w:r>
            <w:r>
              <w:rPr>
                <w:rFonts w:cs="Arial"/>
                <w:sz w:val="20"/>
                <w:szCs w:val="20"/>
                <w:u w:val="single"/>
              </w:rPr>
              <w:t>rungen)</w:t>
            </w:r>
          </w:p>
          <w:p w:rsidR="00C322DE" w:rsidRDefault="00CB368D">
            <w:pPr>
              <w:rPr>
                <w:rFonts w:cs="Arial"/>
                <w:i/>
                <w:iCs/>
                <w:sz w:val="20"/>
                <w:szCs w:val="20"/>
              </w:rPr>
            </w:pPr>
            <w:r>
              <w:rPr>
                <w:rFonts w:cs="Arial"/>
                <w:i/>
                <w:iCs/>
                <w:sz w:val="20"/>
                <w:szCs w:val="20"/>
              </w:rPr>
              <w:t>Die Schülerinnen und Schüler b</w:t>
            </w:r>
            <w:r>
              <w:rPr>
                <w:rFonts w:cs="Arial"/>
                <w:i/>
                <w:iCs/>
                <w:sz w:val="20"/>
                <w:szCs w:val="20"/>
              </w:rPr>
              <w:t>e</w:t>
            </w:r>
            <w:r>
              <w:rPr>
                <w:rFonts w:cs="Arial"/>
                <w:i/>
                <w:iCs/>
                <w:sz w:val="20"/>
                <w:szCs w:val="20"/>
              </w:rPr>
              <w:t>schreiben Versicherungsprodukte (private Rentenversicherung, Kapita</w:t>
            </w:r>
            <w:r>
              <w:rPr>
                <w:rFonts w:cs="Arial"/>
                <w:i/>
                <w:iCs/>
                <w:sz w:val="20"/>
                <w:szCs w:val="20"/>
              </w:rPr>
              <w:t>l</w:t>
            </w:r>
            <w:r>
              <w:rPr>
                <w:rFonts w:cs="Arial"/>
                <w:i/>
                <w:iCs/>
                <w:sz w:val="20"/>
                <w:szCs w:val="20"/>
              </w:rPr>
              <w:t>lebensversicherung, Risikoleben</w:t>
            </w:r>
            <w:r>
              <w:rPr>
                <w:rFonts w:cs="Arial"/>
                <w:i/>
                <w:iCs/>
                <w:sz w:val="20"/>
                <w:szCs w:val="20"/>
              </w:rPr>
              <w:t>s</w:t>
            </w:r>
            <w:r>
              <w:rPr>
                <w:rFonts w:cs="Arial"/>
                <w:i/>
                <w:iCs/>
                <w:sz w:val="20"/>
                <w:szCs w:val="20"/>
              </w:rPr>
              <w:t>versicherung) der dritten Schicht.</w:t>
            </w:r>
          </w:p>
          <w:p w:rsidR="00C322DE" w:rsidRDefault="00CB368D">
            <w:pPr>
              <w:rPr>
                <w:rFonts w:cs="Arial"/>
                <w:i/>
                <w:iCs/>
                <w:sz w:val="20"/>
                <w:szCs w:val="20"/>
              </w:rPr>
            </w:pPr>
            <w:r>
              <w:rPr>
                <w:rFonts w:cs="Arial"/>
                <w:i/>
                <w:iCs/>
                <w:sz w:val="20"/>
                <w:szCs w:val="20"/>
              </w:rPr>
              <w:t>Die Schülerinnen und Schüler erlä</w:t>
            </w:r>
            <w:r>
              <w:rPr>
                <w:rFonts w:cs="Arial"/>
                <w:i/>
                <w:iCs/>
                <w:sz w:val="20"/>
                <w:szCs w:val="20"/>
              </w:rPr>
              <w:t>u</w:t>
            </w:r>
            <w:r>
              <w:rPr>
                <w:rFonts w:cs="Arial"/>
                <w:i/>
                <w:iCs/>
                <w:sz w:val="20"/>
                <w:szCs w:val="20"/>
              </w:rPr>
              <w:t>tern Kunden die Möglichkeiten der Vertragsgestaltung und stellen ihnen die Leistungen aus dem Vertrag bei Gewährung eines Bezugsrechts dar. Sie informieren Kunden über gara</w:t>
            </w:r>
            <w:r>
              <w:rPr>
                <w:rFonts w:cs="Arial"/>
                <w:i/>
                <w:iCs/>
                <w:sz w:val="20"/>
                <w:szCs w:val="20"/>
              </w:rPr>
              <w:t>n</w:t>
            </w:r>
            <w:r>
              <w:rPr>
                <w:rFonts w:cs="Arial"/>
                <w:i/>
                <w:iCs/>
                <w:sz w:val="20"/>
                <w:szCs w:val="20"/>
              </w:rPr>
              <w:t xml:space="preserve">tierte Leistungen und die Möglichkeit </w:t>
            </w:r>
            <w:r>
              <w:rPr>
                <w:rFonts w:cs="Arial"/>
                <w:i/>
                <w:iCs/>
                <w:sz w:val="20"/>
                <w:szCs w:val="20"/>
              </w:rPr>
              <w:lastRenderedPageBreak/>
              <w:t>zum Erhalt von Überschüssen.</w:t>
            </w:r>
          </w:p>
          <w:p w:rsidR="00C322DE" w:rsidRDefault="00CB368D">
            <w:pPr>
              <w:rPr>
                <w:rFonts w:cs="Arial"/>
                <w:i/>
                <w:iCs/>
                <w:sz w:val="20"/>
                <w:szCs w:val="20"/>
              </w:rPr>
            </w:pPr>
            <w:r>
              <w:rPr>
                <w:rFonts w:cs="Arial"/>
                <w:i/>
                <w:iCs/>
                <w:sz w:val="20"/>
                <w:szCs w:val="20"/>
              </w:rPr>
              <w:t>Sie erklären Kunden Obliegenheiten vor Vertragsabschluss (Gesundheit</w:t>
            </w:r>
            <w:r>
              <w:rPr>
                <w:rFonts w:cs="Arial"/>
                <w:i/>
                <w:iCs/>
                <w:sz w:val="20"/>
                <w:szCs w:val="20"/>
              </w:rPr>
              <w:t>s</w:t>
            </w:r>
            <w:r>
              <w:rPr>
                <w:rFonts w:cs="Arial"/>
                <w:i/>
                <w:iCs/>
                <w:sz w:val="20"/>
                <w:szCs w:val="20"/>
              </w:rPr>
              <w:t>prüfung) und zeigen die Rechtsfolgen bei Verletzung dieser Pflichten auf. Sie weisen auf die gesetzlichen Ve</w:t>
            </w:r>
            <w:r>
              <w:rPr>
                <w:rFonts w:cs="Arial"/>
                <w:i/>
                <w:iCs/>
                <w:sz w:val="20"/>
                <w:szCs w:val="20"/>
              </w:rPr>
              <w:t>r</w:t>
            </w:r>
            <w:r>
              <w:rPr>
                <w:rFonts w:cs="Arial"/>
                <w:i/>
                <w:iCs/>
                <w:sz w:val="20"/>
                <w:szCs w:val="20"/>
              </w:rPr>
              <w:t>braucherrechte (Versicherungsve</w:t>
            </w:r>
            <w:r>
              <w:rPr>
                <w:rFonts w:cs="Arial"/>
                <w:i/>
                <w:iCs/>
                <w:sz w:val="20"/>
                <w:szCs w:val="20"/>
              </w:rPr>
              <w:t>r</w:t>
            </w:r>
            <w:r>
              <w:rPr>
                <w:rFonts w:cs="Arial"/>
                <w:i/>
                <w:iCs/>
                <w:sz w:val="20"/>
                <w:szCs w:val="20"/>
              </w:rPr>
              <w:t>tragsgesetz) hin.</w:t>
            </w:r>
          </w:p>
          <w:p w:rsidR="00C322DE" w:rsidRDefault="00CB368D">
            <w:pPr>
              <w:spacing w:after="0" w:line="240" w:lineRule="auto"/>
              <w:rPr>
                <w:rFonts w:eastAsia="Times New Roman" w:cs="Arial"/>
                <w:sz w:val="20"/>
              </w:rPr>
            </w:pPr>
            <w:r>
              <w:rPr>
                <w:rFonts w:eastAsia="Times New Roman" w:cs="Arial"/>
                <w:sz w:val="20"/>
              </w:rPr>
              <w:t>Möglicher Einstieg:</w:t>
            </w:r>
          </w:p>
          <w:p w:rsidR="00C322DE" w:rsidRDefault="00CB368D">
            <w:pPr>
              <w:contextualSpacing/>
              <w:rPr>
                <w:rFonts w:cs="Arial"/>
                <w:sz w:val="20"/>
                <w:szCs w:val="20"/>
              </w:rPr>
            </w:pPr>
            <w:r>
              <w:rPr>
                <w:rFonts w:cs="Arial"/>
                <w:sz w:val="20"/>
                <w:szCs w:val="20"/>
              </w:rPr>
              <w:t>Ein Kunde lässt sich am Beispiel einer Kapitallebensversicherung die Vertragsbestandteile und Fachbegri</w:t>
            </w:r>
            <w:r>
              <w:rPr>
                <w:rFonts w:cs="Arial"/>
                <w:sz w:val="20"/>
                <w:szCs w:val="20"/>
              </w:rPr>
              <w:t>f</w:t>
            </w:r>
            <w:r>
              <w:rPr>
                <w:rFonts w:cs="Arial"/>
                <w:sz w:val="20"/>
                <w:szCs w:val="20"/>
              </w:rPr>
              <w:t>fe erklären.</w:t>
            </w:r>
          </w:p>
          <w:p w:rsidR="00C322DE" w:rsidRDefault="00C322DE">
            <w:pPr>
              <w:spacing w:after="0" w:line="240" w:lineRule="auto"/>
              <w:rPr>
                <w:rFonts w:eastAsia="Times New Roman" w:cs="Arial"/>
                <w:sz w:val="20"/>
              </w:rPr>
            </w:pPr>
          </w:p>
          <w:p w:rsidR="00C322DE" w:rsidRDefault="00CB368D">
            <w:pPr>
              <w:spacing w:after="0" w:line="240" w:lineRule="auto"/>
              <w:rPr>
                <w:rFonts w:eastAsia="Times New Roman" w:cs="Arial"/>
                <w:sz w:val="20"/>
              </w:rPr>
            </w:pPr>
            <w:r>
              <w:rPr>
                <w:rFonts w:eastAsia="Times New Roman" w:cs="Arial"/>
                <w:sz w:val="20"/>
              </w:rPr>
              <w:t>mögliche Folgesituation:</w:t>
            </w:r>
          </w:p>
          <w:p w:rsidR="00C322DE" w:rsidRDefault="00CB368D">
            <w:pPr>
              <w:contextualSpacing/>
              <w:rPr>
                <w:rFonts w:cs="Arial"/>
                <w:sz w:val="20"/>
                <w:szCs w:val="20"/>
              </w:rPr>
            </w:pPr>
            <w:r>
              <w:rPr>
                <w:rFonts w:cs="Arial"/>
                <w:sz w:val="20"/>
                <w:szCs w:val="20"/>
              </w:rPr>
              <w:t>Kunde fragt nach was passiert, wenn er die Angaben bei der Gesundheit</w:t>
            </w:r>
            <w:r>
              <w:rPr>
                <w:rFonts w:cs="Arial"/>
                <w:sz w:val="20"/>
                <w:szCs w:val="20"/>
              </w:rPr>
              <w:t>s</w:t>
            </w:r>
            <w:r>
              <w:rPr>
                <w:rFonts w:cs="Arial"/>
                <w:sz w:val="20"/>
                <w:szCs w:val="20"/>
              </w:rPr>
              <w:t>prüfung nicht wahrheitsgemäß b</w:t>
            </w:r>
            <w:r>
              <w:rPr>
                <w:rFonts w:cs="Arial"/>
                <w:sz w:val="20"/>
                <w:szCs w:val="20"/>
              </w:rPr>
              <w:t>e</w:t>
            </w:r>
            <w:r>
              <w:rPr>
                <w:rFonts w:cs="Arial"/>
                <w:sz w:val="20"/>
                <w:szCs w:val="20"/>
              </w:rPr>
              <w:t>antwortet.</w:t>
            </w:r>
          </w:p>
          <w:p w:rsidR="00C322DE" w:rsidRDefault="00C322DE">
            <w:pPr>
              <w:spacing w:after="0" w:line="240" w:lineRule="auto"/>
              <w:rPr>
                <w:rFonts w:eastAsia="Times New Roman" w:cs="Arial"/>
                <w:sz w:val="20"/>
              </w:rPr>
            </w:pPr>
          </w:p>
          <w:p w:rsidR="00C322DE" w:rsidRDefault="00CB368D">
            <w:pPr>
              <w:rPr>
                <w:rFonts w:cs="Arial"/>
                <w:sz w:val="20"/>
              </w:rPr>
            </w:pPr>
            <w:r>
              <w:rPr>
                <w:rFonts w:eastAsia="Times New Roman" w:cs="Arial"/>
                <w:sz w:val="20"/>
              </w:rPr>
              <w:t>20 UE</w:t>
            </w:r>
          </w:p>
        </w:tc>
        <w:tc>
          <w:tcPr>
            <w:tcW w:w="5242" w:type="dxa"/>
            <w:gridSpan w:val="2"/>
            <w:shd w:val="clear" w:color="auto" w:fill="auto"/>
          </w:tcPr>
          <w:p w:rsidR="00C322DE" w:rsidRDefault="00CB368D">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 xml:space="preserve">Die </w:t>
            </w:r>
            <w:proofErr w:type="spellStart"/>
            <w:r>
              <w:rPr>
                <w:color w:val="000000" w:themeColor="text1"/>
                <w:sz w:val="20"/>
              </w:rPr>
              <w:t>SuS</w:t>
            </w:r>
            <w:proofErr w:type="spellEnd"/>
            <w:r>
              <w:rPr>
                <w:color w:val="000000" w:themeColor="text1"/>
                <w:sz w:val="20"/>
              </w:rPr>
              <w:t>…</w:t>
            </w:r>
          </w:p>
          <w:p w:rsidR="00C322DE" w:rsidRDefault="00CB368D">
            <w:pPr>
              <w:pStyle w:val="Kompetenzen"/>
              <w:framePr w:hSpace="0" w:wrap="auto" w:vAnchor="margin" w:hAnchor="text" w:yAlign="inline"/>
              <w:numPr>
                <w:ilvl w:val="0"/>
                <w:numId w:val="41"/>
              </w:numPr>
              <w:rPr>
                <w:color w:val="000000"/>
                <w:sz w:val="20"/>
              </w:rPr>
            </w:pPr>
            <w:r>
              <w:rPr>
                <w:color w:val="000000"/>
                <w:sz w:val="20"/>
              </w:rPr>
              <w:t>können die verschiedenen Arten der privaten Lebens- bzw. Rentenversicherung untersche</w:t>
            </w:r>
            <w:r>
              <w:rPr>
                <w:color w:val="000000"/>
                <w:sz w:val="20"/>
              </w:rPr>
              <w:t>i</w:t>
            </w:r>
            <w:r>
              <w:rPr>
                <w:color w:val="000000"/>
                <w:sz w:val="20"/>
              </w:rPr>
              <w:t>den</w:t>
            </w:r>
          </w:p>
          <w:p w:rsidR="00C322DE" w:rsidRDefault="00CB368D">
            <w:pPr>
              <w:pStyle w:val="Kompetenzen"/>
              <w:framePr w:hSpace="0" w:wrap="auto" w:vAnchor="margin" w:hAnchor="text" w:yAlign="inline"/>
              <w:numPr>
                <w:ilvl w:val="0"/>
                <w:numId w:val="41"/>
              </w:numPr>
              <w:rPr>
                <w:color w:val="000000"/>
                <w:sz w:val="20"/>
              </w:rPr>
            </w:pPr>
            <w:r>
              <w:rPr>
                <w:color w:val="000000"/>
                <w:sz w:val="20"/>
              </w:rPr>
              <w:t>setzen sich mit Fachtexten auseinander</w:t>
            </w:r>
          </w:p>
          <w:p w:rsidR="00C322DE" w:rsidRDefault="00CB368D">
            <w:pPr>
              <w:pStyle w:val="Kompetenzen"/>
              <w:framePr w:hSpace="0" w:wrap="auto" w:vAnchor="margin" w:hAnchor="text" w:yAlign="inline"/>
              <w:numPr>
                <w:ilvl w:val="0"/>
                <w:numId w:val="41"/>
              </w:numPr>
              <w:rPr>
                <w:color w:val="000000"/>
                <w:sz w:val="20"/>
              </w:rPr>
            </w:pPr>
            <w:r>
              <w:rPr>
                <w:color w:val="000000"/>
                <w:sz w:val="20"/>
              </w:rPr>
              <w:t>verstehen die vorvertragliche Anzeigepflicht (Gesundheitsprüfung, Risikozuschlag) aus ve</w:t>
            </w:r>
            <w:r>
              <w:rPr>
                <w:color w:val="000000"/>
                <w:sz w:val="20"/>
              </w:rPr>
              <w:t>r</w:t>
            </w:r>
            <w:r>
              <w:rPr>
                <w:color w:val="000000"/>
                <w:sz w:val="20"/>
              </w:rPr>
              <w:t>schiedenen Perspektiven</w:t>
            </w:r>
          </w:p>
          <w:p w:rsidR="00C322DE" w:rsidRDefault="00CB368D">
            <w:pPr>
              <w:pStyle w:val="Kompetenzen"/>
              <w:framePr w:hSpace="0" w:wrap="auto" w:vAnchor="margin" w:hAnchor="text" w:yAlign="inline"/>
              <w:numPr>
                <w:ilvl w:val="0"/>
                <w:numId w:val="41"/>
              </w:numPr>
              <w:rPr>
                <w:color w:val="000000"/>
                <w:sz w:val="20"/>
              </w:rPr>
            </w:pPr>
            <w:r>
              <w:rPr>
                <w:color w:val="000000"/>
                <w:sz w:val="20"/>
              </w:rPr>
              <w:t>erklären das Widerrufsrecht und den Versich</w:t>
            </w:r>
            <w:r>
              <w:rPr>
                <w:color w:val="000000"/>
                <w:sz w:val="20"/>
              </w:rPr>
              <w:t>e</w:t>
            </w:r>
            <w:r>
              <w:rPr>
                <w:color w:val="000000"/>
                <w:sz w:val="20"/>
              </w:rPr>
              <w:t>rungsbeginn kundenorientiert</w:t>
            </w:r>
          </w:p>
          <w:p w:rsidR="00C322DE" w:rsidRDefault="00CB368D">
            <w:pPr>
              <w:pStyle w:val="Kompetenzen"/>
              <w:framePr w:hSpace="0" w:wrap="auto" w:vAnchor="margin" w:hAnchor="text" w:yAlign="inline"/>
              <w:numPr>
                <w:ilvl w:val="0"/>
                <w:numId w:val="41"/>
              </w:numPr>
              <w:rPr>
                <w:color w:val="000000"/>
                <w:sz w:val="20"/>
              </w:rPr>
            </w:pPr>
            <w:r>
              <w:rPr>
                <w:color w:val="000000"/>
                <w:sz w:val="20"/>
              </w:rPr>
              <w:t>machen den Kunden die Rechtsfolgen bei Ve</w:t>
            </w:r>
            <w:r>
              <w:rPr>
                <w:color w:val="000000"/>
                <w:sz w:val="20"/>
              </w:rPr>
              <w:t>r</w:t>
            </w:r>
            <w:r>
              <w:rPr>
                <w:color w:val="000000"/>
                <w:sz w:val="20"/>
              </w:rPr>
              <w:t>letzung der Anzeigepflicht bewusst (z. B. Rüc</w:t>
            </w:r>
            <w:r>
              <w:rPr>
                <w:color w:val="000000"/>
                <w:sz w:val="20"/>
              </w:rPr>
              <w:t>k</w:t>
            </w:r>
            <w:r>
              <w:rPr>
                <w:color w:val="000000"/>
                <w:sz w:val="20"/>
              </w:rPr>
              <w:t>tritt, Leistungsfreiheit, Kündigung)</w:t>
            </w:r>
          </w:p>
          <w:p w:rsidR="00C322DE" w:rsidRDefault="00CB368D">
            <w:pPr>
              <w:pStyle w:val="Kompetenzen"/>
              <w:framePr w:hSpace="0" w:wrap="auto" w:vAnchor="margin" w:hAnchor="text" w:yAlign="inline"/>
              <w:numPr>
                <w:ilvl w:val="0"/>
                <w:numId w:val="41"/>
              </w:numPr>
              <w:rPr>
                <w:color w:val="000000"/>
                <w:sz w:val="20"/>
              </w:rPr>
            </w:pPr>
            <w:r>
              <w:rPr>
                <w:color w:val="000000"/>
                <w:sz w:val="20"/>
              </w:rPr>
              <w:t>erkennen die Auswirkungen von nicht gezahlten Beiträgen auf die Versicherungsleistungen</w:t>
            </w:r>
          </w:p>
          <w:p w:rsidR="00C322DE" w:rsidRDefault="00CB368D">
            <w:pPr>
              <w:pStyle w:val="Kompetenzen"/>
              <w:framePr w:hSpace="0" w:wrap="auto" w:vAnchor="margin" w:hAnchor="text" w:yAlign="inline"/>
              <w:numPr>
                <w:ilvl w:val="0"/>
                <w:numId w:val="41"/>
              </w:numPr>
              <w:rPr>
                <w:color w:val="000000"/>
                <w:sz w:val="20"/>
              </w:rPr>
            </w:pPr>
            <w:r>
              <w:rPr>
                <w:color w:val="000000"/>
                <w:sz w:val="20"/>
              </w:rPr>
              <w:t>kommunizieren adressatengerecht und situat</w:t>
            </w:r>
            <w:r>
              <w:rPr>
                <w:color w:val="000000"/>
                <w:sz w:val="20"/>
              </w:rPr>
              <w:t>i</w:t>
            </w:r>
            <w:r>
              <w:rPr>
                <w:color w:val="000000"/>
                <w:sz w:val="20"/>
              </w:rPr>
              <w:t>onsangemessen</w:t>
            </w:r>
          </w:p>
          <w:p w:rsidR="00C322DE" w:rsidRDefault="00CB368D">
            <w:pPr>
              <w:pStyle w:val="Kompetenzen"/>
              <w:framePr w:hSpace="0" w:wrap="auto" w:vAnchor="margin" w:hAnchor="text" w:yAlign="inline"/>
              <w:numPr>
                <w:ilvl w:val="0"/>
                <w:numId w:val="41"/>
              </w:numPr>
              <w:rPr>
                <w:color w:val="000000"/>
                <w:sz w:val="20"/>
              </w:rPr>
            </w:pPr>
            <w:r>
              <w:rPr>
                <w:color w:val="000000"/>
                <w:sz w:val="20"/>
              </w:rPr>
              <w:t>zeigen ihre Problemlösefähigkeit kunden-angemessen</w:t>
            </w:r>
            <w:r>
              <w:rPr>
                <w:color w:val="000000"/>
                <w:sz w:val="20"/>
              </w:rPr>
              <w:br/>
            </w:r>
          </w:p>
          <w:p w:rsidR="00C322DE" w:rsidRDefault="00CB368D">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C322DE" w:rsidRDefault="00CB368D">
            <w:pPr>
              <w:pStyle w:val="Listenabsatz"/>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sz w:val="20"/>
                <w:szCs w:val="20"/>
              </w:rPr>
            </w:pPr>
            <w:r>
              <w:rPr>
                <w:rFonts w:ascii="Arial" w:hAnsi="Arial" w:cs="Arial"/>
                <w:sz w:val="20"/>
                <w:szCs w:val="20"/>
              </w:rPr>
              <w:t>Private Rentenversicherung</w:t>
            </w:r>
          </w:p>
          <w:p w:rsidR="00C322DE" w:rsidRDefault="00CB368D">
            <w:pPr>
              <w:pStyle w:val="Listenabsatz"/>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sz w:val="20"/>
                <w:szCs w:val="20"/>
              </w:rPr>
            </w:pPr>
            <w:r>
              <w:rPr>
                <w:rFonts w:ascii="Arial" w:hAnsi="Arial" w:cs="Arial"/>
                <w:sz w:val="20"/>
                <w:szCs w:val="20"/>
              </w:rPr>
              <w:t>Kapitallebensversicherung</w:t>
            </w:r>
          </w:p>
          <w:p w:rsidR="00C322DE" w:rsidRDefault="00CB368D">
            <w:pPr>
              <w:pStyle w:val="Listenabsatz"/>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sz w:val="20"/>
                <w:szCs w:val="20"/>
              </w:rPr>
            </w:pPr>
            <w:r>
              <w:rPr>
                <w:rFonts w:ascii="Arial" w:hAnsi="Arial" w:cs="Arial"/>
                <w:sz w:val="20"/>
                <w:szCs w:val="20"/>
              </w:rPr>
              <w:t>Risikolebensversicherung</w:t>
            </w:r>
          </w:p>
          <w:p w:rsidR="00C322DE" w:rsidRDefault="00CB368D">
            <w:pPr>
              <w:pStyle w:val="Kompetenzen"/>
              <w:framePr w:hSpace="0" w:wrap="auto" w:vAnchor="margin" w:hAnchor="text" w:yAlign="inline"/>
              <w:numPr>
                <w:ilvl w:val="0"/>
                <w:numId w:val="41"/>
              </w:numPr>
              <w:rPr>
                <w:sz w:val="20"/>
              </w:rPr>
            </w:pPr>
            <w:r>
              <w:rPr>
                <w:sz w:val="20"/>
              </w:rPr>
              <w:t>Beteiligte Personen (Versicherer, Versich</w:t>
            </w:r>
            <w:r>
              <w:rPr>
                <w:sz w:val="20"/>
              </w:rPr>
              <w:t>e</w:t>
            </w:r>
            <w:r>
              <w:rPr>
                <w:sz w:val="20"/>
              </w:rPr>
              <w:t>rungsnehmer, versicherte Person)</w:t>
            </w:r>
          </w:p>
          <w:p w:rsidR="00C322DE" w:rsidRDefault="00CB368D">
            <w:pPr>
              <w:pStyle w:val="Kompetenzen"/>
              <w:framePr w:hSpace="0" w:wrap="auto" w:vAnchor="margin" w:hAnchor="text" w:yAlign="inline"/>
              <w:numPr>
                <w:ilvl w:val="0"/>
                <w:numId w:val="41"/>
              </w:numPr>
              <w:rPr>
                <w:sz w:val="20"/>
              </w:rPr>
            </w:pPr>
            <w:r>
              <w:rPr>
                <w:sz w:val="20"/>
              </w:rPr>
              <w:t>Garantierte Leistung</w:t>
            </w:r>
          </w:p>
          <w:p w:rsidR="00C322DE" w:rsidRDefault="00CB368D">
            <w:pPr>
              <w:pStyle w:val="Kompetenzen"/>
              <w:framePr w:hSpace="0" w:wrap="auto" w:vAnchor="margin" w:hAnchor="text" w:yAlign="inline"/>
              <w:numPr>
                <w:ilvl w:val="0"/>
                <w:numId w:val="41"/>
              </w:numPr>
              <w:rPr>
                <w:sz w:val="20"/>
              </w:rPr>
            </w:pPr>
            <w:r>
              <w:rPr>
                <w:sz w:val="20"/>
              </w:rPr>
              <w:t>Überschussbeteiligung und -verwendung</w:t>
            </w:r>
          </w:p>
          <w:p w:rsidR="00C322DE" w:rsidRDefault="00CB368D">
            <w:pPr>
              <w:pStyle w:val="Kompetenzen"/>
              <w:framePr w:hSpace="0" w:wrap="auto" w:vAnchor="margin" w:hAnchor="text" w:yAlign="inline"/>
              <w:numPr>
                <w:ilvl w:val="0"/>
                <w:numId w:val="41"/>
              </w:numPr>
              <w:rPr>
                <w:sz w:val="20"/>
              </w:rPr>
            </w:pPr>
            <w:r>
              <w:rPr>
                <w:sz w:val="20"/>
              </w:rPr>
              <w:t>Dynamisierung</w:t>
            </w:r>
          </w:p>
          <w:p w:rsidR="00C322DE" w:rsidRDefault="00CB368D">
            <w:pPr>
              <w:pStyle w:val="Kompetenzen"/>
              <w:framePr w:hSpace="0" w:wrap="auto" w:vAnchor="margin" w:hAnchor="text" w:yAlign="inline"/>
              <w:numPr>
                <w:ilvl w:val="0"/>
                <w:numId w:val="41"/>
              </w:numPr>
              <w:rPr>
                <w:sz w:val="20"/>
              </w:rPr>
            </w:pPr>
            <w:r>
              <w:rPr>
                <w:sz w:val="20"/>
              </w:rPr>
              <w:t>Bezugsrecht (widerruflich, unwiderruflich)</w:t>
            </w:r>
          </w:p>
          <w:p w:rsidR="00C322DE" w:rsidRDefault="00CB368D">
            <w:pPr>
              <w:pStyle w:val="Kompetenzen"/>
              <w:framePr w:hSpace="0" w:wrap="auto" w:vAnchor="margin" w:hAnchor="text" w:yAlign="inline"/>
              <w:numPr>
                <w:ilvl w:val="0"/>
                <w:numId w:val="41"/>
              </w:numPr>
              <w:rPr>
                <w:sz w:val="20"/>
              </w:rPr>
            </w:pPr>
            <w:r>
              <w:rPr>
                <w:sz w:val="20"/>
              </w:rPr>
              <w:t>Steuerliche Behandlung</w:t>
            </w:r>
          </w:p>
          <w:p w:rsidR="00C322DE" w:rsidRDefault="00CB368D">
            <w:pPr>
              <w:pStyle w:val="Listenabsatz"/>
              <w:numPr>
                <w:ilvl w:val="0"/>
                <w:numId w:val="41"/>
              </w:numPr>
              <w:rPr>
                <w:rFonts w:ascii="Arial" w:hAnsi="Arial" w:cs="Arial"/>
                <w:sz w:val="20"/>
                <w:szCs w:val="20"/>
              </w:rPr>
            </w:pPr>
            <w:r>
              <w:rPr>
                <w:rFonts w:ascii="Arial" w:hAnsi="Arial" w:cs="Arial"/>
                <w:sz w:val="20"/>
                <w:szCs w:val="20"/>
              </w:rPr>
              <w:t>Versicherungsbeginn, Widerrufsrecht nach VVG</w:t>
            </w:r>
          </w:p>
          <w:p w:rsidR="00C322DE" w:rsidRDefault="00CB368D">
            <w:pPr>
              <w:pStyle w:val="Listenabsatz"/>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sz w:val="20"/>
                <w:szCs w:val="20"/>
              </w:rPr>
            </w:pPr>
            <w:r>
              <w:rPr>
                <w:rFonts w:ascii="Arial" w:hAnsi="Arial" w:cs="Arial"/>
                <w:sz w:val="20"/>
                <w:szCs w:val="20"/>
              </w:rPr>
              <w:t>Gesundheitsprüfung / Risikozuschlag</w:t>
            </w:r>
          </w:p>
          <w:p w:rsidR="00C322DE" w:rsidRDefault="00CB368D">
            <w:pPr>
              <w:pStyle w:val="Listenabsatz"/>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sz w:val="20"/>
                <w:szCs w:val="20"/>
              </w:rPr>
            </w:pPr>
            <w:r>
              <w:rPr>
                <w:rFonts w:ascii="Arial" w:hAnsi="Arial" w:cs="Arial"/>
                <w:sz w:val="20"/>
                <w:szCs w:val="20"/>
              </w:rPr>
              <w:t>Rechtsfolgen bei Verletzung der Anzeigepflicht (z.B. Rücktritt, Leistungsfreiheit bei Kausalität, Kündigungsrecht)</w:t>
            </w:r>
          </w:p>
          <w:p w:rsidR="00C322DE" w:rsidRDefault="00C322DE">
            <w:pPr>
              <w:pStyle w:val="Listenabsatz"/>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sz w:val="20"/>
                <w:szCs w:val="20"/>
              </w:rPr>
            </w:pPr>
          </w:p>
          <w:p w:rsidR="00C322DE" w:rsidRDefault="00C322DE">
            <w:pPr>
              <w:pStyle w:val="Kompetenzen"/>
              <w:framePr w:hSpace="0" w:wrap="auto" w:vAnchor="margin" w:hAnchor="text" w:yAlign="inline"/>
              <w:numPr>
                <w:ilvl w:val="0"/>
                <w:numId w:val="0"/>
              </w:numPr>
              <w:ind w:left="720"/>
              <w:rPr>
                <w:color w:val="FF0000"/>
                <w:sz w:val="20"/>
              </w:rPr>
            </w:pPr>
          </w:p>
        </w:tc>
        <w:tc>
          <w:tcPr>
            <w:tcW w:w="2767" w:type="dxa"/>
            <w:shd w:val="clear" w:color="auto" w:fill="auto"/>
          </w:tcPr>
          <w:p w:rsidR="00C322DE" w:rsidRDefault="00C322DE">
            <w:pPr>
              <w:spacing w:line="240" w:lineRule="auto"/>
              <w:rPr>
                <w:rFonts w:eastAsia="Times New Roman" w:cs="Arial"/>
                <w:sz w:val="20"/>
              </w:rPr>
            </w:pPr>
          </w:p>
          <w:p w:rsidR="00C322DE" w:rsidRDefault="00CB368D">
            <w:pPr>
              <w:spacing w:line="240" w:lineRule="auto"/>
              <w:rPr>
                <w:rFonts w:eastAsia="Times New Roman" w:cs="Arial"/>
                <w:sz w:val="20"/>
              </w:rPr>
            </w:pPr>
            <w:r>
              <w:rPr>
                <w:rFonts w:eastAsia="Times New Roman" w:cs="Arial"/>
                <w:sz w:val="20"/>
              </w:rPr>
              <w:t>Einsatz von Verkaufs- bzw. Visualisierungshilfen</w:t>
            </w:r>
          </w:p>
        </w:tc>
        <w:tc>
          <w:tcPr>
            <w:tcW w:w="2721" w:type="dxa"/>
            <w:shd w:val="clear" w:color="auto" w:fill="auto"/>
          </w:tcPr>
          <w:p w:rsidR="00C322DE" w:rsidRDefault="00CB368D">
            <w:pPr>
              <w:spacing w:line="240" w:lineRule="auto"/>
              <w:rPr>
                <w:rFonts w:eastAsia="Times New Roman" w:cs="Arial"/>
                <w:sz w:val="20"/>
              </w:rPr>
            </w:pPr>
            <w:r>
              <w:rPr>
                <w:rFonts w:eastAsia="Times New Roman" w:cs="Arial"/>
                <w:sz w:val="20"/>
              </w:rPr>
              <w:t>Deutsch:</w:t>
            </w:r>
          </w:p>
          <w:p w:rsidR="00C322DE" w:rsidRDefault="00CB368D">
            <w:pPr>
              <w:spacing w:line="240" w:lineRule="auto"/>
              <w:rPr>
                <w:rFonts w:eastAsia="Times New Roman" w:cs="Arial"/>
                <w:sz w:val="20"/>
              </w:rPr>
            </w:pPr>
            <w:r>
              <w:rPr>
                <w:rFonts w:eastAsia="Times New Roman" w:cs="Arial"/>
                <w:sz w:val="20"/>
              </w:rPr>
              <w:t>Gesprächsführung / Ku</w:t>
            </w:r>
            <w:r>
              <w:rPr>
                <w:rFonts w:eastAsia="Times New Roman" w:cs="Arial"/>
                <w:sz w:val="20"/>
              </w:rPr>
              <w:t>n</w:t>
            </w:r>
            <w:r>
              <w:rPr>
                <w:rFonts w:eastAsia="Times New Roman" w:cs="Arial"/>
                <w:sz w:val="20"/>
              </w:rPr>
              <w:t>denkommunikation</w:t>
            </w:r>
          </w:p>
          <w:p w:rsidR="00C322DE" w:rsidRDefault="00CB368D">
            <w:pPr>
              <w:spacing w:line="240" w:lineRule="auto"/>
              <w:rPr>
                <w:rFonts w:eastAsia="Times New Roman" w:cs="Arial"/>
                <w:sz w:val="20"/>
              </w:rPr>
            </w:pPr>
            <w:r>
              <w:rPr>
                <w:rFonts w:eastAsia="Times New Roman" w:cs="Arial"/>
                <w:sz w:val="20"/>
              </w:rPr>
              <w:t>Körpersprache</w:t>
            </w:r>
          </w:p>
          <w:p w:rsidR="00C322DE" w:rsidRDefault="00CB368D">
            <w:pPr>
              <w:spacing w:line="240" w:lineRule="auto"/>
              <w:rPr>
                <w:rFonts w:eastAsia="Times New Roman" w:cs="Arial"/>
                <w:sz w:val="20"/>
              </w:rPr>
            </w:pPr>
            <w:r>
              <w:rPr>
                <w:rFonts w:eastAsia="Times New Roman" w:cs="Arial"/>
                <w:sz w:val="20"/>
              </w:rPr>
              <w:t>Präsentationen erstellen</w:t>
            </w:r>
          </w:p>
        </w:tc>
      </w:tr>
      <w:tr w:rsidR="00C322DE">
        <w:tc>
          <w:tcPr>
            <w:tcW w:w="3557" w:type="dxa"/>
            <w:shd w:val="clear" w:color="auto" w:fill="auto"/>
          </w:tcPr>
          <w:p w:rsidR="00C322DE" w:rsidRDefault="00CB368D">
            <w:pPr>
              <w:contextualSpacing/>
              <w:rPr>
                <w:rFonts w:cs="Arial"/>
                <w:sz w:val="20"/>
                <w:szCs w:val="20"/>
                <w:u w:val="single"/>
              </w:rPr>
            </w:pPr>
            <w:r>
              <w:rPr>
                <w:rFonts w:cs="Arial"/>
                <w:sz w:val="20"/>
                <w:szCs w:val="20"/>
                <w:u w:val="single"/>
              </w:rPr>
              <w:lastRenderedPageBreak/>
              <w:t>Lernsituation: Unfallversicherung und Berufsunfähigkeitsversicherung</w:t>
            </w:r>
          </w:p>
          <w:p w:rsidR="00C322DE" w:rsidRDefault="00CB368D">
            <w:pPr>
              <w:rPr>
                <w:rFonts w:cs="Arial"/>
                <w:i/>
                <w:iCs/>
                <w:sz w:val="20"/>
                <w:szCs w:val="20"/>
              </w:rPr>
            </w:pPr>
            <w:r>
              <w:rPr>
                <w:rFonts w:cs="Arial"/>
                <w:i/>
                <w:iCs/>
                <w:sz w:val="20"/>
                <w:szCs w:val="20"/>
              </w:rPr>
              <w:t>Im Rahmen einer ganzheitlichen Absicherung stellen die Schülerinnen und Schüler den Kunden die Bede</w:t>
            </w:r>
            <w:r>
              <w:rPr>
                <w:rFonts w:cs="Arial"/>
                <w:i/>
                <w:iCs/>
                <w:sz w:val="20"/>
                <w:szCs w:val="20"/>
              </w:rPr>
              <w:t>u</w:t>
            </w:r>
            <w:r>
              <w:rPr>
                <w:rFonts w:cs="Arial"/>
                <w:i/>
                <w:iCs/>
                <w:sz w:val="20"/>
                <w:szCs w:val="20"/>
              </w:rPr>
              <w:t>tung einer privaten Unfallversich</w:t>
            </w:r>
            <w:r>
              <w:rPr>
                <w:rFonts w:cs="Arial"/>
                <w:i/>
                <w:iCs/>
                <w:sz w:val="20"/>
                <w:szCs w:val="20"/>
              </w:rPr>
              <w:t>e</w:t>
            </w:r>
            <w:r>
              <w:rPr>
                <w:rFonts w:cs="Arial"/>
                <w:i/>
                <w:iCs/>
                <w:sz w:val="20"/>
                <w:szCs w:val="20"/>
              </w:rPr>
              <w:t>rung (Unfallbegriff, Leistungsarten) und einer Berufsunfähigkeitsvers</w:t>
            </w:r>
            <w:r>
              <w:rPr>
                <w:rFonts w:cs="Arial"/>
                <w:i/>
                <w:iCs/>
                <w:sz w:val="20"/>
                <w:szCs w:val="20"/>
              </w:rPr>
              <w:t>i</w:t>
            </w:r>
            <w:r>
              <w:rPr>
                <w:rFonts w:cs="Arial"/>
                <w:i/>
                <w:iCs/>
                <w:sz w:val="20"/>
                <w:szCs w:val="20"/>
              </w:rPr>
              <w:t>cherung dar.</w:t>
            </w:r>
          </w:p>
          <w:p w:rsidR="00C322DE" w:rsidRDefault="00CB368D">
            <w:pPr>
              <w:spacing w:after="0" w:line="240" w:lineRule="auto"/>
              <w:rPr>
                <w:rFonts w:eastAsia="Times New Roman" w:cs="Arial"/>
                <w:sz w:val="20"/>
              </w:rPr>
            </w:pPr>
            <w:r>
              <w:rPr>
                <w:rFonts w:eastAsia="Times New Roman" w:cs="Arial"/>
                <w:sz w:val="20"/>
              </w:rPr>
              <w:lastRenderedPageBreak/>
              <w:t>Möglicher Einstieg:</w:t>
            </w:r>
          </w:p>
          <w:p w:rsidR="00C322DE" w:rsidRDefault="00CB368D">
            <w:pPr>
              <w:spacing w:line="240" w:lineRule="auto"/>
              <w:rPr>
                <w:rFonts w:eastAsia="Times New Roman" w:cs="Arial"/>
                <w:sz w:val="20"/>
              </w:rPr>
            </w:pPr>
            <w:r>
              <w:rPr>
                <w:rFonts w:eastAsia="Times New Roman" w:cs="Arial"/>
                <w:sz w:val="20"/>
              </w:rPr>
              <w:t>Ein Berufsanfänger fragt in einer Beratung nach, welche staatlichen Leistungen er erhält, wenn er durch einen Unfall nicht mehr arbeiten kann</w:t>
            </w:r>
          </w:p>
          <w:p w:rsidR="00C322DE" w:rsidRDefault="00CB368D">
            <w:pPr>
              <w:rPr>
                <w:sz w:val="20"/>
              </w:rPr>
            </w:pPr>
            <w:r>
              <w:rPr>
                <w:rFonts w:eastAsia="Times New Roman" w:cs="Arial"/>
                <w:sz w:val="20"/>
              </w:rPr>
              <w:t>8 UE</w:t>
            </w:r>
          </w:p>
        </w:tc>
        <w:tc>
          <w:tcPr>
            <w:tcW w:w="5242" w:type="dxa"/>
            <w:gridSpan w:val="2"/>
            <w:shd w:val="clear" w:color="auto" w:fill="auto"/>
          </w:tcPr>
          <w:p w:rsidR="00C322DE" w:rsidRDefault="00CB368D">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 xml:space="preserve">Die </w:t>
            </w:r>
            <w:proofErr w:type="spellStart"/>
            <w:r>
              <w:rPr>
                <w:color w:val="000000" w:themeColor="text1"/>
                <w:sz w:val="20"/>
              </w:rPr>
              <w:t>SuS</w:t>
            </w:r>
            <w:proofErr w:type="spellEnd"/>
            <w:r>
              <w:rPr>
                <w:color w:val="000000" w:themeColor="text1"/>
                <w:sz w:val="20"/>
              </w:rPr>
              <w:t>…</w:t>
            </w:r>
          </w:p>
          <w:p w:rsidR="00C322DE" w:rsidRDefault="00CB368D">
            <w:pPr>
              <w:pStyle w:val="Kompetenzen"/>
              <w:framePr w:hSpace="0" w:wrap="auto" w:vAnchor="margin" w:hAnchor="text" w:yAlign="inline"/>
              <w:numPr>
                <w:ilvl w:val="0"/>
                <w:numId w:val="41"/>
              </w:numPr>
              <w:rPr>
                <w:color w:val="000000"/>
                <w:sz w:val="20"/>
              </w:rPr>
            </w:pPr>
            <w:r>
              <w:rPr>
                <w:color w:val="000000"/>
                <w:sz w:val="20"/>
              </w:rPr>
              <w:t>identifizieren weitere Versicherungslücken</w:t>
            </w:r>
          </w:p>
          <w:p w:rsidR="00C322DE" w:rsidRDefault="00CB368D">
            <w:pPr>
              <w:pStyle w:val="Kompetenzen"/>
              <w:framePr w:hSpace="0" w:wrap="auto" w:vAnchor="margin" w:hAnchor="text" w:yAlign="inline"/>
              <w:numPr>
                <w:ilvl w:val="0"/>
                <w:numId w:val="41"/>
              </w:numPr>
              <w:rPr>
                <w:color w:val="000000"/>
                <w:sz w:val="20"/>
              </w:rPr>
            </w:pPr>
            <w:r>
              <w:rPr>
                <w:color w:val="000000"/>
                <w:sz w:val="20"/>
              </w:rPr>
              <w:t>erklären die Funktionsweise und Leistungsarten der Unfallversicherung</w:t>
            </w:r>
          </w:p>
          <w:p w:rsidR="00C322DE" w:rsidRDefault="00CB368D">
            <w:pPr>
              <w:pStyle w:val="Kompetenzen"/>
              <w:framePr w:hSpace="0" w:wrap="auto" w:vAnchor="margin" w:hAnchor="text" w:yAlign="inline"/>
              <w:numPr>
                <w:ilvl w:val="0"/>
                <w:numId w:val="41"/>
              </w:numPr>
              <w:rPr>
                <w:color w:val="000000"/>
                <w:sz w:val="20"/>
              </w:rPr>
            </w:pPr>
            <w:r>
              <w:rPr>
                <w:color w:val="000000"/>
                <w:sz w:val="20"/>
              </w:rPr>
              <w:t>lesen und verstehen Fachtexte</w:t>
            </w:r>
          </w:p>
          <w:p w:rsidR="00C322DE" w:rsidRDefault="00CB368D">
            <w:pPr>
              <w:pStyle w:val="Kompetenzen"/>
              <w:framePr w:hSpace="0" w:wrap="auto" w:vAnchor="margin" w:hAnchor="text" w:yAlign="inline"/>
              <w:numPr>
                <w:ilvl w:val="0"/>
                <w:numId w:val="41"/>
              </w:numPr>
              <w:rPr>
                <w:color w:val="000000"/>
                <w:sz w:val="20"/>
              </w:rPr>
            </w:pPr>
            <w:r>
              <w:rPr>
                <w:color w:val="000000"/>
                <w:sz w:val="20"/>
              </w:rPr>
              <w:t>verstehen das Risiko einer Berufsunfähigkeit (auch für sich selbst)</w:t>
            </w:r>
          </w:p>
          <w:p w:rsidR="00C322DE" w:rsidRDefault="00CB368D">
            <w:pPr>
              <w:pStyle w:val="Kompetenzen"/>
              <w:framePr w:hSpace="0" w:wrap="auto" w:vAnchor="margin" w:hAnchor="text" w:yAlign="inline"/>
              <w:numPr>
                <w:ilvl w:val="0"/>
                <w:numId w:val="41"/>
              </w:numPr>
              <w:rPr>
                <w:color w:val="000000"/>
                <w:sz w:val="20"/>
              </w:rPr>
            </w:pPr>
            <w:r>
              <w:rPr>
                <w:color w:val="000000"/>
                <w:sz w:val="20"/>
              </w:rPr>
              <w:t>kennen den Unterschied zwischen abstrakter und konkreter Verweisung</w:t>
            </w:r>
          </w:p>
          <w:p w:rsidR="00C322DE" w:rsidRDefault="00CB368D">
            <w:pPr>
              <w:pStyle w:val="Kompetenzen"/>
              <w:framePr w:hSpace="0" w:wrap="auto" w:vAnchor="margin" w:hAnchor="text" w:yAlign="inline"/>
              <w:numPr>
                <w:ilvl w:val="0"/>
                <w:numId w:val="41"/>
              </w:numPr>
              <w:rPr>
                <w:color w:val="000000"/>
                <w:sz w:val="20"/>
              </w:rPr>
            </w:pPr>
            <w:r>
              <w:rPr>
                <w:color w:val="000000"/>
                <w:sz w:val="20"/>
              </w:rPr>
              <w:t>können die Höhe und Fälligkeit von Leistungen aus der Berufsunfähigkeitsversicherung erklären</w:t>
            </w:r>
          </w:p>
          <w:p w:rsidR="00C322DE" w:rsidRDefault="00CB368D">
            <w:pPr>
              <w:pStyle w:val="Kompetenzen"/>
              <w:framePr w:hSpace="0" w:wrap="auto" w:vAnchor="margin" w:hAnchor="text" w:yAlign="inline"/>
              <w:numPr>
                <w:ilvl w:val="0"/>
                <w:numId w:val="41"/>
              </w:numPr>
              <w:rPr>
                <w:color w:val="000000"/>
                <w:sz w:val="20"/>
              </w:rPr>
            </w:pPr>
            <w:r>
              <w:rPr>
                <w:color w:val="000000"/>
                <w:sz w:val="20"/>
              </w:rPr>
              <w:t>bieten kunden- und situationsorientiert passe</w:t>
            </w:r>
            <w:r>
              <w:rPr>
                <w:color w:val="000000"/>
                <w:sz w:val="20"/>
              </w:rPr>
              <w:t>n</w:t>
            </w:r>
            <w:r>
              <w:rPr>
                <w:color w:val="000000"/>
                <w:sz w:val="20"/>
              </w:rPr>
              <w:lastRenderedPageBreak/>
              <w:t xml:space="preserve">de Lösungen an </w:t>
            </w:r>
          </w:p>
          <w:p w:rsidR="00C322DE" w:rsidRDefault="00CB368D">
            <w:pPr>
              <w:pStyle w:val="Kompetenzen"/>
              <w:framePr w:hSpace="0" w:wrap="auto" w:vAnchor="margin" w:hAnchor="text" w:yAlign="inline"/>
              <w:numPr>
                <w:ilvl w:val="0"/>
                <w:numId w:val="41"/>
              </w:numPr>
              <w:rPr>
                <w:color w:val="000000"/>
                <w:sz w:val="20"/>
              </w:rPr>
            </w:pPr>
            <w:r>
              <w:rPr>
                <w:color w:val="000000"/>
                <w:sz w:val="20"/>
              </w:rPr>
              <w:t>hören aktiv zu</w:t>
            </w:r>
          </w:p>
          <w:p w:rsidR="00C322DE" w:rsidRDefault="00CB368D">
            <w:pPr>
              <w:pStyle w:val="Kompetenzen"/>
              <w:framePr w:hSpace="0" w:wrap="auto" w:vAnchor="margin" w:hAnchor="text" w:yAlign="inline"/>
              <w:numPr>
                <w:ilvl w:val="0"/>
                <w:numId w:val="41"/>
              </w:numPr>
              <w:rPr>
                <w:color w:val="000000"/>
                <w:sz w:val="20"/>
              </w:rPr>
            </w:pPr>
            <w:r>
              <w:rPr>
                <w:color w:val="000000"/>
                <w:sz w:val="20"/>
              </w:rPr>
              <w:t>kommunizieren adressatengerecht</w:t>
            </w:r>
            <w:r>
              <w:rPr>
                <w:color w:val="000000"/>
                <w:sz w:val="20"/>
              </w:rPr>
              <w:br/>
            </w:r>
          </w:p>
          <w:p w:rsidR="00C322DE" w:rsidRDefault="00CB368D">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C322DE" w:rsidRDefault="00CB368D">
            <w:pPr>
              <w:pStyle w:val="Kompetenzen"/>
              <w:framePr w:hSpace="0" w:wrap="auto" w:vAnchor="margin" w:hAnchor="text" w:yAlign="inline"/>
              <w:numPr>
                <w:ilvl w:val="0"/>
                <w:numId w:val="41"/>
              </w:numPr>
              <w:rPr>
                <w:sz w:val="20"/>
              </w:rPr>
            </w:pPr>
            <w:r>
              <w:rPr>
                <w:sz w:val="20"/>
              </w:rPr>
              <w:t>Unfallversicherung</w:t>
            </w:r>
          </w:p>
          <w:p w:rsidR="00C322DE" w:rsidRDefault="00CB368D">
            <w:pPr>
              <w:pStyle w:val="Kompetenzen"/>
              <w:framePr w:hSpace="0" w:wrap="auto" w:vAnchor="margin" w:hAnchor="text" w:yAlign="inline"/>
              <w:numPr>
                <w:ilvl w:val="1"/>
                <w:numId w:val="41"/>
              </w:numPr>
              <w:rPr>
                <w:sz w:val="20"/>
              </w:rPr>
            </w:pPr>
            <w:r>
              <w:rPr>
                <w:sz w:val="20"/>
              </w:rPr>
              <w:t>Leistungsarten (z. B. Invalidität, Gliede</w:t>
            </w:r>
            <w:r>
              <w:rPr>
                <w:sz w:val="20"/>
              </w:rPr>
              <w:t>r</w:t>
            </w:r>
            <w:r>
              <w:rPr>
                <w:sz w:val="20"/>
              </w:rPr>
              <w:t>taxe, Unfallrente, Soforthilfe, Tagegeld, Todesfallleistung)</w:t>
            </w:r>
          </w:p>
          <w:p w:rsidR="00C322DE" w:rsidRDefault="00CB368D">
            <w:pPr>
              <w:pStyle w:val="Kompetenzen"/>
              <w:framePr w:hSpace="0" w:wrap="auto" w:vAnchor="margin" w:hAnchor="text" w:yAlign="inline"/>
              <w:numPr>
                <w:ilvl w:val="1"/>
                <w:numId w:val="41"/>
              </w:numPr>
              <w:rPr>
                <w:sz w:val="20"/>
              </w:rPr>
            </w:pPr>
            <w:r>
              <w:rPr>
                <w:sz w:val="20"/>
              </w:rPr>
              <w:t>Ausschlüsse</w:t>
            </w:r>
          </w:p>
          <w:p w:rsidR="00C322DE" w:rsidRDefault="00CB368D">
            <w:pPr>
              <w:pStyle w:val="Kompetenzen"/>
              <w:framePr w:hSpace="0" w:wrap="auto" w:vAnchor="margin" w:hAnchor="text" w:yAlign="inline"/>
              <w:numPr>
                <w:ilvl w:val="0"/>
                <w:numId w:val="41"/>
              </w:numPr>
              <w:rPr>
                <w:sz w:val="20"/>
              </w:rPr>
            </w:pPr>
            <w:r>
              <w:rPr>
                <w:sz w:val="20"/>
              </w:rPr>
              <w:t>Berufsunfähigkeitsversicherung</w:t>
            </w:r>
          </w:p>
          <w:p w:rsidR="00C322DE" w:rsidRDefault="00CB368D">
            <w:pPr>
              <w:pStyle w:val="Kompetenzen"/>
              <w:framePr w:hSpace="0" w:wrap="auto" w:vAnchor="margin" w:hAnchor="text" w:yAlign="inline"/>
              <w:numPr>
                <w:ilvl w:val="1"/>
                <w:numId w:val="41"/>
              </w:numPr>
              <w:rPr>
                <w:sz w:val="20"/>
              </w:rPr>
            </w:pPr>
            <w:r>
              <w:rPr>
                <w:sz w:val="20"/>
              </w:rPr>
              <w:t>abstrakte und konkrete Verweisung</w:t>
            </w:r>
          </w:p>
          <w:p w:rsidR="00C322DE" w:rsidRDefault="00CB368D">
            <w:pPr>
              <w:pStyle w:val="Kompetenzen"/>
              <w:framePr w:hSpace="0" w:wrap="auto" w:vAnchor="margin" w:hAnchor="text" w:yAlign="inline"/>
              <w:numPr>
                <w:ilvl w:val="1"/>
                <w:numId w:val="41"/>
              </w:numPr>
              <w:rPr>
                <w:sz w:val="20"/>
              </w:rPr>
            </w:pPr>
            <w:r>
              <w:rPr>
                <w:sz w:val="20"/>
              </w:rPr>
              <w:t>Höhe und Fälligkeit der Leistung</w:t>
            </w:r>
          </w:p>
          <w:p w:rsidR="00C322DE" w:rsidRDefault="00C322DE">
            <w:pPr>
              <w:pStyle w:val="berschrift2"/>
              <w:framePr w:hSpace="0" w:wrap="auto" w:vAnchor="margin" w:hAnchor="text" w:yAlign="inline"/>
              <w:rPr>
                <w:sz w:val="20"/>
              </w:rPr>
            </w:pPr>
          </w:p>
        </w:tc>
        <w:tc>
          <w:tcPr>
            <w:tcW w:w="2767" w:type="dxa"/>
            <w:shd w:val="clear" w:color="auto" w:fill="auto"/>
          </w:tcPr>
          <w:p w:rsidR="00C322DE" w:rsidRDefault="00C322DE">
            <w:pPr>
              <w:spacing w:after="0" w:line="240" w:lineRule="auto"/>
              <w:rPr>
                <w:rFonts w:eastAsia="Times New Roman" w:cs="Arial"/>
                <w:sz w:val="20"/>
              </w:rPr>
            </w:pPr>
          </w:p>
        </w:tc>
        <w:tc>
          <w:tcPr>
            <w:tcW w:w="2721" w:type="dxa"/>
            <w:shd w:val="clear" w:color="auto" w:fill="auto"/>
          </w:tcPr>
          <w:p w:rsidR="00C322DE" w:rsidRDefault="00CB368D">
            <w:pPr>
              <w:pStyle w:val="Kompetenzen"/>
              <w:framePr w:hSpace="0" w:wrap="auto" w:vAnchor="margin" w:hAnchor="text" w:yAlign="inline"/>
              <w:numPr>
                <w:ilvl w:val="0"/>
                <w:numId w:val="0"/>
              </w:numPr>
              <w:rPr>
                <w:sz w:val="20"/>
              </w:rPr>
            </w:pPr>
            <w:r>
              <w:rPr>
                <w:sz w:val="20"/>
              </w:rPr>
              <w:t>Deutsch:</w:t>
            </w:r>
          </w:p>
          <w:p w:rsidR="00C322DE" w:rsidRDefault="00CB368D">
            <w:pPr>
              <w:pStyle w:val="Kompetenzen"/>
              <w:framePr w:hSpace="0" w:wrap="auto" w:vAnchor="margin" w:hAnchor="text" w:yAlign="inline"/>
              <w:numPr>
                <w:ilvl w:val="0"/>
                <w:numId w:val="0"/>
              </w:numPr>
              <w:rPr>
                <w:sz w:val="20"/>
              </w:rPr>
            </w:pPr>
            <w:r>
              <w:rPr>
                <w:sz w:val="20"/>
              </w:rPr>
              <w:t>Fachtexte lesen und ve</w:t>
            </w:r>
            <w:r>
              <w:rPr>
                <w:sz w:val="20"/>
              </w:rPr>
              <w:t>r</w:t>
            </w:r>
            <w:r>
              <w:rPr>
                <w:sz w:val="20"/>
              </w:rPr>
              <w:t>stehen sowie Fachsprache bewusst anwenden können</w:t>
            </w:r>
          </w:p>
        </w:tc>
      </w:tr>
      <w:tr w:rsidR="00C322DE">
        <w:tc>
          <w:tcPr>
            <w:tcW w:w="3557" w:type="dxa"/>
            <w:shd w:val="clear" w:color="auto" w:fill="auto"/>
          </w:tcPr>
          <w:p w:rsidR="00C322DE" w:rsidRDefault="00CB368D">
            <w:pPr>
              <w:contextualSpacing/>
              <w:rPr>
                <w:rFonts w:cs="Arial"/>
                <w:sz w:val="20"/>
                <w:szCs w:val="20"/>
                <w:u w:val="single"/>
              </w:rPr>
            </w:pPr>
            <w:r>
              <w:rPr>
                <w:rFonts w:cs="Arial"/>
                <w:sz w:val="20"/>
                <w:szCs w:val="20"/>
                <w:u w:val="single"/>
              </w:rPr>
              <w:lastRenderedPageBreak/>
              <w:t>Lernsituation: Zahlungsschwierigke</w:t>
            </w:r>
            <w:r>
              <w:rPr>
                <w:rFonts w:cs="Arial"/>
                <w:sz w:val="20"/>
                <w:szCs w:val="20"/>
                <w:u w:val="single"/>
              </w:rPr>
              <w:t>i</w:t>
            </w:r>
            <w:r>
              <w:rPr>
                <w:rFonts w:cs="Arial"/>
                <w:sz w:val="20"/>
                <w:szCs w:val="20"/>
                <w:u w:val="single"/>
              </w:rPr>
              <w:t>ten bei Versicherungsverträgen</w:t>
            </w:r>
          </w:p>
          <w:p w:rsidR="00C322DE" w:rsidRDefault="00CB368D">
            <w:pPr>
              <w:rPr>
                <w:rFonts w:cs="Arial"/>
                <w:i/>
                <w:iCs/>
                <w:sz w:val="20"/>
                <w:szCs w:val="20"/>
              </w:rPr>
            </w:pPr>
            <w:r>
              <w:rPr>
                <w:rFonts w:cs="Arial"/>
                <w:i/>
                <w:iCs/>
                <w:sz w:val="20"/>
                <w:szCs w:val="20"/>
              </w:rPr>
              <w:t>Sie analysieren die Gestaltungsmö</w:t>
            </w:r>
            <w:r>
              <w:rPr>
                <w:rFonts w:cs="Arial"/>
                <w:i/>
                <w:iCs/>
                <w:sz w:val="20"/>
                <w:szCs w:val="20"/>
              </w:rPr>
              <w:t>g</w:t>
            </w:r>
            <w:r>
              <w:rPr>
                <w:rFonts w:cs="Arial"/>
                <w:i/>
                <w:iCs/>
                <w:sz w:val="20"/>
                <w:szCs w:val="20"/>
              </w:rPr>
              <w:t>lichkeiten von Versicherungsvertr</w:t>
            </w:r>
            <w:r>
              <w:rPr>
                <w:rFonts w:cs="Arial"/>
                <w:i/>
                <w:iCs/>
                <w:sz w:val="20"/>
                <w:szCs w:val="20"/>
              </w:rPr>
              <w:t>ä</w:t>
            </w:r>
            <w:r>
              <w:rPr>
                <w:rFonts w:cs="Arial"/>
                <w:i/>
                <w:iCs/>
                <w:sz w:val="20"/>
                <w:szCs w:val="20"/>
              </w:rPr>
              <w:t>gen bei Zahlungsschwierigkeiten von Versicherungsnehmern und unte</w:t>
            </w:r>
            <w:r>
              <w:rPr>
                <w:rFonts w:cs="Arial"/>
                <w:i/>
                <w:iCs/>
                <w:sz w:val="20"/>
                <w:szCs w:val="20"/>
              </w:rPr>
              <w:t>r</w:t>
            </w:r>
            <w:r>
              <w:rPr>
                <w:rFonts w:cs="Arial"/>
                <w:i/>
                <w:iCs/>
                <w:sz w:val="20"/>
                <w:szCs w:val="20"/>
              </w:rPr>
              <w:t>breiten kundengerechte Lösung</w:t>
            </w:r>
            <w:r>
              <w:rPr>
                <w:rFonts w:cs="Arial"/>
                <w:i/>
                <w:iCs/>
                <w:sz w:val="20"/>
                <w:szCs w:val="20"/>
              </w:rPr>
              <w:t>s</w:t>
            </w:r>
            <w:r>
              <w:rPr>
                <w:rFonts w:cs="Arial"/>
                <w:i/>
                <w:iCs/>
                <w:sz w:val="20"/>
                <w:szCs w:val="20"/>
              </w:rPr>
              <w:t>möglichkeiten.</w:t>
            </w:r>
          </w:p>
          <w:p w:rsidR="00C322DE" w:rsidRDefault="00CB368D">
            <w:pPr>
              <w:spacing w:after="0" w:line="240" w:lineRule="auto"/>
              <w:rPr>
                <w:rFonts w:eastAsia="Times New Roman" w:cs="Arial"/>
                <w:sz w:val="20"/>
              </w:rPr>
            </w:pPr>
            <w:r>
              <w:rPr>
                <w:rFonts w:eastAsia="Times New Roman" w:cs="Arial"/>
                <w:sz w:val="20"/>
              </w:rPr>
              <w:t>Möglicher Einstieg:</w:t>
            </w:r>
          </w:p>
          <w:p w:rsidR="00C322DE" w:rsidRDefault="00CB368D">
            <w:pPr>
              <w:contextualSpacing/>
              <w:rPr>
                <w:rFonts w:cs="Arial"/>
                <w:sz w:val="20"/>
                <w:szCs w:val="20"/>
              </w:rPr>
            </w:pPr>
            <w:r>
              <w:rPr>
                <w:rFonts w:cs="Arial"/>
                <w:sz w:val="20"/>
                <w:szCs w:val="20"/>
              </w:rPr>
              <w:t>Kunde ist arbeitslos geworden und kann die Versicherungsprämien nicht mehr zahlen</w:t>
            </w:r>
          </w:p>
          <w:p w:rsidR="00C322DE" w:rsidRDefault="00C322DE">
            <w:pPr>
              <w:contextualSpacing/>
              <w:rPr>
                <w:rFonts w:cs="Arial"/>
                <w:sz w:val="20"/>
                <w:szCs w:val="20"/>
              </w:rPr>
            </w:pPr>
          </w:p>
          <w:p w:rsidR="00C322DE" w:rsidRDefault="00CB368D">
            <w:pPr>
              <w:rPr>
                <w:sz w:val="20"/>
              </w:rPr>
            </w:pPr>
            <w:r>
              <w:rPr>
                <w:rFonts w:eastAsia="Times New Roman" w:cs="Arial"/>
                <w:sz w:val="20"/>
              </w:rPr>
              <w:t>8 UE</w:t>
            </w:r>
          </w:p>
        </w:tc>
        <w:tc>
          <w:tcPr>
            <w:tcW w:w="5242" w:type="dxa"/>
            <w:gridSpan w:val="2"/>
            <w:shd w:val="clear" w:color="auto" w:fill="auto"/>
          </w:tcPr>
          <w:p w:rsidR="00C322DE" w:rsidRDefault="00CB368D">
            <w:pPr>
              <w:pStyle w:val="Kompetenzen"/>
              <w:framePr w:hSpace="0" w:wrap="auto" w:vAnchor="margin" w:hAnchor="text" w:yAlign="inline"/>
              <w:numPr>
                <w:ilvl w:val="0"/>
                <w:numId w:val="0"/>
              </w:numPr>
              <w:ind w:left="284" w:hanging="284"/>
              <w:rPr>
                <w:color w:val="000000"/>
                <w:sz w:val="20"/>
              </w:rPr>
            </w:pPr>
            <w:r>
              <w:rPr>
                <w:color w:val="000000" w:themeColor="text1"/>
                <w:sz w:val="20"/>
              </w:rPr>
              <w:t xml:space="preserve">Die </w:t>
            </w:r>
            <w:proofErr w:type="spellStart"/>
            <w:r>
              <w:rPr>
                <w:color w:val="000000" w:themeColor="text1"/>
                <w:sz w:val="20"/>
              </w:rPr>
              <w:t>SuS</w:t>
            </w:r>
            <w:proofErr w:type="spellEnd"/>
            <w:r>
              <w:rPr>
                <w:color w:val="000000" w:themeColor="text1"/>
                <w:sz w:val="20"/>
              </w:rPr>
              <w:t>…</w:t>
            </w:r>
          </w:p>
          <w:p w:rsidR="00C322DE" w:rsidRDefault="00CB368D">
            <w:pPr>
              <w:pStyle w:val="Kompetenzen"/>
              <w:framePr w:hSpace="0" w:wrap="auto" w:vAnchor="margin" w:hAnchor="text" w:yAlign="inline"/>
              <w:numPr>
                <w:ilvl w:val="0"/>
                <w:numId w:val="41"/>
              </w:numPr>
              <w:rPr>
                <w:color w:val="000000"/>
                <w:sz w:val="20"/>
              </w:rPr>
            </w:pPr>
            <w:r>
              <w:rPr>
                <w:color w:val="000000"/>
                <w:sz w:val="20"/>
              </w:rPr>
              <w:t xml:space="preserve">versetzen sich in die Lage ihrer Kunden </w:t>
            </w:r>
          </w:p>
          <w:p w:rsidR="00C322DE" w:rsidRDefault="00CB368D">
            <w:pPr>
              <w:pStyle w:val="Kompetenzen"/>
              <w:framePr w:hSpace="0" w:wrap="auto" w:vAnchor="margin" w:hAnchor="text" w:yAlign="inline"/>
              <w:numPr>
                <w:ilvl w:val="0"/>
                <w:numId w:val="41"/>
              </w:numPr>
              <w:rPr>
                <w:color w:val="000000"/>
                <w:sz w:val="20"/>
              </w:rPr>
            </w:pPr>
            <w:r>
              <w:rPr>
                <w:color w:val="000000"/>
                <w:sz w:val="20"/>
              </w:rPr>
              <w:t>können die Probleme und Bedürfnisse ihrer Kunden nachvollziehen</w:t>
            </w:r>
          </w:p>
          <w:p w:rsidR="00C322DE" w:rsidRDefault="00CB368D">
            <w:pPr>
              <w:pStyle w:val="Kompetenzen"/>
              <w:framePr w:hSpace="0" w:wrap="auto" w:vAnchor="margin" w:hAnchor="text" w:yAlign="inline"/>
              <w:numPr>
                <w:ilvl w:val="0"/>
                <w:numId w:val="41"/>
              </w:numPr>
              <w:rPr>
                <w:color w:val="000000"/>
                <w:sz w:val="20"/>
              </w:rPr>
            </w:pPr>
            <w:r>
              <w:rPr>
                <w:color w:val="000000"/>
                <w:sz w:val="20"/>
              </w:rPr>
              <w:t xml:space="preserve">zeigen ihre </w:t>
            </w:r>
            <w:proofErr w:type="spellStart"/>
            <w:r>
              <w:rPr>
                <w:color w:val="000000"/>
                <w:sz w:val="20"/>
              </w:rPr>
              <w:t>Empathiefähigkeit</w:t>
            </w:r>
            <w:proofErr w:type="spellEnd"/>
            <w:r>
              <w:rPr>
                <w:color w:val="000000"/>
                <w:sz w:val="20"/>
              </w:rPr>
              <w:t xml:space="preserve"> im Kundeng</w:t>
            </w:r>
            <w:r>
              <w:rPr>
                <w:color w:val="000000"/>
                <w:sz w:val="20"/>
              </w:rPr>
              <w:t>e</w:t>
            </w:r>
            <w:r>
              <w:rPr>
                <w:color w:val="000000"/>
                <w:sz w:val="20"/>
              </w:rPr>
              <w:t>spräch (Sprache und Körpersprache)</w:t>
            </w:r>
          </w:p>
          <w:p w:rsidR="00C322DE" w:rsidRDefault="00CB368D">
            <w:pPr>
              <w:pStyle w:val="Kompetenzen"/>
              <w:framePr w:hSpace="0" w:wrap="auto" w:vAnchor="margin" w:hAnchor="text" w:yAlign="inline"/>
              <w:numPr>
                <w:ilvl w:val="0"/>
                <w:numId w:val="41"/>
              </w:numPr>
              <w:rPr>
                <w:color w:val="000000"/>
                <w:sz w:val="20"/>
              </w:rPr>
            </w:pPr>
            <w:r>
              <w:rPr>
                <w:color w:val="000000"/>
                <w:sz w:val="20"/>
              </w:rPr>
              <w:t>finden kundengerechte und situationsadäquate Lösungen</w:t>
            </w:r>
          </w:p>
          <w:p w:rsidR="00C322DE" w:rsidRDefault="00CB368D">
            <w:pPr>
              <w:pStyle w:val="Kompetenzen"/>
              <w:framePr w:hSpace="0" w:wrap="auto" w:vAnchor="margin" w:hAnchor="text" w:yAlign="inline"/>
              <w:numPr>
                <w:ilvl w:val="0"/>
                <w:numId w:val="41"/>
              </w:numPr>
              <w:rPr>
                <w:color w:val="000000"/>
                <w:sz w:val="20"/>
              </w:rPr>
            </w:pPr>
            <w:r>
              <w:rPr>
                <w:color w:val="000000"/>
                <w:sz w:val="20"/>
              </w:rPr>
              <w:t>bieten Lösungsvorschläge oder Produktaltern</w:t>
            </w:r>
            <w:r>
              <w:rPr>
                <w:color w:val="000000"/>
                <w:sz w:val="20"/>
              </w:rPr>
              <w:t>a</w:t>
            </w:r>
            <w:r>
              <w:rPr>
                <w:color w:val="000000"/>
                <w:sz w:val="20"/>
              </w:rPr>
              <w:t>tiven an</w:t>
            </w:r>
          </w:p>
          <w:p w:rsidR="00C322DE" w:rsidRDefault="00CB368D">
            <w:pPr>
              <w:pStyle w:val="Kompetenzen"/>
              <w:framePr w:hSpace="0" w:wrap="auto" w:vAnchor="margin" w:hAnchor="text" w:yAlign="inline"/>
              <w:numPr>
                <w:ilvl w:val="0"/>
                <w:numId w:val="41"/>
              </w:numPr>
              <w:rPr>
                <w:color w:val="000000"/>
                <w:sz w:val="20"/>
              </w:rPr>
            </w:pPr>
            <w:r>
              <w:rPr>
                <w:color w:val="000000"/>
                <w:sz w:val="20"/>
              </w:rPr>
              <w:t>kommunizieren adressatengerecht</w:t>
            </w:r>
            <w:r>
              <w:rPr>
                <w:color w:val="000000"/>
                <w:sz w:val="20"/>
              </w:rPr>
              <w:br/>
            </w:r>
          </w:p>
          <w:p w:rsidR="00C322DE" w:rsidRDefault="00CB368D">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C322DE" w:rsidRDefault="00CB368D">
            <w:pPr>
              <w:pStyle w:val="Kompetenzen"/>
              <w:framePr w:hSpace="0" w:wrap="auto" w:vAnchor="margin" w:hAnchor="text" w:yAlign="inline"/>
              <w:numPr>
                <w:ilvl w:val="0"/>
                <w:numId w:val="41"/>
              </w:numPr>
              <w:rPr>
                <w:sz w:val="20"/>
              </w:rPr>
            </w:pPr>
            <w:r>
              <w:rPr>
                <w:sz w:val="20"/>
              </w:rPr>
              <w:t>Kündigung durch den Versicherungsnehmer</w:t>
            </w:r>
          </w:p>
          <w:p w:rsidR="00C322DE" w:rsidRDefault="00CB368D">
            <w:pPr>
              <w:pStyle w:val="Kompetenzen"/>
              <w:framePr w:hSpace="0" w:wrap="auto" w:vAnchor="margin" w:hAnchor="text" w:yAlign="inline"/>
              <w:numPr>
                <w:ilvl w:val="0"/>
                <w:numId w:val="41"/>
              </w:numPr>
              <w:rPr>
                <w:sz w:val="20"/>
              </w:rPr>
            </w:pPr>
            <w:r>
              <w:rPr>
                <w:sz w:val="20"/>
              </w:rPr>
              <w:t xml:space="preserve">Stundung </w:t>
            </w:r>
          </w:p>
          <w:p w:rsidR="00C322DE" w:rsidRDefault="00CB368D">
            <w:pPr>
              <w:pStyle w:val="Kompetenzen"/>
              <w:framePr w:hSpace="0" w:wrap="auto" w:vAnchor="margin" w:hAnchor="text" w:yAlign="inline"/>
              <w:numPr>
                <w:ilvl w:val="0"/>
                <w:numId w:val="41"/>
              </w:numPr>
              <w:rPr>
                <w:sz w:val="20"/>
              </w:rPr>
            </w:pPr>
            <w:r>
              <w:rPr>
                <w:sz w:val="20"/>
              </w:rPr>
              <w:t xml:space="preserve">Verrechnung von Überschüssen, </w:t>
            </w:r>
          </w:p>
          <w:p w:rsidR="00C322DE" w:rsidRDefault="00CB368D">
            <w:pPr>
              <w:pStyle w:val="Kompetenzen"/>
              <w:framePr w:hSpace="0" w:wrap="auto" w:vAnchor="margin" w:hAnchor="text" w:yAlign="inline"/>
              <w:numPr>
                <w:ilvl w:val="0"/>
                <w:numId w:val="41"/>
              </w:numPr>
              <w:rPr>
                <w:sz w:val="20"/>
              </w:rPr>
            </w:pPr>
            <w:r>
              <w:rPr>
                <w:sz w:val="20"/>
              </w:rPr>
              <w:t>Umstellung der Zahlungsweise von Versich</w:t>
            </w:r>
            <w:r>
              <w:rPr>
                <w:sz w:val="20"/>
              </w:rPr>
              <w:t>e</w:t>
            </w:r>
            <w:r>
              <w:rPr>
                <w:sz w:val="20"/>
              </w:rPr>
              <w:t xml:space="preserve">rungsbeiträgen (monatlich statt jährlich) </w:t>
            </w:r>
          </w:p>
          <w:p w:rsidR="00C322DE" w:rsidRDefault="00C322DE">
            <w:pPr>
              <w:pStyle w:val="Kompetenzen"/>
              <w:framePr w:hSpace="0" w:wrap="auto" w:vAnchor="margin" w:hAnchor="text" w:yAlign="inline"/>
              <w:numPr>
                <w:ilvl w:val="0"/>
                <w:numId w:val="0"/>
              </w:numPr>
              <w:ind w:left="720"/>
              <w:rPr>
                <w:sz w:val="20"/>
              </w:rPr>
            </w:pPr>
          </w:p>
          <w:p w:rsidR="00C322DE" w:rsidRDefault="00C322DE">
            <w:pPr>
              <w:spacing w:after="0" w:line="240" w:lineRule="auto"/>
              <w:rPr>
                <w:rFonts w:eastAsia="Times New Roman" w:cs="Arial"/>
                <w:b/>
                <w:sz w:val="20"/>
              </w:rPr>
            </w:pPr>
          </w:p>
        </w:tc>
        <w:tc>
          <w:tcPr>
            <w:tcW w:w="2767" w:type="dxa"/>
            <w:shd w:val="clear" w:color="auto" w:fill="auto"/>
          </w:tcPr>
          <w:p w:rsidR="00C322DE" w:rsidRDefault="00CB368D">
            <w:pPr>
              <w:contextualSpacing/>
              <w:rPr>
                <w:rFonts w:cs="Arial"/>
                <w:sz w:val="20"/>
                <w:szCs w:val="20"/>
              </w:rPr>
            </w:pPr>
            <w:proofErr w:type="spellStart"/>
            <w:r>
              <w:rPr>
                <w:rFonts w:cs="Arial"/>
                <w:sz w:val="20"/>
                <w:szCs w:val="20"/>
              </w:rPr>
              <w:t>Empathiefähigkeit</w:t>
            </w:r>
            <w:proofErr w:type="spellEnd"/>
            <w:r>
              <w:rPr>
                <w:rFonts w:cs="Arial"/>
                <w:sz w:val="20"/>
                <w:szCs w:val="20"/>
              </w:rPr>
              <w:t xml:space="preserve"> / Körpe</w:t>
            </w:r>
            <w:r>
              <w:rPr>
                <w:rFonts w:cs="Arial"/>
                <w:sz w:val="20"/>
                <w:szCs w:val="20"/>
              </w:rPr>
              <w:t>r</w:t>
            </w:r>
            <w:r>
              <w:rPr>
                <w:rFonts w:cs="Arial"/>
                <w:sz w:val="20"/>
                <w:szCs w:val="20"/>
              </w:rPr>
              <w:t>sprache</w:t>
            </w:r>
          </w:p>
          <w:p w:rsidR="00C322DE" w:rsidRDefault="00CB368D">
            <w:pPr>
              <w:contextualSpacing/>
              <w:rPr>
                <w:rFonts w:cs="Arial"/>
                <w:sz w:val="20"/>
                <w:szCs w:val="20"/>
              </w:rPr>
            </w:pPr>
            <w:r>
              <w:rPr>
                <w:rFonts w:cs="Arial"/>
                <w:sz w:val="20"/>
                <w:szCs w:val="20"/>
              </w:rPr>
              <w:t>Situationsangemessene Kommunikation</w:t>
            </w:r>
          </w:p>
          <w:p w:rsidR="00C322DE" w:rsidRDefault="00CB368D">
            <w:pPr>
              <w:contextualSpacing/>
              <w:rPr>
                <w:rFonts w:cs="Arial"/>
                <w:sz w:val="20"/>
                <w:szCs w:val="20"/>
              </w:rPr>
            </w:pPr>
            <w:r>
              <w:rPr>
                <w:rFonts w:cs="Arial"/>
                <w:sz w:val="20"/>
                <w:szCs w:val="20"/>
              </w:rPr>
              <w:t>Verhandlungsfähigkeit</w:t>
            </w:r>
          </w:p>
          <w:p w:rsidR="00C322DE" w:rsidRDefault="00CB368D">
            <w:pPr>
              <w:contextualSpacing/>
              <w:rPr>
                <w:rFonts w:cs="Arial"/>
                <w:sz w:val="20"/>
                <w:szCs w:val="20"/>
              </w:rPr>
            </w:pPr>
            <w:r>
              <w:rPr>
                <w:rFonts w:cs="Arial"/>
                <w:sz w:val="20"/>
                <w:szCs w:val="20"/>
              </w:rPr>
              <w:t>Konfliktfähigkeit (schwieriger Kunde)</w:t>
            </w:r>
          </w:p>
          <w:p w:rsidR="00C322DE" w:rsidRDefault="00C322DE">
            <w:pPr>
              <w:contextualSpacing/>
              <w:rPr>
                <w:rFonts w:cs="Arial"/>
                <w:sz w:val="20"/>
                <w:szCs w:val="20"/>
              </w:rPr>
            </w:pPr>
          </w:p>
          <w:p w:rsidR="00C322DE" w:rsidRDefault="00C322DE">
            <w:pPr>
              <w:spacing w:after="0" w:line="240" w:lineRule="auto"/>
              <w:rPr>
                <w:rFonts w:eastAsia="Times New Roman" w:cs="Arial"/>
                <w:sz w:val="20"/>
              </w:rPr>
            </w:pPr>
          </w:p>
        </w:tc>
        <w:tc>
          <w:tcPr>
            <w:tcW w:w="2721" w:type="dxa"/>
            <w:shd w:val="clear" w:color="auto" w:fill="auto"/>
          </w:tcPr>
          <w:p w:rsidR="00C322DE" w:rsidRDefault="00CB368D">
            <w:pPr>
              <w:spacing w:after="0" w:line="240" w:lineRule="auto"/>
              <w:rPr>
                <w:rFonts w:eastAsia="Times New Roman" w:cs="Arial"/>
                <w:sz w:val="20"/>
              </w:rPr>
            </w:pPr>
            <w:r>
              <w:rPr>
                <w:rFonts w:eastAsia="Times New Roman" w:cs="Arial"/>
                <w:sz w:val="20"/>
              </w:rPr>
              <w:t>Deutsch</w:t>
            </w:r>
          </w:p>
          <w:p w:rsidR="00C322DE" w:rsidRDefault="00CB368D">
            <w:pPr>
              <w:spacing w:after="0" w:line="240" w:lineRule="auto"/>
              <w:rPr>
                <w:rFonts w:eastAsia="Times New Roman" w:cs="Arial"/>
                <w:sz w:val="20"/>
              </w:rPr>
            </w:pPr>
            <w:r>
              <w:rPr>
                <w:rFonts w:eastAsia="Times New Roman" w:cs="Arial"/>
                <w:sz w:val="20"/>
              </w:rPr>
              <w:t>Kundengerechte Sprache und Körpersprache</w:t>
            </w:r>
          </w:p>
        </w:tc>
      </w:tr>
      <w:tr w:rsidR="00C322DE">
        <w:tc>
          <w:tcPr>
            <w:tcW w:w="3557" w:type="dxa"/>
            <w:shd w:val="clear" w:color="auto" w:fill="auto"/>
          </w:tcPr>
          <w:p w:rsidR="00C322DE" w:rsidRDefault="00CB368D">
            <w:pPr>
              <w:contextualSpacing/>
              <w:rPr>
                <w:rFonts w:cs="Arial"/>
                <w:sz w:val="20"/>
                <w:szCs w:val="20"/>
                <w:u w:val="single"/>
              </w:rPr>
            </w:pPr>
            <w:r>
              <w:rPr>
                <w:rFonts w:cs="Arial"/>
                <w:sz w:val="20"/>
                <w:szCs w:val="20"/>
                <w:u w:val="single"/>
              </w:rPr>
              <w:t>Lernsituation: Langfristige Kunde</w:t>
            </w:r>
            <w:r>
              <w:rPr>
                <w:rFonts w:cs="Arial"/>
                <w:sz w:val="20"/>
                <w:szCs w:val="20"/>
                <w:u w:val="single"/>
              </w:rPr>
              <w:t>n</w:t>
            </w:r>
            <w:r>
              <w:rPr>
                <w:rFonts w:cs="Arial"/>
                <w:sz w:val="20"/>
                <w:szCs w:val="20"/>
                <w:u w:val="single"/>
              </w:rPr>
              <w:t>bindung</w:t>
            </w:r>
          </w:p>
          <w:p w:rsidR="00C322DE" w:rsidRDefault="00CB368D">
            <w:pPr>
              <w:rPr>
                <w:rFonts w:cs="Arial"/>
                <w:i/>
                <w:iCs/>
                <w:sz w:val="20"/>
                <w:szCs w:val="20"/>
              </w:rPr>
            </w:pPr>
            <w:r>
              <w:rPr>
                <w:rFonts w:cs="Arial"/>
                <w:i/>
                <w:iCs/>
                <w:sz w:val="20"/>
                <w:szCs w:val="20"/>
              </w:rPr>
              <w:t>Die Schülerinnen und Schüler refle</w:t>
            </w:r>
            <w:r>
              <w:rPr>
                <w:rFonts w:cs="Arial"/>
                <w:i/>
                <w:iCs/>
                <w:sz w:val="20"/>
                <w:szCs w:val="20"/>
              </w:rPr>
              <w:t>k</w:t>
            </w:r>
            <w:r>
              <w:rPr>
                <w:rFonts w:cs="Arial"/>
                <w:i/>
                <w:iCs/>
                <w:sz w:val="20"/>
                <w:szCs w:val="20"/>
              </w:rPr>
              <w:lastRenderedPageBreak/>
              <w:t>tieren ihre Ergebnisse im Hinblick auf die Bedarfe der Kunden und leiten mögliche Optimierungsmaßnahmen auch für eine langfristige Kundenbi</w:t>
            </w:r>
            <w:r>
              <w:rPr>
                <w:rFonts w:cs="Arial"/>
                <w:i/>
                <w:iCs/>
                <w:sz w:val="20"/>
                <w:szCs w:val="20"/>
              </w:rPr>
              <w:t>n</w:t>
            </w:r>
            <w:r>
              <w:rPr>
                <w:rFonts w:cs="Arial"/>
                <w:i/>
                <w:iCs/>
                <w:sz w:val="20"/>
                <w:szCs w:val="20"/>
              </w:rPr>
              <w:t>dung ab.</w:t>
            </w:r>
          </w:p>
          <w:p w:rsidR="00C322DE" w:rsidRDefault="00CB368D">
            <w:pPr>
              <w:spacing w:line="240" w:lineRule="auto"/>
              <w:rPr>
                <w:rFonts w:eastAsia="Times New Roman" w:cs="Arial"/>
                <w:sz w:val="20"/>
              </w:rPr>
            </w:pPr>
            <w:r>
              <w:rPr>
                <w:rFonts w:eastAsia="Times New Roman" w:cs="Arial"/>
                <w:sz w:val="20"/>
              </w:rPr>
              <w:t xml:space="preserve">Möglicher Einstieg: </w:t>
            </w:r>
            <w:proofErr w:type="spellStart"/>
            <w:r>
              <w:rPr>
                <w:rFonts w:eastAsia="Times New Roman" w:cs="Arial"/>
                <w:sz w:val="20"/>
              </w:rPr>
              <w:t>SuS</w:t>
            </w:r>
            <w:proofErr w:type="spellEnd"/>
            <w:r>
              <w:rPr>
                <w:rFonts w:eastAsia="Times New Roman" w:cs="Arial"/>
                <w:sz w:val="20"/>
              </w:rPr>
              <w:t xml:space="preserve"> werden au</w:t>
            </w:r>
            <w:r>
              <w:rPr>
                <w:rFonts w:eastAsia="Times New Roman" w:cs="Arial"/>
                <w:sz w:val="20"/>
              </w:rPr>
              <w:t>f</w:t>
            </w:r>
            <w:r>
              <w:rPr>
                <w:rFonts w:eastAsia="Times New Roman" w:cs="Arial"/>
                <w:sz w:val="20"/>
              </w:rPr>
              <w:t>gefordert, ein persönliches Ranking der Vorsorge und Absicherungsmö</w:t>
            </w:r>
            <w:r>
              <w:rPr>
                <w:rFonts w:eastAsia="Times New Roman" w:cs="Arial"/>
                <w:sz w:val="20"/>
              </w:rPr>
              <w:t>g</w:t>
            </w:r>
            <w:r>
              <w:rPr>
                <w:rFonts w:eastAsia="Times New Roman" w:cs="Arial"/>
                <w:sz w:val="20"/>
              </w:rPr>
              <w:t xml:space="preserve">lichkeiten zu erstellen; daran schließt sich eine Diskussion an </w:t>
            </w:r>
          </w:p>
          <w:p w:rsidR="00C322DE" w:rsidRDefault="00C322DE">
            <w:pPr>
              <w:spacing w:line="240" w:lineRule="auto"/>
              <w:rPr>
                <w:rFonts w:eastAsia="Times New Roman" w:cs="Arial"/>
                <w:sz w:val="20"/>
              </w:rPr>
            </w:pPr>
          </w:p>
          <w:p w:rsidR="00C322DE" w:rsidRDefault="00C322DE">
            <w:pPr>
              <w:spacing w:line="240" w:lineRule="auto"/>
              <w:rPr>
                <w:rFonts w:eastAsia="Times New Roman" w:cs="Arial"/>
                <w:sz w:val="20"/>
              </w:rPr>
            </w:pPr>
          </w:p>
          <w:p w:rsidR="00C322DE" w:rsidRDefault="00CB368D">
            <w:pPr>
              <w:rPr>
                <w:sz w:val="20"/>
              </w:rPr>
            </w:pPr>
            <w:r>
              <w:rPr>
                <w:rFonts w:eastAsia="Times New Roman" w:cs="Arial"/>
                <w:sz w:val="20"/>
              </w:rPr>
              <w:t>4 UE</w:t>
            </w:r>
          </w:p>
        </w:tc>
        <w:tc>
          <w:tcPr>
            <w:tcW w:w="5242" w:type="dxa"/>
            <w:gridSpan w:val="2"/>
            <w:shd w:val="clear" w:color="auto" w:fill="auto"/>
          </w:tcPr>
          <w:p w:rsidR="00C322DE" w:rsidRDefault="00CB368D">
            <w:pPr>
              <w:pStyle w:val="Kompetenzen"/>
              <w:framePr w:hSpace="0" w:wrap="auto" w:vAnchor="margin" w:hAnchor="text" w:yAlign="inline"/>
              <w:numPr>
                <w:ilvl w:val="0"/>
                <w:numId w:val="0"/>
              </w:numPr>
              <w:ind w:left="284" w:hanging="284"/>
              <w:rPr>
                <w:color w:val="000000"/>
                <w:sz w:val="20"/>
              </w:rPr>
            </w:pPr>
            <w:r>
              <w:rPr>
                <w:color w:val="000000" w:themeColor="text1"/>
                <w:sz w:val="20"/>
              </w:rPr>
              <w:lastRenderedPageBreak/>
              <w:t xml:space="preserve">Die </w:t>
            </w:r>
            <w:proofErr w:type="spellStart"/>
            <w:r>
              <w:rPr>
                <w:color w:val="000000" w:themeColor="text1"/>
                <w:sz w:val="20"/>
              </w:rPr>
              <w:t>SuS</w:t>
            </w:r>
            <w:proofErr w:type="spellEnd"/>
            <w:r>
              <w:rPr>
                <w:color w:val="000000" w:themeColor="text1"/>
                <w:sz w:val="20"/>
              </w:rPr>
              <w:t>…</w:t>
            </w:r>
          </w:p>
          <w:p w:rsidR="00C322DE" w:rsidRDefault="00CB368D">
            <w:pPr>
              <w:pStyle w:val="Kompetenzen"/>
              <w:framePr w:hSpace="0" w:wrap="auto" w:vAnchor="margin" w:hAnchor="text" w:yAlign="inline"/>
              <w:numPr>
                <w:ilvl w:val="0"/>
                <w:numId w:val="41"/>
              </w:numPr>
              <w:rPr>
                <w:color w:val="000000"/>
                <w:sz w:val="20"/>
              </w:rPr>
            </w:pPr>
            <w:r>
              <w:rPr>
                <w:color w:val="000000"/>
                <w:sz w:val="20"/>
              </w:rPr>
              <w:t>reflektieren die Vorsorge und Absicherungsmö</w:t>
            </w:r>
            <w:r>
              <w:rPr>
                <w:color w:val="000000"/>
                <w:sz w:val="20"/>
              </w:rPr>
              <w:t>g</w:t>
            </w:r>
            <w:r>
              <w:rPr>
                <w:color w:val="000000"/>
                <w:sz w:val="20"/>
              </w:rPr>
              <w:t>lichkeiten im Hinblick auf die aktuelle wirtschaf</w:t>
            </w:r>
            <w:r>
              <w:rPr>
                <w:color w:val="000000"/>
                <w:sz w:val="20"/>
              </w:rPr>
              <w:t>t</w:t>
            </w:r>
            <w:r>
              <w:rPr>
                <w:color w:val="000000"/>
                <w:sz w:val="20"/>
              </w:rPr>
              <w:t>liche und gesellschaftliche aktuelle Situation</w:t>
            </w:r>
          </w:p>
          <w:p w:rsidR="00C322DE" w:rsidRDefault="00CB368D">
            <w:pPr>
              <w:pStyle w:val="Kompetenzen"/>
              <w:framePr w:hSpace="0" w:wrap="auto" w:vAnchor="margin" w:hAnchor="text" w:yAlign="inline"/>
              <w:numPr>
                <w:ilvl w:val="0"/>
                <w:numId w:val="41"/>
              </w:numPr>
              <w:rPr>
                <w:color w:val="000000"/>
                <w:sz w:val="20"/>
              </w:rPr>
            </w:pPr>
            <w:r>
              <w:rPr>
                <w:color w:val="000000"/>
                <w:sz w:val="20"/>
              </w:rPr>
              <w:lastRenderedPageBreak/>
              <w:t>reflektieren ihre eigene Situation unter diesen Rahmenbedingungen (Selbstreflexion)</w:t>
            </w:r>
          </w:p>
          <w:p w:rsidR="00C322DE" w:rsidRDefault="00CB368D">
            <w:pPr>
              <w:pStyle w:val="Kompetenzen"/>
              <w:framePr w:hSpace="0" w:wrap="auto" w:vAnchor="margin" w:hAnchor="text" w:yAlign="inline"/>
              <w:numPr>
                <w:ilvl w:val="0"/>
                <w:numId w:val="41"/>
              </w:numPr>
              <w:rPr>
                <w:color w:val="000000"/>
                <w:sz w:val="20"/>
              </w:rPr>
            </w:pPr>
            <w:r>
              <w:rPr>
                <w:color w:val="000000"/>
                <w:sz w:val="20"/>
              </w:rPr>
              <w:t>leiten daraus eigene Ziele/Maßnahmen ab</w:t>
            </w:r>
          </w:p>
          <w:p w:rsidR="00C322DE" w:rsidRDefault="00CB368D">
            <w:pPr>
              <w:pStyle w:val="Kompetenzen"/>
              <w:framePr w:hSpace="0" w:wrap="auto" w:vAnchor="margin" w:hAnchor="text" w:yAlign="inline"/>
              <w:numPr>
                <w:ilvl w:val="0"/>
                <w:numId w:val="41"/>
              </w:numPr>
              <w:rPr>
                <w:color w:val="000000"/>
                <w:sz w:val="20"/>
              </w:rPr>
            </w:pPr>
            <w:r>
              <w:rPr>
                <w:color w:val="000000"/>
                <w:sz w:val="20"/>
              </w:rPr>
              <w:t>reflektieren ihren eigenen Lernfortschritt</w:t>
            </w:r>
          </w:p>
          <w:p w:rsidR="00C322DE" w:rsidRDefault="00CB368D">
            <w:pPr>
              <w:pStyle w:val="Kompetenzen"/>
              <w:framePr w:hSpace="0" w:wrap="auto" w:vAnchor="margin" w:hAnchor="text" w:yAlign="inline"/>
              <w:numPr>
                <w:ilvl w:val="0"/>
                <w:numId w:val="41"/>
              </w:numPr>
              <w:rPr>
                <w:color w:val="000000"/>
                <w:sz w:val="20"/>
              </w:rPr>
            </w:pPr>
            <w:r>
              <w:rPr>
                <w:color w:val="000000"/>
                <w:sz w:val="20"/>
              </w:rPr>
              <w:t xml:space="preserve">hören aktiv zu </w:t>
            </w:r>
          </w:p>
          <w:p w:rsidR="00C322DE" w:rsidRDefault="00CB368D">
            <w:pPr>
              <w:pStyle w:val="Kompetenzen"/>
              <w:framePr w:hSpace="0" w:wrap="auto" w:vAnchor="margin" w:hAnchor="text" w:yAlign="inline"/>
              <w:numPr>
                <w:ilvl w:val="0"/>
                <w:numId w:val="41"/>
              </w:numPr>
              <w:rPr>
                <w:color w:val="000000"/>
                <w:sz w:val="20"/>
              </w:rPr>
            </w:pPr>
            <w:r>
              <w:rPr>
                <w:color w:val="000000"/>
                <w:sz w:val="20"/>
              </w:rPr>
              <w:t xml:space="preserve">geben konstruktives Feedback </w:t>
            </w:r>
          </w:p>
          <w:p w:rsidR="00C322DE" w:rsidRDefault="00CB368D">
            <w:pPr>
              <w:pStyle w:val="Kompetenzen"/>
              <w:framePr w:hSpace="0" w:wrap="auto" w:vAnchor="margin" w:hAnchor="text" w:yAlign="inline"/>
              <w:numPr>
                <w:ilvl w:val="0"/>
                <w:numId w:val="41"/>
              </w:numPr>
              <w:rPr>
                <w:color w:val="000000"/>
                <w:sz w:val="20"/>
              </w:rPr>
            </w:pPr>
            <w:r>
              <w:rPr>
                <w:color w:val="000000"/>
                <w:sz w:val="20"/>
              </w:rPr>
              <w:t>tolerieren andere Meinungen</w:t>
            </w:r>
          </w:p>
          <w:p w:rsidR="00C322DE" w:rsidRDefault="00CB368D">
            <w:pPr>
              <w:pStyle w:val="Kompetenzen"/>
              <w:framePr w:hSpace="0" w:wrap="auto" w:vAnchor="margin" w:hAnchor="text" w:yAlign="inline"/>
              <w:numPr>
                <w:ilvl w:val="0"/>
                <w:numId w:val="41"/>
              </w:numPr>
              <w:rPr>
                <w:color w:val="000000"/>
                <w:sz w:val="20"/>
              </w:rPr>
            </w:pPr>
            <w:r>
              <w:rPr>
                <w:color w:val="000000"/>
                <w:sz w:val="20"/>
              </w:rPr>
              <w:t>argumentieren sach- und inhaltsorientiert</w:t>
            </w:r>
            <w:r>
              <w:rPr>
                <w:color w:val="000000"/>
                <w:sz w:val="20"/>
              </w:rPr>
              <w:br/>
            </w:r>
          </w:p>
          <w:p w:rsidR="00C322DE" w:rsidRDefault="00CB368D">
            <w:pPr>
              <w:pStyle w:val="Kompetenzen"/>
              <w:framePr w:hSpace="0" w:wrap="auto" w:vAnchor="margin" w:hAnchor="text" w:yAlign="inline"/>
              <w:numPr>
                <w:ilvl w:val="0"/>
                <w:numId w:val="0"/>
              </w:numPr>
              <w:ind w:left="284" w:hanging="284"/>
              <w:rPr>
                <w:color w:val="000000"/>
                <w:sz w:val="20"/>
              </w:rPr>
            </w:pPr>
            <w:r>
              <w:rPr>
                <w:color w:val="000000" w:themeColor="text1"/>
                <w:sz w:val="20"/>
              </w:rPr>
              <w:t>Mögliche Inhalte:</w:t>
            </w:r>
          </w:p>
          <w:p w:rsidR="00C322DE" w:rsidRDefault="00CB368D">
            <w:pPr>
              <w:pStyle w:val="Kompetenzen"/>
              <w:framePr w:hSpace="0" w:wrap="auto" w:vAnchor="margin" w:hAnchor="text" w:yAlign="inline"/>
              <w:numPr>
                <w:ilvl w:val="0"/>
                <w:numId w:val="41"/>
              </w:numPr>
              <w:rPr>
                <w:sz w:val="20"/>
              </w:rPr>
            </w:pPr>
            <w:r>
              <w:rPr>
                <w:sz w:val="20"/>
              </w:rPr>
              <w:t xml:space="preserve">Bewertungsbogen zur Selbstreflexion </w:t>
            </w:r>
          </w:p>
          <w:p w:rsidR="00C322DE" w:rsidRDefault="00C322DE">
            <w:pPr>
              <w:spacing w:after="0" w:line="240" w:lineRule="auto"/>
              <w:rPr>
                <w:rFonts w:eastAsia="Times New Roman" w:cs="Arial"/>
                <w:b/>
                <w:sz w:val="20"/>
              </w:rPr>
            </w:pPr>
          </w:p>
        </w:tc>
        <w:tc>
          <w:tcPr>
            <w:tcW w:w="2767" w:type="dxa"/>
            <w:shd w:val="clear" w:color="auto" w:fill="auto"/>
          </w:tcPr>
          <w:p w:rsidR="00C322DE" w:rsidRDefault="00CB368D">
            <w:pPr>
              <w:spacing w:after="0" w:line="240" w:lineRule="auto"/>
              <w:rPr>
                <w:rFonts w:eastAsia="Times New Roman" w:cs="Arial"/>
                <w:sz w:val="20"/>
              </w:rPr>
            </w:pPr>
            <w:r>
              <w:rPr>
                <w:rFonts w:eastAsia="Times New Roman" w:cs="Arial"/>
                <w:sz w:val="20"/>
              </w:rPr>
              <w:lastRenderedPageBreak/>
              <w:t xml:space="preserve">Abschlussreflexion zum LF 12 </w:t>
            </w:r>
          </w:p>
        </w:tc>
        <w:tc>
          <w:tcPr>
            <w:tcW w:w="2721" w:type="dxa"/>
            <w:shd w:val="clear" w:color="auto" w:fill="auto"/>
          </w:tcPr>
          <w:p w:rsidR="00C322DE" w:rsidRDefault="00CB368D">
            <w:pPr>
              <w:spacing w:after="0" w:line="240" w:lineRule="auto"/>
              <w:rPr>
                <w:rFonts w:eastAsia="Times New Roman" w:cs="Arial"/>
                <w:sz w:val="20"/>
              </w:rPr>
            </w:pPr>
            <w:r>
              <w:rPr>
                <w:rFonts w:eastAsia="Times New Roman" w:cs="Arial"/>
                <w:sz w:val="20"/>
              </w:rPr>
              <w:t>Deutsch:</w:t>
            </w:r>
          </w:p>
          <w:p w:rsidR="00C322DE" w:rsidRDefault="00CB368D">
            <w:pPr>
              <w:spacing w:after="0" w:line="240" w:lineRule="auto"/>
              <w:rPr>
                <w:rFonts w:eastAsia="Times New Roman" w:cs="Arial"/>
                <w:sz w:val="20"/>
              </w:rPr>
            </w:pPr>
            <w:r>
              <w:rPr>
                <w:rFonts w:eastAsia="Times New Roman" w:cs="Arial"/>
                <w:sz w:val="20"/>
              </w:rPr>
              <w:t>Kompetenzorientiertes B</w:t>
            </w:r>
            <w:r>
              <w:rPr>
                <w:rFonts w:eastAsia="Times New Roman" w:cs="Arial"/>
                <w:sz w:val="20"/>
              </w:rPr>
              <w:t>e</w:t>
            </w:r>
            <w:r>
              <w:rPr>
                <w:rFonts w:eastAsia="Times New Roman" w:cs="Arial"/>
                <w:sz w:val="20"/>
              </w:rPr>
              <w:t xml:space="preserve">werten </w:t>
            </w:r>
          </w:p>
          <w:p w:rsidR="00C322DE" w:rsidRDefault="00CB368D">
            <w:pPr>
              <w:spacing w:after="0" w:line="240" w:lineRule="auto"/>
              <w:rPr>
                <w:rFonts w:eastAsia="Times New Roman" w:cs="Arial"/>
                <w:sz w:val="20"/>
              </w:rPr>
            </w:pPr>
            <w:r>
              <w:rPr>
                <w:rFonts w:eastAsia="Times New Roman" w:cs="Arial"/>
                <w:sz w:val="20"/>
              </w:rPr>
              <w:t>Selbstreflexion</w:t>
            </w:r>
          </w:p>
          <w:p w:rsidR="00C322DE" w:rsidRDefault="00C322DE">
            <w:pPr>
              <w:spacing w:after="0" w:line="240" w:lineRule="auto"/>
              <w:rPr>
                <w:rFonts w:eastAsia="Times New Roman" w:cs="Arial"/>
                <w:sz w:val="20"/>
              </w:rPr>
            </w:pPr>
          </w:p>
          <w:p w:rsidR="00C322DE" w:rsidRDefault="00CB368D">
            <w:pPr>
              <w:spacing w:after="0" w:line="240" w:lineRule="auto"/>
              <w:rPr>
                <w:rFonts w:eastAsia="Times New Roman" w:cs="Arial"/>
                <w:sz w:val="20"/>
              </w:rPr>
            </w:pPr>
            <w:r>
              <w:rPr>
                <w:rFonts w:eastAsia="Times New Roman" w:cs="Arial"/>
                <w:sz w:val="20"/>
              </w:rPr>
              <w:t xml:space="preserve">Moderation </w:t>
            </w:r>
          </w:p>
          <w:p w:rsidR="00C322DE" w:rsidRDefault="00CB368D">
            <w:pPr>
              <w:spacing w:after="0" w:line="240" w:lineRule="auto"/>
              <w:rPr>
                <w:rFonts w:eastAsia="Times New Roman" w:cs="Arial"/>
                <w:sz w:val="20"/>
              </w:rPr>
            </w:pPr>
            <w:r>
              <w:rPr>
                <w:rFonts w:eastAsia="Times New Roman" w:cs="Arial"/>
                <w:sz w:val="20"/>
              </w:rPr>
              <w:t>Diskussionsregeln</w:t>
            </w:r>
          </w:p>
        </w:tc>
      </w:tr>
    </w:tbl>
    <w:p w:rsidR="00C322DE" w:rsidRDefault="00C322DE">
      <w:pPr>
        <w:rPr>
          <w:sz w:val="20"/>
        </w:rPr>
      </w:pPr>
    </w:p>
    <w:sectPr w:rsidR="00C322DE">
      <w:foot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82A" w:rsidRDefault="00D1782A">
      <w:pPr>
        <w:spacing w:after="0" w:line="240" w:lineRule="auto"/>
      </w:pPr>
      <w:r>
        <w:separator/>
      </w:r>
    </w:p>
  </w:endnote>
  <w:endnote w:type="continuationSeparator" w:id="0">
    <w:p w:rsidR="00D1782A" w:rsidRDefault="00D1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A98" w:rsidRDefault="00F90A98" w:rsidP="00F90A98">
    <w:pPr>
      <w:tabs>
        <w:tab w:val="center" w:pos="4536"/>
        <w:tab w:val="right" w:pos="9072"/>
      </w:tabs>
      <w:spacing w:after="0" w:line="240" w:lineRule="auto"/>
      <w:jc w:val="right"/>
      <w:rPr>
        <w:sz w:val="20"/>
        <w:szCs w:val="24"/>
        <w:lang w:eastAsia="zh-CN"/>
      </w:rPr>
    </w:pPr>
  </w:p>
  <w:p w:rsidR="00F90A98" w:rsidRPr="008D2C99" w:rsidRDefault="00F90A98" w:rsidP="00F90A98">
    <w:pPr>
      <w:tabs>
        <w:tab w:val="center" w:pos="4536"/>
        <w:tab w:val="right" w:pos="9072"/>
      </w:tabs>
      <w:spacing w:after="0" w:line="240" w:lineRule="auto"/>
      <w:jc w:val="right"/>
      <w:rPr>
        <w:sz w:val="20"/>
        <w:szCs w:val="24"/>
        <w:lang w:eastAsia="zh-CN"/>
      </w:rPr>
    </w:pPr>
    <w:r w:rsidRPr="008D2C99">
      <w:rPr>
        <w:sz w:val="20"/>
        <w:szCs w:val="24"/>
        <w:lang w:eastAsia="zh-CN"/>
      </w:rPr>
      <w:fldChar w:fldCharType="begin"/>
    </w:r>
    <w:r w:rsidRPr="008D2C99">
      <w:rPr>
        <w:sz w:val="20"/>
        <w:szCs w:val="24"/>
        <w:lang w:eastAsia="zh-CN"/>
      </w:rPr>
      <w:instrText>PAGE   \* MERGEFORMAT</w:instrText>
    </w:r>
    <w:r w:rsidRPr="008D2C99">
      <w:rPr>
        <w:sz w:val="20"/>
        <w:szCs w:val="24"/>
        <w:lang w:eastAsia="zh-CN"/>
      </w:rPr>
      <w:fldChar w:fldCharType="separate"/>
    </w:r>
    <w:r w:rsidR="00B2427B">
      <w:rPr>
        <w:noProof/>
        <w:sz w:val="20"/>
        <w:szCs w:val="24"/>
        <w:lang w:eastAsia="zh-CN"/>
      </w:rPr>
      <w:t>5</w:t>
    </w:r>
    <w:r w:rsidRPr="008D2C99">
      <w:rPr>
        <w:sz w:val="20"/>
        <w:szCs w:val="24"/>
        <w:lang w:eastAsia="zh-CN"/>
      </w:rPr>
      <w:fldChar w:fldCharType="end"/>
    </w:r>
  </w:p>
  <w:p w:rsidR="00F90A98" w:rsidRPr="008A7BC3" w:rsidRDefault="00F90A98" w:rsidP="00F90A98">
    <w:pPr>
      <w:tabs>
        <w:tab w:val="center" w:pos="4536"/>
        <w:tab w:val="right" w:pos="9072"/>
      </w:tabs>
      <w:spacing w:after="0" w:line="240" w:lineRule="auto"/>
      <w:rPr>
        <w:sz w:val="20"/>
        <w:szCs w:val="24"/>
        <w:lang w:eastAsia="zh-CN"/>
      </w:rPr>
    </w:pPr>
    <w:r>
      <w:rPr>
        <w:sz w:val="20"/>
        <w:szCs w:val="24"/>
        <w:lang w:eastAsia="zh-CN"/>
      </w:rPr>
      <w:t>DJP LF 12</w:t>
    </w:r>
  </w:p>
  <w:p w:rsidR="00C322DE" w:rsidRDefault="00C322D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82A" w:rsidRDefault="00D1782A">
      <w:pPr>
        <w:spacing w:after="0" w:line="240" w:lineRule="auto"/>
      </w:pPr>
      <w:r>
        <w:separator/>
      </w:r>
    </w:p>
  </w:footnote>
  <w:footnote w:type="continuationSeparator" w:id="0">
    <w:p w:rsidR="00D1782A" w:rsidRDefault="00D17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23B"/>
    <w:multiLevelType w:val="hybridMultilevel"/>
    <w:tmpl w:val="B574D8F0"/>
    <w:lvl w:ilvl="0" w:tplc="1ED8A95C">
      <w:start w:val="1"/>
      <w:numFmt w:val="bullet"/>
      <w:lvlText w:val="-"/>
      <w:lvlJc w:val="left"/>
      <w:pPr>
        <w:ind w:left="720" w:hanging="360"/>
      </w:pPr>
      <w:rPr>
        <w:rFonts w:ascii="Arial" w:hAnsi="Arial" w:hint="default"/>
        <w:color w:val="002060"/>
      </w:rPr>
    </w:lvl>
    <w:lvl w:ilvl="1" w:tplc="B506556A">
      <w:start w:val="1"/>
      <w:numFmt w:val="bullet"/>
      <w:lvlText w:val="o"/>
      <w:lvlJc w:val="left"/>
      <w:pPr>
        <w:ind w:left="1440" w:hanging="360"/>
      </w:pPr>
      <w:rPr>
        <w:rFonts w:ascii="Courier New" w:hAnsi="Courier New" w:cs="Courier New" w:hint="default"/>
      </w:rPr>
    </w:lvl>
    <w:lvl w:ilvl="2" w:tplc="29EA4A80">
      <w:start w:val="1"/>
      <w:numFmt w:val="bullet"/>
      <w:lvlText w:val=""/>
      <w:lvlJc w:val="left"/>
      <w:pPr>
        <w:ind w:left="2160" w:hanging="360"/>
      </w:pPr>
      <w:rPr>
        <w:rFonts w:ascii="Wingdings" w:hAnsi="Wingdings" w:hint="default"/>
      </w:rPr>
    </w:lvl>
    <w:lvl w:ilvl="3" w:tplc="A49474AE">
      <w:start w:val="1"/>
      <w:numFmt w:val="bullet"/>
      <w:lvlText w:val=""/>
      <w:lvlJc w:val="left"/>
      <w:pPr>
        <w:ind w:left="2880" w:hanging="360"/>
      </w:pPr>
      <w:rPr>
        <w:rFonts w:ascii="Symbol" w:hAnsi="Symbol" w:hint="default"/>
      </w:rPr>
    </w:lvl>
    <w:lvl w:ilvl="4" w:tplc="A1AA7482">
      <w:start w:val="1"/>
      <w:numFmt w:val="bullet"/>
      <w:lvlText w:val="o"/>
      <w:lvlJc w:val="left"/>
      <w:pPr>
        <w:ind w:left="3600" w:hanging="360"/>
      </w:pPr>
      <w:rPr>
        <w:rFonts w:ascii="Courier New" w:hAnsi="Courier New" w:cs="Courier New" w:hint="default"/>
      </w:rPr>
    </w:lvl>
    <w:lvl w:ilvl="5" w:tplc="0D700452">
      <w:start w:val="1"/>
      <w:numFmt w:val="bullet"/>
      <w:lvlText w:val=""/>
      <w:lvlJc w:val="left"/>
      <w:pPr>
        <w:ind w:left="4320" w:hanging="360"/>
      </w:pPr>
      <w:rPr>
        <w:rFonts w:ascii="Wingdings" w:hAnsi="Wingdings" w:hint="default"/>
      </w:rPr>
    </w:lvl>
    <w:lvl w:ilvl="6" w:tplc="00C4DFF2">
      <w:start w:val="1"/>
      <w:numFmt w:val="bullet"/>
      <w:lvlText w:val=""/>
      <w:lvlJc w:val="left"/>
      <w:pPr>
        <w:ind w:left="5040" w:hanging="360"/>
      </w:pPr>
      <w:rPr>
        <w:rFonts w:ascii="Symbol" w:hAnsi="Symbol" w:hint="default"/>
      </w:rPr>
    </w:lvl>
    <w:lvl w:ilvl="7" w:tplc="F92C8FD6">
      <w:start w:val="1"/>
      <w:numFmt w:val="bullet"/>
      <w:lvlText w:val="o"/>
      <w:lvlJc w:val="left"/>
      <w:pPr>
        <w:ind w:left="5760" w:hanging="360"/>
      </w:pPr>
      <w:rPr>
        <w:rFonts w:ascii="Courier New" w:hAnsi="Courier New" w:cs="Courier New" w:hint="default"/>
      </w:rPr>
    </w:lvl>
    <w:lvl w:ilvl="8" w:tplc="6D1E7884">
      <w:start w:val="1"/>
      <w:numFmt w:val="bullet"/>
      <w:lvlText w:val=""/>
      <w:lvlJc w:val="left"/>
      <w:pPr>
        <w:ind w:left="6480" w:hanging="360"/>
      </w:pPr>
      <w:rPr>
        <w:rFonts w:ascii="Wingdings" w:hAnsi="Wingdings" w:hint="default"/>
      </w:rPr>
    </w:lvl>
  </w:abstractNum>
  <w:abstractNum w:abstractNumId="1">
    <w:nsid w:val="12E76949"/>
    <w:multiLevelType w:val="hybridMultilevel"/>
    <w:tmpl w:val="CF92B0FA"/>
    <w:lvl w:ilvl="0" w:tplc="0E821672">
      <w:start w:val="1"/>
      <w:numFmt w:val="bullet"/>
      <w:lvlText w:val="-"/>
      <w:lvlJc w:val="left"/>
      <w:pPr>
        <w:ind w:left="720" w:hanging="360"/>
      </w:pPr>
      <w:rPr>
        <w:rFonts w:ascii="Arial" w:eastAsia="Times New Roman" w:hAnsi="Arial" w:cs="Arial" w:hint="default"/>
      </w:rPr>
    </w:lvl>
    <w:lvl w:ilvl="1" w:tplc="6CF8CEE0">
      <w:start w:val="1"/>
      <w:numFmt w:val="bullet"/>
      <w:lvlText w:val="o"/>
      <w:lvlJc w:val="left"/>
      <w:pPr>
        <w:ind w:left="1440" w:hanging="360"/>
      </w:pPr>
      <w:rPr>
        <w:rFonts w:ascii="Courier New" w:hAnsi="Courier New" w:cs="Courier New" w:hint="default"/>
      </w:rPr>
    </w:lvl>
    <w:lvl w:ilvl="2" w:tplc="12EE7910">
      <w:start w:val="1"/>
      <w:numFmt w:val="bullet"/>
      <w:lvlText w:val=""/>
      <w:lvlJc w:val="left"/>
      <w:pPr>
        <w:ind w:left="2160" w:hanging="360"/>
      </w:pPr>
      <w:rPr>
        <w:rFonts w:ascii="Wingdings" w:hAnsi="Wingdings" w:hint="default"/>
      </w:rPr>
    </w:lvl>
    <w:lvl w:ilvl="3" w:tplc="E14E31E6">
      <w:start w:val="1"/>
      <w:numFmt w:val="bullet"/>
      <w:lvlText w:val=""/>
      <w:lvlJc w:val="left"/>
      <w:pPr>
        <w:ind w:left="2880" w:hanging="360"/>
      </w:pPr>
      <w:rPr>
        <w:rFonts w:ascii="Symbol" w:hAnsi="Symbol" w:hint="default"/>
      </w:rPr>
    </w:lvl>
    <w:lvl w:ilvl="4" w:tplc="CA886FC6">
      <w:start w:val="1"/>
      <w:numFmt w:val="bullet"/>
      <w:lvlText w:val="o"/>
      <w:lvlJc w:val="left"/>
      <w:pPr>
        <w:ind w:left="3600" w:hanging="360"/>
      </w:pPr>
      <w:rPr>
        <w:rFonts w:ascii="Courier New" w:hAnsi="Courier New" w:cs="Courier New" w:hint="default"/>
      </w:rPr>
    </w:lvl>
    <w:lvl w:ilvl="5" w:tplc="8B6E7830">
      <w:start w:val="1"/>
      <w:numFmt w:val="bullet"/>
      <w:lvlText w:val=""/>
      <w:lvlJc w:val="left"/>
      <w:pPr>
        <w:ind w:left="4320" w:hanging="360"/>
      </w:pPr>
      <w:rPr>
        <w:rFonts w:ascii="Wingdings" w:hAnsi="Wingdings" w:hint="default"/>
      </w:rPr>
    </w:lvl>
    <w:lvl w:ilvl="6" w:tplc="3796F980">
      <w:start w:val="1"/>
      <w:numFmt w:val="bullet"/>
      <w:lvlText w:val=""/>
      <w:lvlJc w:val="left"/>
      <w:pPr>
        <w:ind w:left="5040" w:hanging="360"/>
      </w:pPr>
      <w:rPr>
        <w:rFonts w:ascii="Symbol" w:hAnsi="Symbol" w:hint="default"/>
      </w:rPr>
    </w:lvl>
    <w:lvl w:ilvl="7" w:tplc="6536361A">
      <w:start w:val="1"/>
      <w:numFmt w:val="bullet"/>
      <w:lvlText w:val="o"/>
      <w:lvlJc w:val="left"/>
      <w:pPr>
        <w:ind w:left="5760" w:hanging="360"/>
      </w:pPr>
      <w:rPr>
        <w:rFonts w:ascii="Courier New" w:hAnsi="Courier New" w:cs="Courier New" w:hint="default"/>
      </w:rPr>
    </w:lvl>
    <w:lvl w:ilvl="8" w:tplc="F94A163A">
      <w:start w:val="1"/>
      <w:numFmt w:val="bullet"/>
      <w:lvlText w:val=""/>
      <w:lvlJc w:val="left"/>
      <w:pPr>
        <w:ind w:left="6480" w:hanging="360"/>
      </w:pPr>
      <w:rPr>
        <w:rFonts w:ascii="Wingdings" w:hAnsi="Wingdings" w:hint="default"/>
      </w:rPr>
    </w:lvl>
  </w:abstractNum>
  <w:abstractNum w:abstractNumId="2">
    <w:nsid w:val="15B2047C"/>
    <w:multiLevelType w:val="hybridMultilevel"/>
    <w:tmpl w:val="693ED700"/>
    <w:lvl w:ilvl="0" w:tplc="C7629366">
      <w:start w:val="1"/>
      <w:numFmt w:val="bullet"/>
      <w:pStyle w:val="Tabellenspiegelstrich"/>
      <w:lvlText w:val=""/>
      <w:lvlJc w:val="left"/>
      <w:pPr>
        <w:tabs>
          <w:tab w:val="left" w:pos="340"/>
        </w:tabs>
        <w:ind w:left="340" w:hanging="340"/>
      </w:pPr>
      <w:rPr>
        <w:rFonts w:ascii="Symbol" w:hAnsi="Symbol" w:hint="default"/>
      </w:rPr>
    </w:lvl>
    <w:lvl w:ilvl="1" w:tplc="5EE4B8A4">
      <w:start w:val="1"/>
      <w:numFmt w:val="bullet"/>
      <w:lvlText w:val="o"/>
      <w:lvlJc w:val="left"/>
      <w:pPr>
        <w:tabs>
          <w:tab w:val="left" w:pos="1083"/>
        </w:tabs>
        <w:ind w:left="1083" w:hanging="360"/>
      </w:pPr>
      <w:rPr>
        <w:rFonts w:ascii="Courier New" w:hAnsi="Courier New" w:cs="Courier New" w:hint="default"/>
      </w:rPr>
    </w:lvl>
    <w:lvl w:ilvl="2" w:tplc="E1F402FE">
      <w:start w:val="1"/>
      <w:numFmt w:val="bullet"/>
      <w:lvlText w:val=""/>
      <w:lvlJc w:val="left"/>
      <w:pPr>
        <w:tabs>
          <w:tab w:val="left" w:pos="1803"/>
        </w:tabs>
        <w:ind w:left="1803" w:hanging="360"/>
      </w:pPr>
      <w:rPr>
        <w:rFonts w:ascii="Wingdings" w:hAnsi="Wingdings" w:hint="default"/>
      </w:rPr>
    </w:lvl>
    <w:lvl w:ilvl="3" w:tplc="2F505CD6">
      <w:start w:val="1"/>
      <w:numFmt w:val="bullet"/>
      <w:lvlText w:val=""/>
      <w:lvlJc w:val="left"/>
      <w:pPr>
        <w:tabs>
          <w:tab w:val="left" w:pos="2523"/>
        </w:tabs>
        <w:ind w:left="2523" w:hanging="360"/>
      </w:pPr>
      <w:rPr>
        <w:rFonts w:ascii="Symbol" w:hAnsi="Symbol" w:hint="default"/>
      </w:rPr>
    </w:lvl>
    <w:lvl w:ilvl="4" w:tplc="DFCA0158">
      <w:start w:val="1"/>
      <w:numFmt w:val="bullet"/>
      <w:lvlText w:val="o"/>
      <w:lvlJc w:val="left"/>
      <w:pPr>
        <w:tabs>
          <w:tab w:val="left" w:pos="3243"/>
        </w:tabs>
        <w:ind w:left="3243" w:hanging="360"/>
      </w:pPr>
      <w:rPr>
        <w:rFonts w:ascii="Courier New" w:hAnsi="Courier New" w:cs="Courier New" w:hint="default"/>
      </w:rPr>
    </w:lvl>
    <w:lvl w:ilvl="5" w:tplc="D6DA0D4C">
      <w:start w:val="1"/>
      <w:numFmt w:val="bullet"/>
      <w:lvlText w:val=""/>
      <w:lvlJc w:val="left"/>
      <w:pPr>
        <w:tabs>
          <w:tab w:val="left" w:pos="3963"/>
        </w:tabs>
        <w:ind w:left="3963" w:hanging="360"/>
      </w:pPr>
      <w:rPr>
        <w:rFonts w:ascii="Wingdings" w:hAnsi="Wingdings" w:hint="default"/>
      </w:rPr>
    </w:lvl>
    <w:lvl w:ilvl="6" w:tplc="9926B166">
      <w:start w:val="1"/>
      <w:numFmt w:val="bullet"/>
      <w:lvlText w:val=""/>
      <w:lvlJc w:val="left"/>
      <w:pPr>
        <w:tabs>
          <w:tab w:val="left" w:pos="4683"/>
        </w:tabs>
        <w:ind w:left="4683" w:hanging="360"/>
      </w:pPr>
      <w:rPr>
        <w:rFonts w:ascii="Symbol" w:hAnsi="Symbol" w:hint="default"/>
      </w:rPr>
    </w:lvl>
    <w:lvl w:ilvl="7" w:tplc="345AB7E2">
      <w:start w:val="1"/>
      <w:numFmt w:val="bullet"/>
      <w:lvlText w:val="o"/>
      <w:lvlJc w:val="left"/>
      <w:pPr>
        <w:tabs>
          <w:tab w:val="left" w:pos="5403"/>
        </w:tabs>
        <w:ind w:left="5403" w:hanging="360"/>
      </w:pPr>
      <w:rPr>
        <w:rFonts w:ascii="Courier New" w:hAnsi="Courier New" w:cs="Courier New" w:hint="default"/>
      </w:rPr>
    </w:lvl>
    <w:lvl w:ilvl="8" w:tplc="03BC8E96">
      <w:start w:val="1"/>
      <w:numFmt w:val="bullet"/>
      <w:lvlText w:val=""/>
      <w:lvlJc w:val="left"/>
      <w:pPr>
        <w:tabs>
          <w:tab w:val="left" w:pos="6123"/>
        </w:tabs>
        <w:ind w:left="6123" w:hanging="360"/>
      </w:pPr>
      <w:rPr>
        <w:rFonts w:ascii="Wingdings" w:hAnsi="Wingdings" w:hint="default"/>
      </w:rPr>
    </w:lvl>
  </w:abstractNum>
  <w:abstractNum w:abstractNumId="3">
    <w:nsid w:val="225E2778"/>
    <w:multiLevelType w:val="hybridMultilevel"/>
    <w:tmpl w:val="C576C078"/>
    <w:lvl w:ilvl="0" w:tplc="2BBC41E8">
      <w:start w:val="1"/>
      <w:numFmt w:val="bullet"/>
      <w:lvlText w:val="-"/>
      <w:lvlJc w:val="left"/>
      <w:pPr>
        <w:ind w:left="720" w:hanging="360"/>
      </w:pPr>
      <w:rPr>
        <w:rFonts w:ascii="Arial" w:hAnsi="Arial" w:hint="default"/>
        <w:color w:val="002060"/>
      </w:rPr>
    </w:lvl>
    <w:lvl w:ilvl="1" w:tplc="BD2857F8">
      <w:start w:val="1"/>
      <w:numFmt w:val="bullet"/>
      <w:lvlText w:val="o"/>
      <w:lvlJc w:val="left"/>
      <w:pPr>
        <w:ind w:left="1440" w:hanging="360"/>
      </w:pPr>
      <w:rPr>
        <w:rFonts w:ascii="Courier New" w:hAnsi="Courier New" w:cs="Courier New" w:hint="default"/>
      </w:rPr>
    </w:lvl>
    <w:lvl w:ilvl="2" w:tplc="55389674">
      <w:start w:val="1"/>
      <w:numFmt w:val="bullet"/>
      <w:lvlText w:val=""/>
      <w:lvlJc w:val="left"/>
      <w:pPr>
        <w:ind w:left="2160" w:hanging="360"/>
      </w:pPr>
      <w:rPr>
        <w:rFonts w:ascii="Wingdings" w:hAnsi="Wingdings" w:hint="default"/>
      </w:rPr>
    </w:lvl>
    <w:lvl w:ilvl="3" w:tplc="452292A2">
      <w:start w:val="1"/>
      <w:numFmt w:val="bullet"/>
      <w:lvlText w:val=""/>
      <w:lvlJc w:val="left"/>
      <w:pPr>
        <w:ind w:left="2880" w:hanging="360"/>
      </w:pPr>
      <w:rPr>
        <w:rFonts w:ascii="Symbol" w:hAnsi="Symbol" w:hint="default"/>
      </w:rPr>
    </w:lvl>
    <w:lvl w:ilvl="4" w:tplc="D68C5E5A">
      <w:start w:val="1"/>
      <w:numFmt w:val="bullet"/>
      <w:lvlText w:val="o"/>
      <w:lvlJc w:val="left"/>
      <w:pPr>
        <w:ind w:left="3600" w:hanging="360"/>
      </w:pPr>
      <w:rPr>
        <w:rFonts w:ascii="Courier New" w:hAnsi="Courier New" w:cs="Courier New" w:hint="default"/>
      </w:rPr>
    </w:lvl>
    <w:lvl w:ilvl="5" w:tplc="F8C4FC1E">
      <w:start w:val="1"/>
      <w:numFmt w:val="bullet"/>
      <w:lvlText w:val=""/>
      <w:lvlJc w:val="left"/>
      <w:pPr>
        <w:ind w:left="4320" w:hanging="360"/>
      </w:pPr>
      <w:rPr>
        <w:rFonts w:ascii="Wingdings" w:hAnsi="Wingdings" w:hint="default"/>
      </w:rPr>
    </w:lvl>
    <w:lvl w:ilvl="6" w:tplc="B936DE3A">
      <w:start w:val="1"/>
      <w:numFmt w:val="bullet"/>
      <w:lvlText w:val=""/>
      <w:lvlJc w:val="left"/>
      <w:pPr>
        <w:ind w:left="5040" w:hanging="360"/>
      </w:pPr>
      <w:rPr>
        <w:rFonts w:ascii="Symbol" w:hAnsi="Symbol" w:hint="default"/>
      </w:rPr>
    </w:lvl>
    <w:lvl w:ilvl="7" w:tplc="D3561C80">
      <w:start w:val="1"/>
      <w:numFmt w:val="bullet"/>
      <w:lvlText w:val="o"/>
      <w:lvlJc w:val="left"/>
      <w:pPr>
        <w:ind w:left="5760" w:hanging="360"/>
      </w:pPr>
      <w:rPr>
        <w:rFonts w:ascii="Courier New" w:hAnsi="Courier New" w:cs="Courier New" w:hint="default"/>
      </w:rPr>
    </w:lvl>
    <w:lvl w:ilvl="8" w:tplc="CA32612C">
      <w:start w:val="1"/>
      <w:numFmt w:val="bullet"/>
      <w:lvlText w:val=""/>
      <w:lvlJc w:val="left"/>
      <w:pPr>
        <w:ind w:left="6480" w:hanging="360"/>
      </w:pPr>
      <w:rPr>
        <w:rFonts w:ascii="Wingdings" w:hAnsi="Wingdings" w:hint="default"/>
      </w:rPr>
    </w:lvl>
  </w:abstractNum>
  <w:abstractNum w:abstractNumId="4">
    <w:nsid w:val="231E709B"/>
    <w:multiLevelType w:val="hybridMultilevel"/>
    <w:tmpl w:val="50846A3C"/>
    <w:lvl w:ilvl="0" w:tplc="159686A4">
      <w:start w:val="1"/>
      <w:numFmt w:val="bullet"/>
      <w:lvlText w:val=""/>
      <w:lvlJc w:val="left"/>
      <w:pPr>
        <w:ind w:left="720" w:hanging="360"/>
      </w:pPr>
      <w:rPr>
        <w:rFonts w:ascii="Symbol" w:hAnsi="Symbol" w:hint="default"/>
      </w:rPr>
    </w:lvl>
    <w:lvl w:ilvl="1" w:tplc="DBB2000C">
      <w:start w:val="1"/>
      <w:numFmt w:val="bullet"/>
      <w:lvlText w:val="o"/>
      <w:lvlJc w:val="left"/>
      <w:pPr>
        <w:ind w:left="1440" w:hanging="360"/>
      </w:pPr>
      <w:rPr>
        <w:rFonts w:ascii="Courier New" w:hAnsi="Courier New" w:cs="Courier New" w:hint="default"/>
      </w:rPr>
    </w:lvl>
    <w:lvl w:ilvl="2" w:tplc="434AF6AE">
      <w:start w:val="1"/>
      <w:numFmt w:val="bullet"/>
      <w:lvlText w:val=""/>
      <w:lvlJc w:val="left"/>
      <w:pPr>
        <w:ind w:left="2160" w:hanging="360"/>
      </w:pPr>
      <w:rPr>
        <w:rFonts w:ascii="Wingdings" w:hAnsi="Wingdings" w:hint="default"/>
      </w:rPr>
    </w:lvl>
    <w:lvl w:ilvl="3" w:tplc="2938C8F6">
      <w:start w:val="1"/>
      <w:numFmt w:val="bullet"/>
      <w:lvlText w:val=""/>
      <w:lvlJc w:val="left"/>
      <w:pPr>
        <w:ind w:left="2880" w:hanging="360"/>
      </w:pPr>
      <w:rPr>
        <w:rFonts w:ascii="Symbol" w:hAnsi="Symbol" w:hint="default"/>
      </w:rPr>
    </w:lvl>
    <w:lvl w:ilvl="4" w:tplc="23BE84E6">
      <w:start w:val="1"/>
      <w:numFmt w:val="bullet"/>
      <w:lvlText w:val="o"/>
      <w:lvlJc w:val="left"/>
      <w:pPr>
        <w:ind w:left="3600" w:hanging="360"/>
      </w:pPr>
      <w:rPr>
        <w:rFonts w:ascii="Courier New" w:hAnsi="Courier New" w:cs="Courier New" w:hint="default"/>
      </w:rPr>
    </w:lvl>
    <w:lvl w:ilvl="5" w:tplc="0FD2696E">
      <w:start w:val="1"/>
      <w:numFmt w:val="bullet"/>
      <w:lvlText w:val=""/>
      <w:lvlJc w:val="left"/>
      <w:pPr>
        <w:ind w:left="4320" w:hanging="360"/>
      </w:pPr>
      <w:rPr>
        <w:rFonts w:ascii="Wingdings" w:hAnsi="Wingdings" w:hint="default"/>
      </w:rPr>
    </w:lvl>
    <w:lvl w:ilvl="6" w:tplc="18D4FE56">
      <w:start w:val="1"/>
      <w:numFmt w:val="bullet"/>
      <w:lvlText w:val=""/>
      <w:lvlJc w:val="left"/>
      <w:pPr>
        <w:ind w:left="5040" w:hanging="360"/>
      </w:pPr>
      <w:rPr>
        <w:rFonts w:ascii="Symbol" w:hAnsi="Symbol" w:hint="default"/>
      </w:rPr>
    </w:lvl>
    <w:lvl w:ilvl="7" w:tplc="C838AB98">
      <w:start w:val="1"/>
      <w:numFmt w:val="bullet"/>
      <w:lvlText w:val="o"/>
      <w:lvlJc w:val="left"/>
      <w:pPr>
        <w:ind w:left="5760" w:hanging="360"/>
      </w:pPr>
      <w:rPr>
        <w:rFonts w:ascii="Courier New" w:hAnsi="Courier New" w:cs="Courier New" w:hint="default"/>
      </w:rPr>
    </w:lvl>
    <w:lvl w:ilvl="8" w:tplc="719285E2">
      <w:start w:val="1"/>
      <w:numFmt w:val="bullet"/>
      <w:lvlText w:val=""/>
      <w:lvlJc w:val="left"/>
      <w:pPr>
        <w:ind w:left="6480" w:hanging="360"/>
      </w:pPr>
      <w:rPr>
        <w:rFonts w:ascii="Wingdings" w:hAnsi="Wingdings" w:hint="default"/>
      </w:rPr>
    </w:lvl>
  </w:abstractNum>
  <w:abstractNum w:abstractNumId="5">
    <w:nsid w:val="24D656C3"/>
    <w:multiLevelType w:val="hybridMultilevel"/>
    <w:tmpl w:val="5E9E5968"/>
    <w:lvl w:ilvl="0" w:tplc="58169814">
      <w:start w:val="20"/>
      <w:numFmt w:val="bullet"/>
      <w:lvlText w:val="-"/>
      <w:lvlJc w:val="left"/>
      <w:pPr>
        <w:ind w:left="720" w:hanging="360"/>
      </w:pPr>
      <w:rPr>
        <w:rFonts w:ascii="Arial" w:eastAsia="Times New Roman" w:hAnsi="Arial" w:cs="Arial" w:hint="default"/>
      </w:rPr>
    </w:lvl>
    <w:lvl w:ilvl="1" w:tplc="C7EA01CC">
      <w:start w:val="1"/>
      <w:numFmt w:val="bullet"/>
      <w:lvlText w:val="o"/>
      <w:lvlJc w:val="left"/>
      <w:pPr>
        <w:ind w:left="1440" w:hanging="360"/>
      </w:pPr>
      <w:rPr>
        <w:rFonts w:ascii="Courier New" w:hAnsi="Courier New" w:cs="Courier New" w:hint="default"/>
      </w:rPr>
    </w:lvl>
    <w:lvl w:ilvl="2" w:tplc="5A1E948A">
      <w:start w:val="1"/>
      <w:numFmt w:val="bullet"/>
      <w:lvlText w:val=""/>
      <w:lvlJc w:val="left"/>
      <w:pPr>
        <w:ind w:left="2160" w:hanging="360"/>
      </w:pPr>
      <w:rPr>
        <w:rFonts w:ascii="Wingdings" w:hAnsi="Wingdings" w:hint="default"/>
      </w:rPr>
    </w:lvl>
    <w:lvl w:ilvl="3" w:tplc="E38ABAE4">
      <w:start w:val="1"/>
      <w:numFmt w:val="bullet"/>
      <w:lvlText w:val=""/>
      <w:lvlJc w:val="left"/>
      <w:pPr>
        <w:ind w:left="2880" w:hanging="360"/>
      </w:pPr>
      <w:rPr>
        <w:rFonts w:ascii="Symbol" w:hAnsi="Symbol" w:hint="default"/>
      </w:rPr>
    </w:lvl>
    <w:lvl w:ilvl="4" w:tplc="48B6D1FE">
      <w:start w:val="1"/>
      <w:numFmt w:val="bullet"/>
      <w:lvlText w:val="o"/>
      <w:lvlJc w:val="left"/>
      <w:pPr>
        <w:ind w:left="3600" w:hanging="360"/>
      </w:pPr>
      <w:rPr>
        <w:rFonts w:ascii="Courier New" w:hAnsi="Courier New" w:cs="Courier New" w:hint="default"/>
      </w:rPr>
    </w:lvl>
    <w:lvl w:ilvl="5" w:tplc="B24CA59A">
      <w:start w:val="1"/>
      <w:numFmt w:val="bullet"/>
      <w:lvlText w:val=""/>
      <w:lvlJc w:val="left"/>
      <w:pPr>
        <w:ind w:left="4320" w:hanging="360"/>
      </w:pPr>
      <w:rPr>
        <w:rFonts w:ascii="Wingdings" w:hAnsi="Wingdings" w:hint="default"/>
      </w:rPr>
    </w:lvl>
    <w:lvl w:ilvl="6" w:tplc="9290119E">
      <w:start w:val="1"/>
      <w:numFmt w:val="bullet"/>
      <w:lvlText w:val=""/>
      <w:lvlJc w:val="left"/>
      <w:pPr>
        <w:ind w:left="5040" w:hanging="360"/>
      </w:pPr>
      <w:rPr>
        <w:rFonts w:ascii="Symbol" w:hAnsi="Symbol" w:hint="default"/>
      </w:rPr>
    </w:lvl>
    <w:lvl w:ilvl="7" w:tplc="41549EB6">
      <w:start w:val="1"/>
      <w:numFmt w:val="bullet"/>
      <w:lvlText w:val="o"/>
      <w:lvlJc w:val="left"/>
      <w:pPr>
        <w:ind w:left="5760" w:hanging="360"/>
      </w:pPr>
      <w:rPr>
        <w:rFonts w:ascii="Courier New" w:hAnsi="Courier New" w:cs="Courier New" w:hint="default"/>
      </w:rPr>
    </w:lvl>
    <w:lvl w:ilvl="8" w:tplc="17BE50AC">
      <w:start w:val="1"/>
      <w:numFmt w:val="bullet"/>
      <w:lvlText w:val=""/>
      <w:lvlJc w:val="left"/>
      <w:pPr>
        <w:ind w:left="6480" w:hanging="360"/>
      </w:pPr>
      <w:rPr>
        <w:rFonts w:ascii="Wingdings" w:hAnsi="Wingdings" w:hint="default"/>
      </w:rPr>
    </w:lvl>
  </w:abstractNum>
  <w:abstractNum w:abstractNumId="6">
    <w:nsid w:val="2C7C5CB9"/>
    <w:multiLevelType w:val="hybridMultilevel"/>
    <w:tmpl w:val="C1F09346"/>
    <w:lvl w:ilvl="0" w:tplc="6FC690DC">
      <w:start w:val="1"/>
      <w:numFmt w:val="bullet"/>
      <w:lvlText w:val="-"/>
      <w:lvlJc w:val="left"/>
      <w:pPr>
        <w:ind w:left="720" w:hanging="360"/>
      </w:pPr>
      <w:rPr>
        <w:rFonts w:ascii="Arial" w:eastAsia="Times New Roman" w:hAnsi="Arial" w:cs="Arial" w:hint="default"/>
      </w:rPr>
    </w:lvl>
    <w:lvl w:ilvl="1" w:tplc="AB124138">
      <w:start w:val="1"/>
      <w:numFmt w:val="bullet"/>
      <w:lvlText w:val="o"/>
      <w:lvlJc w:val="left"/>
      <w:pPr>
        <w:ind w:left="1440" w:hanging="360"/>
      </w:pPr>
      <w:rPr>
        <w:rFonts w:ascii="Courier New" w:hAnsi="Courier New" w:cs="Courier New" w:hint="default"/>
      </w:rPr>
    </w:lvl>
    <w:lvl w:ilvl="2" w:tplc="52921452">
      <w:start w:val="1"/>
      <w:numFmt w:val="bullet"/>
      <w:lvlText w:val=""/>
      <w:lvlJc w:val="left"/>
      <w:pPr>
        <w:ind w:left="2160" w:hanging="360"/>
      </w:pPr>
      <w:rPr>
        <w:rFonts w:ascii="Wingdings" w:hAnsi="Wingdings" w:hint="default"/>
      </w:rPr>
    </w:lvl>
    <w:lvl w:ilvl="3" w:tplc="F81CEEF4">
      <w:start w:val="1"/>
      <w:numFmt w:val="bullet"/>
      <w:lvlText w:val=""/>
      <w:lvlJc w:val="left"/>
      <w:pPr>
        <w:ind w:left="2880" w:hanging="360"/>
      </w:pPr>
      <w:rPr>
        <w:rFonts w:ascii="Symbol" w:hAnsi="Symbol" w:hint="default"/>
      </w:rPr>
    </w:lvl>
    <w:lvl w:ilvl="4" w:tplc="98708D12">
      <w:start w:val="1"/>
      <w:numFmt w:val="bullet"/>
      <w:lvlText w:val="o"/>
      <w:lvlJc w:val="left"/>
      <w:pPr>
        <w:ind w:left="3600" w:hanging="360"/>
      </w:pPr>
      <w:rPr>
        <w:rFonts w:ascii="Courier New" w:hAnsi="Courier New" w:cs="Courier New" w:hint="default"/>
      </w:rPr>
    </w:lvl>
    <w:lvl w:ilvl="5" w:tplc="67D843F2">
      <w:start w:val="1"/>
      <w:numFmt w:val="bullet"/>
      <w:lvlText w:val=""/>
      <w:lvlJc w:val="left"/>
      <w:pPr>
        <w:ind w:left="4320" w:hanging="360"/>
      </w:pPr>
      <w:rPr>
        <w:rFonts w:ascii="Wingdings" w:hAnsi="Wingdings" w:hint="default"/>
      </w:rPr>
    </w:lvl>
    <w:lvl w:ilvl="6" w:tplc="0354E8FC">
      <w:start w:val="1"/>
      <w:numFmt w:val="bullet"/>
      <w:lvlText w:val=""/>
      <w:lvlJc w:val="left"/>
      <w:pPr>
        <w:ind w:left="5040" w:hanging="360"/>
      </w:pPr>
      <w:rPr>
        <w:rFonts w:ascii="Symbol" w:hAnsi="Symbol" w:hint="default"/>
      </w:rPr>
    </w:lvl>
    <w:lvl w:ilvl="7" w:tplc="9E42CE62">
      <w:start w:val="1"/>
      <w:numFmt w:val="bullet"/>
      <w:lvlText w:val="o"/>
      <w:lvlJc w:val="left"/>
      <w:pPr>
        <w:ind w:left="5760" w:hanging="360"/>
      </w:pPr>
      <w:rPr>
        <w:rFonts w:ascii="Courier New" w:hAnsi="Courier New" w:cs="Courier New" w:hint="default"/>
      </w:rPr>
    </w:lvl>
    <w:lvl w:ilvl="8" w:tplc="FAD43036">
      <w:start w:val="1"/>
      <w:numFmt w:val="bullet"/>
      <w:lvlText w:val=""/>
      <w:lvlJc w:val="left"/>
      <w:pPr>
        <w:ind w:left="6480" w:hanging="360"/>
      </w:pPr>
      <w:rPr>
        <w:rFonts w:ascii="Wingdings" w:hAnsi="Wingdings" w:hint="default"/>
      </w:rPr>
    </w:lvl>
  </w:abstractNum>
  <w:abstractNum w:abstractNumId="7">
    <w:nsid w:val="30B55B54"/>
    <w:multiLevelType w:val="hybridMultilevel"/>
    <w:tmpl w:val="FD844704"/>
    <w:lvl w:ilvl="0" w:tplc="FB080E54">
      <w:start w:val="1"/>
      <w:numFmt w:val="bullet"/>
      <w:lvlText w:val=""/>
      <w:lvlJc w:val="left"/>
      <w:pPr>
        <w:ind w:left="1353" w:hanging="360"/>
      </w:pPr>
      <w:rPr>
        <w:rFonts w:ascii="Wingdings" w:hAnsi="Wingdings" w:hint="default"/>
      </w:rPr>
    </w:lvl>
    <w:lvl w:ilvl="1" w:tplc="1354FBF4">
      <w:start w:val="1"/>
      <w:numFmt w:val="bullet"/>
      <w:lvlText w:val="o"/>
      <w:lvlJc w:val="left"/>
      <w:pPr>
        <w:ind w:left="2073" w:hanging="360"/>
      </w:pPr>
      <w:rPr>
        <w:rFonts w:ascii="Courier New" w:hAnsi="Courier New" w:cs="Courier New" w:hint="default"/>
      </w:rPr>
    </w:lvl>
    <w:lvl w:ilvl="2" w:tplc="4E546FAA">
      <w:start w:val="1"/>
      <w:numFmt w:val="bullet"/>
      <w:lvlText w:val=""/>
      <w:lvlJc w:val="left"/>
      <w:pPr>
        <w:ind w:left="2793" w:hanging="360"/>
      </w:pPr>
      <w:rPr>
        <w:rFonts w:ascii="Wingdings" w:hAnsi="Wingdings" w:hint="default"/>
      </w:rPr>
    </w:lvl>
    <w:lvl w:ilvl="3" w:tplc="680CF63E">
      <w:start w:val="1"/>
      <w:numFmt w:val="bullet"/>
      <w:lvlText w:val=""/>
      <w:lvlJc w:val="left"/>
      <w:pPr>
        <w:ind w:left="3513" w:hanging="360"/>
      </w:pPr>
      <w:rPr>
        <w:rFonts w:ascii="Symbol" w:hAnsi="Symbol" w:hint="default"/>
      </w:rPr>
    </w:lvl>
    <w:lvl w:ilvl="4" w:tplc="37BCA0F2">
      <w:start w:val="1"/>
      <w:numFmt w:val="bullet"/>
      <w:lvlText w:val="o"/>
      <w:lvlJc w:val="left"/>
      <w:pPr>
        <w:ind w:left="4233" w:hanging="360"/>
      </w:pPr>
      <w:rPr>
        <w:rFonts w:ascii="Courier New" w:hAnsi="Courier New" w:cs="Courier New" w:hint="default"/>
      </w:rPr>
    </w:lvl>
    <w:lvl w:ilvl="5" w:tplc="D4C28CB2">
      <w:start w:val="1"/>
      <w:numFmt w:val="bullet"/>
      <w:lvlText w:val=""/>
      <w:lvlJc w:val="left"/>
      <w:pPr>
        <w:ind w:left="4953" w:hanging="360"/>
      </w:pPr>
      <w:rPr>
        <w:rFonts w:ascii="Wingdings" w:hAnsi="Wingdings" w:hint="default"/>
      </w:rPr>
    </w:lvl>
    <w:lvl w:ilvl="6" w:tplc="34A644A0">
      <w:start w:val="1"/>
      <w:numFmt w:val="bullet"/>
      <w:lvlText w:val=""/>
      <w:lvlJc w:val="left"/>
      <w:pPr>
        <w:ind w:left="5673" w:hanging="360"/>
      </w:pPr>
      <w:rPr>
        <w:rFonts w:ascii="Symbol" w:hAnsi="Symbol" w:hint="default"/>
      </w:rPr>
    </w:lvl>
    <w:lvl w:ilvl="7" w:tplc="F95002EA">
      <w:start w:val="1"/>
      <w:numFmt w:val="bullet"/>
      <w:lvlText w:val="o"/>
      <w:lvlJc w:val="left"/>
      <w:pPr>
        <w:ind w:left="6393" w:hanging="360"/>
      </w:pPr>
      <w:rPr>
        <w:rFonts w:ascii="Courier New" w:hAnsi="Courier New" w:cs="Courier New" w:hint="default"/>
      </w:rPr>
    </w:lvl>
    <w:lvl w:ilvl="8" w:tplc="397E1476">
      <w:start w:val="1"/>
      <w:numFmt w:val="bullet"/>
      <w:lvlText w:val=""/>
      <w:lvlJc w:val="left"/>
      <w:pPr>
        <w:ind w:left="7113" w:hanging="360"/>
      </w:pPr>
      <w:rPr>
        <w:rFonts w:ascii="Wingdings" w:hAnsi="Wingdings" w:hint="default"/>
      </w:rPr>
    </w:lvl>
  </w:abstractNum>
  <w:abstractNum w:abstractNumId="8">
    <w:nsid w:val="31083F86"/>
    <w:multiLevelType w:val="hybridMultilevel"/>
    <w:tmpl w:val="5BA67520"/>
    <w:lvl w:ilvl="0" w:tplc="C6205C50">
      <w:start w:val="1"/>
      <w:numFmt w:val="bullet"/>
      <w:lvlText w:val="-"/>
      <w:lvlJc w:val="left"/>
      <w:pPr>
        <w:ind w:left="720" w:hanging="360"/>
      </w:pPr>
      <w:rPr>
        <w:rFonts w:ascii="Arial" w:eastAsia="Times New Roman" w:hAnsi="Arial" w:cs="Arial" w:hint="default"/>
      </w:rPr>
    </w:lvl>
    <w:lvl w:ilvl="1" w:tplc="C62C1C16">
      <w:start w:val="1"/>
      <w:numFmt w:val="bullet"/>
      <w:lvlText w:val="o"/>
      <w:lvlJc w:val="left"/>
      <w:pPr>
        <w:ind w:left="1440" w:hanging="360"/>
      </w:pPr>
      <w:rPr>
        <w:rFonts w:ascii="Courier New" w:hAnsi="Courier New" w:cs="Courier New" w:hint="default"/>
      </w:rPr>
    </w:lvl>
    <w:lvl w:ilvl="2" w:tplc="EC200F32">
      <w:start w:val="1"/>
      <w:numFmt w:val="bullet"/>
      <w:lvlText w:val=""/>
      <w:lvlJc w:val="left"/>
      <w:pPr>
        <w:ind w:left="2160" w:hanging="360"/>
      </w:pPr>
      <w:rPr>
        <w:rFonts w:ascii="Wingdings" w:hAnsi="Wingdings" w:hint="default"/>
      </w:rPr>
    </w:lvl>
    <w:lvl w:ilvl="3" w:tplc="44364756">
      <w:start w:val="1"/>
      <w:numFmt w:val="bullet"/>
      <w:lvlText w:val=""/>
      <w:lvlJc w:val="left"/>
      <w:pPr>
        <w:ind w:left="2880" w:hanging="360"/>
      </w:pPr>
      <w:rPr>
        <w:rFonts w:ascii="Symbol" w:hAnsi="Symbol" w:hint="default"/>
      </w:rPr>
    </w:lvl>
    <w:lvl w:ilvl="4" w:tplc="2FD6A35C">
      <w:start w:val="1"/>
      <w:numFmt w:val="bullet"/>
      <w:lvlText w:val="o"/>
      <w:lvlJc w:val="left"/>
      <w:pPr>
        <w:ind w:left="3600" w:hanging="360"/>
      </w:pPr>
      <w:rPr>
        <w:rFonts w:ascii="Courier New" w:hAnsi="Courier New" w:cs="Courier New" w:hint="default"/>
      </w:rPr>
    </w:lvl>
    <w:lvl w:ilvl="5" w:tplc="91B8C27C">
      <w:start w:val="1"/>
      <w:numFmt w:val="bullet"/>
      <w:lvlText w:val=""/>
      <w:lvlJc w:val="left"/>
      <w:pPr>
        <w:ind w:left="4320" w:hanging="360"/>
      </w:pPr>
      <w:rPr>
        <w:rFonts w:ascii="Wingdings" w:hAnsi="Wingdings" w:hint="default"/>
      </w:rPr>
    </w:lvl>
    <w:lvl w:ilvl="6" w:tplc="BFB637CA">
      <w:start w:val="1"/>
      <w:numFmt w:val="bullet"/>
      <w:lvlText w:val=""/>
      <w:lvlJc w:val="left"/>
      <w:pPr>
        <w:ind w:left="5040" w:hanging="360"/>
      </w:pPr>
      <w:rPr>
        <w:rFonts w:ascii="Symbol" w:hAnsi="Symbol" w:hint="default"/>
      </w:rPr>
    </w:lvl>
    <w:lvl w:ilvl="7" w:tplc="D2FCBA68">
      <w:start w:val="1"/>
      <w:numFmt w:val="bullet"/>
      <w:lvlText w:val="o"/>
      <w:lvlJc w:val="left"/>
      <w:pPr>
        <w:ind w:left="5760" w:hanging="360"/>
      </w:pPr>
      <w:rPr>
        <w:rFonts w:ascii="Courier New" w:hAnsi="Courier New" w:cs="Courier New" w:hint="default"/>
      </w:rPr>
    </w:lvl>
    <w:lvl w:ilvl="8" w:tplc="A370AE1A">
      <w:start w:val="1"/>
      <w:numFmt w:val="bullet"/>
      <w:lvlText w:val=""/>
      <w:lvlJc w:val="left"/>
      <w:pPr>
        <w:ind w:left="6480" w:hanging="360"/>
      </w:pPr>
      <w:rPr>
        <w:rFonts w:ascii="Wingdings" w:hAnsi="Wingdings" w:hint="default"/>
      </w:rPr>
    </w:lvl>
  </w:abstractNum>
  <w:abstractNum w:abstractNumId="9">
    <w:nsid w:val="374F2368"/>
    <w:multiLevelType w:val="hybridMultilevel"/>
    <w:tmpl w:val="0672A9C4"/>
    <w:lvl w:ilvl="0" w:tplc="61BCD256">
      <w:start w:val="1"/>
      <w:numFmt w:val="bullet"/>
      <w:lvlText w:val=""/>
      <w:lvlJc w:val="left"/>
      <w:pPr>
        <w:ind w:left="360" w:hanging="360"/>
      </w:pPr>
      <w:rPr>
        <w:rFonts w:ascii="Symbol" w:hAnsi="Symbol" w:cs="Symbol" w:hint="default"/>
      </w:rPr>
    </w:lvl>
    <w:lvl w:ilvl="1" w:tplc="CB46D522">
      <w:start w:val="1"/>
      <w:numFmt w:val="bullet"/>
      <w:lvlText w:val="o"/>
      <w:lvlJc w:val="left"/>
      <w:pPr>
        <w:ind w:left="1080" w:hanging="360"/>
      </w:pPr>
      <w:rPr>
        <w:rFonts w:ascii="Courier New" w:hAnsi="Courier New" w:cs="Courier New" w:hint="default"/>
      </w:rPr>
    </w:lvl>
    <w:lvl w:ilvl="2" w:tplc="2A820AF0">
      <w:start w:val="1"/>
      <w:numFmt w:val="bullet"/>
      <w:lvlText w:val=""/>
      <w:lvlJc w:val="left"/>
      <w:pPr>
        <w:ind w:left="1800" w:hanging="360"/>
      </w:pPr>
      <w:rPr>
        <w:rFonts w:ascii="Wingdings" w:hAnsi="Wingdings" w:cs="Wingdings" w:hint="default"/>
      </w:rPr>
    </w:lvl>
    <w:lvl w:ilvl="3" w:tplc="0D025048">
      <w:start w:val="1"/>
      <w:numFmt w:val="bullet"/>
      <w:lvlText w:val=""/>
      <w:lvlJc w:val="left"/>
      <w:pPr>
        <w:ind w:left="2520" w:hanging="360"/>
      </w:pPr>
      <w:rPr>
        <w:rFonts w:ascii="Symbol" w:hAnsi="Symbol" w:cs="Symbol" w:hint="default"/>
      </w:rPr>
    </w:lvl>
    <w:lvl w:ilvl="4" w:tplc="3012A4B2">
      <w:start w:val="1"/>
      <w:numFmt w:val="bullet"/>
      <w:lvlText w:val="o"/>
      <w:lvlJc w:val="left"/>
      <w:pPr>
        <w:ind w:left="3240" w:hanging="360"/>
      </w:pPr>
      <w:rPr>
        <w:rFonts w:ascii="Courier New" w:hAnsi="Courier New" w:cs="Courier New" w:hint="default"/>
      </w:rPr>
    </w:lvl>
    <w:lvl w:ilvl="5" w:tplc="C5524CD4">
      <w:start w:val="1"/>
      <w:numFmt w:val="bullet"/>
      <w:lvlText w:val=""/>
      <w:lvlJc w:val="left"/>
      <w:pPr>
        <w:ind w:left="3960" w:hanging="360"/>
      </w:pPr>
      <w:rPr>
        <w:rFonts w:ascii="Wingdings" w:hAnsi="Wingdings" w:cs="Wingdings" w:hint="default"/>
      </w:rPr>
    </w:lvl>
    <w:lvl w:ilvl="6" w:tplc="BDFAAE56">
      <w:start w:val="1"/>
      <w:numFmt w:val="bullet"/>
      <w:lvlText w:val=""/>
      <w:lvlJc w:val="left"/>
      <w:pPr>
        <w:ind w:left="4680" w:hanging="360"/>
      </w:pPr>
      <w:rPr>
        <w:rFonts w:ascii="Symbol" w:hAnsi="Symbol" w:cs="Symbol" w:hint="default"/>
      </w:rPr>
    </w:lvl>
    <w:lvl w:ilvl="7" w:tplc="BA9A3146">
      <w:start w:val="1"/>
      <w:numFmt w:val="bullet"/>
      <w:lvlText w:val="o"/>
      <w:lvlJc w:val="left"/>
      <w:pPr>
        <w:ind w:left="5400" w:hanging="360"/>
      </w:pPr>
      <w:rPr>
        <w:rFonts w:ascii="Courier New" w:hAnsi="Courier New" w:cs="Courier New" w:hint="default"/>
      </w:rPr>
    </w:lvl>
    <w:lvl w:ilvl="8" w:tplc="D7489082">
      <w:start w:val="1"/>
      <w:numFmt w:val="bullet"/>
      <w:lvlText w:val=""/>
      <w:lvlJc w:val="left"/>
      <w:pPr>
        <w:ind w:left="6120" w:hanging="360"/>
      </w:pPr>
      <w:rPr>
        <w:rFonts w:ascii="Wingdings" w:hAnsi="Wingdings" w:cs="Wingdings" w:hint="default"/>
      </w:rPr>
    </w:lvl>
  </w:abstractNum>
  <w:abstractNum w:abstractNumId="10">
    <w:nsid w:val="41BE4A02"/>
    <w:multiLevelType w:val="hybridMultilevel"/>
    <w:tmpl w:val="D34A72A2"/>
    <w:lvl w:ilvl="0" w:tplc="4478177E">
      <w:start w:val="1"/>
      <w:numFmt w:val="bullet"/>
      <w:lvlText w:val="o"/>
      <w:lvlJc w:val="left"/>
      <w:pPr>
        <w:ind w:left="1440" w:hanging="360"/>
      </w:pPr>
      <w:rPr>
        <w:rFonts w:ascii="Courier New" w:hAnsi="Courier New" w:cs="Courier New" w:hint="default"/>
      </w:rPr>
    </w:lvl>
    <w:lvl w:ilvl="1" w:tplc="8280D974">
      <w:start w:val="1"/>
      <w:numFmt w:val="bullet"/>
      <w:lvlText w:val="o"/>
      <w:lvlJc w:val="left"/>
      <w:pPr>
        <w:ind w:left="2160" w:hanging="360"/>
      </w:pPr>
      <w:rPr>
        <w:rFonts w:ascii="Courier New" w:hAnsi="Courier New" w:cs="Courier New" w:hint="default"/>
      </w:rPr>
    </w:lvl>
    <w:lvl w:ilvl="2" w:tplc="B4128D9A">
      <w:start w:val="1"/>
      <w:numFmt w:val="bullet"/>
      <w:lvlText w:val=""/>
      <w:lvlJc w:val="left"/>
      <w:pPr>
        <w:ind w:left="2880" w:hanging="360"/>
      </w:pPr>
      <w:rPr>
        <w:rFonts w:ascii="Wingdings" w:hAnsi="Wingdings" w:hint="default"/>
      </w:rPr>
    </w:lvl>
    <w:lvl w:ilvl="3" w:tplc="B52275DE">
      <w:start w:val="1"/>
      <w:numFmt w:val="bullet"/>
      <w:lvlText w:val=""/>
      <w:lvlJc w:val="left"/>
      <w:pPr>
        <w:ind w:left="3600" w:hanging="360"/>
      </w:pPr>
      <w:rPr>
        <w:rFonts w:ascii="Symbol" w:hAnsi="Symbol" w:hint="default"/>
      </w:rPr>
    </w:lvl>
    <w:lvl w:ilvl="4" w:tplc="4E72E8DA">
      <w:start w:val="1"/>
      <w:numFmt w:val="bullet"/>
      <w:lvlText w:val="o"/>
      <w:lvlJc w:val="left"/>
      <w:pPr>
        <w:ind w:left="4320" w:hanging="360"/>
      </w:pPr>
      <w:rPr>
        <w:rFonts w:ascii="Courier New" w:hAnsi="Courier New" w:cs="Courier New" w:hint="default"/>
      </w:rPr>
    </w:lvl>
    <w:lvl w:ilvl="5" w:tplc="8716FB8A">
      <w:start w:val="1"/>
      <w:numFmt w:val="bullet"/>
      <w:lvlText w:val=""/>
      <w:lvlJc w:val="left"/>
      <w:pPr>
        <w:ind w:left="5040" w:hanging="360"/>
      </w:pPr>
      <w:rPr>
        <w:rFonts w:ascii="Wingdings" w:hAnsi="Wingdings" w:hint="default"/>
      </w:rPr>
    </w:lvl>
    <w:lvl w:ilvl="6" w:tplc="6DB8A968">
      <w:start w:val="1"/>
      <w:numFmt w:val="bullet"/>
      <w:lvlText w:val=""/>
      <w:lvlJc w:val="left"/>
      <w:pPr>
        <w:ind w:left="5760" w:hanging="360"/>
      </w:pPr>
      <w:rPr>
        <w:rFonts w:ascii="Symbol" w:hAnsi="Symbol" w:hint="default"/>
      </w:rPr>
    </w:lvl>
    <w:lvl w:ilvl="7" w:tplc="761ED636">
      <w:start w:val="1"/>
      <w:numFmt w:val="bullet"/>
      <w:lvlText w:val="o"/>
      <w:lvlJc w:val="left"/>
      <w:pPr>
        <w:ind w:left="6480" w:hanging="360"/>
      </w:pPr>
      <w:rPr>
        <w:rFonts w:ascii="Courier New" w:hAnsi="Courier New" w:cs="Courier New" w:hint="default"/>
      </w:rPr>
    </w:lvl>
    <w:lvl w:ilvl="8" w:tplc="7B5E2A52">
      <w:start w:val="1"/>
      <w:numFmt w:val="bullet"/>
      <w:lvlText w:val=""/>
      <w:lvlJc w:val="left"/>
      <w:pPr>
        <w:ind w:left="7200" w:hanging="360"/>
      </w:pPr>
      <w:rPr>
        <w:rFonts w:ascii="Wingdings" w:hAnsi="Wingdings" w:hint="default"/>
      </w:rPr>
    </w:lvl>
  </w:abstractNum>
  <w:abstractNum w:abstractNumId="11">
    <w:nsid w:val="48680B86"/>
    <w:multiLevelType w:val="hybridMultilevel"/>
    <w:tmpl w:val="71C651F6"/>
    <w:lvl w:ilvl="0" w:tplc="E42865F6">
      <w:start w:val="20"/>
      <w:numFmt w:val="bullet"/>
      <w:lvlText w:val="-"/>
      <w:lvlJc w:val="left"/>
      <w:pPr>
        <w:ind w:left="720" w:hanging="360"/>
      </w:pPr>
      <w:rPr>
        <w:rFonts w:ascii="Arial" w:eastAsia="Times New Roman" w:hAnsi="Arial" w:cs="Arial" w:hint="default"/>
      </w:rPr>
    </w:lvl>
    <w:lvl w:ilvl="1" w:tplc="16066054">
      <w:start w:val="1"/>
      <w:numFmt w:val="bullet"/>
      <w:lvlText w:val="o"/>
      <w:lvlJc w:val="left"/>
      <w:pPr>
        <w:ind w:left="1440" w:hanging="360"/>
      </w:pPr>
      <w:rPr>
        <w:rFonts w:ascii="Courier New" w:hAnsi="Courier New" w:cs="Courier New" w:hint="default"/>
      </w:rPr>
    </w:lvl>
    <w:lvl w:ilvl="2" w:tplc="15DE497C">
      <w:start w:val="1"/>
      <w:numFmt w:val="bullet"/>
      <w:lvlText w:val=""/>
      <w:lvlJc w:val="left"/>
      <w:pPr>
        <w:ind w:left="2160" w:hanging="360"/>
      </w:pPr>
      <w:rPr>
        <w:rFonts w:ascii="Wingdings" w:hAnsi="Wingdings" w:hint="default"/>
      </w:rPr>
    </w:lvl>
    <w:lvl w:ilvl="3" w:tplc="87C62754">
      <w:start w:val="1"/>
      <w:numFmt w:val="bullet"/>
      <w:lvlText w:val=""/>
      <w:lvlJc w:val="left"/>
      <w:pPr>
        <w:ind w:left="2880" w:hanging="360"/>
      </w:pPr>
      <w:rPr>
        <w:rFonts w:ascii="Symbol" w:hAnsi="Symbol" w:hint="default"/>
      </w:rPr>
    </w:lvl>
    <w:lvl w:ilvl="4" w:tplc="2E725800">
      <w:start w:val="1"/>
      <w:numFmt w:val="bullet"/>
      <w:lvlText w:val="o"/>
      <w:lvlJc w:val="left"/>
      <w:pPr>
        <w:ind w:left="3600" w:hanging="360"/>
      </w:pPr>
      <w:rPr>
        <w:rFonts w:ascii="Courier New" w:hAnsi="Courier New" w:cs="Courier New" w:hint="default"/>
      </w:rPr>
    </w:lvl>
    <w:lvl w:ilvl="5" w:tplc="71C64AE2">
      <w:start w:val="1"/>
      <w:numFmt w:val="bullet"/>
      <w:lvlText w:val=""/>
      <w:lvlJc w:val="left"/>
      <w:pPr>
        <w:ind w:left="4320" w:hanging="360"/>
      </w:pPr>
      <w:rPr>
        <w:rFonts w:ascii="Wingdings" w:hAnsi="Wingdings" w:hint="default"/>
      </w:rPr>
    </w:lvl>
    <w:lvl w:ilvl="6" w:tplc="41026EB2">
      <w:start w:val="1"/>
      <w:numFmt w:val="bullet"/>
      <w:lvlText w:val=""/>
      <w:lvlJc w:val="left"/>
      <w:pPr>
        <w:ind w:left="5040" w:hanging="360"/>
      </w:pPr>
      <w:rPr>
        <w:rFonts w:ascii="Symbol" w:hAnsi="Symbol" w:hint="default"/>
      </w:rPr>
    </w:lvl>
    <w:lvl w:ilvl="7" w:tplc="338E5326">
      <w:start w:val="1"/>
      <w:numFmt w:val="bullet"/>
      <w:lvlText w:val="o"/>
      <w:lvlJc w:val="left"/>
      <w:pPr>
        <w:ind w:left="5760" w:hanging="360"/>
      </w:pPr>
      <w:rPr>
        <w:rFonts w:ascii="Courier New" w:hAnsi="Courier New" w:cs="Courier New" w:hint="default"/>
      </w:rPr>
    </w:lvl>
    <w:lvl w:ilvl="8" w:tplc="3994476E">
      <w:start w:val="1"/>
      <w:numFmt w:val="bullet"/>
      <w:lvlText w:val=""/>
      <w:lvlJc w:val="left"/>
      <w:pPr>
        <w:ind w:left="6480" w:hanging="360"/>
      </w:pPr>
      <w:rPr>
        <w:rFonts w:ascii="Wingdings" w:hAnsi="Wingdings" w:hint="default"/>
      </w:rPr>
    </w:lvl>
  </w:abstractNum>
  <w:abstractNum w:abstractNumId="12">
    <w:nsid w:val="4A252B57"/>
    <w:multiLevelType w:val="hybridMultilevel"/>
    <w:tmpl w:val="DD00C870"/>
    <w:lvl w:ilvl="0" w:tplc="066A538C">
      <w:start w:val="1"/>
      <w:numFmt w:val="bullet"/>
      <w:lvlText w:val="-"/>
      <w:lvlJc w:val="left"/>
      <w:pPr>
        <w:ind w:left="720" w:hanging="360"/>
      </w:pPr>
      <w:rPr>
        <w:rFonts w:ascii="Arial" w:eastAsia="Calibri" w:hAnsi="Arial" w:cs="Arial" w:hint="default"/>
      </w:rPr>
    </w:lvl>
    <w:lvl w:ilvl="1" w:tplc="9C2A89D2">
      <w:start w:val="1"/>
      <w:numFmt w:val="bullet"/>
      <w:lvlText w:val="o"/>
      <w:lvlJc w:val="left"/>
      <w:pPr>
        <w:ind w:left="1440" w:hanging="360"/>
      </w:pPr>
      <w:rPr>
        <w:rFonts w:ascii="Courier New" w:hAnsi="Courier New" w:cs="Courier New" w:hint="default"/>
      </w:rPr>
    </w:lvl>
    <w:lvl w:ilvl="2" w:tplc="CE3096F6">
      <w:start w:val="1"/>
      <w:numFmt w:val="bullet"/>
      <w:lvlText w:val=""/>
      <w:lvlJc w:val="left"/>
      <w:pPr>
        <w:ind w:left="2160" w:hanging="360"/>
      </w:pPr>
      <w:rPr>
        <w:rFonts w:ascii="Wingdings" w:hAnsi="Wingdings" w:hint="default"/>
      </w:rPr>
    </w:lvl>
    <w:lvl w:ilvl="3" w:tplc="015EEAB2">
      <w:start w:val="1"/>
      <w:numFmt w:val="bullet"/>
      <w:lvlText w:val=""/>
      <w:lvlJc w:val="left"/>
      <w:pPr>
        <w:ind w:left="2880" w:hanging="360"/>
      </w:pPr>
      <w:rPr>
        <w:rFonts w:ascii="Symbol" w:hAnsi="Symbol" w:hint="default"/>
      </w:rPr>
    </w:lvl>
    <w:lvl w:ilvl="4" w:tplc="71820DA6">
      <w:start w:val="1"/>
      <w:numFmt w:val="bullet"/>
      <w:lvlText w:val="o"/>
      <w:lvlJc w:val="left"/>
      <w:pPr>
        <w:ind w:left="3600" w:hanging="360"/>
      </w:pPr>
      <w:rPr>
        <w:rFonts w:ascii="Courier New" w:hAnsi="Courier New" w:cs="Courier New" w:hint="default"/>
      </w:rPr>
    </w:lvl>
    <w:lvl w:ilvl="5" w:tplc="17BE4038">
      <w:start w:val="1"/>
      <w:numFmt w:val="bullet"/>
      <w:lvlText w:val=""/>
      <w:lvlJc w:val="left"/>
      <w:pPr>
        <w:ind w:left="4320" w:hanging="360"/>
      </w:pPr>
      <w:rPr>
        <w:rFonts w:ascii="Wingdings" w:hAnsi="Wingdings" w:hint="default"/>
      </w:rPr>
    </w:lvl>
    <w:lvl w:ilvl="6" w:tplc="164E2F36">
      <w:start w:val="1"/>
      <w:numFmt w:val="bullet"/>
      <w:lvlText w:val=""/>
      <w:lvlJc w:val="left"/>
      <w:pPr>
        <w:ind w:left="5040" w:hanging="360"/>
      </w:pPr>
      <w:rPr>
        <w:rFonts w:ascii="Symbol" w:hAnsi="Symbol" w:hint="default"/>
      </w:rPr>
    </w:lvl>
    <w:lvl w:ilvl="7" w:tplc="85847802">
      <w:start w:val="1"/>
      <w:numFmt w:val="bullet"/>
      <w:lvlText w:val="o"/>
      <w:lvlJc w:val="left"/>
      <w:pPr>
        <w:ind w:left="5760" w:hanging="360"/>
      </w:pPr>
      <w:rPr>
        <w:rFonts w:ascii="Courier New" w:hAnsi="Courier New" w:cs="Courier New" w:hint="default"/>
      </w:rPr>
    </w:lvl>
    <w:lvl w:ilvl="8" w:tplc="7168256C">
      <w:start w:val="1"/>
      <w:numFmt w:val="bullet"/>
      <w:lvlText w:val=""/>
      <w:lvlJc w:val="left"/>
      <w:pPr>
        <w:ind w:left="6480" w:hanging="360"/>
      </w:pPr>
      <w:rPr>
        <w:rFonts w:ascii="Wingdings" w:hAnsi="Wingdings" w:hint="default"/>
      </w:rPr>
    </w:lvl>
  </w:abstractNum>
  <w:abstractNum w:abstractNumId="13">
    <w:nsid w:val="4E887615"/>
    <w:multiLevelType w:val="hybridMultilevel"/>
    <w:tmpl w:val="9EAA9056"/>
    <w:lvl w:ilvl="0" w:tplc="D96A6D32">
      <w:start w:val="1"/>
      <w:numFmt w:val="bullet"/>
      <w:lvlText w:val="o"/>
      <w:lvlJc w:val="left"/>
      <w:pPr>
        <w:ind w:left="1440" w:hanging="360"/>
      </w:pPr>
      <w:rPr>
        <w:rFonts w:ascii="Courier New" w:hAnsi="Courier New" w:cs="Courier New" w:hint="default"/>
      </w:rPr>
    </w:lvl>
    <w:lvl w:ilvl="1" w:tplc="97484BEA">
      <w:start w:val="1"/>
      <w:numFmt w:val="bullet"/>
      <w:lvlText w:val="o"/>
      <w:lvlJc w:val="left"/>
      <w:pPr>
        <w:ind w:left="2160" w:hanging="360"/>
      </w:pPr>
      <w:rPr>
        <w:rFonts w:ascii="Courier New" w:hAnsi="Courier New" w:cs="Courier New" w:hint="default"/>
      </w:rPr>
    </w:lvl>
    <w:lvl w:ilvl="2" w:tplc="E5EAE9A8">
      <w:start w:val="1"/>
      <w:numFmt w:val="bullet"/>
      <w:lvlText w:val=""/>
      <w:lvlJc w:val="left"/>
      <w:pPr>
        <w:ind w:left="2880" w:hanging="360"/>
      </w:pPr>
      <w:rPr>
        <w:rFonts w:ascii="Wingdings" w:hAnsi="Wingdings" w:hint="default"/>
      </w:rPr>
    </w:lvl>
    <w:lvl w:ilvl="3" w:tplc="62802BCA">
      <w:start w:val="1"/>
      <w:numFmt w:val="bullet"/>
      <w:lvlText w:val=""/>
      <w:lvlJc w:val="left"/>
      <w:pPr>
        <w:ind w:left="3600" w:hanging="360"/>
      </w:pPr>
      <w:rPr>
        <w:rFonts w:ascii="Symbol" w:hAnsi="Symbol" w:hint="default"/>
      </w:rPr>
    </w:lvl>
    <w:lvl w:ilvl="4" w:tplc="54B2852C">
      <w:start w:val="1"/>
      <w:numFmt w:val="bullet"/>
      <w:lvlText w:val="o"/>
      <w:lvlJc w:val="left"/>
      <w:pPr>
        <w:ind w:left="4320" w:hanging="360"/>
      </w:pPr>
      <w:rPr>
        <w:rFonts w:ascii="Courier New" w:hAnsi="Courier New" w:cs="Courier New" w:hint="default"/>
      </w:rPr>
    </w:lvl>
    <w:lvl w:ilvl="5" w:tplc="8B769214">
      <w:start w:val="1"/>
      <w:numFmt w:val="bullet"/>
      <w:lvlText w:val=""/>
      <w:lvlJc w:val="left"/>
      <w:pPr>
        <w:ind w:left="5040" w:hanging="360"/>
      </w:pPr>
      <w:rPr>
        <w:rFonts w:ascii="Wingdings" w:hAnsi="Wingdings" w:hint="default"/>
      </w:rPr>
    </w:lvl>
    <w:lvl w:ilvl="6" w:tplc="9AECF748">
      <w:start w:val="1"/>
      <w:numFmt w:val="bullet"/>
      <w:lvlText w:val=""/>
      <w:lvlJc w:val="left"/>
      <w:pPr>
        <w:ind w:left="5760" w:hanging="360"/>
      </w:pPr>
      <w:rPr>
        <w:rFonts w:ascii="Symbol" w:hAnsi="Symbol" w:hint="default"/>
      </w:rPr>
    </w:lvl>
    <w:lvl w:ilvl="7" w:tplc="2E14065E">
      <w:start w:val="1"/>
      <w:numFmt w:val="bullet"/>
      <w:lvlText w:val="o"/>
      <w:lvlJc w:val="left"/>
      <w:pPr>
        <w:ind w:left="6480" w:hanging="360"/>
      </w:pPr>
      <w:rPr>
        <w:rFonts w:ascii="Courier New" w:hAnsi="Courier New" w:cs="Courier New" w:hint="default"/>
      </w:rPr>
    </w:lvl>
    <w:lvl w:ilvl="8" w:tplc="87D813F6">
      <w:start w:val="1"/>
      <w:numFmt w:val="bullet"/>
      <w:lvlText w:val=""/>
      <w:lvlJc w:val="left"/>
      <w:pPr>
        <w:ind w:left="7200" w:hanging="360"/>
      </w:pPr>
      <w:rPr>
        <w:rFonts w:ascii="Wingdings" w:hAnsi="Wingdings" w:hint="default"/>
      </w:rPr>
    </w:lvl>
  </w:abstractNum>
  <w:abstractNum w:abstractNumId="14">
    <w:nsid w:val="4EFC53E0"/>
    <w:multiLevelType w:val="hybridMultilevel"/>
    <w:tmpl w:val="0B9A9026"/>
    <w:lvl w:ilvl="0" w:tplc="9DC2BDFE">
      <w:start w:val="1"/>
      <w:numFmt w:val="bullet"/>
      <w:lvlText w:val="-"/>
      <w:lvlJc w:val="left"/>
      <w:pPr>
        <w:ind w:left="720" w:hanging="360"/>
      </w:pPr>
      <w:rPr>
        <w:rFonts w:ascii="Arial" w:hAnsi="Arial" w:hint="default"/>
        <w:color w:val="002060"/>
      </w:rPr>
    </w:lvl>
    <w:lvl w:ilvl="1" w:tplc="325A0A60">
      <w:start w:val="1"/>
      <w:numFmt w:val="bullet"/>
      <w:lvlText w:val="o"/>
      <w:lvlJc w:val="left"/>
      <w:pPr>
        <w:ind w:left="1440" w:hanging="360"/>
      </w:pPr>
      <w:rPr>
        <w:rFonts w:ascii="Courier New" w:hAnsi="Courier New" w:cs="Courier New" w:hint="default"/>
      </w:rPr>
    </w:lvl>
    <w:lvl w:ilvl="2" w:tplc="7E76D252">
      <w:start w:val="1"/>
      <w:numFmt w:val="bullet"/>
      <w:lvlText w:val=""/>
      <w:lvlJc w:val="left"/>
      <w:pPr>
        <w:ind w:left="2160" w:hanging="360"/>
      </w:pPr>
      <w:rPr>
        <w:rFonts w:ascii="Wingdings" w:hAnsi="Wingdings" w:hint="default"/>
      </w:rPr>
    </w:lvl>
    <w:lvl w:ilvl="3" w:tplc="431AA626">
      <w:start w:val="1"/>
      <w:numFmt w:val="bullet"/>
      <w:lvlText w:val=""/>
      <w:lvlJc w:val="left"/>
      <w:pPr>
        <w:ind w:left="2880" w:hanging="360"/>
      </w:pPr>
      <w:rPr>
        <w:rFonts w:ascii="Symbol" w:hAnsi="Symbol" w:hint="default"/>
      </w:rPr>
    </w:lvl>
    <w:lvl w:ilvl="4" w:tplc="A0208D12">
      <w:start w:val="1"/>
      <w:numFmt w:val="bullet"/>
      <w:lvlText w:val="o"/>
      <w:lvlJc w:val="left"/>
      <w:pPr>
        <w:ind w:left="3600" w:hanging="360"/>
      </w:pPr>
      <w:rPr>
        <w:rFonts w:ascii="Courier New" w:hAnsi="Courier New" w:cs="Courier New" w:hint="default"/>
      </w:rPr>
    </w:lvl>
    <w:lvl w:ilvl="5" w:tplc="73667D9E">
      <w:start w:val="1"/>
      <w:numFmt w:val="bullet"/>
      <w:lvlText w:val=""/>
      <w:lvlJc w:val="left"/>
      <w:pPr>
        <w:ind w:left="4320" w:hanging="360"/>
      </w:pPr>
      <w:rPr>
        <w:rFonts w:ascii="Wingdings" w:hAnsi="Wingdings" w:hint="default"/>
      </w:rPr>
    </w:lvl>
    <w:lvl w:ilvl="6" w:tplc="9EE89D3C">
      <w:start w:val="1"/>
      <w:numFmt w:val="bullet"/>
      <w:lvlText w:val=""/>
      <w:lvlJc w:val="left"/>
      <w:pPr>
        <w:ind w:left="5040" w:hanging="360"/>
      </w:pPr>
      <w:rPr>
        <w:rFonts w:ascii="Symbol" w:hAnsi="Symbol" w:hint="default"/>
      </w:rPr>
    </w:lvl>
    <w:lvl w:ilvl="7" w:tplc="ABC64B26">
      <w:start w:val="1"/>
      <w:numFmt w:val="bullet"/>
      <w:lvlText w:val="o"/>
      <w:lvlJc w:val="left"/>
      <w:pPr>
        <w:ind w:left="5760" w:hanging="360"/>
      </w:pPr>
      <w:rPr>
        <w:rFonts w:ascii="Courier New" w:hAnsi="Courier New" w:cs="Courier New" w:hint="default"/>
      </w:rPr>
    </w:lvl>
    <w:lvl w:ilvl="8" w:tplc="434AE3CA">
      <w:start w:val="1"/>
      <w:numFmt w:val="bullet"/>
      <w:lvlText w:val=""/>
      <w:lvlJc w:val="left"/>
      <w:pPr>
        <w:ind w:left="6480" w:hanging="360"/>
      </w:pPr>
      <w:rPr>
        <w:rFonts w:ascii="Wingdings" w:hAnsi="Wingdings" w:hint="default"/>
      </w:rPr>
    </w:lvl>
  </w:abstractNum>
  <w:abstractNum w:abstractNumId="15">
    <w:nsid w:val="50F179E3"/>
    <w:multiLevelType w:val="hybridMultilevel"/>
    <w:tmpl w:val="7436C166"/>
    <w:lvl w:ilvl="0" w:tplc="F7A07B5E">
      <w:start w:val="1"/>
      <w:numFmt w:val="bullet"/>
      <w:lvlText w:val=""/>
      <w:lvlJc w:val="left"/>
      <w:pPr>
        <w:ind w:left="360" w:hanging="360"/>
      </w:pPr>
      <w:rPr>
        <w:rFonts w:ascii="Symbol" w:hAnsi="Symbol" w:cs="Symbol" w:hint="default"/>
      </w:rPr>
    </w:lvl>
    <w:lvl w:ilvl="1" w:tplc="38047E70">
      <w:start w:val="1"/>
      <w:numFmt w:val="bullet"/>
      <w:lvlText w:val="o"/>
      <w:lvlJc w:val="left"/>
      <w:pPr>
        <w:ind w:left="1080" w:hanging="360"/>
      </w:pPr>
      <w:rPr>
        <w:rFonts w:ascii="Courier New" w:hAnsi="Courier New" w:cs="Courier New" w:hint="default"/>
      </w:rPr>
    </w:lvl>
    <w:lvl w:ilvl="2" w:tplc="0748D3FC">
      <w:start w:val="1"/>
      <w:numFmt w:val="bullet"/>
      <w:lvlText w:val=""/>
      <w:lvlJc w:val="left"/>
      <w:pPr>
        <w:ind w:left="1800" w:hanging="360"/>
      </w:pPr>
      <w:rPr>
        <w:rFonts w:ascii="Wingdings" w:hAnsi="Wingdings" w:cs="Wingdings" w:hint="default"/>
      </w:rPr>
    </w:lvl>
    <w:lvl w:ilvl="3" w:tplc="2940E242">
      <w:start w:val="1"/>
      <w:numFmt w:val="bullet"/>
      <w:lvlText w:val=""/>
      <w:lvlJc w:val="left"/>
      <w:pPr>
        <w:ind w:left="2520" w:hanging="360"/>
      </w:pPr>
      <w:rPr>
        <w:rFonts w:ascii="Symbol" w:hAnsi="Symbol" w:cs="Symbol" w:hint="default"/>
      </w:rPr>
    </w:lvl>
    <w:lvl w:ilvl="4" w:tplc="8154056E">
      <w:start w:val="1"/>
      <w:numFmt w:val="bullet"/>
      <w:lvlText w:val="o"/>
      <w:lvlJc w:val="left"/>
      <w:pPr>
        <w:ind w:left="3240" w:hanging="360"/>
      </w:pPr>
      <w:rPr>
        <w:rFonts w:ascii="Courier New" w:hAnsi="Courier New" w:cs="Courier New" w:hint="default"/>
      </w:rPr>
    </w:lvl>
    <w:lvl w:ilvl="5" w:tplc="8F08B7CC">
      <w:start w:val="1"/>
      <w:numFmt w:val="bullet"/>
      <w:lvlText w:val=""/>
      <w:lvlJc w:val="left"/>
      <w:pPr>
        <w:ind w:left="3960" w:hanging="360"/>
      </w:pPr>
      <w:rPr>
        <w:rFonts w:ascii="Wingdings" w:hAnsi="Wingdings" w:cs="Wingdings" w:hint="default"/>
      </w:rPr>
    </w:lvl>
    <w:lvl w:ilvl="6" w:tplc="C57A8694">
      <w:start w:val="1"/>
      <w:numFmt w:val="bullet"/>
      <w:lvlText w:val=""/>
      <w:lvlJc w:val="left"/>
      <w:pPr>
        <w:ind w:left="4680" w:hanging="360"/>
      </w:pPr>
      <w:rPr>
        <w:rFonts w:ascii="Symbol" w:hAnsi="Symbol" w:cs="Symbol" w:hint="default"/>
      </w:rPr>
    </w:lvl>
    <w:lvl w:ilvl="7" w:tplc="80104C1E">
      <w:start w:val="1"/>
      <w:numFmt w:val="bullet"/>
      <w:lvlText w:val="o"/>
      <w:lvlJc w:val="left"/>
      <w:pPr>
        <w:ind w:left="5400" w:hanging="360"/>
      </w:pPr>
      <w:rPr>
        <w:rFonts w:ascii="Courier New" w:hAnsi="Courier New" w:cs="Courier New" w:hint="default"/>
      </w:rPr>
    </w:lvl>
    <w:lvl w:ilvl="8" w:tplc="93522878">
      <w:start w:val="1"/>
      <w:numFmt w:val="bullet"/>
      <w:lvlText w:val=""/>
      <w:lvlJc w:val="left"/>
      <w:pPr>
        <w:ind w:left="6120" w:hanging="360"/>
      </w:pPr>
      <w:rPr>
        <w:rFonts w:ascii="Wingdings" w:hAnsi="Wingdings" w:cs="Wingdings" w:hint="default"/>
      </w:rPr>
    </w:lvl>
  </w:abstractNum>
  <w:abstractNum w:abstractNumId="16">
    <w:nsid w:val="630F7965"/>
    <w:multiLevelType w:val="hybridMultilevel"/>
    <w:tmpl w:val="B1CA3646"/>
    <w:lvl w:ilvl="0" w:tplc="7F5682F0">
      <w:start w:val="1"/>
      <w:numFmt w:val="bullet"/>
      <w:pStyle w:val="Kompetenzen"/>
      <w:lvlText w:val="-"/>
      <w:lvlJc w:val="left"/>
      <w:pPr>
        <w:ind w:left="284" w:hanging="284"/>
      </w:pPr>
      <w:rPr>
        <w:rFonts w:ascii="Arial" w:eastAsia="Times New Roman" w:hAnsi="Arial" w:hint="default"/>
      </w:rPr>
    </w:lvl>
    <w:lvl w:ilvl="1" w:tplc="AB80F57E">
      <w:start w:val="1"/>
      <w:numFmt w:val="bullet"/>
      <w:lvlText w:val="o"/>
      <w:lvlJc w:val="left"/>
      <w:pPr>
        <w:ind w:left="0" w:firstLine="567"/>
      </w:pPr>
      <w:rPr>
        <w:rFonts w:ascii="Courier New" w:hAnsi="Courier New" w:hint="default"/>
      </w:rPr>
    </w:lvl>
    <w:lvl w:ilvl="2" w:tplc="8CC4A6B4">
      <w:start w:val="1"/>
      <w:numFmt w:val="bullet"/>
      <w:lvlText w:val=""/>
      <w:lvlJc w:val="left"/>
      <w:pPr>
        <w:ind w:left="2160" w:hanging="360"/>
      </w:pPr>
      <w:rPr>
        <w:rFonts w:ascii="Wingdings" w:hAnsi="Wingdings" w:hint="default"/>
      </w:rPr>
    </w:lvl>
    <w:lvl w:ilvl="3" w:tplc="C06439C4">
      <w:start w:val="1"/>
      <w:numFmt w:val="bullet"/>
      <w:lvlText w:val=""/>
      <w:lvlJc w:val="left"/>
      <w:pPr>
        <w:ind w:left="2880" w:hanging="360"/>
      </w:pPr>
      <w:rPr>
        <w:rFonts w:ascii="Symbol" w:hAnsi="Symbol" w:hint="default"/>
      </w:rPr>
    </w:lvl>
    <w:lvl w:ilvl="4" w:tplc="920C4110">
      <w:start w:val="1"/>
      <w:numFmt w:val="bullet"/>
      <w:lvlText w:val="o"/>
      <w:lvlJc w:val="left"/>
      <w:pPr>
        <w:ind w:left="3600" w:hanging="360"/>
      </w:pPr>
      <w:rPr>
        <w:rFonts w:ascii="Courier New" w:hAnsi="Courier New" w:cs="Courier New" w:hint="default"/>
      </w:rPr>
    </w:lvl>
    <w:lvl w:ilvl="5" w:tplc="84D2047E">
      <w:start w:val="1"/>
      <w:numFmt w:val="bullet"/>
      <w:lvlText w:val=""/>
      <w:lvlJc w:val="left"/>
      <w:pPr>
        <w:ind w:left="4320" w:hanging="360"/>
      </w:pPr>
      <w:rPr>
        <w:rFonts w:ascii="Wingdings" w:hAnsi="Wingdings" w:hint="default"/>
      </w:rPr>
    </w:lvl>
    <w:lvl w:ilvl="6" w:tplc="C63699DE">
      <w:start w:val="1"/>
      <w:numFmt w:val="bullet"/>
      <w:lvlText w:val=""/>
      <w:lvlJc w:val="left"/>
      <w:pPr>
        <w:ind w:left="5040" w:hanging="360"/>
      </w:pPr>
      <w:rPr>
        <w:rFonts w:ascii="Symbol" w:hAnsi="Symbol" w:hint="default"/>
      </w:rPr>
    </w:lvl>
    <w:lvl w:ilvl="7" w:tplc="784C9BAC">
      <w:start w:val="1"/>
      <w:numFmt w:val="bullet"/>
      <w:lvlText w:val="o"/>
      <w:lvlJc w:val="left"/>
      <w:pPr>
        <w:ind w:left="5760" w:hanging="360"/>
      </w:pPr>
      <w:rPr>
        <w:rFonts w:ascii="Courier New" w:hAnsi="Courier New" w:cs="Courier New" w:hint="default"/>
      </w:rPr>
    </w:lvl>
    <w:lvl w:ilvl="8" w:tplc="A866BECE">
      <w:start w:val="1"/>
      <w:numFmt w:val="bullet"/>
      <w:lvlText w:val=""/>
      <w:lvlJc w:val="left"/>
      <w:pPr>
        <w:ind w:left="6480" w:hanging="360"/>
      </w:pPr>
      <w:rPr>
        <w:rFonts w:ascii="Wingdings" w:hAnsi="Wingdings" w:hint="default"/>
      </w:rPr>
    </w:lvl>
  </w:abstractNum>
  <w:abstractNum w:abstractNumId="17">
    <w:nsid w:val="6CB36DF7"/>
    <w:multiLevelType w:val="hybridMultilevel"/>
    <w:tmpl w:val="E04A29FC"/>
    <w:lvl w:ilvl="0" w:tplc="EB48DE20">
      <w:start w:val="1"/>
      <w:numFmt w:val="bullet"/>
      <w:lvlText w:val=""/>
      <w:lvlJc w:val="left"/>
      <w:pPr>
        <w:ind w:left="720" w:hanging="360"/>
      </w:pPr>
      <w:rPr>
        <w:rFonts w:ascii="Symbol" w:hAnsi="Symbol" w:hint="default"/>
      </w:rPr>
    </w:lvl>
    <w:lvl w:ilvl="1" w:tplc="20829138">
      <w:start w:val="1"/>
      <w:numFmt w:val="bullet"/>
      <w:lvlText w:val="o"/>
      <w:lvlJc w:val="left"/>
      <w:pPr>
        <w:ind w:left="1440" w:hanging="360"/>
      </w:pPr>
      <w:rPr>
        <w:rFonts w:ascii="Courier New" w:hAnsi="Courier New" w:cs="Courier New" w:hint="default"/>
      </w:rPr>
    </w:lvl>
    <w:lvl w:ilvl="2" w:tplc="83EA2FA6">
      <w:start w:val="1"/>
      <w:numFmt w:val="bullet"/>
      <w:lvlText w:val=""/>
      <w:lvlJc w:val="left"/>
      <w:pPr>
        <w:ind w:left="2160" w:hanging="360"/>
      </w:pPr>
      <w:rPr>
        <w:rFonts w:ascii="Wingdings" w:hAnsi="Wingdings" w:hint="default"/>
      </w:rPr>
    </w:lvl>
    <w:lvl w:ilvl="3" w:tplc="38BCF824">
      <w:start w:val="1"/>
      <w:numFmt w:val="bullet"/>
      <w:lvlText w:val=""/>
      <w:lvlJc w:val="left"/>
      <w:pPr>
        <w:ind w:left="2880" w:hanging="360"/>
      </w:pPr>
      <w:rPr>
        <w:rFonts w:ascii="Symbol" w:hAnsi="Symbol" w:hint="default"/>
      </w:rPr>
    </w:lvl>
    <w:lvl w:ilvl="4" w:tplc="0EF06A3C">
      <w:start w:val="1"/>
      <w:numFmt w:val="bullet"/>
      <w:lvlText w:val="o"/>
      <w:lvlJc w:val="left"/>
      <w:pPr>
        <w:ind w:left="3600" w:hanging="360"/>
      </w:pPr>
      <w:rPr>
        <w:rFonts w:ascii="Courier New" w:hAnsi="Courier New" w:cs="Courier New" w:hint="default"/>
      </w:rPr>
    </w:lvl>
    <w:lvl w:ilvl="5" w:tplc="06322CAA">
      <w:start w:val="1"/>
      <w:numFmt w:val="bullet"/>
      <w:lvlText w:val=""/>
      <w:lvlJc w:val="left"/>
      <w:pPr>
        <w:ind w:left="4320" w:hanging="360"/>
      </w:pPr>
      <w:rPr>
        <w:rFonts w:ascii="Wingdings" w:hAnsi="Wingdings" w:hint="default"/>
      </w:rPr>
    </w:lvl>
    <w:lvl w:ilvl="6" w:tplc="FB348A18">
      <w:start w:val="1"/>
      <w:numFmt w:val="bullet"/>
      <w:lvlText w:val=""/>
      <w:lvlJc w:val="left"/>
      <w:pPr>
        <w:ind w:left="5040" w:hanging="360"/>
      </w:pPr>
      <w:rPr>
        <w:rFonts w:ascii="Symbol" w:hAnsi="Symbol" w:hint="default"/>
      </w:rPr>
    </w:lvl>
    <w:lvl w:ilvl="7" w:tplc="449EF376">
      <w:start w:val="1"/>
      <w:numFmt w:val="bullet"/>
      <w:lvlText w:val="o"/>
      <w:lvlJc w:val="left"/>
      <w:pPr>
        <w:ind w:left="5760" w:hanging="360"/>
      </w:pPr>
      <w:rPr>
        <w:rFonts w:ascii="Courier New" w:hAnsi="Courier New" w:cs="Courier New" w:hint="default"/>
      </w:rPr>
    </w:lvl>
    <w:lvl w:ilvl="8" w:tplc="7A163708">
      <w:start w:val="1"/>
      <w:numFmt w:val="bullet"/>
      <w:lvlText w:val=""/>
      <w:lvlJc w:val="left"/>
      <w:pPr>
        <w:ind w:left="6480" w:hanging="360"/>
      </w:pPr>
      <w:rPr>
        <w:rFonts w:ascii="Wingdings" w:hAnsi="Wingdings" w:hint="default"/>
      </w:rPr>
    </w:lvl>
  </w:abstractNum>
  <w:abstractNum w:abstractNumId="18">
    <w:nsid w:val="723F2A08"/>
    <w:multiLevelType w:val="hybridMultilevel"/>
    <w:tmpl w:val="430A5592"/>
    <w:lvl w:ilvl="0" w:tplc="16C85A58">
      <w:start w:val="1"/>
      <w:numFmt w:val="bullet"/>
      <w:lvlText w:val=""/>
      <w:lvlJc w:val="left"/>
      <w:pPr>
        <w:ind w:left="720" w:hanging="360"/>
      </w:pPr>
      <w:rPr>
        <w:rFonts w:ascii="Symbol" w:hAnsi="Symbol" w:hint="default"/>
      </w:rPr>
    </w:lvl>
    <w:lvl w:ilvl="1" w:tplc="3D2E67E4">
      <w:start w:val="1"/>
      <w:numFmt w:val="bullet"/>
      <w:lvlText w:val="o"/>
      <w:lvlJc w:val="left"/>
      <w:pPr>
        <w:ind w:left="1440" w:hanging="360"/>
      </w:pPr>
      <w:rPr>
        <w:rFonts w:ascii="Courier New" w:hAnsi="Courier New" w:cs="Courier New" w:hint="default"/>
      </w:rPr>
    </w:lvl>
    <w:lvl w:ilvl="2" w:tplc="3176C98E">
      <w:start w:val="1"/>
      <w:numFmt w:val="bullet"/>
      <w:lvlText w:val=""/>
      <w:lvlJc w:val="left"/>
      <w:pPr>
        <w:ind w:left="2160" w:hanging="360"/>
      </w:pPr>
      <w:rPr>
        <w:rFonts w:ascii="Wingdings" w:hAnsi="Wingdings" w:hint="default"/>
      </w:rPr>
    </w:lvl>
    <w:lvl w:ilvl="3" w:tplc="BFD6EAB2">
      <w:start w:val="1"/>
      <w:numFmt w:val="bullet"/>
      <w:lvlText w:val=""/>
      <w:lvlJc w:val="left"/>
      <w:pPr>
        <w:ind w:left="2880" w:hanging="360"/>
      </w:pPr>
      <w:rPr>
        <w:rFonts w:ascii="Symbol" w:hAnsi="Symbol" w:hint="default"/>
      </w:rPr>
    </w:lvl>
    <w:lvl w:ilvl="4" w:tplc="4958314E">
      <w:start w:val="1"/>
      <w:numFmt w:val="bullet"/>
      <w:lvlText w:val="o"/>
      <w:lvlJc w:val="left"/>
      <w:pPr>
        <w:ind w:left="3600" w:hanging="360"/>
      </w:pPr>
      <w:rPr>
        <w:rFonts w:ascii="Courier New" w:hAnsi="Courier New" w:cs="Courier New" w:hint="default"/>
      </w:rPr>
    </w:lvl>
    <w:lvl w:ilvl="5" w:tplc="F24CE3AA">
      <w:start w:val="1"/>
      <w:numFmt w:val="bullet"/>
      <w:lvlText w:val=""/>
      <w:lvlJc w:val="left"/>
      <w:pPr>
        <w:ind w:left="4320" w:hanging="360"/>
      </w:pPr>
      <w:rPr>
        <w:rFonts w:ascii="Wingdings" w:hAnsi="Wingdings" w:hint="default"/>
      </w:rPr>
    </w:lvl>
    <w:lvl w:ilvl="6" w:tplc="97B44F8C">
      <w:start w:val="1"/>
      <w:numFmt w:val="bullet"/>
      <w:lvlText w:val=""/>
      <w:lvlJc w:val="left"/>
      <w:pPr>
        <w:ind w:left="5040" w:hanging="360"/>
      </w:pPr>
      <w:rPr>
        <w:rFonts w:ascii="Symbol" w:hAnsi="Symbol" w:hint="default"/>
      </w:rPr>
    </w:lvl>
    <w:lvl w:ilvl="7" w:tplc="200E2400">
      <w:start w:val="1"/>
      <w:numFmt w:val="bullet"/>
      <w:lvlText w:val="o"/>
      <w:lvlJc w:val="left"/>
      <w:pPr>
        <w:ind w:left="5760" w:hanging="360"/>
      </w:pPr>
      <w:rPr>
        <w:rFonts w:ascii="Courier New" w:hAnsi="Courier New" w:cs="Courier New" w:hint="default"/>
      </w:rPr>
    </w:lvl>
    <w:lvl w:ilvl="8" w:tplc="58F89590">
      <w:start w:val="1"/>
      <w:numFmt w:val="bullet"/>
      <w:lvlText w:val=""/>
      <w:lvlJc w:val="left"/>
      <w:pPr>
        <w:ind w:left="6480" w:hanging="360"/>
      </w:pPr>
      <w:rPr>
        <w:rFonts w:ascii="Wingdings" w:hAnsi="Wingdings" w:hint="default"/>
      </w:rPr>
    </w:lvl>
  </w:abstractNum>
  <w:abstractNum w:abstractNumId="19">
    <w:nsid w:val="7A572A85"/>
    <w:multiLevelType w:val="hybridMultilevel"/>
    <w:tmpl w:val="DBF4D39E"/>
    <w:lvl w:ilvl="0" w:tplc="E786B506">
      <w:start w:val="1"/>
      <w:numFmt w:val="bullet"/>
      <w:lvlText w:val="-"/>
      <w:lvlJc w:val="left"/>
      <w:pPr>
        <w:ind w:left="720" w:hanging="360"/>
      </w:pPr>
      <w:rPr>
        <w:rFonts w:ascii="Arial" w:eastAsia="Calibri" w:hAnsi="Arial" w:cs="Arial" w:hint="default"/>
      </w:rPr>
    </w:lvl>
    <w:lvl w:ilvl="1" w:tplc="1C822C54">
      <w:start w:val="1"/>
      <w:numFmt w:val="bullet"/>
      <w:lvlText w:val="o"/>
      <w:lvlJc w:val="left"/>
      <w:pPr>
        <w:ind w:left="1440" w:hanging="360"/>
      </w:pPr>
      <w:rPr>
        <w:rFonts w:ascii="Courier New" w:hAnsi="Courier New" w:cs="Courier New" w:hint="default"/>
      </w:rPr>
    </w:lvl>
    <w:lvl w:ilvl="2" w:tplc="F712FE04">
      <w:start w:val="1"/>
      <w:numFmt w:val="bullet"/>
      <w:lvlText w:val=""/>
      <w:lvlJc w:val="left"/>
      <w:pPr>
        <w:ind w:left="2160" w:hanging="360"/>
      </w:pPr>
      <w:rPr>
        <w:rFonts w:ascii="Wingdings" w:hAnsi="Wingdings" w:hint="default"/>
      </w:rPr>
    </w:lvl>
    <w:lvl w:ilvl="3" w:tplc="A088F4B2">
      <w:start w:val="1"/>
      <w:numFmt w:val="bullet"/>
      <w:lvlText w:val=""/>
      <w:lvlJc w:val="left"/>
      <w:pPr>
        <w:ind w:left="2880" w:hanging="360"/>
      </w:pPr>
      <w:rPr>
        <w:rFonts w:ascii="Symbol" w:hAnsi="Symbol" w:hint="default"/>
      </w:rPr>
    </w:lvl>
    <w:lvl w:ilvl="4" w:tplc="E71CD5B2">
      <w:start w:val="1"/>
      <w:numFmt w:val="bullet"/>
      <w:lvlText w:val="o"/>
      <w:lvlJc w:val="left"/>
      <w:pPr>
        <w:ind w:left="3600" w:hanging="360"/>
      </w:pPr>
      <w:rPr>
        <w:rFonts w:ascii="Courier New" w:hAnsi="Courier New" w:cs="Courier New" w:hint="default"/>
      </w:rPr>
    </w:lvl>
    <w:lvl w:ilvl="5" w:tplc="BCF21C0A">
      <w:start w:val="1"/>
      <w:numFmt w:val="bullet"/>
      <w:lvlText w:val=""/>
      <w:lvlJc w:val="left"/>
      <w:pPr>
        <w:ind w:left="4320" w:hanging="360"/>
      </w:pPr>
      <w:rPr>
        <w:rFonts w:ascii="Wingdings" w:hAnsi="Wingdings" w:hint="default"/>
      </w:rPr>
    </w:lvl>
    <w:lvl w:ilvl="6" w:tplc="F60824BC">
      <w:start w:val="1"/>
      <w:numFmt w:val="bullet"/>
      <w:lvlText w:val=""/>
      <w:lvlJc w:val="left"/>
      <w:pPr>
        <w:ind w:left="5040" w:hanging="360"/>
      </w:pPr>
      <w:rPr>
        <w:rFonts w:ascii="Symbol" w:hAnsi="Symbol" w:hint="default"/>
      </w:rPr>
    </w:lvl>
    <w:lvl w:ilvl="7" w:tplc="C29EA136">
      <w:start w:val="1"/>
      <w:numFmt w:val="bullet"/>
      <w:lvlText w:val="o"/>
      <w:lvlJc w:val="left"/>
      <w:pPr>
        <w:ind w:left="5760" w:hanging="360"/>
      </w:pPr>
      <w:rPr>
        <w:rFonts w:ascii="Courier New" w:hAnsi="Courier New" w:cs="Courier New" w:hint="default"/>
      </w:rPr>
    </w:lvl>
    <w:lvl w:ilvl="8" w:tplc="400A2764">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8"/>
  </w:num>
  <w:num w:numId="4">
    <w:abstractNumId w:val="5"/>
  </w:num>
  <w:num w:numId="5">
    <w:abstractNumId w:val="1"/>
  </w:num>
  <w:num w:numId="6">
    <w:abstractNumId w:val="4"/>
  </w:num>
  <w:num w:numId="7">
    <w:abstractNumId w:val="8"/>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7"/>
  </w:num>
  <w:num w:numId="27">
    <w:abstractNumId w:val="7"/>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2"/>
  </w:num>
  <w:num w:numId="38">
    <w:abstractNumId w:val="16"/>
  </w:num>
  <w:num w:numId="39">
    <w:abstractNumId w:val="6"/>
  </w:num>
  <w:num w:numId="40">
    <w:abstractNumId w:val="14"/>
  </w:num>
  <w:num w:numId="41">
    <w:abstractNumId w:val="0"/>
  </w:num>
  <w:num w:numId="42">
    <w:abstractNumId w:val="3"/>
  </w:num>
  <w:num w:numId="43">
    <w:abstractNumId w:val="16"/>
  </w:num>
  <w:num w:numId="44">
    <w:abstractNumId w:val="9"/>
  </w:num>
  <w:num w:numId="45">
    <w:abstractNumId w:val="15"/>
  </w:num>
  <w:num w:numId="46">
    <w:abstractNumId w:val="11"/>
  </w:num>
  <w:num w:numId="47">
    <w:abstractNumId w:val="13"/>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2DE"/>
    <w:rsid w:val="00B2427B"/>
    <w:rsid w:val="00C322DE"/>
    <w:rsid w:val="00CB368D"/>
    <w:rsid w:val="00D1782A"/>
    <w:rsid w:val="00F9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Arial" w:hAnsi="Arial"/>
      <w:sz w:val="22"/>
      <w:lang w:eastAsia="en-US"/>
    </w:rPr>
  </w:style>
  <w:style w:type="paragraph" w:styleId="berschrift1">
    <w:name w:val="heading 1"/>
    <w:basedOn w:val="Standard"/>
    <w:next w:val="Standard"/>
    <w:link w:val="berschrift1Zchn"/>
    <w:uiPriority w:val="9"/>
    <w:qFormat/>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pPr>
      <w:framePr w:hSpace="141" w:wrap="around" w:vAnchor="page" w:hAnchor="margin" w:y="1659"/>
      <w:spacing w:after="0" w:line="240" w:lineRule="auto"/>
      <w:outlineLvl w:val="1"/>
    </w:pPr>
    <w:rPr>
      <w:rFonts w:eastAsia="Times New Roman" w:cs="Arial"/>
      <w:b/>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TextChar">
    <w:name w:val="Footnote Text Char"/>
    <w:uiPriority w:val="99"/>
    <w:rPr>
      <w:sz w:val="18"/>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Cs w:val="2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Pr>
      <w:color w:val="404040"/>
      <w:szCs w:val="2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Arial"/>
      <w:b/>
      <w:sz w:val="24"/>
      <w:szCs w:val="22"/>
      <w:lang w:eastAsia="en-US"/>
    </w:rPr>
  </w:style>
  <w:style w:type="character" w:customStyle="1" w:styleId="berschrift3Zchn">
    <w:name w:val="Überschrift 3 Zchn"/>
    <w:link w:val="berschrift3"/>
    <w:uiPriority w:val="9"/>
    <w:rPr>
      <w:rFonts w:ascii="Arial" w:eastAsia="Times New Roman" w:hAnsi="Arial" w:cs="Times New Roman"/>
      <w:b/>
      <w:bCs/>
      <w:color w:val="000000"/>
      <w:sz w:val="24"/>
    </w:rPr>
  </w:style>
  <w:style w:type="character" w:customStyle="1" w:styleId="berschrift4Zchn">
    <w:name w:val="Überschrift 4 Zchn"/>
    <w:link w:val="berschrift4"/>
    <w:uiPriority w:val="9"/>
    <w:rPr>
      <w:rFonts w:ascii="Arial" w:eastAsia="Times New Roman" w:hAnsi="Arial" w:cs="Times New Roman"/>
      <w:b/>
      <w:bCs/>
      <w:i/>
      <w:iCs/>
      <w:color w:val="000000"/>
      <w:sz w:val="24"/>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table" w:styleId="Tabellenraster">
    <w:name w:val="Table Grid"/>
    <w:basedOn w:val="NormaleTabelle"/>
    <w:uiPriority w:val="39"/>
    <w:pPr>
      <w:spacing w:line="260" w:lineRule="atLeast"/>
      <w:jc w:val="both"/>
    </w:pPr>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rPr>
      <w:rFonts w:ascii="Calibri" w:hAnsi="Calibri"/>
    </w:rPr>
  </w:style>
  <w:style w:type="paragraph" w:customStyle="1" w:styleId="Inhalte">
    <w:name w:val="Inhalte"/>
    <w:basedOn w:val="Standard"/>
    <w:qFormat/>
    <w:pPr>
      <w:spacing w:before="80" w:after="0" w:line="240" w:lineRule="auto"/>
    </w:pPr>
    <w:rPr>
      <w:rFonts w:cs="Arial"/>
      <w:b/>
    </w:rPr>
  </w:style>
  <w:style w:type="paragraph" w:customStyle="1" w:styleId="Tabellentext">
    <w:name w:val="Tabellentext"/>
    <w:basedOn w:val="Standard"/>
    <w:pPr>
      <w:spacing w:before="80" w:after="0" w:line="240" w:lineRule="auto"/>
    </w:pPr>
    <w:rPr>
      <w:rFonts w:ascii="Times New Roman" w:eastAsia="Times New Roman" w:hAnsi="Times New Roman"/>
      <w:szCs w:val="24"/>
      <w:lang w:eastAsia="de-DE"/>
    </w:rPr>
  </w:style>
  <w:style w:type="character" w:styleId="HTMLCode">
    <w:name w:val="HTML Code"/>
    <w:uiPriority w:val="99"/>
    <w:unhideWhenUsed/>
    <w:rPr>
      <w:rFonts w:ascii="Consolas" w:eastAsia="Times New Roman" w:hAnsi="Consolas" w:cs="Consolas" w:hint="default"/>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Kompetenzen">
    <w:name w:val="Kompetenzen"/>
    <w:basedOn w:val="Standard"/>
    <w:qFormat/>
    <w:pPr>
      <w:framePr w:hSpace="141" w:wrap="around" w:vAnchor="page" w:hAnchor="margin" w:y="1659"/>
      <w:numPr>
        <w:numId w:val="8"/>
      </w:numPr>
      <w:spacing w:after="0" w:line="240" w:lineRule="auto"/>
    </w:pPr>
    <w:rPr>
      <w:rFonts w:eastAsia="Times New Roman" w:cs="Arial"/>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lang w:eastAsia="en-US"/>
    </w:rPr>
  </w:style>
  <w:style w:type="character" w:customStyle="1" w:styleId="ilfuvd">
    <w:name w:val="ilfuvd"/>
    <w:basedOn w:val="Absatz-Standardschriftart"/>
  </w:style>
  <w:style w:type="character" w:styleId="Hyperlink">
    <w:name w:val="Hyperlink"/>
    <w:basedOn w:val="Absatz-Standardschriftart"/>
    <w:uiPriority w:val="99"/>
    <w:semiHidden/>
    <w:unhideWhenUsed/>
    <w:rPr>
      <w:color w:val="0000FF"/>
      <w:u w:val="single"/>
    </w:rPr>
  </w:style>
  <w:style w:type="paragraph" w:customStyle="1" w:styleId="Tabellenspiegelstrich">
    <w:name w:val="Tabellenspiegelstrich"/>
    <w:basedOn w:val="Standard"/>
    <w:pPr>
      <w:numPr>
        <w:numId w:val="37"/>
      </w:numPr>
      <w:spacing w:after="0" w:line="240" w:lineRule="auto"/>
      <w:jc w:val="both"/>
    </w:pPr>
    <w:rPr>
      <w:rFonts w:ascii="Times New Roman" w:eastAsia="MS Mincho" w:hAnsi="Times New Roman" w:cs="Arial"/>
      <w:sz w:val="24"/>
      <w:szCs w:val="24"/>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sz w:val="22"/>
      <w:szCs w:val="22"/>
      <w:lang w:eastAsia="en-US"/>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sz w:val="22"/>
      <w:szCs w:val="22"/>
      <w:lang w:eastAsia="en-US"/>
    </w:rPr>
  </w:style>
  <w:style w:type="character" w:customStyle="1" w:styleId="Flietext">
    <w:name w:val="Fließtext_"/>
    <w:basedOn w:val="Absatz-Standardschriftart"/>
    <w:link w:val="Flietext0"/>
    <w:uiPriority w:val="99"/>
    <w:rPr>
      <w:rFonts w:ascii="Arial" w:hAnsi="Arial" w:cs="Arial"/>
      <w:sz w:val="22"/>
      <w:shd w:val="clear" w:color="auto" w:fill="FFFFFF"/>
    </w:rPr>
  </w:style>
  <w:style w:type="paragraph" w:customStyle="1" w:styleId="Flietext0">
    <w:name w:val="Fließtext"/>
    <w:basedOn w:val="Standard"/>
    <w:link w:val="Flietext"/>
    <w:uiPriority w:val="99"/>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600" w:line="240" w:lineRule="atLeast"/>
      <w:jc w:val="both"/>
    </w:pPr>
    <w:rPr>
      <w:rFonts w:cs="Arial"/>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de-DE" w:eastAsia="de-D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rFonts w:ascii="Arial" w:hAnsi="Arial"/>
      <w:sz w:val="22"/>
      <w:lang w:eastAsia="en-US"/>
    </w:rPr>
  </w:style>
  <w:style w:type="paragraph" w:styleId="berschrift1">
    <w:name w:val="heading 1"/>
    <w:basedOn w:val="Standard"/>
    <w:next w:val="Standard"/>
    <w:link w:val="berschrift1Zchn"/>
    <w:uiPriority w:val="9"/>
    <w:qFormat/>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pPr>
      <w:framePr w:hSpace="141" w:wrap="around" w:vAnchor="page" w:hAnchor="margin" w:y="1659"/>
      <w:spacing w:after="0" w:line="240" w:lineRule="auto"/>
      <w:outlineLvl w:val="1"/>
    </w:pPr>
    <w:rPr>
      <w:rFonts w:eastAsia="Times New Roman" w:cs="Arial"/>
      <w:b/>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TextChar">
    <w:name w:val="Footnote Text Char"/>
    <w:uiPriority w:val="99"/>
    <w:rPr>
      <w:sz w:val="18"/>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aleTabelle"/>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NormaleTabelle"/>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NormaleTabelle"/>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NormaleTabelle"/>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NormaleTabelle"/>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NormaleTabelle"/>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NormaleTabelle"/>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NormaleTabelle"/>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NormaleTabelle"/>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NormaleTabelle"/>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Pr>
      <w:color w:val="404040"/>
      <w:szCs w:val="20"/>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Pr>
      <w:color w:val="404040"/>
      <w:szCs w:val="20"/>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link w:val="berschrift1"/>
    <w:uiPriority w:val="9"/>
    <w:rPr>
      <w:rFonts w:ascii="Arial" w:eastAsia="Times New Roman" w:hAnsi="Arial" w:cs="Times New Roman"/>
      <w:b/>
      <w:bCs/>
      <w:sz w:val="28"/>
      <w:szCs w:val="28"/>
    </w:rPr>
  </w:style>
  <w:style w:type="character" w:customStyle="1" w:styleId="berschrift2Zchn">
    <w:name w:val="Überschrift 2 Zchn"/>
    <w:link w:val="berschrift2"/>
    <w:uiPriority w:val="9"/>
    <w:rPr>
      <w:rFonts w:ascii="Arial" w:eastAsia="Times New Roman" w:hAnsi="Arial" w:cs="Arial"/>
      <w:b/>
      <w:sz w:val="24"/>
      <w:szCs w:val="22"/>
      <w:lang w:eastAsia="en-US"/>
    </w:rPr>
  </w:style>
  <w:style w:type="character" w:customStyle="1" w:styleId="berschrift3Zchn">
    <w:name w:val="Überschrift 3 Zchn"/>
    <w:link w:val="berschrift3"/>
    <w:uiPriority w:val="9"/>
    <w:rPr>
      <w:rFonts w:ascii="Arial" w:eastAsia="Times New Roman" w:hAnsi="Arial" w:cs="Times New Roman"/>
      <w:b/>
      <w:bCs/>
      <w:color w:val="000000"/>
      <w:sz w:val="24"/>
    </w:rPr>
  </w:style>
  <w:style w:type="character" w:customStyle="1" w:styleId="berschrift4Zchn">
    <w:name w:val="Überschrift 4 Zchn"/>
    <w:link w:val="berschrift4"/>
    <w:uiPriority w:val="9"/>
    <w:rPr>
      <w:rFonts w:ascii="Arial" w:eastAsia="Times New Roman" w:hAnsi="Arial" w:cs="Times New Roman"/>
      <w:b/>
      <w:bCs/>
      <w:i/>
      <w:iCs/>
      <w:color w:val="000000"/>
      <w:sz w:val="24"/>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table" w:styleId="Tabellenraster">
    <w:name w:val="Table Grid"/>
    <w:basedOn w:val="NormaleTabelle"/>
    <w:uiPriority w:val="39"/>
    <w:pPr>
      <w:spacing w:line="260" w:lineRule="atLeast"/>
      <w:jc w:val="both"/>
    </w:pPr>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nabsatz">
    <w:name w:val="List Paragraph"/>
    <w:basedOn w:val="Standard"/>
    <w:uiPriority w:val="34"/>
    <w:qFormat/>
    <w:pPr>
      <w:ind w:left="720"/>
      <w:contextualSpacing/>
    </w:pPr>
    <w:rPr>
      <w:rFonts w:ascii="Calibri" w:hAnsi="Calibri"/>
    </w:rPr>
  </w:style>
  <w:style w:type="paragraph" w:customStyle="1" w:styleId="Inhalte">
    <w:name w:val="Inhalte"/>
    <w:basedOn w:val="Standard"/>
    <w:qFormat/>
    <w:pPr>
      <w:spacing w:before="80" w:after="0" w:line="240" w:lineRule="auto"/>
    </w:pPr>
    <w:rPr>
      <w:rFonts w:cs="Arial"/>
      <w:b/>
    </w:rPr>
  </w:style>
  <w:style w:type="paragraph" w:customStyle="1" w:styleId="Tabellentext">
    <w:name w:val="Tabellentext"/>
    <w:basedOn w:val="Standard"/>
    <w:pPr>
      <w:spacing w:before="80" w:after="0" w:line="240" w:lineRule="auto"/>
    </w:pPr>
    <w:rPr>
      <w:rFonts w:ascii="Times New Roman" w:eastAsia="Times New Roman" w:hAnsi="Times New Roman"/>
      <w:szCs w:val="24"/>
      <w:lang w:eastAsia="de-DE"/>
    </w:rPr>
  </w:style>
  <w:style w:type="character" w:styleId="HTMLCode">
    <w:name w:val="HTML Code"/>
    <w:uiPriority w:val="99"/>
    <w:unhideWhenUsed/>
    <w:rPr>
      <w:rFonts w:ascii="Consolas" w:eastAsia="Times New Roman" w:hAnsi="Consolas" w:cs="Consolas" w:hint="default"/>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Kompetenzen">
    <w:name w:val="Kompetenzen"/>
    <w:basedOn w:val="Standard"/>
    <w:qFormat/>
    <w:pPr>
      <w:framePr w:hSpace="141" w:wrap="around" w:vAnchor="page" w:hAnchor="margin" w:y="1659"/>
      <w:numPr>
        <w:numId w:val="8"/>
      </w:numPr>
      <w:spacing w:after="0" w:line="240" w:lineRule="auto"/>
    </w:pPr>
    <w:rPr>
      <w:rFonts w:eastAsia="Times New Roman" w:cs="Arial"/>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lang w:eastAsia="en-US"/>
    </w:rPr>
  </w:style>
  <w:style w:type="character" w:customStyle="1" w:styleId="ilfuvd">
    <w:name w:val="ilfuvd"/>
    <w:basedOn w:val="Absatz-Standardschriftart"/>
  </w:style>
  <w:style w:type="character" w:styleId="Hyperlink">
    <w:name w:val="Hyperlink"/>
    <w:basedOn w:val="Absatz-Standardschriftart"/>
    <w:uiPriority w:val="99"/>
    <w:semiHidden/>
    <w:unhideWhenUsed/>
    <w:rPr>
      <w:color w:val="0000FF"/>
      <w:u w:val="single"/>
    </w:rPr>
  </w:style>
  <w:style w:type="paragraph" w:customStyle="1" w:styleId="Tabellenspiegelstrich">
    <w:name w:val="Tabellenspiegelstrich"/>
    <w:basedOn w:val="Standard"/>
    <w:pPr>
      <w:numPr>
        <w:numId w:val="37"/>
      </w:numPr>
      <w:spacing w:after="0" w:line="240" w:lineRule="auto"/>
      <w:jc w:val="both"/>
    </w:pPr>
    <w:rPr>
      <w:rFonts w:ascii="Times New Roman" w:eastAsia="MS Mincho" w:hAnsi="Times New Roman" w:cs="Arial"/>
      <w:sz w:val="24"/>
      <w:szCs w:val="24"/>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sz w:val="22"/>
      <w:szCs w:val="22"/>
      <w:lang w:eastAsia="en-US"/>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sz w:val="22"/>
      <w:szCs w:val="22"/>
      <w:lang w:eastAsia="en-US"/>
    </w:rPr>
  </w:style>
  <w:style w:type="character" w:customStyle="1" w:styleId="Flietext">
    <w:name w:val="Fließtext_"/>
    <w:basedOn w:val="Absatz-Standardschriftart"/>
    <w:link w:val="Flietext0"/>
    <w:uiPriority w:val="99"/>
    <w:rPr>
      <w:rFonts w:ascii="Arial" w:hAnsi="Arial" w:cs="Arial"/>
      <w:sz w:val="22"/>
      <w:shd w:val="clear" w:color="auto" w:fill="FFFFFF"/>
    </w:rPr>
  </w:style>
  <w:style w:type="paragraph" w:customStyle="1" w:styleId="Flietext0">
    <w:name w:val="Fließtext"/>
    <w:basedOn w:val="Standard"/>
    <w:link w:val="Flietext"/>
    <w:uiPriority w:val="99"/>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600" w:line="240" w:lineRule="atLeast"/>
      <w:jc w:val="both"/>
    </w:pPr>
    <w:rPr>
      <w:rFonts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1480</Words>
  <Characters>9329</Characters>
  <Application>Microsoft Office Word</Application>
  <DocSecurity>0</DocSecurity>
  <Lines>77</Lines>
  <Paragraphs>21</Paragraphs>
  <ScaleCrop>false</ScaleCrop>
  <Company>Staatsinstitut für Schulqualität und Bildungsfor.</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Hartinger, Maria-Anna</dc:creator>
  <cp:lastModifiedBy>Hartinger, Maria-Anna</cp:lastModifiedBy>
  <cp:revision>286</cp:revision>
  <dcterms:created xsi:type="dcterms:W3CDTF">2020-05-31T08:36:00Z</dcterms:created>
  <dcterms:modified xsi:type="dcterms:W3CDTF">2020-07-27T07:27:00Z</dcterms:modified>
</cp:coreProperties>
</file>