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307"/>
        <w:gridCol w:w="2951"/>
        <w:gridCol w:w="2736"/>
        <w:gridCol w:w="2728"/>
      </w:tblGrid>
      <w:tr w:rsidR="00C33769" w14:paraId="2FD6BF64" w14:textId="77777777" w:rsidTr="00160909">
        <w:trPr>
          <w:trHeight w:val="3119"/>
        </w:trPr>
        <w:tc>
          <w:tcPr>
            <w:tcW w:w="14287" w:type="dxa"/>
            <w:gridSpan w:val="5"/>
            <w:tcBorders>
              <w:top w:val="none" w:sz="4" w:space="0" w:color="000000"/>
              <w:left w:val="none" w:sz="4" w:space="0" w:color="000000"/>
              <w:bottom w:val="single" w:sz="4" w:space="0" w:color="auto"/>
              <w:right w:val="none" w:sz="4" w:space="0" w:color="000000"/>
            </w:tcBorders>
            <w:shd w:val="clear" w:color="auto" w:fill="auto"/>
          </w:tcPr>
          <w:p w14:paraId="2FD6BF62" w14:textId="6CEA63C3" w:rsidR="00C33769" w:rsidRDefault="00130C09" w:rsidP="0097352A">
            <w:pPr>
              <w:pStyle w:val="berschrift1"/>
              <w:spacing w:before="0"/>
            </w:pPr>
            <w:r>
              <w:t xml:space="preserve">Umsetzungshilfe für die Erstellung eines </w:t>
            </w:r>
            <w:r w:rsidR="00433C50">
              <w:t xml:space="preserve">Didaktischer Jahresplan (DJP) für das LF 3: </w:t>
            </w:r>
            <w:r w:rsidR="00433C50">
              <w:br/>
              <w:t>Konten für Geschäfts- und Firmenkunden führen und den Zahlungsverkehr abwickeln</w:t>
            </w:r>
            <w:r w:rsidR="00295AC4">
              <w:t xml:space="preserve"> (80 Stunden)</w:t>
            </w:r>
          </w:p>
          <w:p w14:paraId="5F7E83D7" w14:textId="77777777" w:rsidR="005F1B6E" w:rsidRPr="005F1B6E" w:rsidRDefault="005F1B6E" w:rsidP="0097352A">
            <w:pPr>
              <w:spacing w:after="0"/>
            </w:pPr>
          </w:p>
          <w:p w14:paraId="6EB62E5C" w14:textId="7E552BFC" w:rsidR="004A07E9" w:rsidRDefault="00C70C8C" w:rsidP="0097352A">
            <w:pPr>
              <w:pStyle w:val="berschrift1"/>
              <w:spacing w:before="0"/>
              <w:rPr>
                <w:sz w:val="24"/>
                <w:szCs w:val="24"/>
              </w:rPr>
            </w:pPr>
            <w:r w:rsidRPr="00C70C8C">
              <w:rPr>
                <w:sz w:val="24"/>
                <w:szCs w:val="24"/>
              </w:rPr>
              <w:t>Die Schülerinnen und Schüler verfügen über die Kompetenz, Geschäfts- und Firmenkunden über Kontokorrentkonten und Zahlungsinstrumente zu beraten, Konten zu eröffnen und nationale sowie internationale Zahlungen abzuwickeln.</w:t>
            </w:r>
          </w:p>
          <w:p w14:paraId="6FE996D7" w14:textId="77777777" w:rsidR="005F1B6E" w:rsidRDefault="005F1B6E" w:rsidP="0097352A">
            <w:pPr>
              <w:spacing w:after="0"/>
              <w:rPr>
                <w:rFonts w:eastAsia="Times New Roman" w:cs="Arial"/>
                <w:lang w:eastAsia="de-DE"/>
              </w:rPr>
            </w:pPr>
          </w:p>
          <w:p w14:paraId="596EDD49" w14:textId="77777777" w:rsidR="005F1B6E" w:rsidRPr="005F1B6E" w:rsidRDefault="005F1B6E" w:rsidP="0097352A">
            <w:pPr>
              <w:spacing w:after="0"/>
              <w:rPr>
                <w:rFonts w:eastAsia="Times New Roman" w:cs="Arial"/>
                <w:lang w:eastAsia="de-DE"/>
              </w:rPr>
            </w:pPr>
            <w:r w:rsidRPr="005F1B6E">
              <w:rPr>
                <w:rFonts w:eastAsia="Times New Roman"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einschränken soll. Ebenso kann daraus keine Verbindlichkeit abgeleitet werden.</w:t>
            </w:r>
          </w:p>
          <w:p w14:paraId="0D2C19E1" w14:textId="77777777" w:rsidR="005F1B6E" w:rsidRDefault="005F1B6E" w:rsidP="0097352A">
            <w:pPr>
              <w:spacing w:after="0"/>
              <w:rPr>
                <w:rFonts w:eastAsia="Times New Roman" w:cs="Arial"/>
                <w:lang w:eastAsia="de-DE"/>
              </w:rPr>
            </w:pPr>
            <w:r w:rsidRPr="005F1B6E">
              <w:rPr>
                <w:rFonts w:eastAsia="Times New Roman" w:cs="Arial"/>
                <w:lang w:eastAsia="de-DE"/>
              </w:rPr>
              <w:t>In den „Möglichen Inhalten“ werden die kursiven Mindestinhalte nur ergänzt, wenn diese aus Sicht des Autorenteams zu erweitern oder präzisi</w:t>
            </w:r>
            <w:r w:rsidRPr="005F1B6E">
              <w:rPr>
                <w:rFonts w:eastAsia="Times New Roman" w:cs="Arial"/>
                <w:lang w:eastAsia="de-DE"/>
              </w:rPr>
              <w:t>e</w:t>
            </w:r>
            <w:r w:rsidRPr="005F1B6E">
              <w:rPr>
                <w:rFonts w:eastAsia="Times New Roman" w:cs="Arial"/>
                <w:lang w:eastAsia="de-DE"/>
              </w:rPr>
              <w:t>ren sind.</w:t>
            </w:r>
          </w:p>
          <w:p w14:paraId="4B3903BE" w14:textId="77777777" w:rsidR="0097352A" w:rsidRPr="005F1B6E" w:rsidRDefault="0097352A" w:rsidP="0097352A">
            <w:pPr>
              <w:spacing w:after="0"/>
              <w:rPr>
                <w:b/>
                <w:bCs/>
                <w:sz w:val="24"/>
                <w:szCs w:val="24"/>
              </w:rPr>
            </w:pPr>
          </w:p>
          <w:p w14:paraId="2FD6BF63" w14:textId="1394C858" w:rsidR="00926702" w:rsidRPr="00352819" w:rsidRDefault="00160909" w:rsidP="005F1B6E">
            <w:pPr>
              <w:spacing w:after="0"/>
              <w:rPr>
                <w:i/>
                <w:sz w:val="2"/>
                <w:szCs w:val="2"/>
              </w:rPr>
            </w:pPr>
            <w:r w:rsidRPr="00352819">
              <w:rPr>
                <w:i/>
              </w:rPr>
              <w:t>Stand 1</w:t>
            </w:r>
            <w:r w:rsidR="006A052D" w:rsidRPr="00352819">
              <w:rPr>
                <w:i/>
              </w:rPr>
              <w:t>9</w:t>
            </w:r>
            <w:r w:rsidRPr="00352819">
              <w:rPr>
                <w:i/>
              </w:rPr>
              <w:t>.06.2020</w:t>
            </w:r>
          </w:p>
        </w:tc>
      </w:tr>
      <w:tr w:rsidR="00C33769" w:rsidRPr="00231E9C" w14:paraId="2FD6BF6D" w14:textId="77777777">
        <w:trPr>
          <w:trHeight w:val="296"/>
        </w:trPr>
        <w:tc>
          <w:tcPr>
            <w:tcW w:w="3565" w:type="dxa"/>
            <w:vMerge w:val="restart"/>
            <w:tcBorders>
              <w:top w:val="single" w:sz="4" w:space="0" w:color="auto"/>
            </w:tcBorders>
            <w:shd w:val="clear" w:color="auto" w:fill="auto"/>
          </w:tcPr>
          <w:p w14:paraId="2FD6BF65"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Lernfeld</w:t>
            </w:r>
          </w:p>
          <w:p w14:paraId="2FD6BF66"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Lernsituation</w:t>
            </w:r>
          </w:p>
          <w:p w14:paraId="2FD6BF67"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Zeitrichtwert</w:t>
            </w:r>
          </w:p>
        </w:tc>
        <w:tc>
          <w:tcPr>
            <w:tcW w:w="5258" w:type="dxa"/>
            <w:gridSpan w:val="2"/>
            <w:tcBorders>
              <w:top w:val="single" w:sz="4" w:space="0" w:color="auto"/>
            </w:tcBorders>
            <w:shd w:val="clear" w:color="auto" w:fill="auto"/>
          </w:tcPr>
          <w:p w14:paraId="2FD6BF68"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Handlungskompetenz</w:t>
            </w:r>
          </w:p>
        </w:tc>
        <w:tc>
          <w:tcPr>
            <w:tcW w:w="2736" w:type="dxa"/>
            <w:vMerge w:val="restart"/>
            <w:tcBorders>
              <w:top w:val="single" w:sz="4" w:space="0" w:color="auto"/>
            </w:tcBorders>
            <w:shd w:val="clear" w:color="auto" w:fill="auto"/>
          </w:tcPr>
          <w:p w14:paraId="2FD6BF69"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Didaktik</w:t>
            </w:r>
          </w:p>
          <w:p w14:paraId="2FD6BF6A"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Organisation</w:t>
            </w:r>
          </w:p>
          <w:p w14:paraId="2FD6BF6B"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Verantwortlichkeit</w:t>
            </w:r>
          </w:p>
        </w:tc>
        <w:tc>
          <w:tcPr>
            <w:tcW w:w="2728" w:type="dxa"/>
            <w:vMerge w:val="restart"/>
            <w:tcBorders>
              <w:top w:val="single" w:sz="4" w:space="0" w:color="auto"/>
            </w:tcBorders>
            <w:shd w:val="clear" w:color="auto" w:fill="auto"/>
          </w:tcPr>
          <w:p w14:paraId="2FD6BF6C" w14:textId="77777777" w:rsidR="00C33769" w:rsidRPr="00231E9C" w:rsidRDefault="00433C50">
            <w:pPr>
              <w:spacing w:after="0" w:line="240" w:lineRule="auto"/>
              <w:rPr>
                <w:rFonts w:eastAsia="Times New Roman" w:cs="Arial"/>
                <w:b/>
                <w:sz w:val="20"/>
                <w:szCs w:val="20"/>
              </w:rPr>
            </w:pPr>
            <w:r w:rsidRPr="00231E9C">
              <w:rPr>
                <w:rFonts w:eastAsia="Times New Roman" w:cs="Arial"/>
                <w:b/>
                <w:sz w:val="20"/>
                <w:szCs w:val="20"/>
              </w:rPr>
              <w:t>Verknüpfung mit anderen Lernfeldern/Fächern</w:t>
            </w:r>
          </w:p>
        </w:tc>
      </w:tr>
      <w:tr w:rsidR="00C33769" w:rsidRPr="00231E9C" w14:paraId="2FD6BF73" w14:textId="77777777">
        <w:trPr>
          <w:trHeight w:val="295"/>
        </w:trPr>
        <w:tc>
          <w:tcPr>
            <w:tcW w:w="3565" w:type="dxa"/>
            <w:vMerge/>
            <w:shd w:val="clear" w:color="auto" w:fill="auto"/>
          </w:tcPr>
          <w:p w14:paraId="2FD6BF6E" w14:textId="77777777" w:rsidR="00C33769" w:rsidRPr="00231E9C" w:rsidRDefault="00C33769">
            <w:pPr>
              <w:spacing w:line="240" w:lineRule="auto"/>
              <w:rPr>
                <w:rFonts w:eastAsia="Times New Roman" w:cs="Arial"/>
                <w:sz w:val="20"/>
                <w:szCs w:val="20"/>
              </w:rPr>
            </w:pPr>
          </w:p>
        </w:tc>
        <w:tc>
          <w:tcPr>
            <w:tcW w:w="2307" w:type="dxa"/>
            <w:shd w:val="clear" w:color="auto" w:fill="auto"/>
          </w:tcPr>
          <w:p w14:paraId="2FD6BF6F" w14:textId="77777777" w:rsidR="00C33769" w:rsidRPr="00231E9C" w:rsidRDefault="00433C50">
            <w:pPr>
              <w:spacing w:line="240" w:lineRule="auto"/>
              <w:rPr>
                <w:rFonts w:eastAsia="Times New Roman" w:cs="Arial"/>
                <w:b/>
                <w:sz w:val="20"/>
                <w:szCs w:val="20"/>
              </w:rPr>
            </w:pPr>
            <w:r w:rsidRPr="00231E9C">
              <w:rPr>
                <w:rFonts w:eastAsia="Times New Roman" w:cs="Arial"/>
                <w:b/>
                <w:sz w:val="20"/>
                <w:szCs w:val="20"/>
              </w:rPr>
              <w:t>Fachkompetenz</w:t>
            </w:r>
          </w:p>
        </w:tc>
        <w:tc>
          <w:tcPr>
            <w:tcW w:w="2951" w:type="dxa"/>
            <w:shd w:val="clear" w:color="auto" w:fill="auto"/>
          </w:tcPr>
          <w:p w14:paraId="2FD6BF70" w14:textId="77777777" w:rsidR="00C33769" w:rsidRPr="00231E9C" w:rsidRDefault="00433C50">
            <w:pPr>
              <w:spacing w:line="240" w:lineRule="auto"/>
              <w:rPr>
                <w:rFonts w:eastAsia="Times New Roman" w:cs="Arial"/>
                <w:b/>
                <w:sz w:val="20"/>
                <w:szCs w:val="20"/>
              </w:rPr>
            </w:pPr>
            <w:r w:rsidRPr="00231E9C">
              <w:rPr>
                <w:rFonts w:eastAsia="Times New Roman" w:cs="Arial"/>
                <w:b/>
                <w:sz w:val="20"/>
                <w:szCs w:val="20"/>
              </w:rPr>
              <w:t>Selbst-, Sozial-, Meth</w:t>
            </w:r>
            <w:r w:rsidRPr="00231E9C">
              <w:rPr>
                <w:rFonts w:eastAsia="Times New Roman" w:cs="Arial"/>
                <w:b/>
                <w:sz w:val="20"/>
                <w:szCs w:val="20"/>
              </w:rPr>
              <w:t>o</w:t>
            </w:r>
            <w:r w:rsidRPr="00231E9C">
              <w:rPr>
                <w:rFonts w:eastAsia="Times New Roman" w:cs="Arial"/>
                <w:b/>
                <w:sz w:val="20"/>
                <w:szCs w:val="20"/>
              </w:rPr>
              <w:t>denkompetenz</w:t>
            </w:r>
          </w:p>
        </w:tc>
        <w:tc>
          <w:tcPr>
            <w:tcW w:w="2736" w:type="dxa"/>
            <w:vMerge/>
            <w:shd w:val="clear" w:color="auto" w:fill="auto"/>
          </w:tcPr>
          <w:p w14:paraId="2FD6BF71" w14:textId="77777777" w:rsidR="00C33769" w:rsidRPr="00231E9C" w:rsidRDefault="00C33769">
            <w:pPr>
              <w:spacing w:line="240" w:lineRule="auto"/>
              <w:rPr>
                <w:rFonts w:eastAsia="Times New Roman" w:cs="Arial"/>
                <w:sz w:val="20"/>
                <w:szCs w:val="20"/>
              </w:rPr>
            </w:pPr>
          </w:p>
        </w:tc>
        <w:tc>
          <w:tcPr>
            <w:tcW w:w="2728" w:type="dxa"/>
            <w:vMerge/>
            <w:shd w:val="clear" w:color="auto" w:fill="auto"/>
          </w:tcPr>
          <w:p w14:paraId="2FD6BF72" w14:textId="77777777" w:rsidR="00C33769" w:rsidRPr="00231E9C" w:rsidRDefault="00C33769">
            <w:pPr>
              <w:spacing w:line="240" w:lineRule="auto"/>
              <w:rPr>
                <w:rFonts w:eastAsia="Times New Roman" w:cs="Arial"/>
                <w:sz w:val="20"/>
                <w:szCs w:val="20"/>
              </w:rPr>
            </w:pPr>
          </w:p>
        </w:tc>
      </w:tr>
      <w:tr w:rsidR="00C33769" w:rsidRPr="00231E9C" w14:paraId="2FD6BF90" w14:textId="77777777">
        <w:tc>
          <w:tcPr>
            <w:tcW w:w="3565" w:type="dxa"/>
            <w:shd w:val="clear" w:color="auto" w:fill="auto"/>
          </w:tcPr>
          <w:p w14:paraId="316BA0BC" w14:textId="1D86B566" w:rsidR="00703D4D" w:rsidRPr="00105ECE" w:rsidRDefault="00105ECE">
            <w:pPr>
              <w:rPr>
                <w:rFonts w:cs="Arial"/>
                <w:color w:val="000000" w:themeColor="text1"/>
                <w:sz w:val="20"/>
                <w:szCs w:val="20"/>
                <w:u w:val="single"/>
              </w:rPr>
            </w:pPr>
            <w:r w:rsidRPr="00105ECE">
              <w:rPr>
                <w:rFonts w:cs="Arial"/>
                <w:color w:val="000000" w:themeColor="text1"/>
                <w:sz w:val="20"/>
                <w:szCs w:val="20"/>
                <w:u w:val="single"/>
              </w:rPr>
              <w:t>Rechtsformen von Unternehmen</w:t>
            </w:r>
          </w:p>
          <w:p w14:paraId="2FD6BF7A" w14:textId="1BEEC0EA" w:rsidR="00C33769" w:rsidRPr="00703D4D" w:rsidRDefault="00433C50">
            <w:pPr>
              <w:rPr>
                <w:rFonts w:cs="Arial"/>
                <w:i/>
                <w:iCs/>
                <w:color w:val="000000" w:themeColor="text1"/>
                <w:sz w:val="20"/>
                <w:szCs w:val="20"/>
              </w:rPr>
            </w:pPr>
            <w:r w:rsidRPr="00703D4D">
              <w:rPr>
                <w:rFonts w:cs="Arial"/>
                <w:i/>
                <w:iCs/>
                <w:color w:val="000000" w:themeColor="text1"/>
                <w:sz w:val="20"/>
                <w:szCs w:val="20"/>
              </w:rPr>
              <w:t>Die Schülerinnen und Schüler info</w:t>
            </w:r>
            <w:r w:rsidRPr="00703D4D">
              <w:rPr>
                <w:rFonts w:cs="Arial"/>
                <w:i/>
                <w:iCs/>
                <w:color w:val="000000" w:themeColor="text1"/>
                <w:sz w:val="20"/>
                <w:szCs w:val="20"/>
              </w:rPr>
              <w:t>r</w:t>
            </w:r>
            <w:r w:rsidRPr="00703D4D">
              <w:rPr>
                <w:rFonts w:cs="Arial"/>
                <w:i/>
                <w:iCs/>
                <w:color w:val="000000" w:themeColor="text1"/>
                <w:sz w:val="20"/>
                <w:szCs w:val="20"/>
              </w:rPr>
              <w:t>mieren sich über Grundlagen des Handelsrechts (Kaufleute nach dem Handelsgesetzbuch, Handelsregister, Firma) und unterscheiden Recht</w:t>
            </w:r>
            <w:r w:rsidRPr="00703D4D">
              <w:rPr>
                <w:rFonts w:cs="Arial"/>
                <w:i/>
                <w:iCs/>
                <w:color w:val="000000" w:themeColor="text1"/>
                <w:sz w:val="20"/>
                <w:szCs w:val="20"/>
              </w:rPr>
              <w:t>s</w:t>
            </w:r>
            <w:r w:rsidRPr="00703D4D">
              <w:rPr>
                <w:rFonts w:cs="Arial"/>
                <w:i/>
                <w:iCs/>
                <w:color w:val="000000" w:themeColor="text1"/>
                <w:sz w:val="20"/>
                <w:szCs w:val="20"/>
              </w:rPr>
              <w:t>formen von Unternehmen (Einzelu</w:t>
            </w:r>
            <w:r w:rsidRPr="00703D4D">
              <w:rPr>
                <w:rFonts w:cs="Arial"/>
                <w:i/>
                <w:iCs/>
                <w:color w:val="000000" w:themeColor="text1"/>
                <w:sz w:val="20"/>
                <w:szCs w:val="20"/>
              </w:rPr>
              <w:t>n</w:t>
            </w:r>
            <w:r w:rsidRPr="00703D4D">
              <w:rPr>
                <w:rFonts w:cs="Arial"/>
                <w:i/>
                <w:iCs/>
                <w:color w:val="000000" w:themeColor="text1"/>
                <w:sz w:val="20"/>
                <w:szCs w:val="20"/>
              </w:rPr>
              <w:t>ternehmung, Gesellschaft des bü</w:t>
            </w:r>
            <w:r w:rsidRPr="00703D4D">
              <w:rPr>
                <w:rFonts w:cs="Arial"/>
                <w:i/>
                <w:iCs/>
                <w:color w:val="000000" w:themeColor="text1"/>
                <w:sz w:val="20"/>
                <w:szCs w:val="20"/>
              </w:rPr>
              <w:t>r</w:t>
            </w:r>
            <w:r w:rsidRPr="00703D4D">
              <w:rPr>
                <w:rFonts w:cs="Arial"/>
                <w:i/>
                <w:iCs/>
                <w:color w:val="000000" w:themeColor="text1"/>
                <w:sz w:val="20"/>
                <w:szCs w:val="20"/>
              </w:rPr>
              <w:t>gerlichen Rechts, Offene Handelsg</w:t>
            </w:r>
            <w:r w:rsidRPr="00703D4D">
              <w:rPr>
                <w:rFonts w:cs="Arial"/>
                <w:i/>
                <w:iCs/>
                <w:color w:val="000000" w:themeColor="text1"/>
                <w:sz w:val="20"/>
                <w:szCs w:val="20"/>
              </w:rPr>
              <w:t>e</w:t>
            </w:r>
            <w:r w:rsidRPr="00703D4D">
              <w:rPr>
                <w:rFonts w:cs="Arial"/>
                <w:i/>
                <w:iCs/>
                <w:color w:val="000000" w:themeColor="text1"/>
                <w:sz w:val="20"/>
                <w:szCs w:val="20"/>
              </w:rPr>
              <w:t>sellschaft, Kommanditgesellschaft, Gesellschaft mit beschränkter Ha</w:t>
            </w:r>
            <w:r w:rsidRPr="00703D4D">
              <w:rPr>
                <w:rFonts w:cs="Arial"/>
                <w:i/>
                <w:iCs/>
                <w:color w:val="000000" w:themeColor="text1"/>
                <w:sz w:val="20"/>
                <w:szCs w:val="20"/>
              </w:rPr>
              <w:t>f</w:t>
            </w:r>
            <w:r w:rsidRPr="00703D4D">
              <w:rPr>
                <w:rFonts w:cs="Arial"/>
                <w:i/>
                <w:iCs/>
                <w:color w:val="000000" w:themeColor="text1"/>
                <w:sz w:val="20"/>
                <w:szCs w:val="20"/>
              </w:rPr>
              <w:t>tung, Gesellschaft mit beschränkter Haftung &amp; Compagnie Kommandi</w:t>
            </w:r>
            <w:r w:rsidRPr="00703D4D">
              <w:rPr>
                <w:rFonts w:cs="Arial"/>
                <w:i/>
                <w:iCs/>
                <w:color w:val="000000" w:themeColor="text1"/>
                <w:sz w:val="20"/>
                <w:szCs w:val="20"/>
              </w:rPr>
              <w:t>t</w:t>
            </w:r>
            <w:r w:rsidRPr="00703D4D">
              <w:rPr>
                <w:rFonts w:cs="Arial"/>
                <w:i/>
                <w:iCs/>
                <w:color w:val="000000" w:themeColor="text1"/>
                <w:sz w:val="20"/>
                <w:szCs w:val="20"/>
              </w:rPr>
              <w:t>gesellschaft, Aktiengesellschaft, E</w:t>
            </w:r>
            <w:r w:rsidRPr="00703D4D">
              <w:rPr>
                <w:rFonts w:cs="Arial"/>
                <w:i/>
                <w:iCs/>
                <w:color w:val="000000" w:themeColor="text1"/>
                <w:sz w:val="20"/>
                <w:szCs w:val="20"/>
              </w:rPr>
              <w:t>u</w:t>
            </w:r>
            <w:r w:rsidRPr="00703D4D">
              <w:rPr>
                <w:rFonts w:cs="Arial"/>
                <w:i/>
                <w:iCs/>
                <w:color w:val="000000" w:themeColor="text1"/>
                <w:sz w:val="20"/>
                <w:szCs w:val="20"/>
              </w:rPr>
              <w:lastRenderedPageBreak/>
              <w:t>ropäische Gesellschaft, eingetrag</w:t>
            </w:r>
            <w:r w:rsidRPr="00703D4D">
              <w:rPr>
                <w:rFonts w:cs="Arial"/>
                <w:i/>
                <w:iCs/>
                <w:color w:val="000000" w:themeColor="text1"/>
                <w:sz w:val="20"/>
                <w:szCs w:val="20"/>
              </w:rPr>
              <w:t>e</w:t>
            </w:r>
            <w:r w:rsidRPr="00703D4D">
              <w:rPr>
                <w:rFonts w:cs="Arial"/>
                <w:i/>
                <w:iCs/>
                <w:color w:val="000000" w:themeColor="text1"/>
                <w:sz w:val="20"/>
                <w:szCs w:val="20"/>
              </w:rPr>
              <w:t>ner Verein ) nach Merkmalen, die bei der Kontoführung von Bedeutung sind (Registereintragung, gesetzliche Vertretung, Haftung).</w:t>
            </w:r>
          </w:p>
          <w:p w14:paraId="2FD6BF7B" w14:textId="7CDB8D3F" w:rsidR="00C33769" w:rsidRPr="00231E9C" w:rsidRDefault="005532B4">
            <w:pPr>
              <w:rPr>
                <w:rFonts w:cs="Arial"/>
                <w:color w:val="000000"/>
                <w:sz w:val="20"/>
                <w:szCs w:val="20"/>
              </w:rPr>
            </w:pPr>
            <w:r>
              <w:rPr>
                <w:rFonts w:eastAsia="Times New Roman" w:cs="Arial"/>
                <w:sz w:val="20"/>
              </w:rPr>
              <w:t>Möglicher Einstieg</w:t>
            </w:r>
            <w:r w:rsidR="00024354">
              <w:rPr>
                <w:rFonts w:cs="Arial"/>
                <w:color w:val="000000" w:themeColor="text1"/>
                <w:sz w:val="20"/>
                <w:szCs w:val="20"/>
              </w:rPr>
              <w:br/>
              <w:t>D</w:t>
            </w:r>
            <w:r w:rsidR="00221CCF">
              <w:rPr>
                <w:rFonts w:cs="Arial"/>
                <w:color w:val="000000" w:themeColor="text1"/>
                <w:sz w:val="20"/>
                <w:szCs w:val="20"/>
              </w:rPr>
              <w:t>ie</w:t>
            </w:r>
            <w:r w:rsidR="00024354">
              <w:rPr>
                <w:rFonts w:cs="Arial"/>
                <w:color w:val="000000" w:themeColor="text1"/>
                <w:sz w:val="20"/>
                <w:szCs w:val="20"/>
              </w:rPr>
              <w:t xml:space="preserve"> Geschäftsführer</w:t>
            </w:r>
            <w:r w:rsidR="00221CCF">
              <w:rPr>
                <w:rFonts w:cs="Arial"/>
                <w:color w:val="000000" w:themeColor="text1"/>
                <w:sz w:val="20"/>
                <w:szCs w:val="20"/>
              </w:rPr>
              <w:t>in</w:t>
            </w:r>
            <w:r w:rsidR="00024354">
              <w:rPr>
                <w:rFonts w:cs="Arial"/>
                <w:color w:val="000000" w:themeColor="text1"/>
                <w:sz w:val="20"/>
                <w:szCs w:val="20"/>
              </w:rPr>
              <w:t xml:space="preserve"> einer GmbH </w:t>
            </w:r>
            <w:r w:rsidR="00F81765">
              <w:rPr>
                <w:rFonts w:cs="Arial"/>
                <w:color w:val="000000" w:themeColor="text1"/>
                <w:sz w:val="20"/>
                <w:szCs w:val="20"/>
              </w:rPr>
              <w:t>vereinbart einen Termin zur Kontoe</w:t>
            </w:r>
            <w:r w:rsidR="00F81765">
              <w:rPr>
                <w:rFonts w:cs="Arial"/>
                <w:color w:val="000000" w:themeColor="text1"/>
                <w:sz w:val="20"/>
                <w:szCs w:val="20"/>
              </w:rPr>
              <w:t>r</w:t>
            </w:r>
            <w:r w:rsidR="00F81765">
              <w:rPr>
                <w:rFonts w:cs="Arial"/>
                <w:color w:val="000000" w:themeColor="text1"/>
                <w:sz w:val="20"/>
                <w:szCs w:val="20"/>
              </w:rPr>
              <w:t xml:space="preserve">öffnung für </w:t>
            </w:r>
            <w:r w:rsidR="00A94BC7">
              <w:rPr>
                <w:rFonts w:cs="Arial"/>
                <w:color w:val="000000" w:themeColor="text1"/>
                <w:sz w:val="20"/>
                <w:szCs w:val="20"/>
              </w:rPr>
              <w:t>ihr</w:t>
            </w:r>
            <w:r w:rsidR="00F81765">
              <w:rPr>
                <w:rFonts w:cs="Arial"/>
                <w:color w:val="000000" w:themeColor="text1"/>
                <w:sz w:val="20"/>
                <w:szCs w:val="20"/>
              </w:rPr>
              <w:t xml:space="preserve"> Unternehmen</w:t>
            </w:r>
            <w:r w:rsidR="00AA1BE2">
              <w:rPr>
                <w:rFonts w:cs="Arial"/>
                <w:color w:val="000000" w:themeColor="text1"/>
                <w:sz w:val="20"/>
                <w:szCs w:val="20"/>
              </w:rPr>
              <w:t xml:space="preserve">. Die </w:t>
            </w:r>
            <w:proofErr w:type="spellStart"/>
            <w:r w:rsidR="00AA1BE2">
              <w:rPr>
                <w:rFonts w:cs="Arial"/>
                <w:color w:val="000000" w:themeColor="text1"/>
                <w:sz w:val="20"/>
                <w:szCs w:val="20"/>
              </w:rPr>
              <w:t>SuS</w:t>
            </w:r>
            <w:proofErr w:type="spellEnd"/>
            <w:r w:rsidR="00AA1BE2">
              <w:rPr>
                <w:rFonts w:cs="Arial"/>
                <w:color w:val="000000" w:themeColor="text1"/>
                <w:sz w:val="20"/>
                <w:szCs w:val="20"/>
              </w:rPr>
              <w:t xml:space="preserve"> sollen sich über die </w:t>
            </w:r>
            <w:r w:rsidR="00BA6735">
              <w:rPr>
                <w:rFonts w:cs="Arial"/>
                <w:color w:val="000000" w:themeColor="text1"/>
                <w:sz w:val="20"/>
                <w:szCs w:val="20"/>
              </w:rPr>
              <w:t>verschiedenen Rechtsformen informieren und de</w:t>
            </w:r>
            <w:r w:rsidR="00221CCF">
              <w:rPr>
                <w:rFonts w:cs="Arial"/>
                <w:color w:val="000000" w:themeColor="text1"/>
                <w:sz w:val="20"/>
                <w:szCs w:val="20"/>
              </w:rPr>
              <w:t>r</w:t>
            </w:r>
            <w:r w:rsidR="00BA6735">
              <w:rPr>
                <w:rFonts w:cs="Arial"/>
                <w:color w:val="000000" w:themeColor="text1"/>
                <w:sz w:val="20"/>
                <w:szCs w:val="20"/>
              </w:rPr>
              <w:t xml:space="preserve"> Geschäftsführer</w:t>
            </w:r>
            <w:r w:rsidR="00221CCF">
              <w:rPr>
                <w:rFonts w:cs="Arial"/>
                <w:color w:val="000000" w:themeColor="text1"/>
                <w:sz w:val="20"/>
                <w:szCs w:val="20"/>
              </w:rPr>
              <w:t>in</w:t>
            </w:r>
            <w:r w:rsidR="00BA6735">
              <w:rPr>
                <w:rFonts w:cs="Arial"/>
                <w:color w:val="000000" w:themeColor="text1"/>
                <w:sz w:val="20"/>
                <w:szCs w:val="20"/>
              </w:rPr>
              <w:t xml:space="preserve"> mitteilen, welche Unterlagen </w:t>
            </w:r>
            <w:r w:rsidR="00A94BC7">
              <w:rPr>
                <w:rFonts w:cs="Arial"/>
                <w:color w:val="000000" w:themeColor="text1"/>
                <w:sz w:val="20"/>
                <w:szCs w:val="20"/>
              </w:rPr>
              <w:t xml:space="preserve">für die Kontoeröffnung </w:t>
            </w:r>
            <w:r w:rsidR="00BA6735">
              <w:rPr>
                <w:rFonts w:cs="Arial"/>
                <w:color w:val="000000" w:themeColor="text1"/>
                <w:sz w:val="20"/>
                <w:szCs w:val="20"/>
              </w:rPr>
              <w:t>benötigt werden</w:t>
            </w:r>
            <w:r w:rsidR="00A94BC7">
              <w:rPr>
                <w:rFonts w:cs="Arial"/>
                <w:color w:val="000000" w:themeColor="text1"/>
                <w:sz w:val="20"/>
                <w:szCs w:val="20"/>
              </w:rPr>
              <w:t>.</w:t>
            </w:r>
          </w:p>
          <w:p w14:paraId="2FD6BF7C" w14:textId="4D691BC3" w:rsidR="00C33769" w:rsidRPr="00231E9C" w:rsidRDefault="00514E3E">
            <w:pPr>
              <w:rPr>
                <w:rFonts w:cs="Arial"/>
                <w:sz w:val="20"/>
                <w:szCs w:val="20"/>
              </w:rPr>
            </w:pPr>
            <w:r>
              <w:rPr>
                <w:rFonts w:cs="Arial"/>
                <w:sz w:val="20"/>
                <w:szCs w:val="20"/>
              </w:rPr>
              <w:t>1</w:t>
            </w:r>
            <w:r w:rsidR="005532B4">
              <w:rPr>
                <w:rFonts w:cs="Arial"/>
                <w:sz w:val="20"/>
                <w:szCs w:val="20"/>
              </w:rPr>
              <w:t>5</w:t>
            </w:r>
            <w:r>
              <w:rPr>
                <w:rFonts w:cs="Arial"/>
                <w:sz w:val="20"/>
                <w:szCs w:val="20"/>
              </w:rPr>
              <w:t xml:space="preserve"> </w:t>
            </w:r>
            <w:r w:rsidR="00433C50" w:rsidRPr="00231E9C">
              <w:rPr>
                <w:rFonts w:cs="Arial"/>
                <w:sz w:val="20"/>
                <w:szCs w:val="20"/>
              </w:rPr>
              <w:t>UE</w:t>
            </w:r>
          </w:p>
        </w:tc>
        <w:tc>
          <w:tcPr>
            <w:tcW w:w="5258" w:type="dxa"/>
            <w:gridSpan w:val="2"/>
            <w:shd w:val="clear" w:color="auto" w:fill="auto"/>
          </w:tcPr>
          <w:p w14:paraId="2FD6BF7D" w14:textId="77777777" w:rsidR="00C33769" w:rsidRPr="00231E9C" w:rsidRDefault="00433C50">
            <w:pPr>
              <w:pStyle w:val="Kompetenzen"/>
              <w:framePr w:hSpace="0" w:wrap="auto" w:vAnchor="margin" w:hAnchor="text" w:yAlign="inline"/>
              <w:numPr>
                <w:ilvl w:val="0"/>
                <w:numId w:val="0"/>
              </w:numPr>
              <w:ind w:left="284" w:hanging="284"/>
              <w:rPr>
                <w:sz w:val="20"/>
                <w:szCs w:val="20"/>
              </w:rPr>
            </w:pPr>
            <w:r w:rsidRPr="00231E9C">
              <w:rPr>
                <w:sz w:val="20"/>
                <w:szCs w:val="20"/>
              </w:rPr>
              <w:lastRenderedPageBreak/>
              <w:t xml:space="preserve">Die </w:t>
            </w:r>
            <w:proofErr w:type="spellStart"/>
            <w:r w:rsidRPr="00231E9C">
              <w:rPr>
                <w:sz w:val="20"/>
                <w:szCs w:val="20"/>
              </w:rPr>
              <w:t>SuS</w:t>
            </w:r>
            <w:proofErr w:type="spellEnd"/>
            <w:r w:rsidRPr="00231E9C">
              <w:rPr>
                <w:sz w:val="20"/>
                <w:szCs w:val="20"/>
              </w:rPr>
              <w:t>…</w:t>
            </w:r>
          </w:p>
          <w:p w14:paraId="2FD6BF7E" w14:textId="595E9D93" w:rsidR="00C33769" w:rsidRPr="00231E9C" w:rsidRDefault="005249B3">
            <w:pPr>
              <w:pStyle w:val="Kompetenzen"/>
              <w:framePr w:hSpace="0" w:wrap="auto" w:vAnchor="margin" w:hAnchor="text" w:yAlign="inline"/>
              <w:numPr>
                <w:ilvl w:val="0"/>
                <w:numId w:val="40"/>
              </w:numPr>
              <w:rPr>
                <w:color w:val="000000"/>
                <w:sz w:val="20"/>
                <w:szCs w:val="20"/>
              </w:rPr>
            </w:pPr>
            <w:r>
              <w:rPr>
                <w:color w:val="000000" w:themeColor="text1"/>
                <w:sz w:val="20"/>
                <w:szCs w:val="20"/>
              </w:rPr>
              <w:t>kennen</w:t>
            </w:r>
            <w:r w:rsidR="00433C50" w:rsidRPr="00231E9C">
              <w:rPr>
                <w:color w:val="000000" w:themeColor="text1"/>
                <w:sz w:val="20"/>
                <w:szCs w:val="20"/>
              </w:rPr>
              <w:t xml:space="preserve"> verschiedene Rechtsformen.</w:t>
            </w:r>
          </w:p>
          <w:p w14:paraId="2FD6BF7F"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eröffnen mit den gesetzlichen Vertretern Konten.</w:t>
            </w:r>
          </w:p>
          <w:p w14:paraId="2FD6BF80" w14:textId="77777777" w:rsidR="00C33769" w:rsidRPr="00231E9C" w:rsidRDefault="00C33769">
            <w:pPr>
              <w:pStyle w:val="Kompetenzen"/>
              <w:framePr w:hSpace="0" w:wrap="auto" w:vAnchor="margin" w:hAnchor="text" w:yAlign="inline"/>
              <w:numPr>
                <w:ilvl w:val="0"/>
                <w:numId w:val="0"/>
              </w:numPr>
              <w:ind w:left="284" w:hanging="284"/>
              <w:rPr>
                <w:color w:val="000000"/>
                <w:sz w:val="20"/>
                <w:szCs w:val="20"/>
              </w:rPr>
            </w:pPr>
          </w:p>
          <w:p w14:paraId="2FD6BF81"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82"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HGB</w:t>
            </w:r>
          </w:p>
          <w:p w14:paraId="2FD6BF83"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Handelsregister</w:t>
            </w:r>
          </w:p>
          <w:p w14:paraId="2FD6BF84"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Unternehmensformen</w:t>
            </w:r>
          </w:p>
          <w:p w14:paraId="2FD6BF85" w14:textId="77777777" w:rsidR="00C33769" w:rsidRPr="00231E9C"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Einzelunternehmen</w:t>
            </w:r>
          </w:p>
          <w:p w14:paraId="2FD6BF86" w14:textId="77777777" w:rsidR="00C33769" w:rsidRPr="00231E9C"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BGB-Gesellschaft</w:t>
            </w:r>
          </w:p>
          <w:p w14:paraId="2FD6BF87" w14:textId="77777777" w:rsidR="00C33769" w:rsidRPr="00231E9C"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OHG</w:t>
            </w:r>
          </w:p>
          <w:p w14:paraId="2FD6BF88" w14:textId="0EB0A58C" w:rsidR="00C33769" w:rsidRPr="00F8182C"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KG</w:t>
            </w:r>
          </w:p>
          <w:p w14:paraId="29CB966C" w14:textId="3DA8F800" w:rsidR="00F8182C" w:rsidRPr="00231E9C" w:rsidRDefault="00F8182C">
            <w:pPr>
              <w:pStyle w:val="Kompetenzen"/>
              <w:framePr w:hSpace="0" w:wrap="auto" w:vAnchor="margin" w:hAnchor="text" w:yAlign="inline"/>
              <w:numPr>
                <w:ilvl w:val="1"/>
                <w:numId w:val="40"/>
              </w:numPr>
              <w:rPr>
                <w:color w:val="000000"/>
                <w:sz w:val="20"/>
                <w:szCs w:val="20"/>
              </w:rPr>
            </w:pPr>
            <w:r>
              <w:rPr>
                <w:color w:val="000000"/>
                <w:sz w:val="20"/>
                <w:szCs w:val="20"/>
              </w:rPr>
              <w:t>GmbH</w:t>
            </w:r>
          </w:p>
          <w:p w14:paraId="2FD6BF89" w14:textId="77777777" w:rsidR="00C33769" w:rsidRPr="00231E9C"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GmbH &amp; Co KG</w:t>
            </w:r>
          </w:p>
          <w:p w14:paraId="2FD6BF8A" w14:textId="77777777" w:rsidR="00C33769" w:rsidRPr="00231E9C"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AG</w:t>
            </w:r>
            <w:bookmarkStart w:id="0" w:name="_GoBack"/>
            <w:bookmarkEnd w:id="0"/>
          </w:p>
          <w:p w14:paraId="2FD6BF8B" w14:textId="4CE30DA5" w:rsidR="00C33769" w:rsidRPr="008E3083" w:rsidRDefault="00433C50">
            <w:pPr>
              <w:pStyle w:val="Kompetenzen"/>
              <w:framePr w:hSpace="0" w:wrap="auto" w:vAnchor="margin" w:hAnchor="text" w:yAlign="inline"/>
              <w:numPr>
                <w:ilvl w:val="1"/>
                <w:numId w:val="40"/>
              </w:numPr>
              <w:rPr>
                <w:color w:val="000000"/>
                <w:sz w:val="20"/>
                <w:szCs w:val="20"/>
              </w:rPr>
            </w:pPr>
            <w:r w:rsidRPr="00231E9C">
              <w:rPr>
                <w:color w:val="000000" w:themeColor="text1"/>
                <w:sz w:val="20"/>
                <w:szCs w:val="20"/>
              </w:rPr>
              <w:t>Europäischen Gesellschaft (SE)</w:t>
            </w:r>
          </w:p>
          <w:p w14:paraId="3D8F4A88" w14:textId="3F8CFC7D" w:rsidR="008E3083" w:rsidRPr="00231E9C" w:rsidRDefault="008E3083">
            <w:pPr>
              <w:pStyle w:val="Kompetenzen"/>
              <w:framePr w:hSpace="0" w:wrap="auto" w:vAnchor="margin" w:hAnchor="text" w:yAlign="inline"/>
              <w:numPr>
                <w:ilvl w:val="1"/>
                <w:numId w:val="40"/>
              </w:numPr>
              <w:rPr>
                <w:color w:val="000000"/>
                <w:sz w:val="20"/>
                <w:szCs w:val="20"/>
              </w:rPr>
            </w:pPr>
            <w:r>
              <w:rPr>
                <w:color w:val="000000"/>
                <w:sz w:val="20"/>
                <w:szCs w:val="20"/>
              </w:rPr>
              <w:t>e. V.</w:t>
            </w:r>
          </w:p>
          <w:p w14:paraId="2FD6BF8C" w14:textId="4C78A8DD" w:rsidR="00C33769" w:rsidRPr="00231E9C" w:rsidRDefault="00C33769" w:rsidP="008E3083">
            <w:pPr>
              <w:pStyle w:val="Kompetenzen"/>
              <w:framePr w:hSpace="0" w:wrap="auto" w:vAnchor="margin" w:hAnchor="text" w:yAlign="inline"/>
              <w:numPr>
                <w:ilvl w:val="0"/>
                <w:numId w:val="0"/>
              </w:numPr>
              <w:ind w:left="720"/>
              <w:rPr>
                <w:color w:val="000000"/>
                <w:sz w:val="20"/>
                <w:szCs w:val="20"/>
              </w:rPr>
            </w:pPr>
          </w:p>
          <w:p w14:paraId="2FD6BF8D" w14:textId="77777777" w:rsidR="00C33769" w:rsidRPr="00231E9C" w:rsidRDefault="00C33769">
            <w:pPr>
              <w:pStyle w:val="Kompetenzen"/>
              <w:framePr w:hSpace="0" w:wrap="auto" w:vAnchor="margin" w:hAnchor="text" w:yAlign="inline"/>
              <w:numPr>
                <w:ilvl w:val="0"/>
                <w:numId w:val="0"/>
              </w:numPr>
              <w:ind w:left="284" w:hanging="284"/>
              <w:rPr>
                <w:color w:val="000000"/>
                <w:sz w:val="20"/>
                <w:szCs w:val="20"/>
              </w:rPr>
            </w:pPr>
          </w:p>
        </w:tc>
        <w:tc>
          <w:tcPr>
            <w:tcW w:w="2736" w:type="dxa"/>
            <w:shd w:val="clear" w:color="auto" w:fill="auto"/>
          </w:tcPr>
          <w:p w14:paraId="3929166D" w14:textId="77777777" w:rsidR="00C33769" w:rsidRDefault="00457617" w:rsidP="00457617">
            <w:pPr>
              <w:pStyle w:val="Listenabsatz"/>
              <w:spacing w:line="240" w:lineRule="auto"/>
              <w:ind w:left="0"/>
              <w:rPr>
                <w:rFonts w:ascii="Arial" w:eastAsia="Times New Roman" w:hAnsi="Arial" w:cs="Arial"/>
                <w:color w:val="000000"/>
                <w:sz w:val="20"/>
                <w:szCs w:val="20"/>
              </w:rPr>
            </w:pPr>
            <w:proofErr w:type="spellStart"/>
            <w:r>
              <w:rPr>
                <w:rFonts w:ascii="Arial" w:eastAsia="Times New Roman" w:hAnsi="Arial" w:cs="Arial"/>
                <w:color w:val="000000"/>
                <w:sz w:val="20"/>
                <w:szCs w:val="20"/>
              </w:rPr>
              <w:lastRenderedPageBreak/>
              <w:t>Erklärvideos</w:t>
            </w:r>
            <w:proofErr w:type="spellEnd"/>
            <w:r>
              <w:rPr>
                <w:rFonts w:ascii="Arial" w:eastAsia="Times New Roman" w:hAnsi="Arial" w:cs="Arial"/>
                <w:color w:val="000000"/>
                <w:sz w:val="20"/>
                <w:szCs w:val="20"/>
              </w:rPr>
              <w:t xml:space="preserve"> auf </w:t>
            </w:r>
            <w:proofErr w:type="spellStart"/>
            <w:r>
              <w:rPr>
                <w:rFonts w:ascii="Arial" w:eastAsia="Times New Roman" w:hAnsi="Arial" w:cs="Arial"/>
                <w:color w:val="000000"/>
                <w:sz w:val="20"/>
                <w:szCs w:val="20"/>
              </w:rPr>
              <w:t>Youtube</w:t>
            </w:r>
            <w:proofErr w:type="spellEnd"/>
            <w:r>
              <w:rPr>
                <w:rFonts w:ascii="Arial" w:eastAsia="Times New Roman" w:hAnsi="Arial" w:cs="Arial"/>
                <w:color w:val="000000"/>
                <w:sz w:val="20"/>
                <w:szCs w:val="20"/>
              </w:rPr>
              <w:t xml:space="preserve"> und ähnlichen Kanälen ve</w:t>
            </w:r>
            <w:r>
              <w:rPr>
                <w:rFonts w:ascii="Arial" w:eastAsia="Times New Roman" w:hAnsi="Arial" w:cs="Arial"/>
                <w:color w:val="000000"/>
                <w:sz w:val="20"/>
                <w:szCs w:val="20"/>
              </w:rPr>
              <w:t>r</w:t>
            </w:r>
            <w:r>
              <w:rPr>
                <w:rFonts w:ascii="Arial" w:eastAsia="Times New Roman" w:hAnsi="Arial" w:cs="Arial"/>
                <w:color w:val="000000"/>
                <w:sz w:val="20"/>
                <w:szCs w:val="20"/>
              </w:rPr>
              <w:t>fügbar</w:t>
            </w:r>
            <w:r w:rsidR="00B60871">
              <w:rPr>
                <w:rFonts w:ascii="Arial" w:eastAsia="Times New Roman" w:hAnsi="Arial" w:cs="Arial"/>
                <w:color w:val="000000"/>
                <w:sz w:val="20"/>
                <w:szCs w:val="20"/>
              </w:rPr>
              <w:t>.</w:t>
            </w:r>
          </w:p>
          <w:p w14:paraId="664F601B" w14:textId="77777777" w:rsidR="00535BC5" w:rsidRDefault="00535BC5" w:rsidP="00457617">
            <w:pPr>
              <w:pStyle w:val="Listenabsatz"/>
              <w:spacing w:line="240" w:lineRule="auto"/>
              <w:ind w:left="0"/>
              <w:rPr>
                <w:rFonts w:ascii="Arial" w:eastAsia="Times New Roman" w:hAnsi="Arial" w:cs="Arial"/>
                <w:color w:val="000000"/>
                <w:sz w:val="20"/>
                <w:szCs w:val="20"/>
              </w:rPr>
            </w:pPr>
          </w:p>
          <w:p w14:paraId="2FD6BF8E" w14:textId="120BFF95" w:rsidR="00535BC5" w:rsidRPr="00231E9C" w:rsidRDefault="00535BC5" w:rsidP="00457617">
            <w:pPr>
              <w:pStyle w:val="Listenabsatz"/>
              <w:spacing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Online-</w:t>
            </w:r>
            <w:r w:rsidR="00D47B1E">
              <w:rPr>
                <w:rFonts w:ascii="Arial" w:eastAsia="Times New Roman" w:hAnsi="Arial" w:cs="Arial"/>
                <w:color w:val="000000"/>
                <w:sz w:val="20"/>
                <w:szCs w:val="20"/>
              </w:rPr>
              <w:t>Gesetzessammlungen</w:t>
            </w:r>
          </w:p>
        </w:tc>
        <w:tc>
          <w:tcPr>
            <w:tcW w:w="2728" w:type="dxa"/>
            <w:shd w:val="clear" w:color="auto" w:fill="auto"/>
          </w:tcPr>
          <w:p w14:paraId="529F76BF" w14:textId="77777777" w:rsidR="00C33769" w:rsidRDefault="00433C50">
            <w:pPr>
              <w:spacing w:line="240" w:lineRule="auto"/>
              <w:rPr>
                <w:rFonts w:eastAsia="Times New Roman" w:cs="Arial"/>
                <w:color w:val="000000"/>
                <w:sz w:val="20"/>
                <w:szCs w:val="20"/>
              </w:rPr>
            </w:pPr>
            <w:r w:rsidRPr="00231E9C">
              <w:rPr>
                <w:rFonts w:eastAsia="Times New Roman" w:cs="Arial"/>
                <w:color w:val="000000"/>
                <w:sz w:val="20"/>
                <w:szCs w:val="20"/>
              </w:rPr>
              <w:t xml:space="preserve">Rechtsformen sind </w:t>
            </w:r>
            <w:r w:rsidR="009975F1">
              <w:rPr>
                <w:rFonts w:eastAsia="Times New Roman" w:cs="Arial"/>
                <w:color w:val="000000"/>
                <w:sz w:val="20"/>
                <w:szCs w:val="20"/>
              </w:rPr>
              <w:t>in den AWL-Lernfeldern nicht mehr aufgeführt</w:t>
            </w:r>
          </w:p>
          <w:p w14:paraId="38614E28" w14:textId="77777777" w:rsidR="00D47B1E" w:rsidRDefault="00D47B1E">
            <w:pPr>
              <w:spacing w:line="240" w:lineRule="auto"/>
              <w:rPr>
                <w:rFonts w:eastAsia="Times New Roman" w:cs="Arial"/>
                <w:color w:val="000000"/>
                <w:sz w:val="20"/>
                <w:szCs w:val="20"/>
              </w:rPr>
            </w:pPr>
          </w:p>
          <w:p w14:paraId="2FD6BF8F" w14:textId="1EA9730C" w:rsidR="00D47B1E" w:rsidRPr="00231E9C" w:rsidRDefault="00D47B1E">
            <w:pPr>
              <w:spacing w:line="240" w:lineRule="auto"/>
              <w:rPr>
                <w:rFonts w:eastAsia="Times New Roman" w:cs="Arial"/>
                <w:color w:val="000000"/>
                <w:sz w:val="20"/>
                <w:szCs w:val="20"/>
              </w:rPr>
            </w:pPr>
            <w:r>
              <w:rPr>
                <w:rFonts w:eastAsia="Times New Roman" w:cs="Arial"/>
                <w:color w:val="000000"/>
                <w:sz w:val="20"/>
                <w:szCs w:val="20"/>
              </w:rPr>
              <w:t>Verknüpfung mit Deutsch: Möglichkeit der Vergaben von Referaten über einze</w:t>
            </w:r>
            <w:r>
              <w:rPr>
                <w:rFonts w:eastAsia="Times New Roman" w:cs="Arial"/>
                <w:color w:val="000000"/>
                <w:sz w:val="20"/>
                <w:szCs w:val="20"/>
              </w:rPr>
              <w:t>l</w:t>
            </w:r>
            <w:r>
              <w:rPr>
                <w:rFonts w:eastAsia="Times New Roman" w:cs="Arial"/>
                <w:color w:val="000000"/>
                <w:sz w:val="20"/>
                <w:szCs w:val="20"/>
              </w:rPr>
              <w:t>ne Rechtsformen.</w:t>
            </w:r>
          </w:p>
        </w:tc>
      </w:tr>
      <w:tr w:rsidR="00C33769" w:rsidRPr="00231E9C" w14:paraId="2FD6BFA0" w14:textId="77777777">
        <w:tc>
          <w:tcPr>
            <w:tcW w:w="3565" w:type="dxa"/>
            <w:shd w:val="clear" w:color="auto" w:fill="auto"/>
          </w:tcPr>
          <w:p w14:paraId="0B1E13EA" w14:textId="7FDCE102" w:rsidR="00703D4D" w:rsidRPr="001E3128" w:rsidRDefault="001E3128">
            <w:pPr>
              <w:rPr>
                <w:rFonts w:cs="Arial"/>
                <w:color w:val="000000" w:themeColor="text1"/>
                <w:sz w:val="20"/>
                <w:szCs w:val="20"/>
                <w:u w:val="single"/>
              </w:rPr>
            </w:pPr>
            <w:r w:rsidRPr="001E3128">
              <w:rPr>
                <w:rFonts w:cs="Arial"/>
                <w:color w:val="000000" w:themeColor="text1"/>
                <w:sz w:val="20"/>
                <w:szCs w:val="20"/>
                <w:u w:val="single"/>
              </w:rPr>
              <w:lastRenderedPageBreak/>
              <w:t>Vertretungsberechtigung</w:t>
            </w:r>
          </w:p>
          <w:p w14:paraId="2FD6BF91" w14:textId="4126DDF7" w:rsidR="00C33769" w:rsidRPr="00703D4D" w:rsidRDefault="00433C50">
            <w:pPr>
              <w:rPr>
                <w:rFonts w:cs="Arial"/>
                <w:i/>
                <w:iCs/>
                <w:color w:val="000000"/>
                <w:sz w:val="20"/>
                <w:szCs w:val="20"/>
              </w:rPr>
            </w:pPr>
            <w:r w:rsidRPr="00703D4D">
              <w:rPr>
                <w:rFonts w:cs="Arial"/>
                <w:i/>
                <w:iCs/>
                <w:color w:val="000000" w:themeColor="text1"/>
                <w:sz w:val="20"/>
                <w:szCs w:val="20"/>
              </w:rPr>
              <w:t>Die Schülerinnen und Schüler planen den Ablauf von Beratungsgesprächen und holen dazu auch auf digitalen Kanälen Informationen über Kunden ein. Sie fordern von Kunden benöti</w:t>
            </w:r>
            <w:r w:rsidRPr="00703D4D">
              <w:rPr>
                <w:rFonts w:cs="Arial"/>
                <w:i/>
                <w:iCs/>
                <w:color w:val="000000" w:themeColor="text1"/>
                <w:sz w:val="20"/>
                <w:szCs w:val="20"/>
              </w:rPr>
              <w:t>g</w:t>
            </w:r>
            <w:r w:rsidRPr="00703D4D">
              <w:rPr>
                <w:rFonts w:cs="Arial"/>
                <w:i/>
                <w:iCs/>
                <w:color w:val="000000" w:themeColor="text1"/>
                <w:sz w:val="20"/>
                <w:szCs w:val="20"/>
              </w:rPr>
              <w:t>te Unterlagen an und informieren sich über deren Verfügungsberechtigu</w:t>
            </w:r>
            <w:r w:rsidRPr="00703D4D">
              <w:rPr>
                <w:rFonts w:cs="Arial"/>
                <w:i/>
                <w:iCs/>
                <w:color w:val="000000" w:themeColor="text1"/>
                <w:sz w:val="20"/>
                <w:szCs w:val="20"/>
              </w:rPr>
              <w:t>n</w:t>
            </w:r>
            <w:r w:rsidRPr="00703D4D">
              <w:rPr>
                <w:rFonts w:cs="Arial"/>
                <w:i/>
                <w:iCs/>
                <w:color w:val="000000" w:themeColor="text1"/>
                <w:sz w:val="20"/>
                <w:szCs w:val="20"/>
              </w:rPr>
              <w:t>gen (Einzelvertretung, gemeinschaf</w:t>
            </w:r>
            <w:r w:rsidRPr="00703D4D">
              <w:rPr>
                <w:rFonts w:cs="Arial"/>
                <w:i/>
                <w:iCs/>
                <w:color w:val="000000" w:themeColor="text1"/>
                <w:sz w:val="20"/>
                <w:szCs w:val="20"/>
              </w:rPr>
              <w:t>t</w:t>
            </w:r>
            <w:r w:rsidRPr="00703D4D">
              <w:rPr>
                <w:rFonts w:cs="Arial"/>
                <w:i/>
                <w:iCs/>
                <w:color w:val="000000" w:themeColor="text1"/>
                <w:sz w:val="20"/>
                <w:szCs w:val="20"/>
              </w:rPr>
              <w:t>liche Vertretung, Handlungsvol</w:t>
            </w:r>
            <w:r w:rsidRPr="00703D4D">
              <w:rPr>
                <w:rFonts w:cs="Arial"/>
                <w:i/>
                <w:iCs/>
                <w:color w:val="000000" w:themeColor="text1"/>
                <w:sz w:val="20"/>
                <w:szCs w:val="20"/>
              </w:rPr>
              <w:t>l</w:t>
            </w:r>
            <w:r w:rsidRPr="00703D4D">
              <w:rPr>
                <w:rFonts w:cs="Arial"/>
                <w:i/>
                <w:iCs/>
                <w:color w:val="000000" w:themeColor="text1"/>
                <w:sz w:val="20"/>
                <w:szCs w:val="20"/>
              </w:rPr>
              <w:t>macht, Prokura).</w:t>
            </w:r>
          </w:p>
          <w:p w14:paraId="0F55B675" w14:textId="1AC5771A" w:rsidR="00CA06BD" w:rsidRDefault="005532B4">
            <w:pPr>
              <w:rPr>
                <w:rFonts w:cs="Arial"/>
                <w:sz w:val="20"/>
                <w:szCs w:val="20"/>
              </w:rPr>
            </w:pPr>
            <w:r>
              <w:rPr>
                <w:rFonts w:eastAsia="Times New Roman" w:cs="Arial"/>
                <w:sz w:val="20"/>
              </w:rPr>
              <w:t>Möglicher Einstieg</w:t>
            </w:r>
            <w:r w:rsidR="001F7D32">
              <w:rPr>
                <w:rFonts w:cs="Arial"/>
                <w:sz w:val="20"/>
                <w:szCs w:val="20"/>
              </w:rPr>
              <w:br/>
              <w:t>D</w:t>
            </w:r>
            <w:r w:rsidR="00A94BC7">
              <w:rPr>
                <w:rFonts w:cs="Arial"/>
                <w:sz w:val="20"/>
                <w:szCs w:val="20"/>
              </w:rPr>
              <w:t>ie</w:t>
            </w:r>
            <w:r w:rsidR="001F7D32">
              <w:rPr>
                <w:rFonts w:cs="Arial"/>
                <w:sz w:val="20"/>
                <w:szCs w:val="20"/>
              </w:rPr>
              <w:t xml:space="preserve"> Geschäftsführer</w:t>
            </w:r>
            <w:r w:rsidR="000E20CF">
              <w:rPr>
                <w:rFonts w:cs="Arial"/>
                <w:sz w:val="20"/>
                <w:szCs w:val="20"/>
              </w:rPr>
              <w:t>in</w:t>
            </w:r>
            <w:r w:rsidR="001F7D32">
              <w:rPr>
                <w:rFonts w:cs="Arial"/>
                <w:sz w:val="20"/>
                <w:szCs w:val="20"/>
              </w:rPr>
              <w:t xml:space="preserve"> einer GmbH möchte </w:t>
            </w:r>
            <w:r w:rsidR="000E20CF">
              <w:rPr>
                <w:rFonts w:cs="Arial"/>
                <w:sz w:val="20"/>
                <w:szCs w:val="20"/>
              </w:rPr>
              <w:t>ihrem Assistenten eine</w:t>
            </w:r>
            <w:r w:rsidR="00221CCF">
              <w:rPr>
                <w:rFonts w:cs="Arial"/>
                <w:sz w:val="20"/>
                <w:szCs w:val="20"/>
              </w:rPr>
              <w:t xml:space="preserve"> Vol</w:t>
            </w:r>
            <w:r w:rsidR="00221CCF">
              <w:rPr>
                <w:rFonts w:cs="Arial"/>
                <w:sz w:val="20"/>
                <w:szCs w:val="20"/>
              </w:rPr>
              <w:t>l</w:t>
            </w:r>
            <w:r w:rsidR="00221CCF">
              <w:rPr>
                <w:rFonts w:cs="Arial"/>
                <w:sz w:val="20"/>
                <w:szCs w:val="20"/>
              </w:rPr>
              <w:t xml:space="preserve">macht auf dem Girokonto der Firma </w:t>
            </w:r>
            <w:r w:rsidR="000E20CF">
              <w:rPr>
                <w:rFonts w:cs="Arial"/>
                <w:sz w:val="20"/>
                <w:szCs w:val="20"/>
              </w:rPr>
              <w:lastRenderedPageBreak/>
              <w:t>einrichten, damit er sich um die tägl</w:t>
            </w:r>
            <w:r w:rsidR="000E20CF">
              <w:rPr>
                <w:rFonts w:cs="Arial"/>
                <w:sz w:val="20"/>
                <w:szCs w:val="20"/>
              </w:rPr>
              <w:t>i</w:t>
            </w:r>
            <w:r w:rsidR="000E20CF">
              <w:rPr>
                <w:rFonts w:cs="Arial"/>
                <w:sz w:val="20"/>
                <w:szCs w:val="20"/>
              </w:rPr>
              <w:t xml:space="preserve">chen Zahlungen kümmern kann. </w:t>
            </w:r>
            <w:r w:rsidR="00BA39BE">
              <w:rPr>
                <w:rFonts w:cs="Arial"/>
                <w:sz w:val="20"/>
                <w:szCs w:val="20"/>
              </w:rPr>
              <w:t xml:space="preserve">Vor dem Gespräch fordert der Filialleiter die </w:t>
            </w:r>
            <w:proofErr w:type="spellStart"/>
            <w:r w:rsidR="00BA39BE">
              <w:rPr>
                <w:rFonts w:cs="Arial"/>
                <w:sz w:val="20"/>
                <w:szCs w:val="20"/>
              </w:rPr>
              <w:t>SuS</w:t>
            </w:r>
            <w:proofErr w:type="spellEnd"/>
            <w:r w:rsidR="00BA39BE">
              <w:rPr>
                <w:rFonts w:cs="Arial"/>
                <w:sz w:val="20"/>
                <w:szCs w:val="20"/>
              </w:rPr>
              <w:t xml:space="preserve"> auf, </w:t>
            </w:r>
            <w:r w:rsidR="004E71D7">
              <w:rPr>
                <w:rFonts w:cs="Arial"/>
                <w:sz w:val="20"/>
                <w:szCs w:val="20"/>
              </w:rPr>
              <w:t>sich über die Möglichke</w:t>
            </w:r>
            <w:r w:rsidR="004E71D7">
              <w:rPr>
                <w:rFonts w:cs="Arial"/>
                <w:sz w:val="20"/>
                <w:szCs w:val="20"/>
              </w:rPr>
              <w:t>i</w:t>
            </w:r>
            <w:r w:rsidR="004E71D7">
              <w:rPr>
                <w:rFonts w:cs="Arial"/>
                <w:sz w:val="20"/>
                <w:szCs w:val="20"/>
              </w:rPr>
              <w:t>ten der Vertretungsberechtigung bei Unternehmen zu informieren.</w:t>
            </w:r>
          </w:p>
          <w:p w14:paraId="2FD6BF92" w14:textId="12146120" w:rsidR="00C33769" w:rsidRPr="00231E9C" w:rsidRDefault="0063557E">
            <w:pPr>
              <w:rPr>
                <w:rFonts w:cs="Arial"/>
                <w:sz w:val="20"/>
                <w:szCs w:val="20"/>
              </w:rPr>
            </w:pPr>
            <w:r>
              <w:rPr>
                <w:rFonts w:cs="Arial"/>
                <w:sz w:val="20"/>
                <w:szCs w:val="20"/>
              </w:rPr>
              <w:t>10</w:t>
            </w:r>
            <w:r w:rsidR="001E33B8">
              <w:rPr>
                <w:rFonts w:cs="Arial"/>
                <w:sz w:val="20"/>
                <w:szCs w:val="20"/>
              </w:rPr>
              <w:t xml:space="preserve"> </w:t>
            </w:r>
            <w:r w:rsidR="00433C50" w:rsidRPr="00231E9C">
              <w:rPr>
                <w:rFonts w:cs="Arial"/>
                <w:sz w:val="20"/>
                <w:szCs w:val="20"/>
              </w:rPr>
              <w:t>UE</w:t>
            </w:r>
          </w:p>
        </w:tc>
        <w:tc>
          <w:tcPr>
            <w:tcW w:w="5258" w:type="dxa"/>
            <w:gridSpan w:val="2"/>
            <w:shd w:val="clear" w:color="auto" w:fill="auto"/>
          </w:tcPr>
          <w:p w14:paraId="2FD6BF93"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lastRenderedPageBreak/>
              <w:t xml:space="preserve">Die </w:t>
            </w:r>
            <w:proofErr w:type="spellStart"/>
            <w:r w:rsidRPr="00231E9C">
              <w:rPr>
                <w:color w:val="000000" w:themeColor="text1"/>
                <w:sz w:val="20"/>
                <w:szCs w:val="20"/>
              </w:rPr>
              <w:t>SuS</w:t>
            </w:r>
            <w:proofErr w:type="spellEnd"/>
            <w:r w:rsidRPr="00231E9C">
              <w:rPr>
                <w:color w:val="000000" w:themeColor="text1"/>
                <w:sz w:val="20"/>
                <w:szCs w:val="20"/>
              </w:rPr>
              <w:t>…</w:t>
            </w:r>
          </w:p>
          <w:p w14:paraId="2FD6BF94" w14:textId="29DDC8B4"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 xml:space="preserve">erkennen die </w:t>
            </w:r>
            <w:r w:rsidR="001830B0">
              <w:rPr>
                <w:color w:val="000000" w:themeColor="text1"/>
                <w:sz w:val="20"/>
                <w:szCs w:val="20"/>
              </w:rPr>
              <w:t>Verfügungsmöglichkeiten</w:t>
            </w:r>
            <w:r w:rsidR="004738DF">
              <w:rPr>
                <w:color w:val="000000" w:themeColor="text1"/>
                <w:sz w:val="20"/>
                <w:szCs w:val="20"/>
              </w:rPr>
              <w:t xml:space="preserve"> bei Ko</w:t>
            </w:r>
            <w:r w:rsidR="004738DF">
              <w:rPr>
                <w:color w:val="000000" w:themeColor="text1"/>
                <w:sz w:val="20"/>
                <w:szCs w:val="20"/>
              </w:rPr>
              <w:t>n</w:t>
            </w:r>
            <w:r w:rsidR="004738DF">
              <w:rPr>
                <w:color w:val="000000" w:themeColor="text1"/>
                <w:sz w:val="20"/>
                <w:szCs w:val="20"/>
              </w:rPr>
              <w:t>ten</w:t>
            </w:r>
            <w:r w:rsidRPr="00231E9C">
              <w:rPr>
                <w:color w:val="000000" w:themeColor="text1"/>
                <w:sz w:val="20"/>
                <w:szCs w:val="20"/>
              </w:rPr>
              <w:t>.</w:t>
            </w:r>
          </w:p>
          <w:p w14:paraId="2FD6BF95"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vereinbaren individuelle Verfügungsberecht</w:t>
            </w:r>
            <w:r w:rsidRPr="00231E9C">
              <w:rPr>
                <w:color w:val="000000" w:themeColor="text1"/>
                <w:sz w:val="20"/>
                <w:szCs w:val="20"/>
              </w:rPr>
              <w:t>i</w:t>
            </w:r>
            <w:r w:rsidRPr="00231E9C">
              <w:rPr>
                <w:color w:val="000000" w:themeColor="text1"/>
                <w:sz w:val="20"/>
                <w:szCs w:val="20"/>
              </w:rPr>
              <w:t>gungen.</w:t>
            </w:r>
          </w:p>
          <w:p w14:paraId="2FD6BF96" w14:textId="153CA6CD"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führen Beratungsgespräche</w:t>
            </w:r>
            <w:r w:rsidR="00012560">
              <w:rPr>
                <w:color w:val="000000" w:themeColor="text1"/>
                <w:sz w:val="20"/>
                <w:szCs w:val="20"/>
              </w:rPr>
              <w:t>.</w:t>
            </w:r>
          </w:p>
          <w:p w14:paraId="2FD6BF97" w14:textId="77777777" w:rsidR="00C33769" w:rsidRPr="00231E9C" w:rsidRDefault="00C33769">
            <w:pPr>
              <w:pStyle w:val="Kompetenzen"/>
              <w:framePr w:hSpace="0" w:wrap="auto" w:vAnchor="margin" w:hAnchor="text" w:yAlign="inline"/>
              <w:numPr>
                <w:ilvl w:val="0"/>
                <w:numId w:val="0"/>
              </w:numPr>
              <w:ind w:left="720"/>
              <w:rPr>
                <w:color w:val="000000"/>
                <w:sz w:val="20"/>
                <w:szCs w:val="20"/>
              </w:rPr>
            </w:pPr>
          </w:p>
          <w:p w14:paraId="2FD6BF98"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99"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Einzelvertretung</w:t>
            </w:r>
          </w:p>
          <w:p w14:paraId="2FD6BF9A" w14:textId="3B5B8B5B"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 xml:space="preserve">Gemeinschaftliche </w:t>
            </w:r>
            <w:r w:rsidR="00012560">
              <w:rPr>
                <w:color w:val="000000" w:themeColor="text1"/>
                <w:sz w:val="20"/>
                <w:szCs w:val="20"/>
              </w:rPr>
              <w:t>Vertretung</w:t>
            </w:r>
          </w:p>
          <w:p w14:paraId="2FD6BF9B"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Handlungsvollmacht</w:t>
            </w:r>
          </w:p>
          <w:p w14:paraId="2FD6BF9C"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Prokura</w:t>
            </w:r>
          </w:p>
          <w:p w14:paraId="2FD6BF9D" w14:textId="77777777" w:rsidR="00C33769" w:rsidRPr="00231E9C" w:rsidRDefault="00C33769">
            <w:pPr>
              <w:pStyle w:val="Listenabsatz"/>
              <w:rPr>
                <w:rFonts w:ascii="Arial" w:hAnsi="Arial" w:cs="Arial"/>
                <w:sz w:val="20"/>
                <w:szCs w:val="20"/>
              </w:rPr>
            </w:pPr>
          </w:p>
        </w:tc>
        <w:tc>
          <w:tcPr>
            <w:tcW w:w="2736" w:type="dxa"/>
            <w:shd w:val="clear" w:color="auto" w:fill="auto"/>
          </w:tcPr>
          <w:p w14:paraId="558F09E8" w14:textId="77777777" w:rsidR="00C33769" w:rsidRDefault="00535BC5">
            <w:pPr>
              <w:spacing w:line="240" w:lineRule="auto"/>
              <w:rPr>
                <w:rFonts w:eastAsia="Times New Roman" w:cs="Arial"/>
                <w:color w:val="000000"/>
                <w:sz w:val="20"/>
                <w:szCs w:val="20"/>
              </w:rPr>
            </w:pPr>
            <w:proofErr w:type="spellStart"/>
            <w:r>
              <w:rPr>
                <w:rFonts w:eastAsia="Times New Roman" w:cs="Arial"/>
                <w:color w:val="000000"/>
                <w:sz w:val="20"/>
                <w:szCs w:val="20"/>
              </w:rPr>
              <w:t>Erklärvideos</w:t>
            </w:r>
            <w:proofErr w:type="spellEnd"/>
            <w:r>
              <w:rPr>
                <w:rFonts w:eastAsia="Times New Roman" w:cs="Arial"/>
                <w:color w:val="000000"/>
                <w:sz w:val="20"/>
                <w:szCs w:val="20"/>
              </w:rPr>
              <w:t xml:space="preserve"> auf </w:t>
            </w:r>
            <w:proofErr w:type="spellStart"/>
            <w:r>
              <w:rPr>
                <w:rFonts w:eastAsia="Times New Roman" w:cs="Arial"/>
                <w:color w:val="000000"/>
                <w:sz w:val="20"/>
                <w:szCs w:val="20"/>
              </w:rPr>
              <w:t>Youtube</w:t>
            </w:r>
            <w:proofErr w:type="spellEnd"/>
            <w:r>
              <w:rPr>
                <w:rFonts w:eastAsia="Times New Roman" w:cs="Arial"/>
                <w:color w:val="000000"/>
                <w:sz w:val="20"/>
                <w:szCs w:val="20"/>
              </w:rPr>
              <w:t xml:space="preserve"> und ähnlichen Kanälen ve</w:t>
            </w:r>
            <w:r>
              <w:rPr>
                <w:rFonts w:eastAsia="Times New Roman" w:cs="Arial"/>
                <w:color w:val="000000"/>
                <w:sz w:val="20"/>
                <w:szCs w:val="20"/>
              </w:rPr>
              <w:t>r</w:t>
            </w:r>
            <w:r>
              <w:rPr>
                <w:rFonts w:eastAsia="Times New Roman" w:cs="Arial"/>
                <w:color w:val="000000"/>
                <w:sz w:val="20"/>
                <w:szCs w:val="20"/>
              </w:rPr>
              <w:t>fügbar.</w:t>
            </w:r>
          </w:p>
          <w:p w14:paraId="0F065CEC" w14:textId="77777777" w:rsidR="00D47B1E" w:rsidRDefault="00D47B1E">
            <w:pPr>
              <w:spacing w:line="240" w:lineRule="auto"/>
              <w:rPr>
                <w:rFonts w:eastAsia="Times New Roman" w:cs="Arial"/>
                <w:color w:val="000000"/>
                <w:sz w:val="20"/>
                <w:szCs w:val="20"/>
              </w:rPr>
            </w:pPr>
          </w:p>
          <w:p w14:paraId="2FD6BF9E" w14:textId="022787DB" w:rsidR="00D47B1E" w:rsidRPr="00231E9C" w:rsidRDefault="00D47B1E">
            <w:pPr>
              <w:spacing w:line="240" w:lineRule="auto"/>
              <w:rPr>
                <w:rFonts w:eastAsia="Times New Roman" w:cs="Arial"/>
                <w:color w:val="000000"/>
                <w:sz w:val="20"/>
                <w:szCs w:val="20"/>
              </w:rPr>
            </w:pPr>
            <w:r>
              <w:rPr>
                <w:rFonts w:eastAsia="Times New Roman" w:cs="Arial"/>
                <w:color w:val="000000"/>
                <w:sz w:val="20"/>
                <w:szCs w:val="20"/>
              </w:rPr>
              <w:t>Online-Gesetzessammlungen</w:t>
            </w:r>
          </w:p>
        </w:tc>
        <w:tc>
          <w:tcPr>
            <w:tcW w:w="2728" w:type="dxa"/>
            <w:shd w:val="clear" w:color="auto" w:fill="auto"/>
          </w:tcPr>
          <w:p w14:paraId="2FD6BF9F" w14:textId="77777777" w:rsidR="00C33769" w:rsidRPr="00231E9C" w:rsidRDefault="00C33769">
            <w:pPr>
              <w:spacing w:line="240" w:lineRule="auto"/>
              <w:rPr>
                <w:rFonts w:eastAsia="Times New Roman" w:cs="Arial"/>
                <w:color w:val="000000"/>
                <w:sz w:val="20"/>
                <w:szCs w:val="20"/>
              </w:rPr>
            </w:pPr>
          </w:p>
        </w:tc>
      </w:tr>
      <w:tr w:rsidR="00C33769" w:rsidRPr="00231E9C" w14:paraId="2FD6BFAC" w14:textId="77777777">
        <w:tc>
          <w:tcPr>
            <w:tcW w:w="3565" w:type="dxa"/>
            <w:shd w:val="clear" w:color="auto" w:fill="auto"/>
          </w:tcPr>
          <w:p w14:paraId="31A5CFEF" w14:textId="3FCC54E0" w:rsidR="00703D4D" w:rsidRPr="00A154F0" w:rsidRDefault="00A154F0">
            <w:pPr>
              <w:rPr>
                <w:rFonts w:cs="Arial"/>
                <w:color w:val="000000" w:themeColor="text1"/>
                <w:sz w:val="20"/>
                <w:szCs w:val="20"/>
                <w:u w:val="single"/>
              </w:rPr>
            </w:pPr>
            <w:r w:rsidRPr="00A154F0">
              <w:rPr>
                <w:rFonts w:cs="Arial"/>
                <w:color w:val="000000" w:themeColor="text1"/>
                <w:sz w:val="20"/>
                <w:szCs w:val="20"/>
                <w:u w:val="single"/>
              </w:rPr>
              <w:lastRenderedPageBreak/>
              <w:t xml:space="preserve">Beratung zur </w:t>
            </w:r>
            <w:r w:rsidR="00F930DE" w:rsidRPr="00A154F0">
              <w:rPr>
                <w:rFonts w:cs="Arial"/>
                <w:color w:val="000000" w:themeColor="text1"/>
                <w:sz w:val="20"/>
                <w:szCs w:val="20"/>
                <w:u w:val="single"/>
              </w:rPr>
              <w:t>Kontoeröffnung</w:t>
            </w:r>
          </w:p>
          <w:p w14:paraId="2FD6BFA1" w14:textId="7F1DB496" w:rsidR="00C33769" w:rsidRPr="00703D4D" w:rsidRDefault="00433C50">
            <w:pPr>
              <w:rPr>
                <w:rFonts w:cs="Arial"/>
                <w:i/>
                <w:iCs/>
                <w:color w:val="000000"/>
                <w:sz w:val="20"/>
                <w:szCs w:val="20"/>
              </w:rPr>
            </w:pPr>
            <w:r w:rsidRPr="00703D4D">
              <w:rPr>
                <w:rFonts w:cs="Arial"/>
                <w:i/>
                <w:iCs/>
                <w:color w:val="000000" w:themeColor="text1"/>
                <w:sz w:val="20"/>
                <w:szCs w:val="20"/>
              </w:rPr>
              <w:t>In Beratungsgesprächen zu Kontoe</w:t>
            </w:r>
            <w:r w:rsidRPr="00703D4D">
              <w:rPr>
                <w:rFonts w:cs="Arial"/>
                <w:i/>
                <w:iCs/>
                <w:color w:val="000000" w:themeColor="text1"/>
                <w:sz w:val="20"/>
                <w:szCs w:val="20"/>
              </w:rPr>
              <w:t>r</w:t>
            </w:r>
            <w:r w:rsidRPr="00703D4D">
              <w:rPr>
                <w:rFonts w:cs="Arial"/>
                <w:i/>
                <w:iCs/>
                <w:color w:val="000000" w:themeColor="text1"/>
                <w:sz w:val="20"/>
                <w:szCs w:val="20"/>
              </w:rPr>
              <w:t>öffnungen kommunizieren die Sch</w:t>
            </w:r>
            <w:r w:rsidRPr="00703D4D">
              <w:rPr>
                <w:rFonts w:cs="Arial"/>
                <w:i/>
                <w:iCs/>
                <w:color w:val="000000" w:themeColor="text1"/>
                <w:sz w:val="20"/>
                <w:szCs w:val="20"/>
              </w:rPr>
              <w:t>ü</w:t>
            </w:r>
            <w:r w:rsidRPr="00703D4D">
              <w:rPr>
                <w:rFonts w:cs="Arial"/>
                <w:i/>
                <w:iCs/>
                <w:color w:val="000000" w:themeColor="text1"/>
                <w:sz w:val="20"/>
                <w:szCs w:val="20"/>
              </w:rPr>
              <w:t>lerinnen und Schüler adressateng</w:t>
            </w:r>
            <w:r w:rsidRPr="00703D4D">
              <w:rPr>
                <w:rFonts w:cs="Arial"/>
                <w:i/>
                <w:iCs/>
                <w:color w:val="000000" w:themeColor="text1"/>
                <w:sz w:val="20"/>
                <w:szCs w:val="20"/>
              </w:rPr>
              <w:t>e</w:t>
            </w:r>
            <w:r w:rsidRPr="00703D4D">
              <w:rPr>
                <w:rFonts w:cs="Arial"/>
                <w:i/>
                <w:iCs/>
                <w:color w:val="000000" w:themeColor="text1"/>
                <w:sz w:val="20"/>
                <w:szCs w:val="20"/>
              </w:rPr>
              <w:t>recht mit Kunden und bauen gege</w:t>
            </w:r>
            <w:r w:rsidRPr="00703D4D">
              <w:rPr>
                <w:rFonts w:cs="Arial"/>
                <w:i/>
                <w:iCs/>
                <w:color w:val="000000" w:themeColor="text1"/>
                <w:sz w:val="20"/>
                <w:szCs w:val="20"/>
              </w:rPr>
              <w:t>n</w:t>
            </w:r>
            <w:r w:rsidRPr="00703D4D">
              <w:rPr>
                <w:rFonts w:cs="Arial"/>
                <w:i/>
                <w:iCs/>
                <w:color w:val="000000" w:themeColor="text1"/>
                <w:sz w:val="20"/>
                <w:szCs w:val="20"/>
              </w:rPr>
              <w:t>seitiges Vertrauen zur Stärkung einer längerfristigen Geschäftsbeziehung auf. Sie analysieren den Bedarf und die Wünsche von Kunden und em</w:t>
            </w:r>
            <w:r w:rsidRPr="00703D4D">
              <w:rPr>
                <w:rFonts w:cs="Arial"/>
                <w:i/>
                <w:iCs/>
                <w:color w:val="000000" w:themeColor="text1"/>
                <w:sz w:val="20"/>
                <w:szCs w:val="20"/>
              </w:rPr>
              <w:t>p</w:t>
            </w:r>
            <w:r w:rsidRPr="00703D4D">
              <w:rPr>
                <w:rFonts w:cs="Arial"/>
                <w:i/>
                <w:iCs/>
                <w:color w:val="000000" w:themeColor="text1"/>
                <w:sz w:val="20"/>
                <w:szCs w:val="20"/>
              </w:rPr>
              <w:t>fehlen ihnen Kontomodelle. Sie ber</w:t>
            </w:r>
            <w:r w:rsidRPr="00703D4D">
              <w:rPr>
                <w:rFonts w:cs="Arial"/>
                <w:i/>
                <w:iCs/>
                <w:color w:val="000000" w:themeColor="text1"/>
                <w:sz w:val="20"/>
                <w:szCs w:val="20"/>
              </w:rPr>
              <w:t>a</w:t>
            </w:r>
            <w:r w:rsidRPr="00703D4D">
              <w:rPr>
                <w:rFonts w:cs="Arial"/>
                <w:i/>
                <w:iCs/>
                <w:color w:val="000000" w:themeColor="text1"/>
                <w:sz w:val="20"/>
                <w:szCs w:val="20"/>
              </w:rPr>
              <w:t>ten Kunden über Zugangskanäle, Nutzungsmöglichkeiten und Kosten.</w:t>
            </w:r>
          </w:p>
          <w:p w14:paraId="1A1D54B4" w14:textId="01C04777" w:rsidR="00B23D7B" w:rsidRDefault="005532B4">
            <w:pPr>
              <w:rPr>
                <w:rFonts w:cs="Arial"/>
                <w:sz w:val="20"/>
                <w:szCs w:val="20"/>
              </w:rPr>
            </w:pPr>
            <w:r>
              <w:rPr>
                <w:rFonts w:eastAsia="Times New Roman" w:cs="Arial"/>
                <w:sz w:val="20"/>
              </w:rPr>
              <w:t>Möglicher Einstieg</w:t>
            </w:r>
            <w:r w:rsidR="00B23D7B">
              <w:rPr>
                <w:rFonts w:cs="Arial"/>
                <w:sz w:val="20"/>
                <w:szCs w:val="20"/>
              </w:rPr>
              <w:br/>
            </w:r>
            <w:proofErr w:type="spellStart"/>
            <w:r w:rsidR="0086714D">
              <w:rPr>
                <w:rFonts w:cs="Arial"/>
                <w:sz w:val="20"/>
                <w:szCs w:val="20"/>
              </w:rPr>
              <w:t>Vor</w:t>
            </w:r>
            <w:proofErr w:type="spellEnd"/>
            <w:r w:rsidR="0086714D">
              <w:rPr>
                <w:rFonts w:cs="Arial"/>
                <w:sz w:val="20"/>
                <w:szCs w:val="20"/>
              </w:rPr>
              <w:t xml:space="preserve"> einem Termin zur Kontoeröffnung mit einem Einzelunternehmer</w:t>
            </w:r>
            <w:r w:rsidR="00191C51">
              <w:rPr>
                <w:rFonts w:cs="Arial"/>
                <w:sz w:val="20"/>
                <w:szCs w:val="20"/>
              </w:rPr>
              <w:t xml:space="preserve"> bere</w:t>
            </w:r>
            <w:r w:rsidR="00191C51">
              <w:rPr>
                <w:rFonts w:cs="Arial"/>
                <w:sz w:val="20"/>
                <w:szCs w:val="20"/>
              </w:rPr>
              <w:t>i</w:t>
            </w:r>
            <w:r w:rsidR="00191C51">
              <w:rPr>
                <w:rFonts w:cs="Arial"/>
                <w:sz w:val="20"/>
                <w:szCs w:val="20"/>
              </w:rPr>
              <w:t xml:space="preserve">ten die </w:t>
            </w:r>
            <w:proofErr w:type="spellStart"/>
            <w:r w:rsidR="00191C51">
              <w:rPr>
                <w:rFonts w:cs="Arial"/>
                <w:sz w:val="20"/>
                <w:szCs w:val="20"/>
              </w:rPr>
              <w:t>SuS</w:t>
            </w:r>
            <w:proofErr w:type="spellEnd"/>
            <w:r w:rsidR="00191C51">
              <w:rPr>
                <w:rFonts w:cs="Arial"/>
                <w:sz w:val="20"/>
                <w:szCs w:val="20"/>
              </w:rPr>
              <w:t xml:space="preserve"> eine Übersicht der </w:t>
            </w:r>
            <w:r w:rsidR="00682890">
              <w:rPr>
                <w:rFonts w:cs="Arial"/>
                <w:sz w:val="20"/>
                <w:szCs w:val="20"/>
              </w:rPr>
              <w:t>inst</w:t>
            </w:r>
            <w:r w:rsidR="0090238C">
              <w:rPr>
                <w:rFonts w:cs="Arial"/>
                <w:sz w:val="20"/>
                <w:szCs w:val="20"/>
              </w:rPr>
              <w:t>i</w:t>
            </w:r>
            <w:r w:rsidR="00682890">
              <w:rPr>
                <w:rFonts w:cs="Arial"/>
                <w:sz w:val="20"/>
                <w:szCs w:val="20"/>
              </w:rPr>
              <w:t xml:space="preserve">tutseigenen </w:t>
            </w:r>
            <w:r w:rsidR="00191C51">
              <w:rPr>
                <w:rFonts w:cs="Arial"/>
                <w:sz w:val="20"/>
                <w:szCs w:val="20"/>
              </w:rPr>
              <w:t>Kontomodelle</w:t>
            </w:r>
            <w:r w:rsidR="00906109">
              <w:rPr>
                <w:rFonts w:cs="Arial"/>
                <w:sz w:val="20"/>
                <w:szCs w:val="20"/>
              </w:rPr>
              <w:t xml:space="preserve"> vor, damit sie im Gespräch flexibel auf die Wü</w:t>
            </w:r>
            <w:r w:rsidR="00906109">
              <w:rPr>
                <w:rFonts w:cs="Arial"/>
                <w:sz w:val="20"/>
                <w:szCs w:val="20"/>
              </w:rPr>
              <w:t>n</w:t>
            </w:r>
            <w:r w:rsidR="00906109">
              <w:rPr>
                <w:rFonts w:cs="Arial"/>
                <w:sz w:val="20"/>
                <w:szCs w:val="20"/>
              </w:rPr>
              <w:t>sche des Kunden</w:t>
            </w:r>
            <w:r w:rsidR="00682890">
              <w:rPr>
                <w:rFonts w:cs="Arial"/>
                <w:sz w:val="20"/>
                <w:szCs w:val="20"/>
              </w:rPr>
              <w:t xml:space="preserve"> </w:t>
            </w:r>
            <w:r w:rsidR="0090238C">
              <w:rPr>
                <w:rFonts w:cs="Arial"/>
                <w:sz w:val="20"/>
                <w:szCs w:val="20"/>
              </w:rPr>
              <w:t>eingehen</w:t>
            </w:r>
            <w:r w:rsidR="00682890">
              <w:rPr>
                <w:rFonts w:cs="Arial"/>
                <w:sz w:val="20"/>
                <w:szCs w:val="20"/>
              </w:rPr>
              <w:t xml:space="preserve"> können.</w:t>
            </w:r>
          </w:p>
          <w:p w14:paraId="2FD6BFA2" w14:textId="3506E502" w:rsidR="00C33769" w:rsidRPr="00231E9C" w:rsidRDefault="005532B4">
            <w:pPr>
              <w:rPr>
                <w:rFonts w:cs="Arial"/>
                <w:color w:val="000000"/>
                <w:sz w:val="20"/>
                <w:szCs w:val="20"/>
              </w:rPr>
            </w:pPr>
            <w:r>
              <w:rPr>
                <w:rFonts w:cs="Arial"/>
                <w:sz w:val="20"/>
                <w:szCs w:val="20"/>
              </w:rPr>
              <w:t>10</w:t>
            </w:r>
            <w:r w:rsidR="00514E3E">
              <w:rPr>
                <w:rFonts w:cs="Arial"/>
                <w:sz w:val="20"/>
                <w:szCs w:val="20"/>
              </w:rPr>
              <w:t xml:space="preserve"> </w:t>
            </w:r>
            <w:r w:rsidR="00433C50" w:rsidRPr="00231E9C">
              <w:rPr>
                <w:rFonts w:cs="Arial"/>
                <w:sz w:val="20"/>
                <w:szCs w:val="20"/>
              </w:rPr>
              <w:t>UE</w:t>
            </w:r>
          </w:p>
        </w:tc>
        <w:tc>
          <w:tcPr>
            <w:tcW w:w="5258" w:type="dxa"/>
            <w:gridSpan w:val="2"/>
            <w:shd w:val="clear" w:color="auto" w:fill="auto"/>
          </w:tcPr>
          <w:p w14:paraId="2FD6BFA3"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 xml:space="preserve">Die </w:t>
            </w:r>
            <w:proofErr w:type="spellStart"/>
            <w:r w:rsidRPr="00231E9C">
              <w:rPr>
                <w:color w:val="000000" w:themeColor="text1"/>
                <w:sz w:val="20"/>
                <w:szCs w:val="20"/>
              </w:rPr>
              <w:t>SuS</w:t>
            </w:r>
            <w:proofErr w:type="spellEnd"/>
            <w:r w:rsidRPr="00231E9C">
              <w:rPr>
                <w:color w:val="000000" w:themeColor="text1"/>
                <w:sz w:val="20"/>
                <w:szCs w:val="20"/>
              </w:rPr>
              <w:t>…</w:t>
            </w:r>
          </w:p>
          <w:p w14:paraId="2FD6BFA4"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führen Beratungsgespräche.</w:t>
            </w:r>
          </w:p>
          <w:p w14:paraId="2FD6BFA5"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empfehlen Kontomodelle.</w:t>
            </w:r>
            <w:r w:rsidRPr="00231E9C">
              <w:rPr>
                <w:color w:val="000000" w:themeColor="text1"/>
                <w:sz w:val="20"/>
                <w:szCs w:val="20"/>
              </w:rPr>
              <w:br/>
            </w:r>
          </w:p>
          <w:p w14:paraId="2FD6BFA6"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A7"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Nutzungsmöglichkeiten von Konten</w:t>
            </w:r>
          </w:p>
          <w:p w14:paraId="2FD6BFA8"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Kosten</w:t>
            </w:r>
          </w:p>
          <w:p w14:paraId="2FD6BFA9" w14:textId="77777777" w:rsidR="00C33769" w:rsidRPr="00231E9C" w:rsidRDefault="00C33769">
            <w:pPr>
              <w:pStyle w:val="Kompetenzen"/>
              <w:framePr w:hSpace="0" w:wrap="auto" w:vAnchor="margin" w:hAnchor="text" w:yAlign="inline"/>
              <w:numPr>
                <w:ilvl w:val="0"/>
                <w:numId w:val="0"/>
              </w:numPr>
              <w:ind w:left="284" w:hanging="284"/>
              <w:rPr>
                <w:color w:val="000000"/>
                <w:sz w:val="20"/>
                <w:szCs w:val="20"/>
              </w:rPr>
            </w:pPr>
          </w:p>
        </w:tc>
        <w:tc>
          <w:tcPr>
            <w:tcW w:w="2736" w:type="dxa"/>
            <w:shd w:val="clear" w:color="auto" w:fill="auto"/>
          </w:tcPr>
          <w:p w14:paraId="2FD6BFAA" w14:textId="77777777" w:rsidR="00C33769" w:rsidRPr="00231E9C" w:rsidRDefault="00433C50">
            <w:pPr>
              <w:spacing w:line="240" w:lineRule="auto"/>
              <w:rPr>
                <w:rFonts w:eastAsia="Times New Roman" w:cs="Arial"/>
                <w:color w:val="000000"/>
                <w:sz w:val="20"/>
                <w:szCs w:val="20"/>
              </w:rPr>
            </w:pPr>
            <w:r w:rsidRPr="00231E9C">
              <w:rPr>
                <w:rFonts w:eastAsia="Times New Roman" w:cs="Arial"/>
                <w:color w:val="000000" w:themeColor="text1"/>
                <w:sz w:val="20"/>
                <w:szCs w:val="20"/>
              </w:rPr>
              <w:t>Kontomodelle der beteiligen Institute</w:t>
            </w:r>
          </w:p>
        </w:tc>
        <w:tc>
          <w:tcPr>
            <w:tcW w:w="2728" w:type="dxa"/>
            <w:shd w:val="clear" w:color="auto" w:fill="auto"/>
          </w:tcPr>
          <w:p w14:paraId="2FD6BFAB" w14:textId="7601045D" w:rsidR="00C33769" w:rsidRPr="00231E9C" w:rsidRDefault="008A0B2E">
            <w:pPr>
              <w:spacing w:line="240" w:lineRule="auto"/>
              <w:rPr>
                <w:rFonts w:eastAsia="Times New Roman" w:cs="Arial"/>
                <w:color w:val="000000"/>
                <w:sz w:val="20"/>
                <w:szCs w:val="20"/>
              </w:rPr>
            </w:pPr>
            <w:r>
              <w:rPr>
                <w:sz w:val="20"/>
              </w:rPr>
              <w:t>Verknüpfung mit LF2:</w:t>
            </w:r>
            <w:r w:rsidR="005D4DA5">
              <w:rPr>
                <w:sz w:val="20"/>
              </w:rPr>
              <w:t xml:space="preserve"> Ku</w:t>
            </w:r>
            <w:r w:rsidR="005D4DA5">
              <w:rPr>
                <w:sz w:val="20"/>
              </w:rPr>
              <w:t>n</w:t>
            </w:r>
            <w:r w:rsidR="005D4DA5">
              <w:rPr>
                <w:sz w:val="20"/>
              </w:rPr>
              <w:t>denanalyse</w:t>
            </w:r>
          </w:p>
        </w:tc>
      </w:tr>
      <w:tr w:rsidR="00C33769" w:rsidRPr="00231E9C" w14:paraId="2FD6BFBA" w14:textId="77777777">
        <w:tc>
          <w:tcPr>
            <w:tcW w:w="3565" w:type="dxa"/>
            <w:shd w:val="clear" w:color="auto" w:fill="auto"/>
          </w:tcPr>
          <w:p w14:paraId="6FA12A0B" w14:textId="0D8B3B69" w:rsidR="00F91664" w:rsidRPr="0053604B" w:rsidRDefault="0090021A">
            <w:pPr>
              <w:rPr>
                <w:rFonts w:cs="Arial"/>
                <w:color w:val="000000" w:themeColor="text1"/>
                <w:sz w:val="20"/>
                <w:szCs w:val="20"/>
                <w:u w:val="single"/>
              </w:rPr>
            </w:pPr>
            <w:r w:rsidRPr="0053604B">
              <w:rPr>
                <w:rFonts w:cs="Arial"/>
                <w:color w:val="000000" w:themeColor="text1"/>
                <w:sz w:val="20"/>
                <w:szCs w:val="20"/>
                <w:u w:val="single"/>
              </w:rPr>
              <w:t>Kontoeröffnung</w:t>
            </w:r>
          </w:p>
          <w:p w14:paraId="2FD6BFAD" w14:textId="74E0D03A" w:rsidR="00C33769" w:rsidRPr="00703D4D" w:rsidRDefault="00433C50">
            <w:pPr>
              <w:rPr>
                <w:rFonts w:cs="Arial"/>
                <w:i/>
                <w:iCs/>
                <w:color w:val="000000"/>
                <w:sz w:val="20"/>
                <w:szCs w:val="20"/>
              </w:rPr>
            </w:pPr>
            <w:r w:rsidRPr="00703D4D">
              <w:rPr>
                <w:rFonts w:cs="Arial"/>
                <w:i/>
                <w:iCs/>
                <w:color w:val="000000" w:themeColor="text1"/>
                <w:sz w:val="20"/>
                <w:szCs w:val="20"/>
              </w:rPr>
              <w:lastRenderedPageBreak/>
              <w:t>Die Schülerinnen und Schüler beu</w:t>
            </w:r>
            <w:r w:rsidRPr="00703D4D">
              <w:rPr>
                <w:rFonts w:cs="Arial"/>
                <w:i/>
                <w:iCs/>
                <w:color w:val="000000" w:themeColor="text1"/>
                <w:sz w:val="20"/>
                <w:szCs w:val="20"/>
              </w:rPr>
              <w:t>r</w:t>
            </w:r>
            <w:r w:rsidRPr="00703D4D">
              <w:rPr>
                <w:rFonts w:cs="Arial"/>
                <w:i/>
                <w:iCs/>
                <w:color w:val="000000" w:themeColor="text1"/>
                <w:sz w:val="20"/>
                <w:szCs w:val="20"/>
              </w:rPr>
              <w:t>teilen die Rechts- und Geschäftsf</w:t>
            </w:r>
            <w:r w:rsidRPr="00703D4D">
              <w:rPr>
                <w:rFonts w:cs="Arial"/>
                <w:i/>
                <w:iCs/>
                <w:color w:val="000000" w:themeColor="text1"/>
                <w:sz w:val="20"/>
                <w:szCs w:val="20"/>
              </w:rPr>
              <w:t>ä</w:t>
            </w:r>
            <w:r w:rsidRPr="00703D4D">
              <w:rPr>
                <w:rFonts w:cs="Arial"/>
                <w:i/>
                <w:iCs/>
                <w:color w:val="000000" w:themeColor="text1"/>
                <w:sz w:val="20"/>
                <w:szCs w:val="20"/>
              </w:rPr>
              <w:t>higkeit von Kunden und schließen unter Beachtung rechtlicher Vorg</w:t>
            </w:r>
            <w:r w:rsidRPr="00703D4D">
              <w:rPr>
                <w:rFonts w:cs="Arial"/>
                <w:i/>
                <w:iCs/>
                <w:color w:val="000000" w:themeColor="text1"/>
                <w:sz w:val="20"/>
                <w:szCs w:val="20"/>
              </w:rPr>
              <w:t>a</w:t>
            </w:r>
            <w:r w:rsidRPr="00703D4D">
              <w:rPr>
                <w:rFonts w:cs="Arial"/>
                <w:i/>
                <w:iCs/>
                <w:color w:val="000000" w:themeColor="text1"/>
                <w:sz w:val="20"/>
                <w:szCs w:val="20"/>
              </w:rPr>
              <w:t>ben (Allgemeine Geschäftsbedingu</w:t>
            </w:r>
            <w:r w:rsidRPr="00703D4D">
              <w:rPr>
                <w:rFonts w:cs="Arial"/>
                <w:i/>
                <w:iCs/>
                <w:color w:val="000000" w:themeColor="text1"/>
                <w:sz w:val="20"/>
                <w:szCs w:val="20"/>
              </w:rPr>
              <w:t>n</w:t>
            </w:r>
            <w:r w:rsidRPr="00703D4D">
              <w:rPr>
                <w:rFonts w:cs="Arial"/>
                <w:i/>
                <w:iCs/>
                <w:color w:val="000000" w:themeColor="text1"/>
                <w:sz w:val="20"/>
                <w:szCs w:val="20"/>
              </w:rPr>
              <w:t>gen, Geldwäschegesetz, Abgabe</w:t>
            </w:r>
            <w:r w:rsidRPr="00703D4D">
              <w:rPr>
                <w:rFonts w:cs="Arial"/>
                <w:i/>
                <w:iCs/>
                <w:color w:val="000000" w:themeColor="text1"/>
                <w:sz w:val="20"/>
                <w:szCs w:val="20"/>
              </w:rPr>
              <w:t>n</w:t>
            </w:r>
            <w:r w:rsidRPr="00703D4D">
              <w:rPr>
                <w:rFonts w:cs="Arial"/>
                <w:i/>
                <w:iCs/>
                <w:color w:val="000000" w:themeColor="text1"/>
                <w:sz w:val="20"/>
                <w:szCs w:val="20"/>
              </w:rPr>
              <w:t>ordnung) Kontoverträge ab. Zur Ide</w:t>
            </w:r>
            <w:r w:rsidRPr="00703D4D">
              <w:rPr>
                <w:rFonts w:cs="Arial"/>
                <w:i/>
                <w:iCs/>
                <w:color w:val="000000" w:themeColor="text1"/>
                <w:sz w:val="20"/>
                <w:szCs w:val="20"/>
              </w:rPr>
              <w:t>n</w:t>
            </w:r>
            <w:r w:rsidRPr="00703D4D">
              <w:rPr>
                <w:rFonts w:cs="Arial"/>
                <w:i/>
                <w:iCs/>
                <w:color w:val="000000" w:themeColor="text1"/>
                <w:sz w:val="20"/>
                <w:szCs w:val="20"/>
              </w:rPr>
              <w:t>tifizierung von Kunden und Vertr</w:t>
            </w:r>
            <w:r w:rsidRPr="00703D4D">
              <w:rPr>
                <w:rFonts w:cs="Arial"/>
                <w:i/>
                <w:iCs/>
                <w:color w:val="000000" w:themeColor="text1"/>
                <w:sz w:val="20"/>
                <w:szCs w:val="20"/>
              </w:rPr>
              <w:t>e</w:t>
            </w:r>
            <w:r w:rsidRPr="00703D4D">
              <w:rPr>
                <w:rFonts w:cs="Arial"/>
                <w:i/>
                <w:iCs/>
                <w:color w:val="000000" w:themeColor="text1"/>
                <w:sz w:val="20"/>
                <w:szCs w:val="20"/>
              </w:rPr>
              <w:t>tungsberechtigten (Registerauszug, amtlicher Lichtbildausweis) nutzen sie unter Beachtung der Datens</w:t>
            </w:r>
            <w:r w:rsidRPr="00703D4D">
              <w:rPr>
                <w:rFonts w:cs="Arial"/>
                <w:i/>
                <w:iCs/>
                <w:color w:val="000000" w:themeColor="text1"/>
                <w:sz w:val="20"/>
                <w:szCs w:val="20"/>
              </w:rPr>
              <w:t>i</w:t>
            </w:r>
            <w:r w:rsidRPr="00703D4D">
              <w:rPr>
                <w:rFonts w:cs="Arial"/>
                <w:i/>
                <w:iCs/>
                <w:color w:val="000000" w:themeColor="text1"/>
                <w:sz w:val="20"/>
                <w:szCs w:val="20"/>
              </w:rPr>
              <w:t>cherheit auch digitale Verfahren.</w:t>
            </w:r>
          </w:p>
          <w:p w14:paraId="78A35C50" w14:textId="4AC978D1" w:rsidR="00E9601F" w:rsidRDefault="005532B4">
            <w:pPr>
              <w:rPr>
                <w:rFonts w:cs="Arial"/>
                <w:sz w:val="20"/>
                <w:szCs w:val="20"/>
              </w:rPr>
            </w:pPr>
            <w:r>
              <w:rPr>
                <w:rFonts w:eastAsia="Times New Roman" w:cs="Arial"/>
                <w:sz w:val="20"/>
              </w:rPr>
              <w:t>Möglicher Einstieg</w:t>
            </w:r>
            <w:r w:rsidR="00E9601F">
              <w:rPr>
                <w:rFonts w:cs="Arial"/>
                <w:sz w:val="20"/>
                <w:szCs w:val="20"/>
              </w:rPr>
              <w:br/>
            </w:r>
            <w:r w:rsidR="00BD02FD">
              <w:rPr>
                <w:rFonts w:cs="Arial"/>
                <w:sz w:val="20"/>
                <w:szCs w:val="20"/>
              </w:rPr>
              <w:t xml:space="preserve">Ein </w:t>
            </w:r>
            <w:r w:rsidR="000A51D1">
              <w:rPr>
                <w:rFonts w:cs="Arial"/>
                <w:sz w:val="20"/>
                <w:szCs w:val="20"/>
              </w:rPr>
              <w:t xml:space="preserve">Eingetragener Kaufmann eröffnet ein Girokonto und </w:t>
            </w:r>
            <w:r w:rsidR="006E267C">
              <w:rPr>
                <w:rFonts w:cs="Arial"/>
                <w:sz w:val="20"/>
                <w:szCs w:val="20"/>
              </w:rPr>
              <w:t>möchte über die Notwendigkeit der verschiedenen Angaben bei der Kontoeröffnung informiert werden.</w:t>
            </w:r>
          </w:p>
          <w:p w14:paraId="2FD6BFAE" w14:textId="4E0605CC" w:rsidR="00C33769" w:rsidRPr="00231E9C" w:rsidRDefault="005532B4">
            <w:pPr>
              <w:rPr>
                <w:rFonts w:cs="Arial"/>
                <w:color w:val="000000"/>
                <w:sz w:val="20"/>
                <w:szCs w:val="20"/>
              </w:rPr>
            </w:pPr>
            <w:r>
              <w:rPr>
                <w:rFonts w:cs="Arial"/>
                <w:sz w:val="20"/>
                <w:szCs w:val="20"/>
              </w:rPr>
              <w:t>10</w:t>
            </w:r>
            <w:r w:rsidR="001E33B8">
              <w:rPr>
                <w:rFonts w:cs="Arial"/>
                <w:sz w:val="20"/>
                <w:szCs w:val="20"/>
              </w:rPr>
              <w:t xml:space="preserve"> </w:t>
            </w:r>
            <w:r w:rsidR="00433C50" w:rsidRPr="00231E9C">
              <w:rPr>
                <w:rFonts w:cs="Arial"/>
                <w:sz w:val="20"/>
                <w:szCs w:val="20"/>
              </w:rPr>
              <w:t>UE</w:t>
            </w:r>
          </w:p>
        </w:tc>
        <w:tc>
          <w:tcPr>
            <w:tcW w:w="5258" w:type="dxa"/>
            <w:gridSpan w:val="2"/>
            <w:shd w:val="clear" w:color="auto" w:fill="auto"/>
          </w:tcPr>
          <w:p w14:paraId="2FD6BFAF"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lastRenderedPageBreak/>
              <w:t xml:space="preserve">Die </w:t>
            </w:r>
            <w:proofErr w:type="spellStart"/>
            <w:r w:rsidRPr="00231E9C">
              <w:rPr>
                <w:color w:val="000000" w:themeColor="text1"/>
                <w:sz w:val="20"/>
                <w:szCs w:val="20"/>
              </w:rPr>
              <w:t>SuS</w:t>
            </w:r>
            <w:proofErr w:type="spellEnd"/>
            <w:r w:rsidRPr="00231E9C">
              <w:rPr>
                <w:color w:val="000000" w:themeColor="text1"/>
                <w:sz w:val="20"/>
                <w:szCs w:val="20"/>
              </w:rPr>
              <w:t>…</w:t>
            </w:r>
          </w:p>
          <w:p w14:paraId="2FD6BFB0" w14:textId="67CB70BF"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 xml:space="preserve">analysieren die Rechts- und Geschäftsfähigkeit von </w:t>
            </w:r>
            <w:r w:rsidR="005E5435">
              <w:rPr>
                <w:color w:val="000000" w:themeColor="text1"/>
                <w:sz w:val="20"/>
                <w:szCs w:val="20"/>
              </w:rPr>
              <w:t>Firmenk</w:t>
            </w:r>
            <w:r w:rsidRPr="00231E9C">
              <w:rPr>
                <w:color w:val="000000" w:themeColor="text1"/>
                <w:sz w:val="20"/>
                <w:szCs w:val="20"/>
              </w:rPr>
              <w:t>unden</w:t>
            </w:r>
          </w:p>
          <w:p w14:paraId="2FD6BFB1"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lastRenderedPageBreak/>
              <w:t>identifizieren Vertretungsberechtigte.</w:t>
            </w:r>
          </w:p>
          <w:p w14:paraId="2FD6BFB2" w14:textId="77777777" w:rsidR="00C33769" w:rsidRPr="00231E9C" w:rsidRDefault="00C33769">
            <w:pPr>
              <w:pStyle w:val="Kompetenzen"/>
              <w:framePr w:hSpace="0" w:wrap="auto" w:vAnchor="margin" w:hAnchor="text" w:yAlign="inline"/>
              <w:numPr>
                <w:ilvl w:val="0"/>
                <w:numId w:val="0"/>
              </w:numPr>
              <w:ind w:left="284" w:hanging="284"/>
              <w:rPr>
                <w:color w:val="000000"/>
                <w:sz w:val="20"/>
                <w:szCs w:val="20"/>
              </w:rPr>
            </w:pPr>
          </w:p>
          <w:p w14:paraId="2FD6BFB3"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B4"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Registerauszüge</w:t>
            </w:r>
          </w:p>
          <w:p w14:paraId="2FD6BFB5"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Datensicherheit</w:t>
            </w:r>
          </w:p>
          <w:p w14:paraId="2FD6BFB6" w14:textId="77777777" w:rsidR="00C33769" w:rsidRPr="00231E9C" w:rsidRDefault="00C33769">
            <w:pPr>
              <w:pStyle w:val="Kompetenzen"/>
              <w:framePr w:hSpace="0" w:wrap="auto" w:vAnchor="margin" w:hAnchor="text" w:yAlign="inline"/>
              <w:numPr>
                <w:ilvl w:val="0"/>
                <w:numId w:val="0"/>
              </w:numPr>
              <w:ind w:left="720"/>
              <w:rPr>
                <w:color w:val="000000"/>
                <w:sz w:val="20"/>
                <w:szCs w:val="20"/>
              </w:rPr>
            </w:pPr>
          </w:p>
          <w:p w14:paraId="2FD6BFB7" w14:textId="77777777" w:rsidR="00C33769" w:rsidRPr="00231E9C" w:rsidRDefault="00C33769">
            <w:pPr>
              <w:pStyle w:val="Kompetenzen"/>
              <w:framePr w:hSpace="0" w:wrap="auto" w:vAnchor="margin" w:hAnchor="text" w:yAlign="inline"/>
              <w:numPr>
                <w:ilvl w:val="0"/>
                <w:numId w:val="0"/>
              </w:numPr>
              <w:ind w:left="284"/>
              <w:rPr>
                <w:color w:val="000000"/>
                <w:sz w:val="20"/>
                <w:szCs w:val="20"/>
              </w:rPr>
            </w:pPr>
          </w:p>
        </w:tc>
        <w:tc>
          <w:tcPr>
            <w:tcW w:w="2736" w:type="dxa"/>
            <w:shd w:val="clear" w:color="auto" w:fill="auto"/>
          </w:tcPr>
          <w:p w14:paraId="2FD6BFB8" w14:textId="77777777" w:rsidR="00C33769" w:rsidRPr="00231E9C" w:rsidRDefault="00433C50">
            <w:pPr>
              <w:spacing w:line="240" w:lineRule="auto"/>
              <w:rPr>
                <w:rFonts w:eastAsia="Times New Roman" w:cs="Arial"/>
                <w:color w:val="000000"/>
                <w:sz w:val="20"/>
                <w:szCs w:val="20"/>
              </w:rPr>
            </w:pPr>
            <w:r w:rsidRPr="00231E9C">
              <w:rPr>
                <w:rFonts w:eastAsia="Times New Roman" w:cs="Arial"/>
                <w:color w:val="000000" w:themeColor="text1"/>
                <w:sz w:val="20"/>
                <w:szCs w:val="20"/>
              </w:rPr>
              <w:lastRenderedPageBreak/>
              <w:t>Digitale Verfahren zur Leg</w:t>
            </w:r>
            <w:r w:rsidRPr="00231E9C">
              <w:rPr>
                <w:rFonts w:eastAsia="Times New Roman" w:cs="Arial"/>
                <w:color w:val="000000" w:themeColor="text1"/>
                <w:sz w:val="20"/>
                <w:szCs w:val="20"/>
              </w:rPr>
              <w:t>i</w:t>
            </w:r>
            <w:r w:rsidRPr="00231E9C">
              <w:rPr>
                <w:rFonts w:eastAsia="Times New Roman" w:cs="Arial"/>
                <w:color w:val="000000" w:themeColor="text1"/>
                <w:sz w:val="20"/>
                <w:szCs w:val="20"/>
              </w:rPr>
              <w:t xml:space="preserve">timation von Personen und </w:t>
            </w:r>
            <w:r w:rsidRPr="00231E9C">
              <w:rPr>
                <w:rFonts w:eastAsia="Times New Roman" w:cs="Arial"/>
                <w:color w:val="000000" w:themeColor="text1"/>
                <w:sz w:val="20"/>
                <w:szCs w:val="20"/>
              </w:rPr>
              <w:lastRenderedPageBreak/>
              <w:t>Digitale Register</w:t>
            </w:r>
          </w:p>
        </w:tc>
        <w:tc>
          <w:tcPr>
            <w:tcW w:w="2728" w:type="dxa"/>
            <w:shd w:val="clear" w:color="auto" w:fill="auto"/>
          </w:tcPr>
          <w:p w14:paraId="2FD6BFB9" w14:textId="77DA3DDA" w:rsidR="00C33769" w:rsidRPr="00231E9C" w:rsidRDefault="001235A5">
            <w:pPr>
              <w:spacing w:line="240" w:lineRule="auto"/>
              <w:rPr>
                <w:rFonts w:eastAsia="Times New Roman" w:cs="Arial"/>
                <w:color w:val="000000"/>
                <w:sz w:val="20"/>
                <w:szCs w:val="20"/>
              </w:rPr>
            </w:pPr>
            <w:r>
              <w:rPr>
                <w:sz w:val="20"/>
              </w:rPr>
              <w:lastRenderedPageBreak/>
              <w:t xml:space="preserve">Verknüpfung mit LF2: </w:t>
            </w:r>
            <w:r w:rsidR="006A13B2">
              <w:rPr>
                <w:sz w:val="20"/>
              </w:rPr>
              <w:t>Grundlagen der Kontoeröf</w:t>
            </w:r>
            <w:r w:rsidR="006A13B2">
              <w:rPr>
                <w:sz w:val="20"/>
              </w:rPr>
              <w:t>f</w:t>
            </w:r>
            <w:r w:rsidR="006A13B2">
              <w:rPr>
                <w:sz w:val="20"/>
              </w:rPr>
              <w:t xml:space="preserve">nung behandelt </w:t>
            </w:r>
            <w:r w:rsidR="008A0B2E">
              <w:rPr>
                <w:sz w:val="20"/>
              </w:rPr>
              <w:t xml:space="preserve">AGB, </w:t>
            </w:r>
            <w:r w:rsidR="008A0B2E">
              <w:rPr>
                <w:sz w:val="20"/>
              </w:rPr>
              <w:lastRenderedPageBreak/>
              <w:t>GWG, AO</w:t>
            </w:r>
          </w:p>
        </w:tc>
      </w:tr>
      <w:tr w:rsidR="00C33769" w:rsidRPr="00231E9C" w14:paraId="2FD6BFCA" w14:textId="77777777">
        <w:tc>
          <w:tcPr>
            <w:tcW w:w="3565" w:type="dxa"/>
            <w:shd w:val="clear" w:color="auto" w:fill="auto"/>
          </w:tcPr>
          <w:p w14:paraId="04F4EE50" w14:textId="38992937" w:rsidR="00B90292" w:rsidRPr="002118AB" w:rsidRDefault="00B90292">
            <w:pPr>
              <w:spacing w:line="240" w:lineRule="auto"/>
              <w:rPr>
                <w:rFonts w:cs="Arial"/>
                <w:color w:val="000000" w:themeColor="text1"/>
                <w:sz w:val="20"/>
                <w:szCs w:val="20"/>
                <w:u w:val="single"/>
              </w:rPr>
            </w:pPr>
            <w:r w:rsidRPr="002118AB">
              <w:rPr>
                <w:rFonts w:cs="Arial"/>
                <w:color w:val="000000" w:themeColor="text1"/>
                <w:sz w:val="20"/>
                <w:szCs w:val="20"/>
                <w:u w:val="single"/>
              </w:rPr>
              <w:lastRenderedPageBreak/>
              <w:t xml:space="preserve">Zahlungsinstrumente </w:t>
            </w:r>
          </w:p>
          <w:p w14:paraId="2FD6BFBB" w14:textId="382BD771" w:rsidR="00C33769" w:rsidRPr="00827178" w:rsidRDefault="00433C50">
            <w:pPr>
              <w:spacing w:line="240" w:lineRule="auto"/>
              <w:rPr>
                <w:rFonts w:cs="Arial"/>
                <w:i/>
                <w:iCs/>
                <w:color w:val="000000"/>
                <w:sz w:val="20"/>
                <w:szCs w:val="20"/>
              </w:rPr>
            </w:pPr>
            <w:r w:rsidRPr="00827178">
              <w:rPr>
                <w:rFonts w:cs="Arial"/>
                <w:i/>
                <w:iCs/>
                <w:color w:val="000000" w:themeColor="text1"/>
                <w:sz w:val="20"/>
                <w:szCs w:val="20"/>
              </w:rPr>
              <w:t>Die Schülerinnen und Schüler ber</w:t>
            </w:r>
            <w:r w:rsidRPr="00827178">
              <w:rPr>
                <w:rFonts w:cs="Arial"/>
                <w:i/>
                <w:iCs/>
                <w:color w:val="000000" w:themeColor="text1"/>
                <w:sz w:val="20"/>
                <w:szCs w:val="20"/>
              </w:rPr>
              <w:t>a</w:t>
            </w:r>
            <w:r w:rsidRPr="00827178">
              <w:rPr>
                <w:rFonts w:cs="Arial"/>
                <w:i/>
                <w:iCs/>
                <w:color w:val="000000" w:themeColor="text1"/>
                <w:sz w:val="20"/>
                <w:szCs w:val="20"/>
              </w:rPr>
              <w:t>ten Kunden über Zahlungsinstrume</w:t>
            </w:r>
            <w:r w:rsidRPr="00827178">
              <w:rPr>
                <w:rFonts w:cs="Arial"/>
                <w:i/>
                <w:iCs/>
                <w:color w:val="000000" w:themeColor="text1"/>
                <w:sz w:val="20"/>
                <w:szCs w:val="20"/>
              </w:rPr>
              <w:t>n</w:t>
            </w:r>
            <w:r w:rsidRPr="00827178">
              <w:rPr>
                <w:rFonts w:cs="Arial"/>
                <w:i/>
                <w:iCs/>
                <w:color w:val="000000" w:themeColor="text1"/>
                <w:sz w:val="20"/>
                <w:szCs w:val="20"/>
              </w:rPr>
              <w:t>te bei inländischen Zahlungen (Ka</w:t>
            </w:r>
            <w:r w:rsidRPr="00827178">
              <w:rPr>
                <w:rFonts w:cs="Arial"/>
                <w:i/>
                <w:iCs/>
                <w:color w:val="000000" w:themeColor="text1"/>
                <w:sz w:val="20"/>
                <w:szCs w:val="20"/>
              </w:rPr>
              <w:t>r</w:t>
            </w:r>
            <w:r w:rsidRPr="00827178">
              <w:rPr>
                <w:rFonts w:cs="Arial"/>
                <w:i/>
                <w:iCs/>
                <w:color w:val="000000" w:themeColor="text1"/>
                <w:sz w:val="20"/>
                <w:szCs w:val="20"/>
              </w:rPr>
              <w:t>tenzahlungen, Internetbezahlverfa</w:t>
            </w:r>
            <w:r w:rsidRPr="00827178">
              <w:rPr>
                <w:rFonts w:cs="Arial"/>
                <w:i/>
                <w:iCs/>
                <w:color w:val="000000" w:themeColor="text1"/>
                <w:sz w:val="20"/>
                <w:szCs w:val="20"/>
              </w:rPr>
              <w:t>h</w:t>
            </w:r>
            <w:r w:rsidRPr="00827178">
              <w:rPr>
                <w:rFonts w:cs="Arial"/>
                <w:i/>
                <w:iCs/>
                <w:color w:val="000000" w:themeColor="text1"/>
                <w:sz w:val="20"/>
                <w:szCs w:val="20"/>
              </w:rPr>
              <w:t>ren, Mobile Payment, Lastschrift) und bei internationalen Zahlungen (Au</w:t>
            </w:r>
            <w:r w:rsidRPr="00827178">
              <w:rPr>
                <w:rFonts w:cs="Arial"/>
                <w:i/>
                <w:iCs/>
                <w:color w:val="000000" w:themeColor="text1"/>
                <w:sz w:val="20"/>
                <w:szCs w:val="20"/>
              </w:rPr>
              <w:t>s</w:t>
            </w:r>
            <w:r w:rsidRPr="00827178">
              <w:rPr>
                <w:rFonts w:cs="Arial"/>
                <w:i/>
                <w:iCs/>
                <w:color w:val="000000" w:themeColor="text1"/>
                <w:sz w:val="20"/>
                <w:szCs w:val="20"/>
              </w:rPr>
              <w:t>landsüberweisung, Bankenorder</w:t>
            </w:r>
            <w:r w:rsidRPr="00827178">
              <w:rPr>
                <w:rFonts w:cs="Arial"/>
                <w:i/>
                <w:iCs/>
                <w:color w:val="000000" w:themeColor="text1"/>
                <w:sz w:val="20"/>
                <w:szCs w:val="20"/>
              </w:rPr>
              <w:t>s</w:t>
            </w:r>
            <w:r w:rsidRPr="00827178">
              <w:rPr>
                <w:rFonts w:cs="Arial"/>
                <w:i/>
                <w:iCs/>
                <w:color w:val="000000" w:themeColor="text1"/>
                <w:sz w:val="20"/>
                <w:szCs w:val="20"/>
              </w:rPr>
              <w:t>check). Sie ermitteln bei Fremdwä</w:t>
            </w:r>
            <w:r w:rsidRPr="00827178">
              <w:rPr>
                <w:rFonts w:cs="Arial"/>
                <w:i/>
                <w:iCs/>
                <w:color w:val="000000" w:themeColor="text1"/>
                <w:sz w:val="20"/>
                <w:szCs w:val="20"/>
              </w:rPr>
              <w:t>h</w:t>
            </w:r>
            <w:r w:rsidRPr="00827178">
              <w:rPr>
                <w:rFonts w:cs="Arial"/>
                <w:i/>
                <w:iCs/>
                <w:color w:val="000000" w:themeColor="text1"/>
                <w:sz w:val="20"/>
                <w:szCs w:val="20"/>
              </w:rPr>
              <w:t>rungszahlungen den entsprechenden EURO-Betrag (Devisenkassakurse) und erstellen Kundenabrechnungen. Die Schülerinnen und Schüler anal</w:t>
            </w:r>
            <w:r w:rsidRPr="00827178">
              <w:rPr>
                <w:rFonts w:cs="Arial"/>
                <w:i/>
                <w:iCs/>
                <w:color w:val="000000" w:themeColor="text1"/>
                <w:sz w:val="20"/>
                <w:szCs w:val="20"/>
              </w:rPr>
              <w:t>y</w:t>
            </w:r>
            <w:r w:rsidRPr="00827178">
              <w:rPr>
                <w:rFonts w:cs="Arial"/>
                <w:i/>
                <w:iCs/>
                <w:color w:val="000000" w:themeColor="text1"/>
                <w:sz w:val="20"/>
                <w:szCs w:val="20"/>
              </w:rPr>
              <w:lastRenderedPageBreak/>
              <w:t>sieren die mit Ex- und Importgeschä</w:t>
            </w:r>
            <w:r w:rsidRPr="00827178">
              <w:rPr>
                <w:rFonts w:cs="Arial"/>
                <w:i/>
                <w:iCs/>
                <w:color w:val="000000" w:themeColor="text1"/>
                <w:sz w:val="20"/>
                <w:szCs w:val="20"/>
              </w:rPr>
              <w:t>f</w:t>
            </w:r>
            <w:r w:rsidRPr="00827178">
              <w:rPr>
                <w:rFonts w:cs="Arial"/>
                <w:i/>
                <w:iCs/>
                <w:color w:val="000000" w:themeColor="text1"/>
                <w:sz w:val="20"/>
                <w:szCs w:val="20"/>
              </w:rPr>
              <w:t>ten ihrer Kunden verbundenen Ris</w:t>
            </w:r>
            <w:r w:rsidRPr="00827178">
              <w:rPr>
                <w:rFonts w:cs="Arial"/>
                <w:i/>
                <w:iCs/>
                <w:color w:val="000000" w:themeColor="text1"/>
                <w:sz w:val="20"/>
                <w:szCs w:val="20"/>
              </w:rPr>
              <w:t>i</w:t>
            </w:r>
            <w:r w:rsidRPr="00827178">
              <w:rPr>
                <w:rFonts w:cs="Arial"/>
                <w:i/>
                <w:iCs/>
                <w:color w:val="000000" w:themeColor="text1"/>
                <w:sz w:val="20"/>
                <w:szCs w:val="20"/>
              </w:rPr>
              <w:t>ken und identifizieren Absicherung</w:t>
            </w:r>
            <w:r w:rsidRPr="00827178">
              <w:rPr>
                <w:rFonts w:cs="Arial"/>
                <w:i/>
                <w:iCs/>
                <w:color w:val="000000" w:themeColor="text1"/>
                <w:sz w:val="20"/>
                <w:szCs w:val="20"/>
              </w:rPr>
              <w:t>s</w:t>
            </w:r>
            <w:r w:rsidRPr="00827178">
              <w:rPr>
                <w:rFonts w:cs="Arial"/>
                <w:i/>
                <w:iCs/>
                <w:color w:val="000000" w:themeColor="text1"/>
                <w:sz w:val="20"/>
                <w:szCs w:val="20"/>
              </w:rPr>
              <w:t>möglichkeiten. Zur Absicherung von Währungsrisiken bieten sie Kunden Devisentermingeschäfte an und e</w:t>
            </w:r>
            <w:r w:rsidRPr="00827178">
              <w:rPr>
                <w:rFonts w:cs="Arial"/>
                <w:i/>
                <w:iCs/>
                <w:color w:val="000000" w:themeColor="text1"/>
                <w:sz w:val="20"/>
                <w:szCs w:val="20"/>
              </w:rPr>
              <w:t>r</w:t>
            </w:r>
            <w:r w:rsidRPr="00827178">
              <w:rPr>
                <w:rFonts w:cs="Arial"/>
                <w:i/>
                <w:iCs/>
                <w:color w:val="000000" w:themeColor="text1"/>
                <w:sz w:val="20"/>
                <w:szCs w:val="20"/>
              </w:rPr>
              <w:t>stellen die Kundenabrechnungen.</w:t>
            </w:r>
          </w:p>
          <w:p w14:paraId="0343ECBD" w14:textId="05DACDD4" w:rsidR="00621E49" w:rsidRDefault="005532B4">
            <w:pPr>
              <w:spacing w:line="240" w:lineRule="auto"/>
              <w:rPr>
                <w:rFonts w:cs="Arial"/>
                <w:sz w:val="20"/>
                <w:szCs w:val="20"/>
              </w:rPr>
            </w:pPr>
            <w:r>
              <w:rPr>
                <w:rFonts w:eastAsia="Times New Roman" w:cs="Arial"/>
                <w:sz w:val="20"/>
              </w:rPr>
              <w:t>Möglicher Einstieg</w:t>
            </w:r>
            <w:r w:rsidR="00621E49">
              <w:rPr>
                <w:rFonts w:cs="Arial"/>
                <w:sz w:val="20"/>
                <w:szCs w:val="20"/>
              </w:rPr>
              <w:br/>
            </w:r>
            <w:r w:rsidR="006D2D12">
              <w:rPr>
                <w:rFonts w:cs="Arial"/>
                <w:sz w:val="20"/>
                <w:szCs w:val="20"/>
              </w:rPr>
              <w:t xml:space="preserve">Ein Geschäftskunde </w:t>
            </w:r>
            <w:r w:rsidR="00B26F17">
              <w:rPr>
                <w:rFonts w:cs="Arial"/>
                <w:sz w:val="20"/>
                <w:szCs w:val="20"/>
              </w:rPr>
              <w:t xml:space="preserve">möchte sein Geschäftsgebiet erweitern und in </w:t>
            </w:r>
            <w:r w:rsidR="006D2D12">
              <w:rPr>
                <w:rFonts w:cs="Arial"/>
                <w:sz w:val="20"/>
                <w:szCs w:val="20"/>
              </w:rPr>
              <w:t>EU</w:t>
            </w:r>
            <w:r w:rsidR="00B26F17">
              <w:rPr>
                <w:rFonts w:cs="Arial"/>
                <w:sz w:val="20"/>
                <w:szCs w:val="20"/>
              </w:rPr>
              <w:t>-Staaten sowie</w:t>
            </w:r>
            <w:r w:rsidR="006D2D12">
              <w:rPr>
                <w:rFonts w:cs="Arial"/>
                <w:sz w:val="20"/>
                <w:szCs w:val="20"/>
              </w:rPr>
              <w:t xml:space="preserve"> </w:t>
            </w:r>
            <w:r w:rsidR="00B26F17">
              <w:rPr>
                <w:rFonts w:cs="Arial"/>
                <w:sz w:val="20"/>
                <w:szCs w:val="20"/>
              </w:rPr>
              <w:t xml:space="preserve">nach Nordamerika exportieren. </w:t>
            </w:r>
            <w:r w:rsidR="00E46B78">
              <w:rPr>
                <w:rFonts w:cs="Arial"/>
                <w:sz w:val="20"/>
                <w:szCs w:val="20"/>
              </w:rPr>
              <w:t>Er hat Fragen</w:t>
            </w:r>
            <w:r w:rsidR="00F91664">
              <w:rPr>
                <w:rFonts w:cs="Arial"/>
                <w:sz w:val="20"/>
                <w:szCs w:val="20"/>
              </w:rPr>
              <w:t xml:space="preserve"> dazu,</w:t>
            </w:r>
            <w:r w:rsidR="0051700B">
              <w:rPr>
                <w:rFonts w:cs="Arial"/>
                <w:sz w:val="20"/>
                <w:szCs w:val="20"/>
              </w:rPr>
              <w:t xml:space="preserve"> wie </w:t>
            </w:r>
            <w:r w:rsidR="00E46B78">
              <w:rPr>
                <w:rFonts w:cs="Arial"/>
                <w:sz w:val="20"/>
                <w:szCs w:val="20"/>
              </w:rPr>
              <w:t>seine Geschäftspartner Rechnungen bezahlen können.</w:t>
            </w:r>
          </w:p>
          <w:p w14:paraId="2FD6BFBC" w14:textId="3583E04F" w:rsidR="00C33769" w:rsidRPr="00621E49" w:rsidRDefault="001E33B8">
            <w:pPr>
              <w:spacing w:line="240" w:lineRule="auto"/>
              <w:rPr>
                <w:rFonts w:cs="Arial"/>
                <w:color w:val="000000"/>
                <w:sz w:val="20"/>
                <w:szCs w:val="20"/>
              </w:rPr>
            </w:pPr>
            <w:r>
              <w:rPr>
                <w:rFonts w:cs="Arial"/>
                <w:sz w:val="20"/>
                <w:szCs w:val="20"/>
              </w:rPr>
              <w:t xml:space="preserve">15 </w:t>
            </w:r>
            <w:r w:rsidR="00433C50" w:rsidRPr="00621E49">
              <w:rPr>
                <w:rFonts w:cs="Arial"/>
                <w:sz w:val="20"/>
                <w:szCs w:val="20"/>
              </w:rPr>
              <w:t>UE</w:t>
            </w:r>
          </w:p>
        </w:tc>
        <w:tc>
          <w:tcPr>
            <w:tcW w:w="5258" w:type="dxa"/>
            <w:gridSpan w:val="2"/>
            <w:shd w:val="clear" w:color="auto" w:fill="auto"/>
          </w:tcPr>
          <w:p w14:paraId="2FD6BFBD"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lastRenderedPageBreak/>
              <w:t xml:space="preserve">Die </w:t>
            </w:r>
            <w:proofErr w:type="spellStart"/>
            <w:r w:rsidRPr="00231E9C">
              <w:rPr>
                <w:color w:val="000000" w:themeColor="text1"/>
                <w:sz w:val="20"/>
                <w:szCs w:val="20"/>
              </w:rPr>
              <w:t>SuS</w:t>
            </w:r>
            <w:proofErr w:type="spellEnd"/>
            <w:r w:rsidRPr="00231E9C">
              <w:rPr>
                <w:color w:val="000000" w:themeColor="text1"/>
                <w:sz w:val="20"/>
                <w:szCs w:val="20"/>
              </w:rPr>
              <w:t>…</w:t>
            </w:r>
          </w:p>
          <w:p w14:paraId="2FD6BFBE"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beraten Kunden bei Zahlungen im In- und Au</w:t>
            </w:r>
            <w:r w:rsidRPr="00231E9C">
              <w:rPr>
                <w:color w:val="000000" w:themeColor="text1"/>
                <w:sz w:val="20"/>
                <w:szCs w:val="20"/>
              </w:rPr>
              <w:t>s</w:t>
            </w:r>
            <w:r w:rsidRPr="00231E9C">
              <w:rPr>
                <w:color w:val="000000" w:themeColor="text1"/>
                <w:sz w:val="20"/>
                <w:szCs w:val="20"/>
              </w:rPr>
              <w:t>land</w:t>
            </w:r>
          </w:p>
          <w:p w14:paraId="2FD6BFBF" w14:textId="2C07EDE8"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empfehlen Absicherungsmöglichkeiten</w:t>
            </w:r>
            <w:r w:rsidR="006F4E49">
              <w:rPr>
                <w:color w:val="000000" w:themeColor="text1"/>
                <w:sz w:val="20"/>
                <w:szCs w:val="20"/>
              </w:rPr>
              <w:t xml:space="preserve"> bei Au</w:t>
            </w:r>
            <w:r w:rsidR="006F4E49">
              <w:rPr>
                <w:color w:val="000000" w:themeColor="text1"/>
                <w:sz w:val="20"/>
                <w:szCs w:val="20"/>
              </w:rPr>
              <w:t>s</w:t>
            </w:r>
            <w:r w:rsidR="006F4E49">
              <w:rPr>
                <w:color w:val="000000" w:themeColor="text1"/>
                <w:sz w:val="20"/>
                <w:szCs w:val="20"/>
              </w:rPr>
              <w:t>landszahlungen.</w:t>
            </w:r>
          </w:p>
          <w:p w14:paraId="2FD6BFC0" w14:textId="77777777" w:rsidR="00C33769" w:rsidRPr="00231E9C" w:rsidRDefault="00C33769">
            <w:pPr>
              <w:pStyle w:val="Kompetenzen"/>
              <w:framePr w:hSpace="0" w:wrap="auto" w:vAnchor="margin" w:hAnchor="text" w:yAlign="inline"/>
              <w:numPr>
                <w:ilvl w:val="0"/>
                <w:numId w:val="0"/>
              </w:numPr>
              <w:ind w:left="720"/>
              <w:rPr>
                <w:color w:val="000000"/>
                <w:sz w:val="20"/>
                <w:szCs w:val="20"/>
              </w:rPr>
            </w:pPr>
          </w:p>
          <w:p w14:paraId="2FD6BFC1"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C2"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Auslandsüberweisung</w:t>
            </w:r>
          </w:p>
          <w:p w14:paraId="2FD6BFC3"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Bankenorderscheck</w:t>
            </w:r>
          </w:p>
          <w:p w14:paraId="2FD6BFC4"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Devisenkassakurse</w:t>
            </w:r>
          </w:p>
          <w:p w14:paraId="2FD6BFC5"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Absicherungsmöglichkeiten im Ex- und Import</w:t>
            </w:r>
          </w:p>
          <w:p w14:paraId="2FD6BFC6"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Devisentermingeschäfte</w:t>
            </w:r>
          </w:p>
          <w:p w14:paraId="2FD6BFC7" w14:textId="77777777" w:rsidR="00C33769" w:rsidRPr="00231E9C" w:rsidRDefault="00C33769">
            <w:pPr>
              <w:pStyle w:val="Kompetenzen"/>
              <w:framePr w:hSpace="0" w:wrap="auto" w:vAnchor="margin" w:hAnchor="text" w:yAlign="inline"/>
              <w:numPr>
                <w:ilvl w:val="0"/>
                <w:numId w:val="0"/>
              </w:numPr>
              <w:ind w:left="567"/>
              <w:rPr>
                <w:color w:val="000000"/>
                <w:sz w:val="20"/>
                <w:szCs w:val="20"/>
              </w:rPr>
            </w:pPr>
          </w:p>
        </w:tc>
        <w:tc>
          <w:tcPr>
            <w:tcW w:w="2736" w:type="dxa"/>
            <w:shd w:val="clear" w:color="auto" w:fill="auto"/>
          </w:tcPr>
          <w:p w14:paraId="2FD6BFC8" w14:textId="5C523940" w:rsidR="00C33769" w:rsidRPr="00231E9C" w:rsidRDefault="00B12097">
            <w:pPr>
              <w:spacing w:line="240" w:lineRule="auto"/>
              <w:rPr>
                <w:rFonts w:eastAsia="Times New Roman" w:cs="Arial"/>
                <w:color w:val="000000"/>
                <w:sz w:val="20"/>
                <w:szCs w:val="20"/>
              </w:rPr>
            </w:pPr>
            <w:r>
              <w:rPr>
                <w:rFonts w:eastAsia="Times New Roman" w:cs="Arial"/>
                <w:color w:val="000000"/>
                <w:sz w:val="20"/>
                <w:szCs w:val="20"/>
              </w:rPr>
              <w:t xml:space="preserve">Kundenabrechnung </w:t>
            </w:r>
            <w:r w:rsidR="00AA0D07">
              <w:rPr>
                <w:rFonts w:eastAsia="Times New Roman" w:cs="Arial"/>
                <w:color w:val="000000"/>
                <w:sz w:val="20"/>
                <w:szCs w:val="20"/>
              </w:rPr>
              <w:t>mit Tabell</w:t>
            </w:r>
            <w:r w:rsidR="006F4E49">
              <w:rPr>
                <w:rFonts w:eastAsia="Times New Roman" w:cs="Arial"/>
                <w:color w:val="000000"/>
                <w:sz w:val="20"/>
                <w:szCs w:val="20"/>
              </w:rPr>
              <w:t>en</w:t>
            </w:r>
            <w:r w:rsidR="00AA0D07">
              <w:rPr>
                <w:rFonts w:eastAsia="Times New Roman" w:cs="Arial"/>
                <w:color w:val="000000"/>
                <w:sz w:val="20"/>
                <w:szCs w:val="20"/>
              </w:rPr>
              <w:t>kalkulation</w:t>
            </w:r>
          </w:p>
        </w:tc>
        <w:tc>
          <w:tcPr>
            <w:tcW w:w="2728" w:type="dxa"/>
            <w:shd w:val="clear" w:color="auto" w:fill="auto"/>
          </w:tcPr>
          <w:p w14:paraId="4B0E678C" w14:textId="73024117" w:rsidR="00EB613A" w:rsidRDefault="00EB613A" w:rsidP="00EB613A">
            <w:pPr>
              <w:pStyle w:val="Kompetenzen"/>
              <w:framePr w:hSpace="0" w:wrap="auto" w:vAnchor="margin" w:hAnchor="text" w:yAlign="inline"/>
              <w:numPr>
                <w:ilvl w:val="0"/>
                <w:numId w:val="0"/>
              </w:numPr>
              <w:ind w:left="16" w:hanging="16"/>
              <w:rPr>
                <w:sz w:val="20"/>
              </w:rPr>
            </w:pPr>
            <w:r>
              <w:rPr>
                <w:sz w:val="20"/>
              </w:rPr>
              <w:t>Verknüpfung mit LF2: Bei Konten für Privatkunden werde</w:t>
            </w:r>
            <w:r w:rsidR="00E42681">
              <w:rPr>
                <w:sz w:val="20"/>
              </w:rPr>
              <w:t>n</w:t>
            </w:r>
            <w:r>
              <w:rPr>
                <w:sz w:val="20"/>
              </w:rPr>
              <w:t xml:space="preserve"> Zahlungsinstrume</w:t>
            </w:r>
            <w:r>
              <w:rPr>
                <w:sz w:val="20"/>
              </w:rPr>
              <w:t>n</w:t>
            </w:r>
            <w:r>
              <w:rPr>
                <w:sz w:val="20"/>
              </w:rPr>
              <w:t>te</w:t>
            </w:r>
            <w:r w:rsidR="00A0618F">
              <w:rPr>
                <w:sz w:val="20"/>
              </w:rPr>
              <w:t xml:space="preserve"> </w:t>
            </w:r>
            <w:r>
              <w:rPr>
                <w:sz w:val="20"/>
              </w:rPr>
              <w:t>behandelt.</w:t>
            </w:r>
          </w:p>
          <w:p w14:paraId="2FD6BFC9" w14:textId="34CD8259" w:rsidR="00C33769" w:rsidRPr="00231E9C" w:rsidRDefault="00C33769">
            <w:pPr>
              <w:pStyle w:val="Kompetenzen"/>
              <w:framePr w:hSpace="0" w:wrap="auto" w:vAnchor="margin" w:hAnchor="text" w:yAlign="inline"/>
              <w:numPr>
                <w:ilvl w:val="0"/>
                <w:numId w:val="0"/>
              </w:numPr>
              <w:ind w:left="16" w:hanging="16"/>
              <w:rPr>
                <w:color w:val="000000"/>
                <w:sz w:val="20"/>
                <w:szCs w:val="20"/>
              </w:rPr>
            </w:pPr>
          </w:p>
        </w:tc>
      </w:tr>
      <w:tr w:rsidR="00C33769" w:rsidRPr="00231E9C" w14:paraId="2FD6BFDA" w14:textId="77777777">
        <w:tc>
          <w:tcPr>
            <w:tcW w:w="3565" w:type="dxa"/>
            <w:shd w:val="clear" w:color="auto" w:fill="auto"/>
          </w:tcPr>
          <w:p w14:paraId="3CAA6436" w14:textId="608E785C" w:rsidR="00FB6E1C" w:rsidRPr="004F452E" w:rsidRDefault="004F452E">
            <w:pPr>
              <w:rPr>
                <w:rFonts w:cs="Arial"/>
                <w:color w:val="000000" w:themeColor="text1"/>
                <w:sz w:val="20"/>
                <w:szCs w:val="20"/>
                <w:u w:val="single"/>
              </w:rPr>
            </w:pPr>
            <w:proofErr w:type="spellStart"/>
            <w:r w:rsidRPr="004F452E">
              <w:rPr>
                <w:rFonts w:cs="Arial"/>
                <w:color w:val="000000" w:themeColor="text1"/>
                <w:sz w:val="20"/>
                <w:szCs w:val="20"/>
                <w:u w:val="single"/>
              </w:rPr>
              <w:lastRenderedPageBreak/>
              <w:t>Dokumentäre</w:t>
            </w:r>
            <w:proofErr w:type="spellEnd"/>
            <w:r w:rsidRPr="004F452E">
              <w:rPr>
                <w:rFonts w:cs="Arial"/>
                <w:color w:val="000000" w:themeColor="text1"/>
                <w:sz w:val="20"/>
                <w:szCs w:val="20"/>
                <w:u w:val="single"/>
              </w:rPr>
              <w:t xml:space="preserve"> Zahlungen</w:t>
            </w:r>
          </w:p>
          <w:p w14:paraId="2FD6BFCB" w14:textId="5190D78F" w:rsidR="00C33769" w:rsidRPr="00FB6E1C" w:rsidRDefault="00433C50">
            <w:pPr>
              <w:rPr>
                <w:rFonts w:cs="Arial"/>
                <w:i/>
                <w:iCs/>
                <w:color w:val="000000"/>
                <w:sz w:val="20"/>
                <w:szCs w:val="20"/>
              </w:rPr>
            </w:pPr>
            <w:r w:rsidRPr="00FB6E1C">
              <w:rPr>
                <w:rFonts w:cs="Arial"/>
                <w:i/>
                <w:iCs/>
                <w:color w:val="000000" w:themeColor="text1"/>
                <w:sz w:val="20"/>
                <w:szCs w:val="20"/>
              </w:rPr>
              <w:t>Die Schülerinnen und Schüler b</w:t>
            </w:r>
            <w:r w:rsidRPr="00FB6E1C">
              <w:rPr>
                <w:rFonts w:cs="Arial"/>
                <w:i/>
                <w:iCs/>
                <w:color w:val="000000" w:themeColor="text1"/>
                <w:sz w:val="20"/>
                <w:szCs w:val="20"/>
              </w:rPr>
              <w:t>e</w:t>
            </w:r>
            <w:r w:rsidRPr="00FB6E1C">
              <w:rPr>
                <w:rFonts w:cs="Arial"/>
                <w:i/>
                <w:iCs/>
                <w:color w:val="000000" w:themeColor="text1"/>
                <w:sz w:val="20"/>
                <w:szCs w:val="20"/>
              </w:rPr>
              <w:t xml:space="preserve">schreiben Kunden den Ablauf von </w:t>
            </w:r>
            <w:proofErr w:type="spellStart"/>
            <w:r w:rsidRPr="00FB6E1C">
              <w:rPr>
                <w:rFonts w:cs="Arial"/>
                <w:i/>
                <w:iCs/>
                <w:color w:val="000000" w:themeColor="text1"/>
                <w:sz w:val="20"/>
                <w:szCs w:val="20"/>
              </w:rPr>
              <w:t>dokumentären</w:t>
            </w:r>
            <w:proofErr w:type="spellEnd"/>
            <w:r w:rsidRPr="00FB6E1C">
              <w:rPr>
                <w:rFonts w:cs="Arial"/>
                <w:i/>
                <w:iCs/>
                <w:color w:val="000000" w:themeColor="text1"/>
                <w:sz w:val="20"/>
                <w:szCs w:val="20"/>
              </w:rPr>
              <w:t xml:space="preserve"> Zahlungsformen (D</w:t>
            </w:r>
            <w:r w:rsidRPr="00FB6E1C">
              <w:rPr>
                <w:rFonts w:cs="Arial"/>
                <w:i/>
                <w:iCs/>
                <w:color w:val="000000" w:themeColor="text1"/>
                <w:sz w:val="20"/>
                <w:szCs w:val="20"/>
              </w:rPr>
              <w:t>o</w:t>
            </w:r>
            <w:r w:rsidRPr="00FB6E1C">
              <w:rPr>
                <w:rFonts w:cs="Arial"/>
                <w:i/>
                <w:iCs/>
                <w:color w:val="000000" w:themeColor="text1"/>
                <w:sz w:val="20"/>
                <w:szCs w:val="20"/>
              </w:rPr>
              <w:t>kumenteninkasso gegen Zahlung, Dokumentenakkreditiv) zur Absich</w:t>
            </w:r>
            <w:r w:rsidRPr="00FB6E1C">
              <w:rPr>
                <w:rFonts w:cs="Arial"/>
                <w:i/>
                <w:iCs/>
                <w:color w:val="000000" w:themeColor="text1"/>
                <w:sz w:val="20"/>
                <w:szCs w:val="20"/>
              </w:rPr>
              <w:t>e</w:t>
            </w:r>
            <w:r w:rsidRPr="00FB6E1C">
              <w:rPr>
                <w:rFonts w:cs="Arial"/>
                <w:i/>
                <w:iCs/>
                <w:color w:val="000000" w:themeColor="text1"/>
                <w:sz w:val="20"/>
                <w:szCs w:val="20"/>
              </w:rPr>
              <w:t>rung des Zahlungsrisikos. Sie erkl</w:t>
            </w:r>
            <w:r w:rsidRPr="00FB6E1C">
              <w:rPr>
                <w:rFonts w:cs="Arial"/>
                <w:i/>
                <w:iCs/>
                <w:color w:val="000000" w:themeColor="text1"/>
                <w:sz w:val="20"/>
                <w:szCs w:val="20"/>
              </w:rPr>
              <w:t>ä</w:t>
            </w:r>
            <w:r w:rsidRPr="00FB6E1C">
              <w:rPr>
                <w:rFonts w:cs="Arial"/>
                <w:i/>
                <w:iCs/>
                <w:color w:val="000000" w:themeColor="text1"/>
                <w:sz w:val="20"/>
                <w:szCs w:val="20"/>
              </w:rPr>
              <w:t xml:space="preserve">ren Kunden die Bedeutung der </w:t>
            </w:r>
            <w:proofErr w:type="spellStart"/>
            <w:r w:rsidRPr="00FB6E1C">
              <w:rPr>
                <w:rFonts w:cs="Arial"/>
                <w:i/>
                <w:iCs/>
                <w:color w:val="000000" w:themeColor="text1"/>
                <w:sz w:val="20"/>
                <w:szCs w:val="20"/>
              </w:rPr>
              <w:t>I</w:t>
            </w:r>
            <w:r w:rsidRPr="00FB6E1C">
              <w:rPr>
                <w:rFonts w:cs="Arial"/>
                <w:i/>
                <w:iCs/>
                <w:color w:val="000000" w:themeColor="text1"/>
                <w:sz w:val="20"/>
                <w:szCs w:val="20"/>
              </w:rPr>
              <w:t>n</w:t>
            </w:r>
            <w:r w:rsidRPr="00FB6E1C">
              <w:rPr>
                <w:rFonts w:cs="Arial"/>
                <w:i/>
                <w:iCs/>
                <w:color w:val="000000" w:themeColor="text1"/>
                <w:sz w:val="20"/>
                <w:szCs w:val="20"/>
              </w:rPr>
              <w:t>coterms</w:t>
            </w:r>
            <w:proofErr w:type="spellEnd"/>
            <w:r w:rsidRPr="00FB6E1C">
              <w:rPr>
                <w:rFonts w:cs="Arial"/>
                <w:i/>
                <w:iCs/>
                <w:color w:val="000000" w:themeColor="text1"/>
                <w:sz w:val="20"/>
                <w:szCs w:val="20"/>
              </w:rPr>
              <w:t xml:space="preserve"> (Free on Board, </w:t>
            </w:r>
            <w:proofErr w:type="spellStart"/>
            <w:r w:rsidRPr="00FB6E1C">
              <w:rPr>
                <w:rFonts w:cs="Arial"/>
                <w:i/>
                <w:iCs/>
                <w:color w:val="000000" w:themeColor="text1"/>
                <w:sz w:val="20"/>
                <w:szCs w:val="20"/>
              </w:rPr>
              <w:t>Cost</w:t>
            </w:r>
            <w:proofErr w:type="spellEnd"/>
            <w:r w:rsidRPr="00FB6E1C">
              <w:rPr>
                <w:rFonts w:cs="Arial"/>
                <w:i/>
                <w:iCs/>
                <w:color w:val="000000" w:themeColor="text1"/>
                <w:sz w:val="20"/>
                <w:szCs w:val="20"/>
              </w:rPr>
              <w:t>, Ins</w:t>
            </w:r>
            <w:r w:rsidRPr="00FB6E1C">
              <w:rPr>
                <w:rFonts w:cs="Arial"/>
                <w:i/>
                <w:iCs/>
                <w:color w:val="000000" w:themeColor="text1"/>
                <w:sz w:val="20"/>
                <w:szCs w:val="20"/>
              </w:rPr>
              <w:t>u</w:t>
            </w:r>
            <w:r w:rsidRPr="00FB6E1C">
              <w:rPr>
                <w:rFonts w:cs="Arial"/>
                <w:i/>
                <w:iCs/>
                <w:color w:val="000000" w:themeColor="text1"/>
                <w:sz w:val="20"/>
                <w:szCs w:val="20"/>
              </w:rPr>
              <w:t xml:space="preserve">rance </w:t>
            </w:r>
            <w:proofErr w:type="spellStart"/>
            <w:r w:rsidRPr="00FB6E1C">
              <w:rPr>
                <w:rFonts w:cs="Arial"/>
                <w:i/>
                <w:iCs/>
                <w:color w:val="000000" w:themeColor="text1"/>
                <w:sz w:val="20"/>
                <w:szCs w:val="20"/>
              </w:rPr>
              <w:t>and</w:t>
            </w:r>
            <w:proofErr w:type="spellEnd"/>
            <w:r w:rsidRPr="00FB6E1C">
              <w:rPr>
                <w:rFonts w:cs="Arial"/>
                <w:i/>
                <w:iCs/>
                <w:color w:val="000000" w:themeColor="text1"/>
                <w:sz w:val="20"/>
                <w:szCs w:val="20"/>
              </w:rPr>
              <w:t xml:space="preserve"> </w:t>
            </w:r>
            <w:proofErr w:type="spellStart"/>
            <w:r w:rsidRPr="00FB6E1C">
              <w:rPr>
                <w:rFonts w:cs="Arial"/>
                <w:i/>
                <w:iCs/>
                <w:color w:val="000000" w:themeColor="text1"/>
                <w:sz w:val="20"/>
                <w:szCs w:val="20"/>
              </w:rPr>
              <w:t>Freight</w:t>
            </w:r>
            <w:proofErr w:type="spellEnd"/>
            <w:r w:rsidRPr="00FB6E1C">
              <w:rPr>
                <w:rFonts w:cs="Arial"/>
                <w:i/>
                <w:iCs/>
                <w:color w:val="000000" w:themeColor="text1"/>
                <w:sz w:val="20"/>
                <w:szCs w:val="20"/>
              </w:rPr>
              <w:t>) und der Dokume</w:t>
            </w:r>
            <w:r w:rsidRPr="00FB6E1C">
              <w:rPr>
                <w:rFonts w:cs="Arial"/>
                <w:i/>
                <w:iCs/>
                <w:color w:val="000000" w:themeColor="text1"/>
                <w:sz w:val="20"/>
                <w:szCs w:val="20"/>
              </w:rPr>
              <w:t>n</w:t>
            </w:r>
            <w:r w:rsidRPr="00FB6E1C">
              <w:rPr>
                <w:rFonts w:cs="Arial"/>
                <w:i/>
                <w:iCs/>
                <w:color w:val="000000" w:themeColor="text1"/>
                <w:sz w:val="20"/>
                <w:szCs w:val="20"/>
              </w:rPr>
              <w:t>te (Handelsrechnung, Bordkonno</w:t>
            </w:r>
            <w:r w:rsidRPr="00FB6E1C">
              <w:rPr>
                <w:rFonts w:cs="Arial"/>
                <w:i/>
                <w:iCs/>
                <w:color w:val="000000" w:themeColor="text1"/>
                <w:sz w:val="20"/>
                <w:szCs w:val="20"/>
              </w:rPr>
              <w:t>s</w:t>
            </w:r>
            <w:r w:rsidRPr="00FB6E1C">
              <w:rPr>
                <w:rFonts w:cs="Arial"/>
                <w:i/>
                <w:iCs/>
                <w:color w:val="000000" w:themeColor="text1"/>
                <w:sz w:val="20"/>
                <w:szCs w:val="20"/>
              </w:rPr>
              <w:t>sement) bei diesen Zahlungsformen. Dabei nutzen sie auch Unterlagen in einer Fremdsprache.</w:t>
            </w:r>
          </w:p>
          <w:p w14:paraId="28C65D41" w14:textId="28D3C51A" w:rsidR="00797A2A" w:rsidRDefault="005532B4">
            <w:pPr>
              <w:rPr>
                <w:rFonts w:cs="Arial"/>
                <w:sz w:val="20"/>
                <w:szCs w:val="20"/>
              </w:rPr>
            </w:pPr>
            <w:r>
              <w:rPr>
                <w:rFonts w:eastAsia="Times New Roman" w:cs="Arial"/>
                <w:sz w:val="20"/>
              </w:rPr>
              <w:t>Möglicher Einstieg</w:t>
            </w:r>
            <w:r w:rsidR="00797A2A">
              <w:rPr>
                <w:rFonts w:cs="Arial"/>
                <w:sz w:val="20"/>
                <w:szCs w:val="20"/>
              </w:rPr>
              <w:br/>
              <w:t xml:space="preserve">Ein Geschäftskunde bestellt zum ersten </w:t>
            </w:r>
            <w:r w:rsidR="00A57057">
              <w:rPr>
                <w:rFonts w:cs="Arial"/>
                <w:sz w:val="20"/>
                <w:szCs w:val="20"/>
              </w:rPr>
              <w:t>Mal Waren in China und e</w:t>
            </w:r>
            <w:r w:rsidR="00A57057">
              <w:rPr>
                <w:rFonts w:cs="Arial"/>
                <w:sz w:val="20"/>
                <w:szCs w:val="20"/>
              </w:rPr>
              <w:t>r</w:t>
            </w:r>
            <w:r w:rsidR="00A57057">
              <w:rPr>
                <w:rFonts w:cs="Arial"/>
                <w:sz w:val="20"/>
                <w:szCs w:val="20"/>
              </w:rPr>
              <w:lastRenderedPageBreak/>
              <w:t>kundigt sich, wie er sein Zahlungsr</w:t>
            </w:r>
            <w:r w:rsidR="00A57057">
              <w:rPr>
                <w:rFonts w:cs="Arial"/>
                <w:sz w:val="20"/>
                <w:szCs w:val="20"/>
              </w:rPr>
              <w:t>i</w:t>
            </w:r>
            <w:r w:rsidR="00A57057">
              <w:rPr>
                <w:rFonts w:cs="Arial"/>
                <w:sz w:val="20"/>
                <w:szCs w:val="20"/>
              </w:rPr>
              <w:t>siko absichern kann.</w:t>
            </w:r>
          </w:p>
          <w:p w14:paraId="2FD6BFCC" w14:textId="1C3A95F7" w:rsidR="00C33769" w:rsidRPr="00231E9C" w:rsidRDefault="001E33B8">
            <w:pPr>
              <w:rPr>
                <w:rFonts w:cs="Arial"/>
                <w:color w:val="000000"/>
                <w:sz w:val="20"/>
                <w:szCs w:val="20"/>
              </w:rPr>
            </w:pPr>
            <w:r>
              <w:rPr>
                <w:rFonts w:cs="Arial"/>
                <w:sz w:val="20"/>
                <w:szCs w:val="20"/>
              </w:rPr>
              <w:t>1</w:t>
            </w:r>
            <w:r w:rsidR="005532B4">
              <w:rPr>
                <w:rFonts w:cs="Arial"/>
                <w:sz w:val="20"/>
                <w:szCs w:val="20"/>
              </w:rPr>
              <w:t>5</w:t>
            </w:r>
            <w:r>
              <w:rPr>
                <w:rFonts w:cs="Arial"/>
                <w:sz w:val="20"/>
                <w:szCs w:val="20"/>
              </w:rPr>
              <w:t xml:space="preserve"> </w:t>
            </w:r>
            <w:r w:rsidR="00433C50" w:rsidRPr="00231E9C">
              <w:rPr>
                <w:rFonts w:cs="Arial"/>
                <w:sz w:val="20"/>
                <w:szCs w:val="20"/>
              </w:rPr>
              <w:t>UE</w:t>
            </w:r>
          </w:p>
        </w:tc>
        <w:tc>
          <w:tcPr>
            <w:tcW w:w="5258" w:type="dxa"/>
            <w:gridSpan w:val="2"/>
            <w:shd w:val="clear" w:color="auto" w:fill="auto"/>
          </w:tcPr>
          <w:p w14:paraId="2FD6BFCD"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lastRenderedPageBreak/>
              <w:t xml:space="preserve">Die </w:t>
            </w:r>
            <w:proofErr w:type="spellStart"/>
            <w:r w:rsidRPr="00231E9C">
              <w:rPr>
                <w:color w:val="000000" w:themeColor="text1"/>
                <w:sz w:val="20"/>
                <w:szCs w:val="20"/>
              </w:rPr>
              <w:t>SuS</w:t>
            </w:r>
            <w:proofErr w:type="spellEnd"/>
            <w:r w:rsidRPr="00231E9C">
              <w:rPr>
                <w:color w:val="000000" w:themeColor="text1"/>
                <w:sz w:val="20"/>
                <w:szCs w:val="20"/>
              </w:rPr>
              <w:t>…</w:t>
            </w:r>
          </w:p>
          <w:p w14:paraId="2FD6BFCE" w14:textId="04DF3A9B" w:rsidR="00C33769" w:rsidRPr="00231E9C" w:rsidRDefault="00BF20C5">
            <w:pPr>
              <w:pStyle w:val="Kompetenzen"/>
              <w:framePr w:hSpace="0" w:wrap="auto" w:vAnchor="margin" w:hAnchor="text" w:yAlign="inline"/>
              <w:numPr>
                <w:ilvl w:val="0"/>
                <w:numId w:val="40"/>
              </w:numPr>
              <w:rPr>
                <w:color w:val="000000"/>
                <w:sz w:val="20"/>
                <w:szCs w:val="20"/>
              </w:rPr>
            </w:pPr>
            <w:r>
              <w:rPr>
                <w:color w:val="000000" w:themeColor="text1"/>
                <w:sz w:val="20"/>
                <w:szCs w:val="20"/>
              </w:rPr>
              <w:t>erläutern</w:t>
            </w:r>
            <w:r w:rsidR="00433C50" w:rsidRPr="00231E9C">
              <w:rPr>
                <w:color w:val="000000" w:themeColor="text1"/>
                <w:sz w:val="20"/>
                <w:szCs w:val="20"/>
              </w:rPr>
              <w:t xml:space="preserve"> </w:t>
            </w:r>
            <w:proofErr w:type="spellStart"/>
            <w:r w:rsidR="00433C50" w:rsidRPr="00231E9C">
              <w:rPr>
                <w:color w:val="000000" w:themeColor="text1"/>
                <w:sz w:val="20"/>
                <w:szCs w:val="20"/>
              </w:rPr>
              <w:t>dokumentäre</w:t>
            </w:r>
            <w:proofErr w:type="spellEnd"/>
            <w:r w:rsidR="00433C50" w:rsidRPr="00231E9C">
              <w:rPr>
                <w:color w:val="000000" w:themeColor="text1"/>
                <w:sz w:val="20"/>
                <w:szCs w:val="20"/>
              </w:rPr>
              <w:t xml:space="preserve"> Zahlungsformen</w:t>
            </w:r>
          </w:p>
          <w:p w14:paraId="2FD6BFCF"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beraten Kunden</w:t>
            </w:r>
          </w:p>
          <w:p w14:paraId="2FD6BFD0" w14:textId="77777777" w:rsidR="00C33769" w:rsidRPr="00231E9C" w:rsidRDefault="00C33769">
            <w:pPr>
              <w:pStyle w:val="Kompetenzen"/>
              <w:framePr w:hSpace="0" w:wrap="auto" w:vAnchor="margin" w:hAnchor="text" w:yAlign="inline"/>
              <w:numPr>
                <w:ilvl w:val="0"/>
                <w:numId w:val="0"/>
              </w:numPr>
              <w:ind w:left="720"/>
              <w:rPr>
                <w:color w:val="000000"/>
                <w:sz w:val="20"/>
                <w:szCs w:val="20"/>
              </w:rPr>
            </w:pPr>
          </w:p>
          <w:p w14:paraId="2FD6BFD1"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D2"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Dokumenteninkasso gegen Zahlung</w:t>
            </w:r>
          </w:p>
          <w:p w14:paraId="2FD6BFD3"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Dokumentenakkreditiv</w:t>
            </w:r>
          </w:p>
          <w:p w14:paraId="2FD6BFD4" w14:textId="77777777" w:rsidR="00C33769" w:rsidRPr="00231E9C" w:rsidRDefault="00433C50">
            <w:pPr>
              <w:pStyle w:val="Kompetenzen"/>
              <w:framePr w:hSpace="0" w:wrap="auto" w:vAnchor="margin" w:hAnchor="text" w:yAlign="inline"/>
              <w:numPr>
                <w:ilvl w:val="0"/>
                <w:numId w:val="40"/>
              </w:numPr>
              <w:rPr>
                <w:color w:val="000000"/>
                <w:sz w:val="20"/>
                <w:szCs w:val="20"/>
              </w:rPr>
            </w:pPr>
            <w:proofErr w:type="spellStart"/>
            <w:r w:rsidRPr="00231E9C">
              <w:rPr>
                <w:color w:val="000000" w:themeColor="text1"/>
                <w:sz w:val="20"/>
                <w:szCs w:val="20"/>
              </w:rPr>
              <w:t>Incoterms</w:t>
            </w:r>
            <w:proofErr w:type="spellEnd"/>
            <w:r w:rsidRPr="00231E9C">
              <w:rPr>
                <w:color w:val="000000" w:themeColor="text1"/>
                <w:sz w:val="20"/>
                <w:szCs w:val="20"/>
              </w:rPr>
              <w:t xml:space="preserve"> (</w:t>
            </w:r>
            <w:proofErr w:type="spellStart"/>
            <w:r w:rsidRPr="00231E9C">
              <w:rPr>
                <w:color w:val="000000" w:themeColor="text1"/>
                <w:sz w:val="20"/>
                <w:szCs w:val="20"/>
              </w:rPr>
              <w:t>FoB</w:t>
            </w:r>
            <w:proofErr w:type="spellEnd"/>
            <w:r w:rsidRPr="00231E9C">
              <w:rPr>
                <w:color w:val="000000" w:themeColor="text1"/>
                <w:sz w:val="20"/>
                <w:szCs w:val="20"/>
              </w:rPr>
              <w:t>, CIF)</w:t>
            </w:r>
          </w:p>
          <w:p w14:paraId="2FD6BFD5"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Handelsrechnung</w:t>
            </w:r>
          </w:p>
          <w:p w14:paraId="2FD6BFD6"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Bordkonnossement</w:t>
            </w:r>
          </w:p>
          <w:p w14:paraId="2FD6BFD7" w14:textId="77777777" w:rsidR="00C33769" w:rsidRPr="00231E9C" w:rsidRDefault="00C33769">
            <w:pPr>
              <w:pStyle w:val="berschrift2"/>
              <w:framePr w:hSpace="0" w:wrap="auto" w:vAnchor="margin" w:hAnchor="text" w:yAlign="inline"/>
              <w:rPr>
                <w:color w:val="000000"/>
                <w:sz w:val="20"/>
                <w:szCs w:val="20"/>
              </w:rPr>
            </w:pPr>
          </w:p>
        </w:tc>
        <w:tc>
          <w:tcPr>
            <w:tcW w:w="2736" w:type="dxa"/>
            <w:shd w:val="clear" w:color="auto" w:fill="auto"/>
          </w:tcPr>
          <w:p w14:paraId="3CCDD972" w14:textId="77777777" w:rsidR="00C33769" w:rsidRDefault="00C45E86">
            <w:pPr>
              <w:spacing w:after="0" w:line="240" w:lineRule="auto"/>
              <w:rPr>
                <w:rFonts w:eastAsia="Times New Roman" w:cs="Arial"/>
                <w:color w:val="000000"/>
                <w:sz w:val="20"/>
                <w:szCs w:val="20"/>
              </w:rPr>
            </w:pPr>
            <w:r>
              <w:rPr>
                <w:rFonts w:eastAsia="Times New Roman" w:cs="Arial"/>
                <w:color w:val="000000"/>
                <w:sz w:val="20"/>
                <w:szCs w:val="20"/>
              </w:rPr>
              <w:t>Internetrecherche</w:t>
            </w:r>
          </w:p>
          <w:p w14:paraId="053BF82B" w14:textId="77777777" w:rsidR="0014236F" w:rsidRDefault="0014236F">
            <w:pPr>
              <w:spacing w:after="0" w:line="240" w:lineRule="auto"/>
              <w:rPr>
                <w:rFonts w:eastAsia="Times New Roman" w:cs="Arial"/>
                <w:color w:val="000000"/>
                <w:sz w:val="20"/>
                <w:szCs w:val="20"/>
              </w:rPr>
            </w:pPr>
          </w:p>
          <w:p w14:paraId="68AC3381" w14:textId="77777777" w:rsidR="0014236F" w:rsidRDefault="0014236F" w:rsidP="0014236F">
            <w:pPr>
              <w:pStyle w:val="Listenabsatz"/>
              <w:spacing w:line="240" w:lineRule="auto"/>
              <w:ind w:left="0"/>
              <w:rPr>
                <w:rFonts w:ascii="Arial" w:eastAsia="Times New Roman" w:hAnsi="Arial" w:cs="Arial"/>
                <w:color w:val="000000"/>
                <w:sz w:val="20"/>
                <w:szCs w:val="20"/>
              </w:rPr>
            </w:pPr>
            <w:proofErr w:type="spellStart"/>
            <w:r>
              <w:rPr>
                <w:rFonts w:ascii="Arial" w:eastAsia="Times New Roman" w:hAnsi="Arial" w:cs="Arial"/>
                <w:color w:val="000000"/>
                <w:sz w:val="20"/>
                <w:szCs w:val="20"/>
              </w:rPr>
              <w:t>Erklärvideos</w:t>
            </w:r>
            <w:proofErr w:type="spellEnd"/>
            <w:r>
              <w:rPr>
                <w:rFonts w:ascii="Arial" w:eastAsia="Times New Roman" w:hAnsi="Arial" w:cs="Arial"/>
                <w:color w:val="000000"/>
                <w:sz w:val="20"/>
                <w:szCs w:val="20"/>
              </w:rPr>
              <w:t xml:space="preserve"> auf </w:t>
            </w:r>
            <w:proofErr w:type="spellStart"/>
            <w:r>
              <w:rPr>
                <w:rFonts w:ascii="Arial" w:eastAsia="Times New Roman" w:hAnsi="Arial" w:cs="Arial"/>
                <w:color w:val="000000"/>
                <w:sz w:val="20"/>
                <w:szCs w:val="20"/>
              </w:rPr>
              <w:t>Youtube</w:t>
            </w:r>
            <w:proofErr w:type="spellEnd"/>
            <w:r>
              <w:rPr>
                <w:rFonts w:ascii="Arial" w:eastAsia="Times New Roman" w:hAnsi="Arial" w:cs="Arial"/>
                <w:color w:val="000000"/>
                <w:sz w:val="20"/>
                <w:szCs w:val="20"/>
              </w:rPr>
              <w:t xml:space="preserve"> und ähnlichen Kanälen ve</w:t>
            </w:r>
            <w:r>
              <w:rPr>
                <w:rFonts w:ascii="Arial" w:eastAsia="Times New Roman" w:hAnsi="Arial" w:cs="Arial"/>
                <w:color w:val="000000"/>
                <w:sz w:val="20"/>
                <w:szCs w:val="20"/>
              </w:rPr>
              <w:t>r</w:t>
            </w:r>
            <w:r>
              <w:rPr>
                <w:rFonts w:ascii="Arial" w:eastAsia="Times New Roman" w:hAnsi="Arial" w:cs="Arial"/>
                <w:color w:val="000000"/>
                <w:sz w:val="20"/>
                <w:szCs w:val="20"/>
              </w:rPr>
              <w:t>fügbar.</w:t>
            </w:r>
          </w:p>
          <w:p w14:paraId="2FD6BFD8" w14:textId="401BCAB2" w:rsidR="0014236F" w:rsidRPr="00231E9C" w:rsidRDefault="0014236F">
            <w:pPr>
              <w:spacing w:after="0" w:line="240" w:lineRule="auto"/>
              <w:rPr>
                <w:rFonts w:eastAsia="Times New Roman" w:cs="Arial"/>
                <w:color w:val="000000"/>
                <w:sz w:val="20"/>
                <w:szCs w:val="20"/>
              </w:rPr>
            </w:pPr>
          </w:p>
        </w:tc>
        <w:tc>
          <w:tcPr>
            <w:tcW w:w="2728" w:type="dxa"/>
            <w:shd w:val="clear" w:color="auto" w:fill="auto"/>
          </w:tcPr>
          <w:p w14:paraId="6A70387A" w14:textId="34F95D8E" w:rsidR="00AF6004" w:rsidRDefault="00AF6004" w:rsidP="00AF6004">
            <w:pPr>
              <w:spacing w:line="240" w:lineRule="auto"/>
              <w:rPr>
                <w:rFonts w:eastAsia="Times New Roman" w:cs="Arial"/>
                <w:sz w:val="20"/>
              </w:rPr>
            </w:pPr>
            <w:r w:rsidRPr="00B72EED">
              <w:rPr>
                <w:rFonts w:eastAsia="Times New Roman" w:cs="Arial"/>
                <w:sz w:val="20"/>
              </w:rPr>
              <w:t xml:space="preserve">Verknüpfung mit Englisch: </w:t>
            </w:r>
            <w:r>
              <w:rPr>
                <w:rFonts w:eastAsia="Times New Roman" w:cs="Arial"/>
                <w:sz w:val="20"/>
              </w:rPr>
              <w:t>Unterlagen in Fremdspr</w:t>
            </w:r>
            <w:r>
              <w:rPr>
                <w:rFonts w:eastAsia="Times New Roman" w:cs="Arial"/>
                <w:sz w:val="20"/>
              </w:rPr>
              <w:t>a</w:t>
            </w:r>
            <w:r>
              <w:rPr>
                <w:rFonts w:eastAsia="Times New Roman" w:cs="Arial"/>
                <w:sz w:val="20"/>
              </w:rPr>
              <w:t>che</w:t>
            </w:r>
          </w:p>
          <w:p w14:paraId="2FD6BFD9" w14:textId="77777777" w:rsidR="00C33769" w:rsidRPr="00231E9C" w:rsidRDefault="00C33769">
            <w:pPr>
              <w:pStyle w:val="Kompetenzen"/>
              <w:framePr w:hSpace="0" w:wrap="auto" w:vAnchor="margin" w:hAnchor="text" w:yAlign="inline"/>
              <w:numPr>
                <w:ilvl w:val="0"/>
                <w:numId w:val="0"/>
              </w:numPr>
              <w:ind w:left="284"/>
              <w:rPr>
                <w:color w:val="000000"/>
                <w:sz w:val="20"/>
                <w:szCs w:val="20"/>
              </w:rPr>
            </w:pPr>
          </w:p>
        </w:tc>
      </w:tr>
      <w:tr w:rsidR="00C33769" w:rsidRPr="00231E9C" w14:paraId="2FD6BFE7" w14:textId="77777777">
        <w:tc>
          <w:tcPr>
            <w:tcW w:w="3565" w:type="dxa"/>
            <w:shd w:val="clear" w:color="auto" w:fill="auto"/>
          </w:tcPr>
          <w:p w14:paraId="1C8F1F99" w14:textId="064CB163" w:rsidR="00FD08A6" w:rsidRPr="00D7319D" w:rsidRDefault="00A14CA2">
            <w:pPr>
              <w:rPr>
                <w:rFonts w:cs="Arial"/>
                <w:color w:val="000000" w:themeColor="text1"/>
                <w:sz w:val="20"/>
                <w:szCs w:val="20"/>
                <w:u w:val="single"/>
              </w:rPr>
            </w:pPr>
            <w:r w:rsidRPr="00D7319D">
              <w:rPr>
                <w:rFonts w:cs="Arial"/>
                <w:color w:val="000000" w:themeColor="text1"/>
                <w:sz w:val="20"/>
                <w:szCs w:val="20"/>
                <w:u w:val="single"/>
              </w:rPr>
              <w:lastRenderedPageBreak/>
              <w:t>Kommunikationsverhalten</w:t>
            </w:r>
          </w:p>
          <w:p w14:paraId="2FD6BFDB" w14:textId="74B9F23E" w:rsidR="00C33769" w:rsidRPr="00D7319D" w:rsidRDefault="00433C50">
            <w:pPr>
              <w:rPr>
                <w:rFonts w:cs="Arial"/>
                <w:i/>
                <w:iCs/>
                <w:color w:val="000000"/>
                <w:sz w:val="20"/>
                <w:szCs w:val="20"/>
              </w:rPr>
            </w:pPr>
            <w:r w:rsidRPr="00D7319D">
              <w:rPr>
                <w:rFonts w:cs="Arial"/>
                <w:i/>
                <w:iCs/>
                <w:color w:val="000000" w:themeColor="text1"/>
                <w:sz w:val="20"/>
                <w:szCs w:val="20"/>
              </w:rPr>
              <w:t>Die Schülerinnen und Schüler holen Rückmeldungen zu ihrem Kommun</w:t>
            </w:r>
            <w:r w:rsidRPr="00D7319D">
              <w:rPr>
                <w:rFonts w:cs="Arial"/>
                <w:i/>
                <w:iCs/>
                <w:color w:val="000000" w:themeColor="text1"/>
                <w:sz w:val="20"/>
                <w:szCs w:val="20"/>
              </w:rPr>
              <w:t>i</w:t>
            </w:r>
            <w:r w:rsidRPr="00D7319D">
              <w:rPr>
                <w:rFonts w:cs="Arial"/>
                <w:i/>
                <w:iCs/>
                <w:color w:val="000000" w:themeColor="text1"/>
                <w:sz w:val="20"/>
                <w:szCs w:val="20"/>
              </w:rPr>
              <w:t>kationsverhalten und zu ihrer A</w:t>
            </w:r>
            <w:r w:rsidRPr="00D7319D">
              <w:rPr>
                <w:rFonts w:cs="Arial"/>
                <w:i/>
                <w:iCs/>
                <w:color w:val="000000" w:themeColor="text1"/>
                <w:sz w:val="20"/>
                <w:szCs w:val="20"/>
              </w:rPr>
              <w:t>r</w:t>
            </w:r>
            <w:r w:rsidRPr="00D7319D">
              <w:rPr>
                <w:rFonts w:cs="Arial"/>
                <w:i/>
                <w:iCs/>
                <w:color w:val="000000" w:themeColor="text1"/>
                <w:sz w:val="20"/>
                <w:szCs w:val="20"/>
              </w:rPr>
              <w:t>beitsweise ein und gehen konstruktiv mit Kritik um. Sie werten die aus der Kontoführung gewonnenen Daten unter Beachtung des Datenschutzes aus und ermitteln neue Kundenb</w:t>
            </w:r>
            <w:r w:rsidRPr="00D7319D">
              <w:rPr>
                <w:rFonts w:cs="Arial"/>
                <w:i/>
                <w:iCs/>
                <w:color w:val="000000" w:themeColor="text1"/>
                <w:sz w:val="20"/>
                <w:szCs w:val="20"/>
              </w:rPr>
              <w:t>e</w:t>
            </w:r>
            <w:r w:rsidRPr="00D7319D">
              <w:rPr>
                <w:rFonts w:cs="Arial"/>
                <w:i/>
                <w:iCs/>
                <w:color w:val="000000" w:themeColor="text1"/>
                <w:sz w:val="20"/>
                <w:szCs w:val="20"/>
              </w:rPr>
              <w:t>dürfnisse.</w:t>
            </w:r>
          </w:p>
          <w:p w14:paraId="7E92BE2C" w14:textId="07ACB791" w:rsidR="00E86DA1" w:rsidRDefault="001B7FBD">
            <w:pPr>
              <w:rPr>
                <w:rFonts w:cs="Arial"/>
                <w:sz w:val="20"/>
                <w:szCs w:val="20"/>
              </w:rPr>
            </w:pPr>
            <w:r>
              <w:rPr>
                <w:rFonts w:cs="Arial"/>
                <w:sz w:val="20"/>
                <w:szCs w:val="20"/>
              </w:rPr>
              <w:t>Mögliche Lernsituation</w:t>
            </w:r>
            <w:r w:rsidR="00E86DA1">
              <w:rPr>
                <w:rFonts w:cs="Arial"/>
                <w:sz w:val="20"/>
                <w:szCs w:val="20"/>
              </w:rPr>
              <w:t>:</w:t>
            </w:r>
            <w:r w:rsidR="00E86DA1">
              <w:rPr>
                <w:rFonts w:cs="Arial"/>
                <w:sz w:val="20"/>
                <w:szCs w:val="20"/>
              </w:rPr>
              <w:br/>
            </w:r>
            <w:r w:rsidR="00F62C68">
              <w:rPr>
                <w:rFonts w:cs="Arial"/>
                <w:sz w:val="20"/>
                <w:szCs w:val="20"/>
              </w:rPr>
              <w:t xml:space="preserve">Ein </w:t>
            </w:r>
            <w:r w:rsidR="00702D17">
              <w:rPr>
                <w:rFonts w:cs="Arial"/>
                <w:sz w:val="20"/>
                <w:szCs w:val="20"/>
              </w:rPr>
              <w:t xml:space="preserve">schwieriger </w:t>
            </w:r>
            <w:r w:rsidR="00F62C68">
              <w:rPr>
                <w:rFonts w:cs="Arial"/>
                <w:sz w:val="20"/>
                <w:szCs w:val="20"/>
              </w:rPr>
              <w:t xml:space="preserve">Geschäftskunde, der </w:t>
            </w:r>
            <w:r w:rsidR="00A5438E">
              <w:rPr>
                <w:rFonts w:cs="Arial"/>
                <w:sz w:val="20"/>
                <w:szCs w:val="20"/>
              </w:rPr>
              <w:t xml:space="preserve">aufgrund verschiedener Anfragen aus den letzten Wochen den </w:t>
            </w:r>
            <w:proofErr w:type="spellStart"/>
            <w:r w:rsidR="00A5438E">
              <w:rPr>
                <w:rFonts w:cs="Arial"/>
                <w:sz w:val="20"/>
                <w:szCs w:val="20"/>
              </w:rPr>
              <w:t>SuS</w:t>
            </w:r>
            <w:proofErr w:type="spellEnd"/>
            <w:r w:rsidR="00A5438E">
              <w:rPr>
                <w:rFonts w:cs="Arial"/>
                <w:sz w:val="20"/>
                <w:szCs w:val="20"/>
              </w:rPr>
              <w:t xml:space="preserve"> </w:t>
            </w:r>
            <w:r w:rsidR="00702D17">
              <w:rPr>
                <w:rFonts w:cs="Arial"/>
                <w:sz w:val="20"/>
                <w:szCs w:val="20"/>
              </w:rPr>
              <w:t xml:space="preserve">gut bekannt ist, </w:t>
            </w:r>
            <w:r w:rsidR="00FB6E1C">
              <w:rPr>
                <w:rFonts w:cs="Arial"/>
                <w:sz w:val="20"/>
                <w:szCs w:val="20"/>
              </w:rPr>
              <w:t>möchte eine Empfehlung, wie er seine Kundenzahlungen zei</w:t>
            </w:r>
            <w:r w:rsidR="00FB6E1C">
              <w:rPr>
                <w:rFonts w:cs="Arial"/>
                <w:sz w:val="20"/>
                <w:szCs w:val="20"/>
              </w:rPr>
              <w:t>t</w:t>
            </w:r>
            <w:r w:rsidR="00FB6E1C">
              <w:rPr>
                <w:rFonts w:cs="Arial"/>
                <w:sz w:val="20"/>
                <w:szCs w:val="20"/>
              </w:rPr>
              <w:t>sparender organisieren kann.</w:t>
            </w:r>
          </w:p>
          <w:p w14:paraId="2FD6BFDC" w14:textId="5A0A2095" w:rsidR="00C33769" w:rsidRPr="00231E9C" w:rsidRDefault="00FB6E1C">
            <w:pPr>
              <w:rPr>
                <w:rFonts w:cs="Arial"/>
                <w:color w:val="000000"/>
                <w:sz w:val="20"/>
                <w:szCs w:val="20"/>
              </w:rPr>
            </w:pPr>
            <w:r>
              <w:rPr>
                <w:rFonts w:cs="Arial"/>
                <w:sz w:val="20"/>
                <w:szCs w:val="20"/>
              </w:rPr>
              <w:t xml:space="preserve">5 </w:t>
            </w:r>
            <w:r w:rsidR="00433C50" w:rsidRPr="00231E9C">
              <w:rPr>
                <w:rFonts w:cs="Arial"/>
                <w:sz w:val="20"/>
                <w:szCs w:val="20"/>
              </w:rPr>
              <w:t>UE</w:t>
            </w:r>
          </w:p>
        </w:tc>
        <w:tc>
          <w:tcPr>
            <w:tcW w:w="5258" w:type="dxa"/>
            <w:gridSpan w:val="2"/>
            <w:shd w:val="clear" w:color="auto" w:fill="auto"/>
          </w:tcPr>
          <w:p w14:paraId="2FD6BFDD"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 xml:space="preserve">Die </w:t>
            </w:r>
            <w:proofErr w:type="spellStart"/>
            <w:r w:rsidRPr="00231E9C">
              <w:rPr>
                <w:color w:val="000000" w:themeColor="text1"/>
                <w:sz w:val="20"/>
                <w:szCs w:val="20"/>
              </w:rPr>
              <w:t>SuS</w:t>
            </w:r>
            <w:proofErr w:type="spellEnd"/>
            <w:r w:rsidRPr="00231E9C">
              <w:rPr>
                <w:color w:val="000000" w:themeColor="text1"/>
                <w:sz w:val="20"/>
                <w:szCs w:val="20"/>
              </w:rPr>
              <w:t>…</w:t>
            </w:r>
          </w:p>
          <w:p w14:paraId="2FD6BFDE"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holen sich Feedback ein</w:t>
            </w:r>
          </w:p>
          <w:p w14:paraId="2FD6BFDF" w14:textId="035F43D7" w:rsidR="00C33769" w:rsidRPr="002631C7"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gehen konstruktiv mit Kritik um</w:t>
            </w:r>
          </w:p>
          <w:p w14:paraId="78BA40DB" w14:textId="100C79BF" w:rsidR="002631C7" w:rsidRPr="00231E9C" w:rsidRDefault="002631C7">
            <w:pPr>
              <w:pStyle w:val="Kompetenzen"/>
              <w:framePr w:hSpace="0" w:wrap="auto" w:vAnchor="margin" w:hAnchor="text" w:yAlign="inline"/>
              <w:numPr>
                <w:ilvl w:val="0"/>
                <w:numId w:val="40"/>
              </w:numPr>
              <w:rPr>
                <w:color w:val="000000"/>
                <w:sz w:val="20"/>
                <w:szCs w:val="20"/>
              </w:rPr>
            </w:pPr>
            <w:r>
              <w:rPr>
                <w:color w:val="000000" w:themeColor="text1"/>
                <w:sz w:val="20"/>
                <w:szCs w:val="20"/>
              </w:rPr>
              <w:t xml:space="preserve">analysieren </w:t>
            </w:r>
            <w:r w:rsidR="001B7FBD">
              <w:rPr>
                <w:color w:val="000000" w:themeColor="text1"/>
                <w:sz w:val="20"/>
                <w:szCs w:val="20"/>
              </w:rPr>
              <w:t>die Kontoführung von Kunden</w:t>
            </w:r>
          </w:p>
          <w:p w14:paraId="2FD6BFE0" w14:textId="77777777" w:rsidR="00C33769" w:rsidRPr="00231E9C" w:rsidRDefault="00C33769">
            <w:pPr>
              <w:pStyle w:val="Kompetenzen"/>
              <w:framePr w:hSpace="0" w:wrap="auto" w:vAnchor="margin" w:hAnchor="text" w:yAlign="inline"/>
              <w:numPr>
                <w:ilvl w:val="0"/>
                <w:numId w:val="0"/>
              </w:numPr>
              <w:ind w:left="284" w:hanging="284"/>
              <w:rPr>
                <w:color w:val="000000"/>
                <w:sz w:val="20"/>
                <w:szCs w:val="20"/>
              </w:rPr>
            </w:pPr>
          </w:p>
          <w:p w14:paraId="2FD6BFE1" w14:textId="77777777" w:rsidR="00C33769" w:rsidRPr="00231E9C" w:rsidRDefault="00433C50">
            <w:pPr>
              <w:pStyle w:val="Kompetenzen"/>
              <w:framePr w:hSpace="0" w:wrap="auto" w:vAnchor="margin" w:hAnchor="text" w:yAlign="inline"/>
              <w:numPr>
                <w:ilvl w:val="0"/>
                <w:numId w:val="0"/>
              </w:numPr>
              <w:ind w:left="284" w:hanging="284"/>
              <w:rPr>
                <w:color w:val="000000"/>
                <w:sz w:val="20"/>
                <w:szCs w:val="20"/>
              </w:rPr>
            </w:pPr>
            <w:r w:rsidRPr="00231E9C">
              <w:rPr>
                <w:color w:val="000000" w:themeColor="text1"/>
                <w:sz w:val="20"/>
                <w:szCs w:val="20"/>
              </w:rPr>
              <w:t>Mögliche Inhalte:</w:t>
            </w:r>
          </w:p>
          <w:p w14:paraId="2FD6BFE2"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Konstruktive Kritik</w:t>
            </w:r>
          </w:p>
          <w:p w14:paraId="2FD6BFE3" w14:textId="77777777" w:rsidR="00C33769" w:rsidRPr="00231E9C" w:rsidRDefault="00433C50">
            <w:pPr>
              <w:pStyle w:val="Kompetenzen"/>
              <w:framePr w:hSpace="0" w:wrap="auto" w:vAnchor="margin" w:hAnchor="text" w:yAlign="inline"/>
              <w:numPr>
                <w:ilvl w:val="0"/>
                <w:numId w:val="40"/>
              </w:numPr>
              <w:rPr>
                <w:color w:val="000000"/>
                <w:sz w:val="20"/>
                <w:szCs w:val="20"/>
              </w:rPr>
            </w:pPr>
            <w:r w:rsidRPr="00231E9C">
              <w:rPr>
                <w:color w:val="000000" w:themeColor="text1"/>
                <w:sz w:val="20"/>
                <w:szCs w:val="20"/>
              </w:rPr>
              <w:t>Auswertung von Daten</w:t>
            </w:r>
          </w:p>
          <w:p w14:paraId="2FD6BFE4" w14:textId="77777777" w:rsidR="00C33769" w:rsidRPr="00231E9C" w:rsidRDefault="00C33769">
            <w:pPr>
              <w:spacing w:after="0" w:line="240" w:lineRule="auto"/>
              <w:rPr>
                <w:rFonts w:eastAsia="Times New Roman" w:cs="Arial"/>
                <w:b/>
                <w:color w:val="000000"/>
                <w:sz w:val="20"/>
                <w:szCs w:val="20"/>
              </w:rPr>
            </w:pPr>
          </w:p>
        </w:tc>
        <w:tc>
          <w:tcPr>
            <w:tcW w:w="2736" w:type="dxa"/>
            <w:shd w:val="clear" w:color="auto" w:fill="auto"/>
          </w:tcPr>
          <w:p w14:paraId="2FD6BFE5" w14:textId="09F640B5" w:rsidR="00C33769" w:rsidRPr="00231E9C" w:rsidRDefault="00C109EF">
            <w:pPr>
              <w:spacing w:after="0" w:line="240" w:lineRule="auto"/>
              <w:rPr>
                <w:rFonts w:eastAsia="Times New Roman" w:cs="Arial"/>
                <w:color w:val="000000"/>
                <w:sz w:val="20"/>
                <w:szCs w:val="20"/>
              </w:rPr>
            </w:pPr>
            <w:r>
              <w:rPr>
                <w:rFonts w:cs="Arial"/>
                <w:sz w:val="20"/>
                <w:szCs w:val="18"/>
              </w:rPr>
              <w:t>Förderung von überfachl</w:t>
            </w:r>
            <w:r>
              <w:rPr>
                <w:rFonts w:cs="Arial"/>
                <w:sz w:val="20"/>
                <w:szCs w:val="18"/>
              </w:rPr>
              <w:t>i</w:t>
            </w:r>
            <w:r>
              <w:rPr>
                <w:rFonts w:cs="Arial"/>
                <w:sz w:val="20"/>
                <w:szCs w:val="18"/>
              </w:rPr>
              <w:t>chen Kompetenzen als „d</w:t>
            </w:r>
            <w:r>
              <w:rPr>
                <w:rFonts w:cs="Arial"/>
                <w:sz w:val="20"/>
                <w:szCs w:val="18"/>
              </w:rPr>
              <w:t>i</w:t>
            </w:r>
            <w:r>
              <w:rPr>
                <w:rFonts w:cs="Arial"/>
                <w:sz w:val="20"/>
                <w:szCs w:val="18"/>
              </w:rPr>
              <w:t>daktisches Prinzip“ z.B. respektvolle Kommunikat</w:t>
            </w:r>
            <w:r>
              <w:rPr>
                <w:rFonts w:cs="Arial"/>
                <w:sz w:val="20"/>
                <w:szCs w:val="18"/>
              </w:rPr>
              <w:t>i</w:t>
            </w:r>
            <w:r>
              <w:rPr>
                <w:rFonts w:cs="Arial"/>
                <w:sz w:val="20"/>
                <w:szCs w:val="18"/>
              </w:rPr>
              <w:t>on, konstruktives Feedback, Kooperation und Kollabor</w:t>
            </w:r>
            <w:r>
              <w:rPr>
                <w:rFonts w:cs="Arial"/>
                <w:sz w:val="20"/>
                <w:szCs w:val="18"/>
              </w:rPr>
              <w:t>a</w:t>
            </w:r>
            <w:r>
              <w:rPr>
                <w:rFonts w:cs="Arial"/>
                <w:sz w:val="20"/>
                <w:szCs w:val="18"/>
              </w:rPr>
              <w:t>tion auch mit digitalen M</w:t>
            </w:r>
            <w:r>
              <w:rPr>
                <w:rFonts w:cs="Arial"/>
                <w:sz w:val="20"/>
                <w:szCs w:val="18"/>
              </w:rPr>
              <w:t>e</w:t>
            </w:r>
            <w:r>
              <w:rPr>
                <w:rFonts w:cs="Arial"/>
                <w:sz w:val="20"/>
                <w:szCs w:val="18"/>
              </w:rPr>
              <w:t>dien</w:t>
            </w:r>
          </w:p>
        </w:tc>
        <w:tc>
          <w:tcPr>
            <w:tcW w:w="2728" w:type="dxa"/>
            <w:shd w:val="clear" w:color="auto" w:fill="auto"/>
          </w:tcPr>
          <w:p w14:paraId="1FB6B9E7" w14:textId="3521398D" w:rsidR="0003340A" w:rsidRDefault="0003340A" w:rsidP="0003340A">
            <w:pPr>
              <w:pStyle w:val="Kompetenzen"/>
              <w:framePr w:hSpace="0" w:wrap="auto" w:vAnchor="margin" w:hAnchor="text" w:yAlign="inline"/>
              <w:numPr>
                <w:ilvl w:val="0"/>
                <w:numId w:val="0"/>
              </w:numPr>
              <w:ind w:left="16" w:hanging="16"/>
              <w:rPr>
                <w:sz w:val="20"/>
              </w:rPr>
            </w:pPr>
            <w:r>
              <w:rPr>
                <w:sz w:val="20"/>
              </w:rPr>
              <w:t xml:space="preserve">Verknüpfung mit LF2: </w:t>
            </w:r>
            <w:r w:rsidR="00FB5905">
              <w:rPr>
                <w:sz w:val="20"/>
              </w:rPr>
              <w:t>Ler</w:t>
            </w:r>
            <w:r w:rsidR="00FB5905">
              <w:rPr>
                <w:sz w:val="20"/>
              </w:rPr>
              <w:t>n</w:t>
            </w:r>
            <w:r w:rsidR="00FB5905">
              <w:rPr>
                <w:sz w:val="20"/>
              </w:rPr>
              <w:t>situation Service und Ko</w:t>
            </w:r>
            <w:r w:rsidR="00FB5905">
              <w:rPr>
                <w:sz w:val="20"/>
              </w:rPr>
              <w:t>m</w:t>
            </w:r>
            <w:r w:rsidR="00FB5905">
              <w:rPr>
                <w:sz w:val="20"/>
              </w:rPr>
              <w:t>munikationsverhalten</w:t>
            </w:r>
          </w:p>
          <w:p w14:paraId="379E8082" w14:textId="77777777" w:rsidR="00C33769" w:rsidRDefault="00C33769">
            <w:pPr>
              <w:spacing w:after="0" w:line="240" w:lineRule="auto"/>
              <w:rPr>
                <w:rFonts w:eastAsia="Times New Roman" w:cs="Arial"/>
                <w:color w:val="000000"/>
                <w:sz w:val="20"/>
                <w:szCs w:val="20"/>
              </w:rPr>
            </w:pPr>
          </w:p>
          <w:p w14:paraId="687E4FDA" w14:textId="77777777" w:rsidR="00C109EF" w:rsidRDefault="00C109EF" w:rsidP="00C109EF">
            <w:pPr>
              <w:spacing w:after="0" w:line="240" w:lineRule="auto"/>
              <w:rPr>
                <w:rFonts w:eastAsia="Times New Roman" w:cs="Arial"/>
                <w:sz w:val="20"/>
                <w:szCs w:val="18"/>
              </w:rPr>
            </w:pPr>
            <w:r>
              <w:rPr>
                <w:rFonts w:cs="Arial"/>
                <w:sz w:val="20"/>
                <w:szCs w:val="18"/>
              </w:rPr>
              <w:t>Es wäre zu prüfen, inwi</w:t>
            </w:r>
            <w:r>
              <w:rPr>
                <w:rFonts w:cs="Arial"/>
                <w:sz w:val="20"/>
                <w:szCs w:val="18"/>
              </w:rPr>
              <w:t>e</w:t>
            </w:r>
            <w:r>
              <w:rPr>
                <w:rFonts w:cs="Arial"/>
                <w:sz w:val="20"/>
                <w:szCs w:val="18"/>
              </w:rPr>
              <w:t>weit hier eine Absprache auch mit anderen Lernfe</w:t>
            </w:r>
            <w:r>
              <w:rPr>
                <w:rFonts w:cs="Arial"/>
                <w:sz w:val="20"/>
                <w:szCs w:val="18"/>
              </w:rPr>
              <w:t>l</w:t>
            </w:r>
            <w:r>
              <w:rPr>
                <w:rFonts w:cs="Arial"/>
                <w:sz w:val="20"/>
                <w:szCs w:val="18"/>
              </w:rPr>
              <w:t>dern und dem Fach Deutsch erfolgen kann, da diese Kompetenzen als fachübergreifende Meth</w:t>
            </w:r>
            <w:r>
              <w:rPr>
                <w:rFonts w:cs="Arial"/>
                <w:sz w:val="20"/>
                <w:szCs w:val="18"/>
              </w:rPr>
              <w:t>o</w:t>
            </w:r>
            <w:r>
              <w:rPr>
                <w:rFonts w:cs="Arial"/>
                <w:sz w:val="20"/>
                <w:szCs w:val="18"/>
              </w:rPr>
              <w:t>den</w:t>
            </w:r>
            <w:r>
              <w:rPr>
                <w:rFonts w:cs="Arial"/>
                <w:sz w:val="20"/>
                <w:szCs w:val="18"/>
              </w:rPr>
              <w:softHyphen/>
              <w:t xml:space="preserve"> und Selbstkompetenz zu verstehen sind</w:t>
            </w:r>
          </w:p>
          <w:p w14:paraId="2FD6BFE6" w14:textId="093C470C" w:rsidR="00F6768E" w:rsidRPr="00231E9C" w:rsidRDefault="00F6768E">
            <w:pPr>
              <w:spacing w:after="0" w:line="240" w:lineRule="auto"/>
              <w:rPr>
                <w:rFonts w:eastAsia="Times New Roman" w:cs="Arial"/>
                <w:color w:val="000000"/>
                <w:sz w:val="20"/>
                <w:szCs w:val="20"/>
              </w:rPr>
            </w:pPr>
          </w:p>
        </w:tc>
      </w:tr>
    </w:tbl>
    <w:p w14:paraId="2FD6BFFC" w14:textId="77777777" w:rsidR="00C33769" w:rsidRPr="00231E9C" w:rsidRDefault="00C33769">
      <w:pPr>
        <w:rPr>
          <w:rFonts w:cs="Arial"/>
          <w:sz w:val="20"/>
          <w:szCs w:val="20"/>
        </w:rPr>
      </w:pPr>
    </w:p>
    <w:sectPr w:rsidR="00C33769" w:rsidRPr="00231E9C">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3DD25" w14:textId="77777777" w:rsidR="00A529E8" w:rsidRDefault="00A529E8">
      <w:pPr>
        <w:spacing w:after="0" w:line="240" w:lineRule="auto"/>
      </w:pPr>
      <w:r>
        <w:separator/>
      </w:r>
    </w:p>
  </w:endnote>
  <w:endnote w:type="continuationSeparator" w:id="0">
    <w:p w14:paraId="118CE15A" w14:textId="77777777" w:rsidR="00A529E8" w:rsidRDefault="00A5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C3D84" w14:textId="77777777" w:rsidR="008A7BC3" w:rsidRDefault="008A7B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2A04" w14:textId="77777777" w:rsidR="008A7BC3" w:rsidRPr="008D2C99" w:rsidRDefault="008A7BC3" w:rsidP="008A7BC3">
    <w:pPr>
      <w:tabs>
        <w:tab w:val="center" w:pos="4536"/>
        <w:tab w:val="right" w:pos="9072"/>
      </w:tabs>
      <w:spacing w:after="0" w:line="240" w:lineRule="auto"/>
      <w:jc w:val="right"/>
      <w:rPr>
        <w:sz w:val="20"/>
        <w:szCs w:val="24"/>
        <w:lang w:eastAsia="zh-CN"/>
      </w:rPr>
    </w:pPr>
    <w:r w:rsidRPr="008D2C99">
      <w:rPr>
        <w:sz w:val="20"/>
        <w:szCs w:val="24"/>
        <w:lang w:eastAsia="zh-CN"/>
      </w:rPr>
      <w:fldChar w:fldCharType="begin"/>
    </w:r>
    <w:r w:rsidRPr="008D2C99">
      <w:rPr>
        <w:sz w:val="20"/>
        <w:szCs w:val="24"/>
        <w:lang w:eastAsia="zh-CN"/>
      </w:rPr>
      <w:instrText>PAGE   \* MERGEFORMAT</w:instrText>
    </w:r>
    <w:r w:rsidRPr="008D2C99">
      <w:rPr>
        <w:sz w:val="20"/>
        <w:szCs w:val="24"/>
        <w:lang w:eastAsia="zh-CN"/>
      </w:rPr>
      <w:fldChar w:fldCharType="separate"/>
    </w:r>
    <w:r w:rsidR="001B01A3">
      <w:rPr>
        <w:noProof/>
        <w:sz w:val="20"/>
        <w:szCs w:val="24"/>
        <w:lang w:eastAsia="zh-CN"/>
      </w:rPr>
      <w:t>1</w:t>
    </w:r>
    <w:r w:rsidRPr="008D2C99">
      <w:rPr>
        <w:sz w:val="20"/>
        <w:szCs w:val="24"/>
        <w:lang w:eastAsia="zh-CN"/>
      </w:rPr>
      <w:fldChar w:fldCharType="end"/>
    </w:r>
  </w:p>
  <w:p w14:paraId="2FD6C002" w14:textId="772CD9AB" w:rsidR="00C33769" w:rsidRPr="008A7BC3" w:rsidRDefault="008A7BC3" w:rsidP="008A7BC3">
    <w:pPr>
      <w:tabs>
        <w:tab w:val="center" w:pos="4536"/>
        <w:tab w:val="right" w:pos="9072"/>
      </w:tabs>
      <w:spacing w:after="0" w:line="240" w:lineRule="auto"/>
      <w:rPr>
        <w:sz w:val="20"/>
        <w:szCs w:val="24"/>
        <w:lang w:eastAsia="zh-CN"/>
      </w:rPr>
    </w:pPr>
    <w:r>
      <w:rPr>
        <w:sz w:val="20"/>
        <w:szCs w:val="24"/>
        <w:lang w:eastAsia="zh-CN"/>
      </w:rPr>
      <w:t>DJP LF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8BA3F" w14:textId="77777777" w:rsidR="008A7BC3" w:rsidRDefault="008A7B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B42A" w14:textId="77777777" w:rsidR="00A529E8" w:rsidRDefault="00A529E8">
      <w:pPr>
        <w:spacing w:after="0" w:line="240" w:lineRule="auto"/>
      </w:pPr>
      <w:r>
        <w:separator/>
      </w:r>
    </w:p>
  </w:footnote>
  <w:footnote w:type="continuationSeparator" w:id="0">
    <w:p w14:paraId="11EAE3C8" w14:textId="77777777" w:rsidR="00A529E8" w:rsidRDefault="00A5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8FA0B" w14:textId="77777777" w:rsidR="008A7BC3" w:rsidRDefault="008A7B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BA980" w14:textId="77777777" w:rsidR="008A7BC3" w:rsidRDefault="008A7B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59629" w14:textId="77777777" w:rsidR="008A7BC3" w:rsidRDefault="008A7B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DF1"/>
    <w:multiLevelType w:val="hybridMultilevel"/>
    <w:tmpl w:val="DCD22738"/>
    <w:lvl w:ilvl="0" w:tplc="D682E26C">
      <w:start w:val="1"/>
      <w:numFmt w:val="bullet"/>
      <w:lvlText w:val="-"/>
      <w:lvlJc w:val="left"/>
      <w:pPr>
        <w:ind w:left="720" w:hanging="360"/>
      </w:pPr>
      <w:rPr>
        <w:rFonts w:ascii="Arial" w:hAnsi="Arial" w:hint="default"/>
        <w:color w:val="002060"/>
      </w:rPr>
    </w:lvl>
    <w:lvl w:ilvl="1" w:tplc="DB62EBEC">
      <w:start w:val="1"/>
      <w:numFmt w:val="bullet"/>
      <w:lvlText w:val="o"/>
      <w:lvlJc w:val="left"/>
      <w:pPr>
        <w:ind w:left="1440" w:hanging="360"/>
      </w:pPr>
      <w:rPr>
        <w:rFonts w:ascii="Courier New" w:hAnsi="Courier New" w:cs="Courier New" w:hint="default"/>
      </w:rPr>
    </w:lvl>
    <w:lvl w:ilvl="2" w:tplc="796C9F26">
      <w:start w:val="1"/>
      <w:numFmt w:val="bullet"/>
      <w:lvlText w:val=""/>
      <w:lvlJc w:val="left"/>
      <w:pPr>
        <w:ind w:left="2160" w:hanging="360"/>
      </w:pPr>
      <w:rPr>
        <w:rFonts w:ascii="Wingdings" w:hAnsi="Wingdings" w:hint="default"/>
      </w:rPr>
    </w:lvl>
    <w:lvl w:ilvl="3" w:tplc="EBA255EE">
      <w:start w:val="1"/>
      <w:numFmt w:val="bullet"/>
      <w:lvlText w:val=""/>
      <w:lvlJc w:val="left"/>
      <w:pPr>
        <w:ind w:left="2880" w:hanging="360"/>
      </w:pPr>
      <w:rPr>
        <w:rFonts w:ascii="Symbol" w:hAnsi="Symbol" w:hint="default"/>
      </w:rPr>
    </w:lvl>
    <w:lvl w:ilvl="4" w:tplc="F154BF2A">
      <w:start w:val="1"/>
      <w:numFmt w:val="bullet"/>
      <w:lvlText w:val="o"/>
      <w:lvlJc w:val="left"/>
      <w:pPr>
        <w:ind w:left="3600" w:hanging="360"/>
      </w:pPr>
      <w:rPr>
        <w:rFonts w:ascii="Courier New" w:hAnsi="Courier New" w:cs="Courier New" w:hint="default"/>
      </w:rPr>
    </w:lvl>
    <w:lvl w:ilvl="5" w:tplc="250A5098">
      <w:start w:val="1"/>
      <w:numFmt w:val="bullet"/>
      <w:lvlText w:val=""/>
      <w:lvlJc w:val="left"/>
      <w:pPr>
        <w:ind w:left="4320" w:hanging="360"/>
      </w:pPr>
      <w:rPr>
        <w:rFonts w:ascii="Wingdings" w:hAnsi="Wingdings" w:hint="default"/>
      </w:rPr>
    </w:lvl>
    <w:lvl w:ilvl="6" w:tplc="65FE5FB8">
      <w:start w:val="1"/>
      <w:numFmt w:val="bullet"/>
      <w:lvlText w:val=""/>
      <w:lvlJc w:val="left"/>
      <w:pPr>
        <w:ind w:left="5040" w:hanging="360"/>
      </w:pPr>
      <w:rPr>
        <w:rFonts w:ascii="Symbol" w:hAnsi="Symbol" w:hint="default"/>
      </w:rPr>
    </w:lvl>
    <w:lvl w:ilvl="7" w:tplc="9642DEDA">
      <w:start w:val="1"/>
      <w:numFmt w:val="bullet"/>
      <w:lvlText w:val="o"/>
      <w:lvlJc w:val="left"/>
      <w:pPr>
        <w:ind w:left="5760" w:hanging="360"/>
      </w:pPr>
      <w:rPr>
        <w:rFonts w:ascii="Courier New" w:hAnsi="Courier New" w:cs="Courier New" w:hint="default"/>
      </w:rPr>
    </w:lvl>
    <w:lvl w:ilvl="8" w:tplc="15780C14">
      <w:start w:val="1"/>
      <w:numFmt w:val="bullet"/>
      <w:lvlText w:val=""/>
      <w:lvlJc w:val="left"/>
      <w:pPr>
        <w:ind w:left="6480" w:hanging="360"/>
      </w:pPr>
      <w:rPr>
        <w:rFonts w:ascii="Wingdings" w:hAnsi="Wingdings" w:hint="default"/>
      </w:rPr>
    </w:lvl>
  </w:abstractNum>
  <w:abstractNum w:abstractNumId="1">
    <w:nsid w:val="0A162CBE"/>
    <w:multiLevelType w:val="hybridMultilevel"/>
    <w:tmpl w:val="7E26F12E"/>
    <w:lvl w:ilvl="0" w:tplc="31CE2BD0">
      <w:start w:val="1"/>
      <w:numFmt w:val="bullet"/>
      <w:lvlText w:val="-"/>
      <w:lvlJc w:val="left"/>
      <w:pPr>
        <w:ind w:left="284" w:hanging="284"/>
      </w:pPr>
      <w:rPr>
        <w:rFonts w:ascii="Arial" w:eastAsia="Times New Roman" w:hAnsi="Arial" w:hint="default"/>
      </w:rPr>
    </w:lvl>
    <w:lvl w:ilvl="1" w:tplc="19507218">
      <w:start w:val="1"/>
      <w:numFmt w:val="bullet"/>
      <w:lvlText w:val="o"/>
      <w:lvlJc w:val="left"/>
      <w:pPr>
        <w:ind w:left="0" w:firstLine="567"/>
      </w:pPr>
      <w:rPr>
        <w:rFonts w:ascii="Courier New" w:hAnsi="Courier New" w:hint="default"/>
      </w:rPr>
    </w:lvl>
    <w:lvl w:ilvl="2" w:tplc="9AF66476">
      <w:start w:val="1"/>
      <w:numFmt w:val="bullet"/>
      <w:lvlText w:val=""/>
      <w:lvlJc w:val="left"/>
      <w:pPr>
        <w:ind w:left="2160" w:hanging="360"/>
      </w:pPr>
      <w:rPr>
        <w:rFonts w:ascii="Wingdings" w:hAnsi="Wingdings" w:hint="default"/>
      </w:rPr>
    </w:lvl>
    <w:lvl w:ilvl="3" w:tplc="577C9048">
      <w:start w:val="1"/>
      <w:numFmt w:val="bullet"/>
      <w:lvlText w:val=""/>
      <w:lvlJc w:val="left"/>
      <w:pPr>
        <w:ind w:left="2880" w:hanging="360"/>
      </w:pPr>
      <w:rPr>
        <w:rFonts w:ascii="Symbol" w:hAnsi="Symbol" w:hint="default"/>
      </w:rPr>
    </w:lvl>
    <w:lvl w:ilvl="4" w:tplc="C756CF14">
      <w:start w:val="1"/>
      <w:numFmt w:val="bullet"/>
      <w:lvlText w:val="o"/>
      <w:lvlJc w:val="left"/>
      <w:pPr>
        <w:ind w:left="3600" w:hanging="360"/>
      </w:pPr>
      <w:rPr>
        <w:rFonts w:ascii="Courier New" w:hAnsi="Courier New" w:cs="Courier New" w:hint="default"/>
      </w:rPr>
    </w:lvl>
    <w:lvl w:ilvl="5" w:tplc="B27CB9FE">
      <w:start w:val="1"/>
      <w:numFmt w:val="bullet"/>
      <w:lvlText w:val=""/>
      <w:lvlJc w:val="left"/>
      <w:pPr>
        <w:ind w:left="4320" w:hanging="360"/>
      </w:pPr>
      <w:rPr>
        <w:rFonts w:ascii="Wingdings" w:hAnsi="Wingdings" w:hint="default"/>
      </w:rPr>
    </w:lvl>
    <w:lvl w:ilvl="6" w:tplc="FB9AECB2">
      <w:start w:val="1"/>
      <w:numFmt w:val="bullet"/>
      <w:lvlText w:val=""/>
      <w:lvlJc w:val="left"/>
      <w:pPr>
        <w:ind w:left="5040" w:hanging="360"/>
      </w:pPr>
      <w:rPr>
        <w:rFonts w:ascii="Symbol" w:hAnsi="Symbol" w:hint="default"/>
      </w:rPr>
    </w:lvl>
    <w:lvl w:ilvl="7" w:tplc="F51270E2">
      <w:start w:val="1"/>
      <w:numFmt w:val="bullet"/>
      <w:lvlText w:val="o"/>
      <w:lvlJc w:val="left"/>
      <w:pPr>
        <w:ind w:left="5760" w:hanging="360"/>
      </w:pPr>
      <w:rPr>
        <w:rFonts w:ascii="Courier New" w:hAnsi="Courier New" w:cs="Courier New" w:hint="default"/>
      </w:rPr>
    </w:lvl>
    <w:lvl w:ilvl="8" w:tplc="10F6F162">
      <w:start w:val="1"/>
      <w:numFmt w:val="bullet"/>
      <w:lvlText w:val=""/>
      <w:lvlJc w:val="left"/>
      <w:pPr>
        <w:ind w:left="6480" w:hanging="360"/>
      </w:pPr>
      <w:rPr>
        <w:rFonts w:ascii="Wingdings" w:hAnsi="Wingdings" w:hint="default"/>
      </w:rPr>
    </w:lvl>
  </w:abstractNum>
  <w:abstractNum w:abstractNumId="2">
    <w:nsid w:val="0CF41B2C"/>
    <w:multiLevelType w:val="hybridMultilevel"/>
    <w:tmpl w:val="3F2AA716"/>
    <w:lvl w:ilvl="0" w:tplc="74AEC5A4">
      <w:start w:val="1"/>
      <w:numFmt w:val="bullet"/>
      <w:pStyle w:val="Kompetenzen"/>
      <w:lvlText w:val="-"/>
      <w:lvlJc w:val="left"/>
      <w:pPr>
        <w:ind w:left="284" w:hanging="284"/>
      </w:pPr>
      <w:rPr>
        <w:rFonts w:ascii="Arial" w:eastAsia="Times New Roman" w:hAnsi="Arial" w:hint="default"/>
      </w:rPr>
    </w:lvl>
    <w:lvl w:ilvl="1" w:tplc="C0C4959C">
      <w:start w:val="1"/>
      <w:numFmt w:val="bullet"/>
      <w:lvlText w:val="o"/>
      <w:lvlJc w:val="left"/>
      <w:pPr>
        <w:ind w:left="0" w:firstLine="567"/>
      </w:pPr>
      <w:rPr>
        <w:rFonts w:ascii="Courier New" w:hAnsi="Courier New" w:hint="default"/>
      </w:rPr>
    </w:lvl>
    <w:lvl w:ilvl="2" w:tplc="1E38CE5E">
      <w:start w:val="1"/>
      <w:numFmt w:val="bullet"/>
      <w:lvlText w:val=""/>
      <w:lvlJc w:val="left"/>
      <w:pPr>
        <w:ind w:left="2160" w:hanging="360"/>
      </w:pPr>
      <w:rPr>
        <w:rFonts w:ascii="Wingdings" w:hAnsi="Wingdings" w:hint="default"/>
      </w:rPr>
    </w:lvl>
    <w:lvl w:ilvl="3" w:tplc="8C5E89EE">
      <w:start w:val="1"/>
      <w:numFmt w:val="bullet"/>
      <w:lvlText w:val=""/>
      <w:lvlJc w:val="left"/>
      <w:pPr>
        <w:ind w:left="2880" w:hanging="360"/>
      </w:pPr>
      <w:rPr>
        <w:rFonts w:ascii="Symbol" w:hAnsi="Symbol" w:hint="default"/>
      </w:rPr>
    </w:lvl>
    <w:lvl w:ilvl="4" w:tplc="166A5642">
      <w:start w:val="1"/>
      <w:numFmt w:val="bullet"/>
      <w:lvlText w:val="o"/>
      <w:lvlJc w:val="left"/>
      <w:pPr>
        <w:ind w:left="3600" w:hanging="360"/>
      </w:pPr>
      <w:rPr>
        <w:rFonts w:ascii="Courier New" w:hAnsi="Courier New" w:cs="Courier New" w:hint="default"/>
      </w:rPr>
    </w:lvl>
    <w:lvl w:ilvl="5" w:tplc="B27E367C">
      <w:start w:val="1"/>
      <w:numFmt w:val="bullet"/>
      <w:lvlText w:val=""/>
      <w:lvlJc w:val="left"/>
      <w:pPr>
        <w:ind w:left="4320" w:hanging="360"/>
      </w:pPr>
      <w:rPr>
        <w:rFonts w:ascii="Wingdings" w:hAnsi="Wingdings" w:hint="default"/>
      </w:rPr>
    </w:lvl>
    <w:lvl w:ilvl="6" w:tplc="A6326E50">
      <w:start w:val="1"/>
      <w:numFmt w:val="bullet"/>
      <w:lvlText w:val=""/>
      <w:lvlJc w:val="left"/>
      <w:pPr>
        <w:ind w:left="5040" w:hanging="360"/>
      </w:pPr>
      <w:rPr>
        <w:rFonts w:ascii="Symbol" w:hAnsi="Symbol" w:hint="default"/>
      </w:rPr>
    </w:lvl>
    <w:lvl w:ilvl="7" w:tplc="63122638">
      <w:start w:val="1"/>
      <w:numFmt w:val="bullet"/>
      <w:lvlText w:val="o"/>
      <w:lvlJc w:val="left"/>
      <w:pPr>
        <w:ind w:left="5760" w:hanging="360"/>
      </w:pPr>
      <w:rPr>
        <w:rFonts w:ascii="Courier New" w:hAnsi="Courier New" w:cs="Courier New" w:hint="default"/>
      </w:rPr>
    </w:lvl>
    <w:lvl w:ilvl="8" w:tplc="77A091F0">
      <w:start w:val="1"/>
      <w:numFmt w:val="bullet"/>
      <w:lvlText w:val=""/>
      <w:lvlJc w:val="left"/>
      <w:pPr>
        <w:ind w:left="6480" w:hanging="360"/>
      </w:pPr>
      <w:rPr>
        <w:rFonts w:ascii="Wingdings" w:hAnsi="Wingdings" w:hint="default"/>
      </w:rPr>
    </w:lvl>
  </w:abstractNum>
  <w:abstractNum w:abstractNumId="3">
    <w:nsid w:val="189B32C8"/>
    <w:multiLevelType w:val="hybridMultilevel"/>
    <w:tmpl w:val="DBB4478C"/>
    <w:lvl w:ilvl="0" w:tplc="5338F282">
      <w:start w:val="1"/>
      <w:numFmt w:val="bullet"/>
      <w:lvlText w:val=""/>
      <w:lvlJc w:val="left"/>
      <w:pPr>
        <w:ind w:left="720" w:hanging="360"/>
      </w:pPr>
      <w:rPr>
        <w:rFonts w:ascii="Symbol" w:hAnsi="Symbol" w:hint="default"/>
      </w:rPr>
    </w:lvl>
    <w:lvl w:ilvl="1" w:tplc="2A962D40">
      <w:start w:val="1"/>
      <w:numFmt w:val="bullet"/>
      <w:lvlText w:val="o"/>
      <w:lvlJc w:val="left"/>
      <w:pPr>
        <w:ind w:left="1440" w:hanging="360"/>
      </w:pPr>
      <w:rPr>
        <w:rFonts w:ascii="Courier New" w:hAnsi="Courier New" w:cs="Courier New" w:hint="default"/>
      </w:rPr>
    </w:lvl>
    <w:lvl w:ilvl="2" w:tplc="4A36922A">
      <w:start w:val="1"/>
      <w:numFmt w:val="bullet"/>
      <w:lvlText w:val=""/>
      <w:lvlJc w:val="left"/>
      <w:pPr>
        <w:ind w:left="2160" w:hanging="360"/>
      </w:pPr>
      <w:rPr>
        <w:rFonts w:ascii="Wingdings" w:hAnsi="Wingdings" w:hint="default"/>
      </w:rPr>
    </w:lvl>
    <w:lvl w:ilvl="3" w:tplc="D498839C">
      <w:start w:val="1"/>
      <w:numFmt w:val="bullet"/>
      <w:lvlText w:val=""/>
      <w:lvlJc w:val="left"/>
      <w:pPr>
        <w:ind w:left="2880" w:hanging="360"/>
      </w:pPr>
      <w:rPr>
        <w:rFonts w:ascii="Symbol" w:hAnsi="Symbol" w:hint="default"/>
      </w:rPr>
    </w:lvl>
    <w:lvl w:ilvl="4" w:tplc="6D34C144">
      <w:start w:val="1"/>
      <w:numFmt w:val="bullet"/>
      <w:lvlText w:val="o"/>
      <w:lvlJc w:val="left"/>
      <w:pPr>
        <w:ind w:left="3600" w:hanging="360"/>
      </w:pPr>
      <w:rPr>
        <w:rFonts w:ascii="Courier New" w:hAnsi="Courier New" w:cs="Courier New" w:hint="default"/>
      </w:rPr>
    </w:lvl>
    <w:lvl w:ilvl="5" w:tplc="09EE4D3C">
      <w:start w:val="1"/>
      <w:numFmt w:val="bullet"/>
      <w:lvlText w:val=""/>
      <w:lvlJc w:val="left"/>
      <w:pPr>
        <w:ind w:left="4320" w:hanging="360"/>
      </w:pPr>
      <w:rPr>
        <w:rFonts w:ascii="Wingdings" w:hAnsi="Wingdings" w:hint="default"/>
      </w:rPr>
    </w:lvl>
    <w:lvl w:ilvl="6" w:tplc="7660A570">
      <w:start w:val="1"/>
      <w:numFmt w:val="bullet"/>
      <w:lvlText w:val=""/>
      <w:lvlJc w:val="left"/>
      <w:pPr>
        <w:ind w:left="5040" w:hanging="360"/>
      </w:pPr>
      <w:rPr>
        <w:rFonts w:ascii="Symbol" w:hAnsi="Symbol" w:hint="default"/>
      </w:rPr>
    </w:lvl>
    <w:lvl w:ilvl="7" w:tplc="5F8A95A0">
      <w:start w:val="1"/>
      <w:numFmt w:val="bullet"/>
      <w:lvlText w:val="o"/>
      <w:lvlJc w:val="left"/>
      <w:pPr>
        <w:ind w:left="5760" w:hanging="360"/>
      </w:pPr>
      <w:rPr>
        <w:rFonts w:ascii="Courier New" w:hAnsi="Courier New" w:cs="Courier New" w:hint="default"/>
      </w:rPr>
    </w:lvl>
    <w:lvl w:ilvl="8" w:tplc="C8AE74EA">
      <w:start w:val="1"/>
      <w:numFmt w:val="bullet"/>
      <w:lvlText w:val=""/>
      <w:lvlJc w:val="left"/>
      <w:pPr>
        <w:ind w:left="6480" w:hanging="360"/>
      </w:pPr>
      <w:rPr>
        <w:rFonts w:ascii="Wingdings" w:hAnsi="Wingdings" w:hint="default"/>
      </w:rPr>
    </w:lvl>
  </w:abstractNum>
  <w:abstractNum w:abstractNumId="4">
    <w:nsid w:val="19CA1CCC"/>
    <w:multiLevelType w:val="hybridMultilevel"/>
    <w:tmpl w:val="D62CFB6E"/>
    <w:lvl w:ilvl="0" w:tplc="5EEAC514">
      <w:start w:val="1"/>
      <w:numFmt w:val="bullet"/>
      <w:lvlText w:val="-"/>
      <w:lvlJc w:val="left"/>
      <w:pPr>
        <w:ind w:left="720" w:hanging="360"/>
      </w:pPr>
      <w:rPr>
        <w:rFonts w:ascii="Arial" w:eastAsia="Calibri" w:hAnsi="Arial" w:cs="Arial" w:hint="default"/>
      </w:rPr>
    </w:lvl>
    <w:lvl w:ilvl="1" w:tplc="2C10DA7C">
      <w:start w:val="1"/>
      <w:numFmt w:val="bullet"/>
      <w:lvlText w:val="o"/>
      <w:lvlJc w:val="left"/>
      <w:pPr>
        <w:ind w:left="1440" w:hanging="360"/>
      </w:pPr>
      <w:rPr>
        <w:rFonts w:ascii="Courier New" w:hAnsi="Courier New" w:cs="Courier New" w:hint="default"/>
      </w:rPr>
    </w:lvl>
    <w:lvl w:ilvl="2" w:tplc="80445698">
      <w:start w:val="1"/>
      <w:numFmt w:val="bullet"/>
      <w:lvlText w:val=""/>
      <w:lvlJc w:val="left"/>
      <w:pPr>
        <w:ind w:left="2160" w:hanging="360"/>
      </w:pPr>
      <w:rPr>
        <w:rFonts w:ascii="Wingdings" w:hAnsi="Wingdings" w:hint="default"/>
      </w:rPr>
    </w:lvl>
    <w:lvl w:ilvl="3" w:tplc="55BA56B4">
      <w:start w:val="1"/>
      <w:numFmt w:val="bullet"/>
      <w:lvlText w:val=""/>
      <w:lvlJc w:val="left"/>
      <w:pPr>
        <w:ind w:left="2880" w:hanging="360"/>
      </w:pPr>
      <w:rPr>
        <w:rFonts w:ascii="Symbol" w:hAnsi="Symbol" w:hint="default"/>
      </w:rPr>
    </w:lvl>
    <w:lvl w:ilvl="4" w:tplc="A43863F0">
      <w:start w:val="1"/>
      <w:numFmt w:val="bullet"/>
      <w:lvlText w:val="o"/>
      <w:lvlJc w:val="left"/>
      <w:pPr>
        <w:ind w:left="3600" w:hanging="360"/>
      </w:pPr>
      <w:rPr>
        <w:rFonts w:ascii="Courier New" w:hAnsi="Courier New" w:cs="Courier New" w:hint="default"/>
      </w:rPr>
    </w:lvl>
    <w:lvl w:ilvl="5" w:tplc="59044DBC">
      <w:start w:val="1"/>
      <w:numFmt w:val="bullet"/>
      <w:lvlText w:val=""/>
      <w:lvlJc w:val="left"/>
      <w:pPr>
        <w:ind w:left="4320" w:hanging="360"/>
      </w:pPr>
      <w:rPr>
        <w:rFonts w:ascii="Wingdings" w:hAnsi="Wingdings" w:hint="default"/>
      </w:rPr>
    </w:lvl>
    <w:lvl w:ilvl="6" w:tplc="870E8CC6">
      <w:start w:val="1"/>
      <w:numFmt w:val="bullet"/>
      <w:lvlText w:val=""/>
      <w:lvlJc w:val="left"/>
      <w:pPr>
        <w:ind w:left="5040" w:hanging="360"/>
      </w:pPr>
      <w:rPr>
        <w:rFonts w:ascii="Symbol" w:hAnsi="Symbol" w:hint="default"/>
      </w:rPr>
    </w:lvl>
    <w:lvl w:ilvl="7" w:tplc="09D46D3A">
      <w:start w:val="1"/>
      <w:numFmt w:val="bullet"/>
      <w:lvlText w:val="o"/>
      <w:lvlJc w:val="left"/>
      <w:pPr>
        <w:ind w:left="5760" w:hanging="360"/>
      </w:pPr>
      <w:rPr>
        <w:rFonts w:ascii="Courier New" w:hAnsi="Courier New" w:cs="Courier New" w:hint="default"/>
      </w:rPr>
    </w:lvl>
    <w:lvl w:ilvl="8" w:tplc="D5D25F1C">
      <w:start w:val="1"/>
      <w:numFmt w:val="bullet"/>
      <w:lvlText w:val=""/>
      <w:lvlJc w:val="left"/>
      <w:pPr>
        <w:ind w:left="6480" w:hanging="360"/>
      </w:pPr>
      <w:rPr>
        <w:rFonts w:ascii="Wingdings" w:hAnsi="Wingdings" w:hint="default"/>
      </w:rPr>
    </w:lvl>
  </w:abstractNum>
  <w:abstractNum w:abstractNumId="5">
    <w:nsid w:val="2B6B6706"/>
    <w:multiLevelType w:val="hybridMultilevel"/>
    <w:tmpl w:val="2C9CB4FE"/>
    <w:lvl w:ilvl="0" w:tplc="28C22000">
      <w:start w:val="1"/>
      <w:numFmt w:val="bullet"/>
      <w:lvlText w:val=""/>
      <w:lvlJc w:val="left"/>
      <w:pPr>
        <w:ind w:left="720" w:hanging="360"/>
      </w:pPr>
      <w:rPr>
        <w:rFonts w:ascii="Wingdings" w:eastAsia="Times New Roman" w:hAnsi="Wingdings" w:cs="Arial" w:hint="default"/>
      </w:rPr>
    </w:lvl>
    <w:lvl w:ilvl="1" w:tplc="07F6E356">
      <w:start w:val="1"/>
      <w:numFmt w:val="bullet"/>
      <w:lvlText w:val="o"/>
      <w:lvlJc w:val="left"/>
      <w:pPr>
        <w:ind w:left="1440" w:hanging="360"/>
      </w:pPr>
      <w:rPr>
        <w:rFonts w:ascii="Courier New" w:hAnsi="Courier New" w:cs="Courier New" w:hint="default"/>
      </w:rPr>
    </w:lvl>
    <w:lvl w:ilvl="2" w:tplc="177A038E">
      <w:start w:val="1"/>
      <w:numFmt w:val="bullet"/>
      <w:lvlText w:val=""/>
      <w:lvlJc w:val="left"/>
      <w:pPr>
        <w:ind w:left="2160" w:hanging="360"/>
      </w:pPr>
      <w:rPr>
        <w:rFonts w:ascii="Wingdings" w:hAnsi="Wingdings" w:hint="default"/>
      </w:rPr>
    </w:lvl>
    <w:lvl w:ilvl="3" w:tplc="D7C2B4FE">
      <w:start w:val="1"/>
      <w:numFmt w:val="bullet"/>
      <w:lvlText w:val=""/>
      <w:lvlJc w:val="left"/>
      <w:pPr>
        <w:ind w:left="2880" w:hanging="360"/>
      </w:pPr>
      <w:rPr>
        <w:rFonts w:ascii="Symbol" w:hAnsi="Symbol" w:hint="default"/>
      </w:rPr>
    </w:lvl>
    <w:lvl w:ilvl="4" w:tplc="F60E18D2">
      <w:start w:val="1"/>
      <w:numFmt w:val="bullet"/>
      <w:lvlText w:val="o"/>
      <w:lvlJc w:val="left"/>
      <w:pPr>
        <w:ind w:left="3600" w:hanging="360"/>
      </w:pPr>
      <w:rPr>
        <w:rFonts w:ascii="Courier New" w:hAnsi="Courier New" w:cs="Courier New" w:hint="default"/>
      </w:rPr>
    </w:lvl>
    <w:lvl w:ilvl="5" w:tplc="9E00F81A">
      <w:start w:val="1"/>
      <w:numFmt w:val="bullet"/>
      <w:lvlText w:val=""/>
      <w:lvlJc w:val="left"/>
      <w:pPr>
        <w:ind w:left="4320" w:hanging="360"/>
      </w:pPr>
      <w:rPr>
        <w:rFonts w:ascii="Wingdings" w:hAnsi="Wingdings" w:hint="default"/>
      </w:rPr>
    </w:lvl>
    <w:lvl w:ilvl="6" w:tplc="C5F4D448">
      <w:start w:val="1"/>
      <w:numFmt w:val="bullet"/>
      <w:lvlText w:val=""/>
      <w:lvlJc w:val="left"/>
      <w:pPr>
        <w:ind w:left="5040" w:hanging="360"/>
      </w:pPr>
      <w:rPr>
        <w:rFonts w:ascii="Symbol" w:hAnsi="Symbol" w:hint="default"/>
      </w:rPr>
    </w:lvl>
    <w:lvl w:ilvl="7" w:tplc="705E6302">
      <w:start w:val="1"/>
      <w:numFmt w:val="bullet"/>
      <w:lvlText w:val="o"/>
      <w:lvlJc w:val="left"/>
      <w:pPr>
        <w:ind w:left="5760" w:hanging="360"/>
      </w:pPr>
      <w:rPr>
        <w:rFonts w:ascii="Courier New" w:hAnsi="Courier New" w:cs="Courier New" w:hint="default"/>
      </w:rPr>
    </w:lvl>
    <w:lvl w:ilvl="8" w:tplc="BB44AC0E">
      <w:start w:val="1"/>
      <w:numFmt w:val="bullet"/>
      <w:lvlText w:val=""/>
      <w:lvlJc w:val="left"/>
      <w:pPr>
        <w:ind w:left="6480" w:hanging="360"/>
      </w:pPr>
      <w:rPr>
        <w:rFonts w:ascii="Wingdings" w:hAnsi="Wingdings" w:hint="default"/>
      </w:rPr>
    </w:lvl>
  </w:abstractNum>
  <w:abstractNum w:abstractNumId="6">
    <w:nsid w:val="3CCC1D39"/>
    <w:multiLevelType w:val="hybridMultilevel"/>
    <w:tmpl w:val="8FC03930"/>
    <w:lvl w:ilvl="0" w:tplc="5932581E">
      <w:start w:val="1"/>
      <w:numFmt w:val="bullet"/>
      <w:pStyle w:val="Tabellenspiegelstrich"/>
      <w:lvlText w:val=""/>
      <w:lvlJc w:val="left"/>
      <w:pPr>
        <w:tabs>
          <w:tab w:val="left" w:pos="340"/>
        </w:tabs>
        <w:ind w:left="340" w:hanging="340"/>
      </w:pPr>
      <w:rPr>
        <w:rFonts w:ascii="Symbol" w:hAnsi="Symbol" w:hint="default"/>
      </w:rPr>
    </w:lvl>
    <w:lvl w:ilvl="1" w:tplc="F6BE9BAC">
      <w:start w:val="1"/>
      <w:numFmt w:val="bullet"/>
      <w:lvlText w:val="o"/>
      <w:lvlJc w:val="left"/>
      <w:pPr>
        <w:tabs>
          <w:tab w:val="left" w:pos="1083"/>
        </w:tabs>
        <w:ind w:left="1083" w:hanging="360"/>
      </w:pPr>
      <w:rPr>
        <w:rFonts w:ascii="Courier New" w:hAnsi="Courier New" w:cs="Courier New" w:hint="default"/>
      </w:rPr>
    </w:lvl>
    <w:lvl w:ilvl="2" w:tplc="AA6EC802">
      <w:start w:val="1"/>
      <w:numFmt w:val="bullet"/>
      <w:lvlText w:val=""/>
      <w:lvlJc w:val="left"/>
      <w:pPr>
        <w:tabs>
          <w:tab w:val="left" w:pos="1803"/>
        </w:tabs>
        <w:ind w:left="1803" w:hanging="360"/>
      </w:pPr>
      <w:rPr>
        <w:rFonts w:ascii="Wingdings" w:hAnsi="Wingdings" w:hint="default"/>
      </w:rPr>
    </w:lvl>
    <w:lvl w:ilvl="3" w:tplc="8260421E">
      <w:start w:val="1"/>
      <w:numFmt w:val="bullet"/>
      <w:lvlText w:val=""/>
      <w:lvlJc w:val="left"/>
      <w:pPr>
        <w:tabs>
          <w:tab w:val="left" w:pos="2523"/>
        </w:tabs>
        <w:ind w:left="2523" w:hanging="360"/>
      </w:pPr>
      <w:rPr>
        <w:rFonts w:ascii="Symbol" w:hAnsi="Symbol" w:hint="default"/>
      </w:rPr>
    </w:lvl>
    <w:lvl w:ilvl="4" w:tplc="CA8CFB30">
      <w:start w:val="1"/>
      <w:numFmt w:val="bullet"/>
      <w:lvlText w:val="o"/>
      <w:lvlJc w:val="left"/>
      <w:pPr>
        <w:tabs>
          <w:tab w:val="left" w:pos="3243"/>
        </w:tabs>
        <w:ind w:left="3243" w:hanging="360"/>
      </w:pPr>
      <w:rPr>
        <w:rFonts w:ascii="Courier New" w:hAnsi="Courier New" w:cs="Courier New" w:hint="default"/>
      </w:rPr>
    </w:lvl>
    <w:lvl w:ilvl="5" w:tplc="28F6E39C">
      <w:start w:val="1"/>
      <w:numFmt w:val="bullet"/>
      <w:lvlText w:val=""/>
      <w:lvlJc w:val="left"/>
      <w:pPr>
        <w:tabs>
          <w:tab w:val="left" w:pos="3963"/>
        </w:tabs>
        <w:ind w:left="3963" w:hanging="360"/>
      </w:pPr>
      <w:rPr>
        <w:rFonts w:ascii="Wingdings" w:hAnsi="Wingdings" w:hint="default"/>
      </w:rPr>
    </w:lvl>
    <w:lvl w:ilvl="6" w:tplc="8B48B4DA">
      <w:start w:val="1"/>
      <w:numFmt w:val="bullet"/>
      <w:lvlText w:val=""/>
      <w:lvlJc w:val="left"/>
      <w:pPr>
        <w:tabs>
          <w:tab w:val="left" w:pos="4683"/>
        </w:tabs>
        <w:ind w:left="4683" w:hanging="360"/>
      </w:pPr>
      <w:rPr>
        <w:rFonts w:ascii="Symbol" w:hAnsi="Symbol" w:hint="default"/>
      </w:rPr>
    </w:lvl>
    <w:lvl w:ilvl="7" w:tplc="C5362456">
      <w:start w:val="1"/>
      <w:numFmt w:val="bullet"/>
      <w:lvlText w:val="o"/>
      <w:lvlJc w:val="left"/>
      <w:pPr>
        <w:tabs>
          <w:tab w:val="left" w:pos="5403"/>
        </w:tabs>
        <w:ind w:left="5403" w:hanging="360"/>
      </w:pPr>
      <w:rPr>
        <w:rFonts w:ascii="Courier New" w:hAnsi="Courier New" w:cs="Courier New" w:hint="default"/>
      </w:rPr>
    </w:lvl>
    <w:lvl w:ilvl="8" w:tplc="4FE69984">
      <w:start w:val="1"/>
      <w:numFmt w:val="bullet"/>
      <w:lvlText w:val=""/>
      <w:lvlJc w:val="left"/>
      <w:pPr>
        <w:tabs>
          <w:tab w:val="left" w:pos="6123"/>
        </w:tabs>
        <w:ind w:left="6123" w:hanging="360"/>
      </w:pPr>
      <w:rPr>
        <w:rFonts w:ascii="Wingdings" w:hAnsi="Wingdings" w:hint="default"/>
      </w:rPr>
    </w:lvl>
  </w:abstractNum>
  <w:abstractNum w:abstractNumId="7">
    <w:nsid w:val="44EA7996"/>
    <w:multiLevelType w:val="hybridMultilevel"/>
    <w:tmpl w:val="A1F6CEF0"/>
    <w:lvl w:ilvl="0" w:tplc="7160D24C">
      <w:start w:val="1"/>
      <w:numFmt w:val="bullet"/>
      <w:lvlText w:val="-"/>
      <w:lvlJc w:val="left"/>
      <w:pPr>
        <w:ind w:left="720" w:hanging="360"/>
      </w:pPr>
      <w:rPr>
        <w:rFonts w:ascii="Arial" w:eastAsia="Calibri" w:hAnsi="Arial" w:cs="Arial" w:hint="default"/>
      </w:rPr>
    </w:lvl>
    <w:lvl w:ilvl="1" w:tplc="6940551C">
      <w:start w:val="1"/>
      <w:numFmt w:val="bullet"/>
      <w:lvlText w:val="o"/>
      <w:lvlJc w:val="left"/>
      <w:pPr>
        <w:ind w:left="1440" w:hanging="360"/>
      </w:pPr>
      <w:rPr>
        <w:rFonts w:ascii="Courier New" w:hAnsi="Courier New" w:cs="Courier New" w:hint="default"/>
      </w:rPr>
    </w:lvl>
    <w:lvl w:ilvl="2" w:tplc="88D00CEC">
      <w:start w:val="1"/>
      <w:numFmt w:val="bullet"/>
      <w:lvlText w:val=""/>
      <w:lvlJc w:val="left"/>
      <w:pPr>
        <w:ind w:left="2160" w:hanging="360"/>
      </w:pPr>
      <w:rPr>
        <w:rFonts w:ascii="Wingdings" w:hAnsi="Wingdings" w:hint="default"/>
      </w:rPr>
    </w:lvl>
    <w:lvl w:ilvl="3" w:tplc="FF8C66EC">
      <w:start w:val="1"/>
      <w:numFmt w:val="bullet"/>
      <w:lvlText w:val=""/>
      <w:lvlJc w:val="left"/>
      <w:pPr>
        <w:ind w:left="2880" w:hanging="360"/>
      </w:pPr>
      <w:rPr>
        <w:rFonts w:ascii="Symbol" w:hAnsi="Symbol" w:hint="default"/>
      </w:rPr>
    </w:lvl>
    <w:lvl w:ilvl="4" w:tplc="D7F0A434">
      <w:start w:val="1"/>
      <w:numFmt w:val="bullet"/>
      <w:lvlText w:val="o"/>
      <w:lvlJc w:val="left"/>
      <w:pPr>
        <w:ind w:left="3600" w:hanging="360"/>
      </w:pPr>
      <w:rPr>
        <w:rFonts w:ascii="Courier New" w:hAnsi="Courier New" w:cs="Courier New" w:hint="default"/>
      </w:rPr>
    </w:lvl>
    <w:lvl w:ilvl="5" w:tplc="E3D27C18">
      <w:start w:val="1"/>
      <w:numFmt w:val="bullet"/>
      <w:lvlText w:val=""/>
      <w:lvlJc w:val="left"/>
      <w:pPr>
        <w:ind w:left="4320" w:hanging="360"/>
      </w:pPr>
      <w:rPr>
        <w:rFonts w:ascii="Wingdings" w:hAnsi="Wingdings" w:hint="default"/>
      </w:rPr>
    </w:lvl>
    <w:lvl w:ilvl="6" w:tplc="1D8A7816">
      <w:start w:val="1"/>
      <w:numFmt w:val="bullet"/>
      <w:lvlText w:val=""/>
      <w:lvlJc w:val="left"/>
      <w:pPr>
        <w:ind w:left="5040" w:hanging="360"/>
      </w:pPr>
      <w:rPr>
        <w:rFonts w:ascii="Symbol" w:hAnsi="Symbol" w:hint="default"/>
      </w:rPr>
    </w:lvl>
    <w:lvl w:ilvl="7" w:tplc="831689BE">
      <w:start w:val="1"/>
      <w:numFmt w:val="bullet"/>
      <w:lvlText w:val="o"/>
      <w:lvlJc w:val="left"/>
      <w:pPr>
        <w:ind w:left="5760" w:hanging="360"/>
      </w:pPr>
      <w:rPr>
        <w:rFonts w:ascii="Courier New" w:hAnsi="Courier New" w:cs="Courier New" w:hint="default"/>
      </w:rPr>
    </w:lvl>
    <w:lvl w:ilvl="8" w:tplc="CE78474A">
      <w:start w:val="1"/>
      <w:numFmt w:val="bullet"/>
      <w:lvlText w:val=""/>
      <w:lvlJc w:val="left"/>
      <w:pPr>
        <w:ind w:left="6480" w:hanging="360"/>
      </w:pPr>
      <w:rPr>
        <w:rFonts w:ascii="Wingdings" w:hAnsi="Wingdings" w:hint="default"/>
      </w:rPr>
    </w:lvl>
  </w:abstractNum>
  <w:abstractNum w:abstractNumId="8">
    <w:nsid w:val="4AFF50B9"/>
    <w:multiLevelType w:val="hybridMultilevel"/>
    <w:tmpl w:val="373A32A8"/>
    <w:lvl w:ilvl="0" w:tplc="BAFAA89E">
      <w:start w:val="1"/>
      <w:numFmt w:val="bullet"/>
      <w:lvlText w:val=""/>
      <w:lvlJc w:val="left"/>
      <w:pPr>
        <w:ind w:left="1353" w:hanging="360"/>
      </w:pPr>
      <w:rPr>
        <w:rFonts w:ascii="Wingdings" w:hAnsi="Wingdings" w:hint="default"/>
      </w:rPr>
    </w:lvl>
    <w:lvl w:ilvl="1" w:tplc="22B4E034">
      <w:start w:val="1"/>
      <w:numFmt w:val="bullet"/>
      <w:lvlText w:val="o"/>
      <w:lvlJc w:val="left"/>
      <w:pPr>
        <w:ind w:left="2073" w:hanging="360"/>
      </w:pPr>
      <w:rPr>
        <w:rFonts w:ascii="Courier New" w:hAnsi="Courier New" w:cs="Courier New" w:hint="default"/>
      </w:rPr>
    </w:lvl>
    <w:lvl w:ilvl="2" w:tplc="B98A7CE0">
      <w:start w:val="1"/>
      <w:numFmt w:val="bullet"/>
      <w:lvlText w:val=""/>
      <w:lvlJc w:val="left"/>
      <w:pPr>
        <w:ind w:left="2793" w:hanging="360"/>
      </w:pPr>
      <w:rPr>
        <w:rFonts w:ascii="Wingdings" w:hAnsi="Wingdings" w:hint="default"/>
      </w:rPr>
    </w:lvl>
    <w:lvl w:ilvl="3" w:tplc="2542ABFA">
      <w:start w:val="1"/>
      <w:numFmt w:val="bullet"/>
      <w:lvlText w:val=""/>
      <w:lvlJc w:val="left"/>
      <w:pPr>
        <w:ind w:left="3513" w:hanging="360"/>
      </w:pPr>
      <w:rPr>
        <w:rFonts w:ascii="Symbol" w:hAnsi="Symbol" w:hint="default"/>
      </w:rPr>
    </w:lvl>
    <w:lvl w:ilvl="4" w:tplc="07AA7C44">
      <w:start w:val="1"/>
      <w:numFmt w:val="bullet"/>
      <w:lvlText w:val="o"/>
      <w:lvlJc w:val="left"/>
      <w:pPr>
        <w:ind w:left="4233" w:hanging="360"/>
      </w:pPr>
      <w:rPr>
        <w:rFonts w:ascii="Courier New" w:hAnsi="Courier New" w:cs="Courier New" w:hint="default"/>
      </w:rPr>
    </w:lvl>
    <w:lvl w:ilvl="5" w:tplc="B27E4040">
      <w:start w:val="1"/>
      <w:numFmt w:val="bullet"/>
      <w:lvlText w:val=""/>
      <w:lvlJc w:val="left"/>
      <w:pPr>
        <w:ind w:left="4953" w:hanging="360"/>
      </w:pPr>
      <w:rPr>
        <w:rFonts w:ascii="Wingdings" w:hAnsi="Wingdings" w:hint="default"/>
      </w:rPr>
    </w:lvl>
    <w:lvl w:ilvl="6" w:tplc="39EEEE88">
      <w:start w:val="1"/>
      <w:numFmt w:val="bullet"/>
      <w:lvlText w:val=""/>
      <w:lvlJc w:val="left"/>
      <w:pPr>
        <w:ind w:left="5673" w:hanging="360"/>
      </w:pPr>
      <w:rPr>
        <w:rFonts w:ascii="Symbol" w:hAnsi="Symbol" w:hint="default"/>
      </w:rPr>
    </w:lvl>
    <w:lvl w:ilvl="7" w:tplc="56EE8452">
      <w:start w:val="1"/>
      <w:numFmt w:val="bullet"/>
      <w:lvlText w:val="o"/>
      <w:lvlJc w:val="left"/>
      <w:pPr>
        <w:ind w:left="6393" w:hanging="360"/>
      </w:pPr>
      <w:rPr>
        <w:rFonts w:ascii="Courier New" w:hAnsi="Courier New" w:cs="Courier New" w:hint="default"/>
      </w:rPr>
    </w:lvl>
    <w:lvl w:ilvl="8" w:tplc="C414C6F4">
      <w:start w:val="1"/>
      <w:numFmt w:val="bullet"/>
      <w:lvlText w:val=""/>
      <w:lvlJc w:val="left"/>
      <w:pPr>
        <w:ind w:left="7113" w:hanging="360"/>
      </w:pPr>
      <w:rPr>
        <w:rFonts w:ascii="Wingdings" w:hAnsi="Wingdings" w:hint="default"/>
      </w:rPr>
    </w:lvl>
  </w:abstractNum>
  <w:abstractNum w:abstractNumId="9">
    <w:nsid w:val="507C6159"/>
    <w:multiLevelType w:val="hybridMultilevel"/>
    <w:tmpl w:val="DC4C07E2"/>
    <w:lvl w:ilvl="0" w:tplc="B538A4FA">
      <w:start w:val="1"/>
      <w:numFmt w:val="bullet"/>
      <w:lvlText w:val=""/>
      <w:lvlJc w:val="left"/>
      <w:pPr>
        <w:ind w:left="720" w:hanging="360"/>
      </w:pPr>
      <w:rPr>
        <w:rFonts w:ascii="Symbol" w:hAnsi="Symbol" w:hint="default"/>
      </w:rPr>
    </w:lvl>
    <w:lvl w:ilvl="1" w:tplc="BBF647AC">
      <w:start w:val="1"/>
      <w:numFmt w:val="bullet"/>
      <w:lvlText w:val="o"/>
      <w:lvlJc w:val="left"/>
      <w:pPr>
        <w:ind w:left="1440" w:hanging="360"/>
      </w:pPr>
      <w:rPr>
        <w:rFonts w:ascii="Courier New" w:hAnsi="Courier New" w:cs="Courier New" w:hint="default"/>
      </w:rPr>
    </w:lvl>
    <w:lvl w:ilvl="2" w:tplc="F60E2616">
      <w:start w:val="1"/>
      <w:numFmt w:val="bullet"/>
      <w:lvlText w:val=""/>
      <w:lvlJc w:val="left"/>
      <w:pPr>
        <w:ind w:left="2160" w:hanging="360"/>
      </w:pPr>
      <w:rPr>
        <w:rFonts w:ascii="Wingdings" w:hAnsi="Wingdings" w:hint="default"/>
      </w:rPr>
    </w:lvl>
    <w:lvl w:ilvl="3" w:tplc="83B8C3A2">
      <w:start w:val="1"/>
      <w:numFmt w:val="bullet"/>
      <w:lvlText w:val=""/>
      <w:lvlJc w:val="left"/>
      <w:pPr>
        <w:ind w:left="2880" w:hanging="360"/>
      </w:pPr>
      <w:rPr>
        <w:rFonts w:ascii="Symbol" w:hAnsi="Symbol" w:hint="default"/>
      </w:rPr>
    </w:lvl>
    <w:lvl w:ilvl="4" w:tplc="C680C2AA">
      <w:start w:val="1"/>
      <w:numFmt w:val="bullet"/>
      <w:lvlText w:val="o"/>
      <w:lvlJc w:val="left"/>
      <w:pPr>
        <w:ind w:left="3600" w:hanging="360"/>
      </w:pPr>
      <w:rPr>
        <w:rFonts w:ascii="Courier New" w:hAnsi="Courier New" w:cs="Courier New" w:hint="default"/>
      </w:rPr>
    </w:lvl>
    <w:lvl w:ilvl="5" w:tplc="67208DEE">
      <w:start w:val="1"/>
      <w:numFmt w:val="bullet"/>
      <w:lvlText w:val=""/>
      <w:lvlJc w:val="left"/>
      <w:pPr>
        <w:ind w:left="4320" w:hanging="360"/>
      </w:pPr>
      <w:rPr>
        <w:rFonts w:ascii="Wingdings" w:hAnsi="Wingdings" w:hint="default"/>
      </w:rPr>
    </w:lvl>
    <w:lvl w:ilvl="6" w:tplc="486829E2">
      <w:start w:val="1"/>
      <w:numFmt w:val="bullet"/>
      <w:lvlText w:val=""/>
      <w:lvlJc w:val="left"/>
      <w:pPr>
        <w:ind w:left="5040" w:hanging="360"/>
      </w:pPr>
      <w:rPr>
        <w:rFonts w:ascii="Symbol" w:hAnsi="Symbol" w:hint="default"/>
      </w:rPr>
    </w:lvl>
    <w:lvl w:ilvl="7" w:tplc="4C108804">
      <w:start w:val="1"/>
      <w:numFmt w:val="bullet"/>
      <w:lvlText w:val="o"/>
      <w:lvlJc w:val="left"/>
      <w:pPr>
        <w:ind w:left="5760" w:hanging="360"/>
      </w:pPr>
      <w:rPr>
        <w:rFonts w:ascii="Courier New" w:hAnsi="Courier New" w:cs="Courier New" w:hint="default"/>
      </w:rPr>
    </w:lvl>
    <w:lvl w:ilvl="8" w:tplc="A34E51E8">
      <w:start w:val="1"/>
      <w:numFmt w:val="bullet"/>
      <w:lvlText w:val=""/>
      <w:lvlJc w:val="left"/>
      <w:pPr>
        <w:ind w:left="6480" w:hanging="360"/>
      </w:pPr>
      <w:rPr>
        <w:rFonts w:ascii="Wingdings" w:hAnsi="Wingdings" w:hint="default"/>
      </w:rPr>
    </w:lvl>
  </w:abstractNum>
  <w:abstractNum w:abstractNumId="10">
    <w:nsid w:val="50A7676D"/>
    <w:multiLevelType w:val="hybridMultilevel"/>
    <w:tmpl w:val="3732E136"/>
    <w:lvl w:ilvl="0" w:tplc="5520316E">
      <w:start w:val="1"/>
      <w:numFmt w:val="bullet"/>
      <w:lvlText w:val=""/>
      <w:lvlJc w:val="left"/>
      <w:pPr>
        <w:ind w:left="720" w:hanging="360"/>
      </w:pPr>
      <w:rPr>
        <w:rFonts w:ascii="Wingdings" w:eastAsia="Times New Roman" w:hAnsi="Wingdings" w:cs="Arial" w:hint="default"/>
      </w:rPr>
    </w:lvl>
    <w:lvl w:ilvl="1" w:tplc="C8F4D074">
      <w:start w:val="1"/>
      <w:numFmt w:val="bullet"/>
      <w:lvlText w:val="o"/>
      <w:lvlJc w:val="left"/>
      <w:pPr>
        <w:ind w:left="1440" w:hanging="360"/>
      </w:pPr>
      <w:rPr>
        <w:rFonts w:ascii="Courier New" w:hAnsi="Courier New" w:cs="Courier New" w:hint="default"/>
      </w:rPr>
    </w:lvl>
    <w:lvl w:ilvl="2" w:tplc="A124946E">
      <w:start w:val="1"/>
      <w:numFmt w:val="bullet"/>
      <w:lvlText w:val=""/>
      <w:lvlJc w:val="left"/>
      <w:pPr>
        <w:ind w:left="2160" w:hanging="360"/>
      </w:pPr>
      <w:rPr>
        <w:rFonts w:ascii="Wingdings" w:hAnsi="Wingdings" w:hint="default"/>
      </w:rPr>
    </w:lvl>
    <w:lvl w:ilvl="3" w:tplc="E2A0B8C8">
      <w:start w:val="1"/>
      <w:numFmt w:val="bullet"/>
      <w:lvlText w:val=""/>
      <w:lvlJc w:val="left"/>
      <w:pPr>
        <w:ind w:left="2880" w:hanging="360"/>
      </w:pPr>
      <w:rPr>
        <w:rFonts w:ascii="Symbol" w:hAnsi="Symbol" w:hint="default"/>
      </w:rPr>
    </w:lvl>
    <w:lvl w:ilvl="4" w:tplc="45A8B84A">
      <w:start w:val="1"/>
      <w:numFmt w:val="bullet"/>
      <w:lvlText w:val="o"/>
      <w:lvlJc w:val="left"/>
      <w:pPr>
        <w:ind w:left="3600" w:hanging="360"/>
      </w:pPr>
      <w:rPr>
        <w:rFonts w:ascii="Courier New" w:hAnsi="Courier New" w:cs="Courier New" w:hint="default"/>
      </w:rPr>
    </w:lvl>
    <w:lvl w:ilvl="5" w:tplc="658644E0">
      <w:start w:val="1"/>
      <w:numFmt w:val="bullet"/>
      <w:lvlText w:val=""/>
      <w:lvlJc w:val="left"/>
      <w:pPr>
        <w:ind w:left="4320" w:hanging="360"/>
      </w:pPr>
      <w:rPr>
        <w:rFonts w:ascii="Wingdings" w:hAnsi="Wingdings" w:hint="default"/>
      </w:rPr>
    </w:lvl>
    <w:lvl w:ilvl="6" w:tplc="C9D0DE98">
      <w:start w:val="1"/>
      <w:numFmt w:val="bullet"/>
      <w:lvlText w:val=""/>
      <w:lvlJc w:val="left"/>
      <w:pPr>
        <w:ind w:left="5040" w:hanging="360"/>
      </w:pPr>
      <w:rPr>
        <w:rFonts w:ascii="Symbol" w:hAnsi="Symbol" w:hint="default"/>
      </w:rPr>
    </w:lvl>
    <w:lvl w:ilvl="7" w:tplc="1ED2DDB0">
      <w:start w:val="1"/>
      <w:numFmt w:val="bullet"/>
      <w:lvlText w:val="o"/>
      <w:lvlJc w:val="left"/>
      <w:pPr>
        <w:ind w:left="5760" w:hanging="360"/>
      </w:pPr>
      <w:rPr>
        <w:rFonts w:ascii="Courier New" w:hAnsi="Courier New" w:cs="Courier New" w:hint="default"/>
      </w:rPr>
    </w:lvl>
    <w:lvl w:ilvl="8" w:tplc="4CC44CA6">
      <w:start w:val="1"/>
      <w:numFmt w:val="bullet"/>
      <w:lvlText w:val=""/>
      <w:lvlJc w:val="left"/>
      <w:pPr>
        <w:ind w:left="6480" w:hanging="360"/>
      </w:pPr>
      <w:rPr>
        <w:rFonts w:ascii="Wingdings" w:hAnsi="Wingdings" w:hint="default"/>
      </w:rPr>
    </w:lvl>
  </w:abstractNum>
  <w:abstractNum w:abstractNumId="11">
    <w:nsid w:val="5C7822BD"/>
    <w:multiLevelType w:val="hybridMultilevel"/>
    <w:tmpl w:val="C9E4EDB6"/>
    <w:lvl w:ilvl="0" w:tplc="E8685C36">
      <w:start w:val="1"/>
      <w:numFmt w:val="bullet"/>
      <w:lvlText w:val="-"/>
      <w:lvlJc w:val="left"/>
      <w:pPr>
        <w:ind w:left="720" w:hanging="360"/>
      </w:pPr>
      <w:rPr>
        <w:rFonts w:ascii="Arial" w:hAnsi="Arial" w:hint="default"/>
        <w:color w:val="002060"/>
      </w:rPr>
    </w:lvl>
    <w:lvl w:ilvl="1" w:tplc="16CAB362">
      <w:start w:val="1"/>
      <w:numFmt w:val="bullet"/>
      <w:lvlText w:val="o"/>
      <w:lvlJc w:val="left"/>
      <w:pPr>
        <w:ind w:left="1440" w:hanging="360"/>
      </w:pPr>
      <w:rPr>
        <w:rFonts w:ascii="Courier New" w:hAnsi="Courier New" w:cs="Courier New" w:hint="default"/>
      </w:rPr>
    </w:lvl>
    <w:lvl w:ilvl="2" w:tplc="61EE7D6A">
      <w:start w:val="1"/>
      <w:numFmt w:val="bullet"/>
      <w:lvlText w:val=""/>
      <w:lvlJc w:val="left"/>
      <w:pPr>
        <w:ind w:left="2160" w:hanging="360"/>
      </w:pPr>
      <w:rPr>
        <w:rFonts w:ascii="Wingdings" w:hAnsi="Wingdings" w:hint="default"/>
      </w:rPr>
    </w:lvl>
    <w:lvl w:ilvl="3" w:tplc="B33A6B9C">
      <w:start w:val="1"/>
      <w:numFmt w:val="bullet"/>
      <w:lvlText w:val=""/>
      <w:lvlJc w:val="left"/>
      <w:pPr>
        <w:ind w:left="2880" w:hanging="360"/>
      </w:pPr>
      <w:rPr>
        <w:rFonts w:ascii="Symbol" w:hAnsi="Symbol" w:hint="default"/>
      </w:rPr>
    </w:lvl>
    <w:lvl w:ilvl="4" w:tplc="9BBAC8A4">
      <w:start w:val="1"/>
      <w:numFmt w:val="bullet"/>
      <w:lvlText w:val="o"/>
      <w:lvlJc w:val="left"/>
      <w:pPr>
        <w:ind w:left="3600" w:hanging="360"/>
      </w:pPr>
      <w:rPr>
        <w:rFonts w:ascii="Courier New" w:hAnsi="Courier New" w:cs="Courier New" w:hint="default"/>
      </w:rPr>
    </w:lvl>
    <w:lvl w:ilvl="5" w:tplc="F64A2AFE">
      <w:start w:val="1"/>
      <w:numFmt w:val="bullet"/>
      <w:lvlText w:val=""/>
      <w:lvlJc w:val="left"/>
      <w:pPr>
        <w:ind w:left="4320" w:hanging="360"/>
      </w:pPr>
      <w:rPr>
        <w:rFonts w:ascii="Wingdings" w:hAnsi="Wingdings" w:hint="default"/>
      </w:rPr>
    </w:lvl>
    <w:lvl w:ilvl="6" w:tplc="BD342604">
      <w:start w:val="1"/>
      <w:numFmt w:val="bullet"/>
      <w:lvlText w:val=""/>
      <w:lvlJc w:val="left"/>
      <w:pPr>
        <w:ind w:left="5040" w:hanging="360"/>
      </w:pPr>
      <w:rPr>
        <w:rFonts w:ascii="Symbol" w:hAnsi="Symbol" w:hint="default"/>
      </w:rPr>
    </w:lvl>
    <w:lvl w:ilvl="7" w:tplc="F5322F4A">
      <w:start w:val="1"/>
      <w:numFmt w:val="bullet"/>
      <w:lvlText w:val="o"/>
      <w:lvlJc w:val="left"/>
      <w:pPr>
        <w:ind w:left="5760" w:hanging="360"/>
      </w:pPr>
      <w:rPr>
        <w:rFonts w:ascii="Courier New" w:hAnsi="Courier New" w:cs="Courier New" w:hint="default"/>
      </w:rPr>
    </w:lvl>
    <w:lvl w:ilvl="8" w:tplc="A5346D7E">
      <w:start w:val="1"/>
      <w:numFmt w:val="bullet"/>
      <w:lvlText w:val=""/>
      <w:lvlJc w:val="left"/>
      <w:pPr>
        <w:ind w:left="6480" w:hanging="360"/>
      </w:pPr>
      <w:rPr>
        <w:rFonts w:ascii="Wingdings" w:hAnsi="Wingdings" w:hint="default"/>
      </w:rPr>
    </w:lvl>
  </w:abstractNum>
  <w:abstractNum w:abstractNumId="12">
    <w:nsid w:val="5E1C1E7D"/>
    <w:multiLevelType w:val="hybridMultilevel"/>
    <w:tmpl w:val="C2EA1384"/>
    <w:lvl w:ilvl="0" w:tplc="1D3E33D6">
      <w:start w:val="1"/>
      <w:numFmt w:val="bullet"/>
      <w:lvlText w:val="-"/>
      <w:lvlJc w:val="left"/>
      <w:pPr>
        <w:ind w:left="720" w:hanging="360"/>
      </w:pPr>
      <w:rPr>
        <w:rFonts w:ascii="Arial" w:eastAsia="Times New Roman" w:hAnsi="Arial" w:cs="Arial" w:hint="default"/>
      </w:rPr>
    </w:lvl>
    <w:lvl w:ilvl="1" w:tplc="16307548">
      <w:start w:val="1"/>
      <w:numFmt w:val="bullet"/>
      <w:lvlText w:val="o"/>
      <w:lvlJc w:val="left"/>
      <w:pPr>
        <w:ind w:left="1440" w:hanging="360"/>
      </w:pPr>
      <w:rPr>
        <w:rFonts w:ascii="Courier New" w:hAnsi="Courier New" w:cs="Courier New" w:hint="default"/>
      </w:rPr>
    </w:lvl>
    <w:lvl w:ilvl="2" w:tplc="C20A6B30">
      <w:start w:val="1"/>
      <w:numFmt w:val="bullet"/>
      <w:lvlText w:val=""/>
      <w:lvlJc w:val="left"/>
      <w:pPr>
        <w:ind w:left="2160" w:hanging="360"/>
      </w:pPr>
      <w:rPr>
        <w:rFonts w:ascii="Wingdings" w:hAnsi="Wingdings" w:hint="default"/>
      </w:rPr>
    </w:lvl>
    <w:lvl w:ilvl="3" w:tplc="68D8BDBE">
      <w:start w:val="1"/>
      <w:numFmt w:val="bullet"/>
      <w:lvlText w:val=""/>
      <w:lvlJc w:val="left"/>
      <w:pPr>
        <w:ind w:left="2880" w:hanging="360"/>
      </w:pPr>
      <w:rPr>
        <w:rFonts w:ascii="Symbol" w:hAnsi="Symbol" w:hint="default"/>
      </w:rPr>
    </w:lvl>
    <w:lvl w:ilvl="4" w:tplc="C7DA8608">
      <w:start w:val="1"/>
      <w:numFmt w:val="bullet"/>
      <w:lvlText w:val="o"/>
      <w:lvlJc w:val="left"/>
      <w:pPr>
        <w:ind w:left="3600" w:hanging="360"/>
      </w:pPr>
      <w:rPr>
        <w:rFonts w:ascii="Courier New" w:hAnsi="Courier New" w:cs="Courier New" w:hint="default"/>
      </w:rPr>
    </w:lvl>
    <w:lvl w:ilvl="5" w:tplc="51524E3A">
      <w:start w:val="1"/>
      <w:numFmt w:val="bullet"/>
      <w:lvlText w:val=""/>
      <w:lvlJc w:val="left"/>
      <w:pPr>
        <w:ind w:left="4320" w:hanging="360"/>
      </w:pPr>
      <w:rPr>
        <w:rFonts w:ascii="Wingdings" w:hAnsi="Wingdings" w:hint="default"/>
      </w:rPr>
    </w:lvl>
    <w:lvl w:ilvl="6" w:tplc="87846A14">
      <w:start w:val="1"/>
      <w:numFmt w:val="bullet"/>
      <w:lvlText w:val=""/>
      <w:lvlJc w:val="left"/>
      <w:pPr>
        <w:ind w:left="5040" w:hanging="360"/>
      </w:pPr>
      <w:rPr>
        <w:rFonts w:ascii="Symbol" w:hAnsi="Symbol" w:hint="default"/>
      </w:rPr>
    </w:lvl>
    <w:lvl w:ilvl="7" w:tplc="02D850CE">
      <w:start w:val="1"/>
      <w:numFmt w:val="bullet"/>
      <w:lvlText w:val="o"/>
      <w:lvlJc w:val="left"/>
      <w:pPr>
        <w:ind w:left="5760" w:hanging="360"/>
      </w:pPr>
      <w:rPr>
        <w:rFonts w:ascii="Courier New" w:hAnsi="Courier New" w:cs="Courier New" w:hint="default"/>
      </w:rPr>
    </w:lvl>
    <w:lvl w:ilvl="8" w:tplc="52B8DBB0">
      <w:start w:val="1"/>
      <w:numFmt w:val="bullet"/>
      <w:lvlText w:val=""/>
      <w:lvlJc w:val="left"/>
      <w:pPr>
        <w:ind w:left="6480" w:hanging="360"/>
      </w:pPr>
      <w:rPr>
        <w:rFonts w:ascii="Wingdings" w:hAnsi="Wingdings" w:hint="default"/>
      </w:rPr>
    </w:lvl>
  </w:abstractNum>
  <w:abstractNum w:abstractNumId="13">
    <w:nsid w:val="6B9168CE"/>
    <w:multiLevelType w:val="hybridMultilevel"/>
    <w:tmpl w:val="F758977E"/>
    <w:lvl w:ilvl="0" w:tplc="569E3CF0">
      <w:start w:val="20"/>
      <w:numFmt w:val="bullet"/>
      <w:lvlText w:val="-"/>
      <w:lvlJc w:val="left"/>
      <w:pPr>
        <w:ind w:left="720" w:hanging="360"/>
      </w:pPr>
      <w:rPr>
        <w:rFonts w:ascii="Arial" w:eastAsia="Times New Roman" w:hAnsi="Arial" w:cs="Arial" w:hint="default"/>
      </w:rPr>
    </w:lvl>
    <w:lvl w:ilvl="1" w:tplc="30047DC8">
      <w:start w:val="1"/>
      <w:numFmt w:val="bullet"/>
      <w:lvlText w:val="o"/>
      <w:lvlJc w:val="left"/>
      <w:pPr>
        <w:ind w:left="1440" w:hanging="360"/>
      </w:pPr>
      <w:rPr>
        <w:rFonts w:ascii="Courier New" w:hAnsi="Courier New" w:cs="Courier New" w:hint="default"/>
      </w:rPr>
    </w:lvl>
    <w:lvl w:ilvl="2" w:tplc="DA2C6EA4">
      <w:start w:val="1"/>
      <w:numFmt w:val="bullet"/>
      <w:lvlText w:val=""/>
      <w:lvlJc w:val="left"/>
      <w:pPr>
        <w:ind w:left="2160" w:hanging="360"/>
      </w:pPr>
      <w:rPr>
        <w:rFonts w:ascii="Wingdings" w:hAnsi="Wingdings" w:hint="default"/>
      </w:rPr>
    </w:lvl>
    <w:lvl w:ilvl="3" w:tplc="E168CF74">
      <w:start w:val="1"/>
      <w:numFmt w:val="bullet"/>
      <w:lvlText w:val=""/>
      <w:lvlJc w:val="left"/>
      <w:pPr>
        <w:ind w:left="2880" w:hanging="360"/>
      </w:pPr>
      <w:rPr>
        <w:rFonts w:ascii="Symbol" w:hAnsi="Symbol" w:hint="default"/>
      </w:rPr>
    </w:lvl>
    <w:lvl w:ilvl="4" w:tplc="36EA03D8">
      <w:start w:val="1"/>
      <w:numFmt w:val="bullet"/>
      <w:lvlText w:val="o"/>
      <w:lvlJc w:val="left"/>
      <w:pPr>
        <w:ind w:left="3600" w:hanging="360"/>
      </w:pPr>
      <w:rPr>
        <w:rFonts w:ascii="Courier New" w:hAnsi="Courier New" w:cs="Courier New" w:hint="default"/>
      </w:rPr>
    </w:lvl>
    <w:lvl w:ilvl="5" w:tplc="BF0CEA7C">
      <w:start w:val="1"/>
      <w:numFmt w:val="bullet"/>
      <w:lvlText w:val=""/>
      <w:lvlJc w:val="left"/>
      <w:pPr>
        <w:ind w:left="4320" w:hanging="360"/>
      </w:pPr>
      <w:rPr>
        <w:rFonts w:ascii="Wingdings" w:hAnsi="Wingdings" w:hint="default"/>
      </w:rPr>
    </w:lvl>
    <w:lvl w:ilvl="6" w:tplc="3D765CE6">
      <w:start w:val="1"/>
      <w:numFmt w:val="bullet"/>
      <w:lvlText w:val=""/>
      <w:lvlJc w:val="left"/>
      <w:pPr>
        <w:ind w:left="5040" w:hanging="360"/>
      </w:pPr>
      <w:rPr>
        <w:rFonts w:ascii="Symbol" w:hAnsi="Symbol" w:hint="default"/>
      </w:rPr>
    </w:lvl>
    <w:lvl w:ilvl="7" w:tplc="6A861E54">
      <w:start w:val="1"/>
      <w:numFmt w:val="bullet"/>
      <w:lvlText w:val="o"/>
      <w:lvlJc w:val="left"/>
      <w:pPr>
        <w:ind w:left="5760" w:hanging="360"/>
      </w:pPr>
      <w:rPr>
        <w:rFonts w:ascii="Courier New" w:hAnsi="Courier New" w:cs="Courier New" w:hint="default"/>
      </w:rPr>
    </w:lvl>
    <w:lvl w:ilvl="8" w:tplc="E2A0B14E">
      <w:start w:val="1"/>
      <w:numFmt w:val="bullet"/>
      <w:lvlText w:val=""/>
      <w:lvlJc w:val="left"/>
      <w:pPr>
        <w:ind w:left="6480" w:hanging="360"/>
      </w:pPr>
      <w:rPr>
        <w:rFonts w:ascii="Wingdings" w:hAnsi="Wingdings" w:hint="default"/>
      </w:rPr>
    </w:lvl>
  </w:abstractNum>
  <w:abstractNum w:abstractNumId="14">
    <w:nsid w:val="6C3B7409"/>
    <w:multiLevelType w:val="hybridMultilevel"/>
    <w:tmpl w:val="AC9087E4"/>
    <w:lvl w:ilvl="0" w:tplc="B128F3D6">
      <w:start w:val="1"/>
      <w:numFmt w:val="bullet"/>
      <w:lvlText w:val=""/>
      <w:lvlJc w:val="left"/>
      <w:pPr>
        <w:ind w:left="720" w:hanging="360"/>
      </w:pPr>
      <w:rPr>
        <w:rFonts w:ascii="Symbol" w:hAnsi="Symbol" w:hint="default"/>
      </w:rPr>
    </w:lvl>
    <w:lvl w:ilvl="1" w:tplc="0B72942E">
      <w:start w:val="1"/>
      <w:numFmt w:val="bullet"/>
      <w:lvlText w:val="o"/>
      <w:lvlJc w:val="left"/>
      <w:pPr>
        <w:ind w:left="1440" w:hanging="360"/>
      </w:pPr>
      <w:rPr>
        <w:rFonts w:ascii="Courier New" w:hAnsi="Courier New" w:cs="Courier New" w:hint="default"/>
      </w:rPr>
    </w:lvl>
    <w:lvl w:ilvl="2" w:tplc="4C9EDE12">
      <w:start w:val="1"/>
      <w:numFmt w:val="bullet"/>
      <w:lvlText w:val=""/>
      <w:lvlJc w:val="left"/>
      <w:pPr>
        <w:ind w:left="2160" w:hanging="360"/>
      </w:pPr>
      <w:rPr>
        <w:rFonts w:ascii="Wingdings" w:hAnsi="Wingdings" w:hint="default"/>
      </w:rPr>
    </w:lvl>
    <w:lvl w:ilvl="3" w:tplc="149AC1E6">
      <w:start w:val="1"/>
      <w:numFmt w:val="bullet"/>
      <w:lvlText w:val=""/>
      <w:lvlJc w:val="left"/>
      <w:pPr>
        <w:ind w:left="2880" w:hanging="360"/>
      </w:pPr>
      <w:rPr>
        <w:rFonts w:ascii="Symbol" w:hAnsi="Symbol" w:hint="default"/>
      </w:rPr>
    </w:lvl>
    <w:lvl w:ilvl="4" w:tplc="4B8252C6">
      <w:start w:val="1"/>
      <w:numFmt w:val="bullet"/>
      <w:lvlText w:val="o"/>
      <w:lvlJc w:val="left"/>
      <w:pPr>
        <w:ind w:left="3600" w:hanging="360"/>
      </w:pPr>
      <w:rPr>
        <w:rFonts w:ascii="Courier New" w:hAnsi="Courier New" w:cs="Courier New" w:hint="default"/>
      </w:rPr>
    </w:lvl>
    <w:lvl w:ilvl="5" w:tplc="06C02E14">
      <w:start w:val="1"/>
      <w:numFmt w:val="bullet"/>
      <w:lvlText w:val=""/>
      <w:lvlJc w:val="left"/>
      <w:pPr>
        <w:ind w:left="4320" w:hanging="360"/>
      </w:pPr>
      <w:rPr>
        <w:rFonts w:ascii="Wingdings" w:hAnsi="Wingdings" w:hint="default"/>
      </w:rPr>
    </w:lvl>
    <w:lvl w:ilvl="6" w:tplc="1C180E40">
      <w:start w:val="1"/>
      <w:numFmt w:val="bullet"/>
      <w:lvlText w:val=""/>
      <w:lvlJc w:val="left"/>
      <w:pPr>
        <w:ind w:left="5040" w:hanging="360"/>
      </w:pPr>
      <w:rPr>
        <w:rFonts w:ascii="Symbol" w:hAnsi="Symbol" w:hint="default"/>
      </w:rPr>
    </w:lvl>
    <w:lvl w:ilvl="7" w:tplc="F7E6F696">
      <w:start w:val="1"/>
      <w:numFmt w:val="bullet"/>
      <w:lvlText w:val="o"/>
      <w:lvlJc w:val="left"/>
      <w:pPr>
        <w:ind w:left="5760" w:hanging="360"/>
      </w:pPr>
      <w:rPr>
        <w:rFonts w:ascii="Courier New" w:hAnsi="Courier New" w:cs="Courier New" w:hint="default"/>
      </w:rPr>
    </w:lvl>
    <w:lvl w:ilvl="8" w:tplc="A2727C38">
      <w:start w:val="1"/>
      <w:numFmt w:val="bullet"/>
      <w:lvlText w:val=""/>
      <w:lvlJc w:val="left"/>
      <w:pPr>
        <w:ind w:left="6480" w:hanging="360"/>
      </w:pPr>
      <w:rPr>
        <w:rFonts w:ascii="Wingdings" w:hAnsi="Wingdings" w:hint="default"/>
      </w:rPr>
    </w:lvl>
  </w:abstractNum>
  <w:abstractNum w:abstractNumId="15">
    <w:nsid w:val="6D1C28B8"/>
    <w:multiLevelType w:val="hybridMultilevel"/>
    <w:tmpl w:val="97D2C342"/>
    <w:lvl w:ilvl="0" w:tplc="3266D4F6">
      <w:start w:val="1"/>
      <w:numFmt w:val="bullet"/>
      <w:lvlText w:val="-"/>
      <w:lvlJc w:val="left"/>
      <w:pPr>
        <w:ind w:left="720" w:hanging="360"/>
      </w:pPr>
      <w:rPr>
        <w:rFonts w:ascii="Arial" w:eastAsia="Times New Roman" w:hAnsi="Arial" w:cs="Arial" w:hint="default"/>
      </w:rPr>
    </w:lvl>
    <w:lvl w:ilvl="1" w:tplc="90B85A80">
      <w:start w:val="1"/>
      <w:numFmt w:val="bullet"/>
      <w:lvlText w:val="o"/>
      <w:lvlJc w:val="left"/>
      <w:pPr>
        <w:ind w:left="1440" w:hanging="360"/>
      </w:pPr>
      <w:rPr>
        <w:rFonts w:ascii="Courier New" w:hAnsi="Courier New" w:cs="Courier New" w:hint="default"/>
      </w:rPr>
    </w:lvl>
    <w:lvl w:ilvl="2" w:tplc="386CDC0A">
      <w:start w:val="1"/>
      <w:numFmt w:val="bullet"/>
      <w:lvlText w:val=""/>
      <w:lvlJc w:val="left"/>
      <w:pPr>
        <w:ind w:left="2160" w:hanging="360"/>
      </w:pPr>
      <w:rPr>
        <w:rFonts w:ascii="Wingdings" w:hAnsi="Wingdings" w:hint="default"/>
      </w:rPr>
    </w:lvl>
    <w:lvl w:ilvl="3" w:tplc="1B96BFA8">
      <w:start w:val="1"/>
      <w:numFmt w:val="bullet"/>
      <w:lvlText w:val=""/>
      <w:lvlJc w:val="left"/>
      <w:pPr>
        <w:ind w:left="2880" w:hanging="360"/>
      </w:pPr>
      <w:rPr>
        <w:rFonts w:ascii="Symbol" w:hAnsi="Symbol" w:hint="default"/>
      </w:rPr>
    </w:lvl>
    <w:lvl w:ilvl="4" w:tplc="18746B0C">
      <w:start w:val="1"/>
      <w:numFmt w:val="bullet"/>
      <w:lvlText w:val="o"/>
      <w:lvlJc w:val="left"/>
      <w:pPr>
        <w:ind w:left="3600" w:hanging="360"/>
      </w:pPr>
      <w:rPr>
        <w:rFonts w:ascii="Courier New" w:hAnsi="Courier New" w:cs="Courier New" w:hint="default"/>
      </w:rPr>
    </w:lvl>
    <w:lvl w:ilvl="5" w:tplc="0D5CCA94">
      <w:start w:val="1"/>
      <w:numFmt w:val="bullet"/>
      <w:lvlText w:val=""/>
      <w:lvlJc w:val="left"/>
      <w:pPr>
        <w:ind w:left="4320" w:hanging="360"/>
      </w:pPr>
      <w:rPr>
        <w:rFonts w:ascii="Wingdings" w:hAnsi="Wingdings" w:hint="default"/>
      </w:rPr>
    </w:lvl>
    <w:lvl w:ilvl="6" w:tplc="0FD241EC">
      <w:start w:val="1"/>
      <w:numFmt w:val="bullet"/>
      <w:lvlText w:val=""/>
      <w:lvlJc w:val="left"/>
      <w:pPr>
        <w:ind w:left="5040" w:hanging="360"/>
      </w:pPr>
      <w:rPr>
        <w:rFonts w:ascii="Symbol" w:hAnsi="Symbol" w:hint="default"/>
      </w:rPr>
    </w:lvl>
    <w:lvl w:ilvl="7" w:tplc="55FE5F90">
      <w:start w:val="1"/>
      <w:numFmt w:val="bullet"/>
      <w:lvlText w:val="o"/>
      <w:lvlJc w:val="left"/>
      <w:pPr>
        <w:ind w:left="5760" w:hanging="360"/>
      </w:pPr>
      <w:rPr>
        <w:rFonts w:ascii="Courier New" w:hAnsi="Courier New" w:cs="Courier New" w:hint="default"/>
      </w:rPr>
    </w:lvl>
    <w:lvl w:ilvl="8" w:tplc="A4E0AB08">
      <w:start w:val="1"/>
      <w:numFmt w:val="bullet"/>
      <w:lvlText w:val=""/>
      <w:lvlJc w:val="left"/>
      <w:pPr>
        <w:ind w:left="6480" w:hanging="360"/>
      </w:pPr>
      <w:rPr>
        <w:rFonts w:ascii="Wingdings" w:hAnsi="Wingdings" w:hint="default"/>
      </w:rPr>
    </w:lvl>
  </w:abstractNum>
  <w:abstractNum w:abstractNumId="16">
    <w:nsid w:val="6E1F686D"/>
    <w:multiLevelType w:val="hybridMultilevel"/>
    <w:tmpl w:val="F9CCB02A"/>
    <w:lvl w:ilvl="0" w:tplc="F2C04834">
      <w:start w:val="1"/>
      <w:numFmt w:val="bullet"/>
      <w:lvlText w:val="-"/>
      <w:lvlJc w:val="left"/>
      <w:pPr>
        <w:ind w:left="720" w:hanging="360"/>
      </w:pPr>
      <w:rPr>
        <w:rFonts w:ascii="Arial" w:hAnsi="Arial" w:hint="default"/>
        <w:color w:val="002060"/>
      </w:rPr>
    </w:lvl>
    <w:lvl w:ilvl="1" w:tplc="4CBC41DA">
      <w:start w:val="1"/>
      <w:numFmt w:val="bullet"/>
      <w:lvlText w:val="o"/>
      <w:lvlJc w:val="left"/>
      <w:pPr>
        <w:ind w:left="1440" w:hanging="360"/>
      </w:pPr>
      <w:rPr>
        <w:rFonts w:ascii="Courier New" w:hAnsi="Courier New" w:cs="Courier New" w:hint="default"/>
      </w:rPr>
    </w:lvl>
    <w:lvl w:ilvl="2" w:tplc="D7CEA186">
      <w:start w:val="1"/>
      <w:numFmt w:val="bullet"/>
      <w:lvlText w:val=""/>
      <w:lvlJc w:val="left"/>
      <w:pPr>
        <w:ind w:left="2160" w:hanging="360"/>
      </w:pPr>
      <w:rPr>
        <w:rFonts w:ascii="Wingdings" w:hAnsi="Wingdings" w:hint="default"/>
      </w:rPr>
    </w:lvl>
    <w:lvl w:ilvl="3" w:tplc="40F094E8">
      <w:start w:val="1"/>
      <w:numFmt w:val="bullet"/>
      <w:lvlText w:val=""/>
      <w:lvlJc w:val="left"/>
      <w:pPr>
        <w:ind w:left="2880" w:hanging="360"/>
      </w:pPr>
      <w:rPr>
        <w:rFonts w:ascii="Symbol" w:hAnsi="Symbol" w:hint="default"/>
      </w:rPr>
    </w:lvl>
    <w:lvl w:ilvl="4" w:tplc="0A0AA57E">
      <w:start w:val="1"/>
      <w:numFmt w:val="bullet"/>
      <w:lvlText w:val="o"/>
      <w:lvlJc w:val="left"/>
      <w:pPr>
        <w:ind w:left="3600" w:hanging="360"/>
      </w:pPr>
      <w:rPr>
        <w:rFonts w:ascii="Courier New" w:hAnsi="Courier New" w:cs="Courier New" w:hint="default"/>
      </w:rPr>
    </w:lvl>
    <w:lvl w:ilvl="5" w:tplc="5B568C2E">
      <w:start w:val="1"/>
      <w:numFmt w:val="bullet"/>
      <w:lvlText w:val=""/>
      <w:lvlJc w:val="left"/>
      <w:pPr>
        <w:ind w:left="4320" w:hanging="360"/>
      </w:pPr>
      <w:rPr>
        <w:rFonts w:ascii="Wingdings" w:hAnsi="Wingdings" w:hint="default"/>
      </w:rPr>
    </w:lvl>
    <w:lvl w:ilvl="6" w:tplc="427CEEAE">
      <w:start w:val="1"/>
      <w:numFmt w:val="bullet"/>
      <w:lvlText w:val=""/>
      <w:lvlJc w:val="left"/>
      <w:pPr>
        <w:ind w:left="5040" w:hanging="360"/>
      </w:pPr>
      <w:rPr>
        <w:rFonts w:ascii="Symbol" w:hAnsi="Symbol" w:hint="default"/>
      </w:rPr>
    </w:lvl>
    <w:lvl w:ilvl="7" w:tplc="0744167C">
      <w:start w:val="1"/>
      <w:numFmt w:val="bullet"/>
      <w:lvlText w:val="o"/>
      <w:lvlJc w:val="left"/>
      <w:pPr>
        <w:ind w:left="5760" w:hanging="360"/>
      </w:pPr>
      <w:rPr>
        <w:rFonts w:ascii="Courier New" w:hAnsi="Courier New" w:cs="Courier New" w:hint="default"/>
      </w:rPr>
    </w:lvl>
    <w:lvl w:ilvl="8" w:tplc="E59E5B6A">
      <w:start w:val="1"/>
      <w:numFmt w:val="bullet"/>
      <w:lvlText w:val=""/>
      <w:lvlJc w:val="left"/>
      <w:pPr>
        <w:ind w:left="6480" w:hanging="360"/>
      </w:pPr>
      <w:rPr>
        <w:rFonts w:ascii="Wingdings" w:hAnsi="Wingdings" w:hint="default"/>
      </w:rPr>
    </w:lvl>
  </w:abstractNum>
  <w:abstractNum w:abstractNumId="17">
    <w:nsid w:val="74EC6461"/>
    <w:multiLevelType w:val="hybridMultilevel"/>
    <w:tmpl w:val="384ADB46"/>
    <w:lvl w:ilvl="0" w:tplc="C748C2F0">
      <w:start w:val="1"/>
      <w:numFmt w:val="bullet"/>
      <w:lvlText w:val="-"/>
      <w:lvlJc w:val="left"/>
      <w:pPr>
        <w:ind w:left="720" w:hanging="360"/>
      </w:pPr>
      <w:rPr>
        <w:rFonts w:ascii="Arial" w:eastAsia="Times New Roman" w:hAnsi="Arial" w:cs="Arial" w:hint="default"/>
      </w:rPr>
    </w:lvl>
    <w:lvl w:ilvl="1" w:tplc="E54E7326">
      <w:start w:val="1"/>
      <w:numFmt w:val="bullet"/>
      <w:lvlText w:val="o"/>
      <w:lvlJc w:val="left"/>
      <w:pPr>
        <w:ind w:left="1440" w:hanging="360"/>
      </w:pPr>
      <w:rPr>
        <w:rFonts w:ascii="Courier New" w:hAnsi="Courier New" w:cs="Courier New" w:hint="default"/>
      </w:rPr>
    </w:lvl>
    <w:lvl w:ilvl="2" w:tplc="E670E562">
      <w:start w:val="1"/>
      <w:numFmt w:val="bullet"/>
      <w:lvlText w:val=""/>
      <w:lvlJc w:val="left"/>
      <w:pPr>
        <w:ind w:left="2160" w:hanging="360"/>
      </w:pPr>
      <w:rPr>
        <w:rFonts w:ascii="Wingdings" w:hAnsi="Wingdings" w:hint="default"/>
      </w:rPr>
    </w:lvl>
    <w:lvl w:ilvl="3" w:tplc="630C1E8E">
      <w:start w:val="1"/>
      <w:numFmt w:val="bullet"/>
      <w:lvlText w:val=""/>
      <w:lvlJc w:val="left"/>
      <w:pPr>
        <w:ind w:left="2880" w:hanging="360"/>
      </w:pPr>
      <w:rPr>
        <w:rFonts w:ascii="Symbol" w:hAnsi="Symbol" w:hint="default"/>
      </w:rPr>
    </w:lvl>
    <w:lvl w:ilvl="4" w:tplc="A5147BFC">
      <w:start w:val="1"/>
      <w:numFmt w:val="bullet"/>
      <w:lvlText w:val="o"/>
      <w:lvlJc w:val="left"/>
      <w:pPr>
        <w:ind w:left="3600" w:hanging="360"/>
      </w:pPr>
      <w:rPr>
        <w:rFonts w:ascii="Courier New" w:hAnsi="Courier New" w:cs="Courier New" w:hint="default"/>
      </w:rPr>
    </w:lvl>
    <w:lvl w:ilvl="5" w:tplc="E0BABC24">
      <w:start w:val="1"/>
      <w:numFmt w:val="bullet"/>
      <w:lvlText w:val=""/>
      <w:lvlJc w:val="left"/>
      <w:pPr>
        <w:ind w:left="4320" w:hanging="360"/>
      </w:pPr>
      <w:rPr>
        <w:rFonts w:ascii="Wingdings" w:hAnsi="Wingdings" w:hint="default"/>
      </w:rPr>
    </w:lvl>
    <w:lvl w:ilvl="6" w:tplc="43DEFBF6">
      <w:start w:val="1"/>
      <w:numFmt w:val="bullet"/>
      <w:lvlText w:val=""/>
      <w:lvlJc w:val="left"/>
      <w:pPr>
        <w:ind w:left="5040" w:hanging="360"/>
      </w:pPr>
      <w:rPr>
        <w:rFonts w:ascii="Symbol" w:hAnsi="Symbol" w:hint="default"/>
      </w:rPr>
    </w:lvl>
    <w:lvl w:ilvl="7" w:tplc="B212ECBE">
      <w:start w:val="1"/>
      <w:numFmt w:val="bullet"/>
      <w:lvlText w:val="o"/>
      <w:lvlJc w:val="left"/>
      <w:pPr>
        <w:ind w:left="5760" w:hanging="360"/>
      </w:pPr>
      <w:rPr>
        <w:rFonts w:ascii="Courier New" w:hAnsi="Courier New" w:cs="Courier New" w:hint="default"/>
      </w:rPr>
    </w:lvl>
    <w:lvl w:ilvl="8" w:tplc="DDAA62E4">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3"/>
  </w:num>
  <w:num w:numId="5">
    <w:abstractNumId w:val="17"/>
  </w:num>
  <w:num w:numId="6">
    <w:abstractNumId w:val="14"/>
  </w:num>
  <w:num w:numId="7">
    <w:abstractNumId w:val="1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9"/>
  </w:num>
  <w:num w:numId="27">
    <w:abstractNumId w:val="8"/>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6"/>
  </w:num>
  <w:num w:numId="38">
    <w:abstractNumId w:val="2"/>
  </w:num>
  <w:num w:numId="39">
    <w:abstractNumId w:val="15"/>
  </w:num>
  <w:num w:numId="40">
    <w:abstractNumId w:val="16"/>
  </w:num>
  <w:num w:numId="41">
    <w:abstractNumId w:val="11"/>
  </w:num>
  <w:num w:numId="42">
    <w:abstractNumId w:val="0"/>
  </w:num>
  <w:num w:numId="43">
    <w:abstractNumId w:val="10"/>
  </w:num>
  <w:num w:numId="44">
    <w:abstractNumId w:val="5"/>
  </w:num>
  <w:num w:numId="45">
    <w:abstractNumId w:val="2"/>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69"/>
    <w:rsid w:val="00012560"/>
    <w:rsid w:val="00024354"/>
    <w:rsid w:val="0003340A"/>
    <w:rsid w:val="00074FD3"/>
    <w:rsid w:val="000A51D1"/>
    <w:rsid w:val="000A66ED"/>
    <w:rsid w:val="000E20CF"/>
    <w:rsid w:val="001016C0"/>
    <w:rsid w:val="00105ECE"/>
    <w:rsid w:val="001235A5"/>
    <w:rsid w:val="00127468"/>
    <w:rsid w:val="00130C09"/>
    <w:rsid w:val="0014236F"/>
    <w:rsid w:val="00160909"/>
    <w:rsid w:val="001830B0"/>
    <w:rsid w:val="00191C51"/>
    <w:rsid w:val="001B01A3"/>
    <w:rsid w:val="001B7FBD"/>
    <w:rsid w:val="001E3128"/>
    <w:rsid w:val="001E33B8"/>
    <w:rsid w:val="001F7D32"/>
    <w:rsid w:val="002118AB"/>
    <w:rsid w:val="00221CCF"/>
    <w:rsid w:val="00231E9C"/>
    <w:rsid w:val="002631C7"/>
    <w:rsid w:val="00295AC4"/>
    <w:rsid w:val="00352819"/>
    <w:rsid w:val="00393BC0"/>
    <w:rsid w:val="00433C50"/>
    <w:rsid w:val="00457617"/>
    <w:rsid w:val="004738DF"/>
    <w:rsid w:val="004A07E9"/>
    <w:rsid w:val="004E71D7"/>
    <w:rsid w:val="004F452E"/>
    <w:rsid w:val="00514E3E"/>
    <w:rsid w:val="0051700B"/>
    <w:rsid w:val="005249B3"/>
    <w:rsid w:val="00535BC5"/>
    <w:rsid w:val="0053604B"/>
    <w:rsid w:val="005532B4"/>
    <w:rsid w:val="005921B4"/>
    <w:rsid w:val="005D4DA5"/>
    <w:rsid w:val="005E5435"/>
    <w:rsid w:val="005F1B6E"/>
    <w:rsid w:val="00621E49"/>
    <w:rsid w:val="0063557E"/>
    <w:rsid w:val="0066746B"/>
    <w:rsid w:val="00682890"/>
    <w:rsid w:val="006A052D"/>
    <w:rsid w:val="006A13B2"/>
    <w:rsid w:val="006B238A"/>
    <w:rsid w:val="006D2D12"/>
    <w:rsid w:val="006E267C"/>
    <w:rsid w:val="006F4E49"/>
    <w:rsid w:val="00702D17"/>
    <w:rsid w:val="00703D4D"/>
    <w:rsid w:val="007328E2"/>
    <w:rsid w:val="00797A2A"/>
    <w:rsid w:val="007C7A54"/>
    <w:rsid w:val="007E41C1"/>
    <w:rsid w:val="00801F21"/>
    <w:rsid w:val="00827178"/>
    <w:rsid w:val="0086714D"/>
    <w:rsid w:val="008A0B2E"/>
    <w:rsid w:val="008A7BC3"/>
    <w:rsid w:val="008E3083"/>
    <w:rsid w:val="0090021A"/>
    <w:rsid w:val="0090238C"/>
    <w:rsid w:val="00906109"/>
    <w:rsid w:val="00926702"/>
    <w:rsid w:val="0097352A"/>
    <w:rsid w:val="009975F1"/>
    <w:rsid w:val="00A0618F"/>
    <w:rsid w:val="00A14CA2"/>
    <w:rsid w:val="00A154F0"/>
    <w:rsid w:val="00A529E8"/>
    <w:rsid w:val="00A5438E"/>
    <w:rsid w:val="00A57057"/>
    <w:rsid w:val="00A94BC7"/>
    <w:rsid w:val="00AA0D07"/>
    <w:rsid w:val="00AA1BE2"/>
    <w:rsid w:val="00AF6004"/>
    <w:rsid w:val="00B12097"/>
    <w:rsid w:val="00B23D7B"/>
    <w:rsid w:val="00B26F17"/>
    <w:rsid w:val="00B60871"/>
    <w:rsid w:val="00B90292"/>
    <w:rsid w:val="00B91C39"/>
    <w:rsid w:val="00BA39BE"/>
    <w:rsid w:val="00BA6735"/>
    <w:rsid w:val="00BD02FD"/>
    <w:rsid w:val="00BF20C5"/>
    <w:rsid w:val="00C109EF"/>
    <w:rsid w:val="00C33769"/>
    <w:rsid w:val="00C45E86"/>
    <w:rsid w:val="00C70C8C"/>
    <w:rsid w:val="00CA06BD"/>
    <w:rsid w:val="00D47B1E"/>
    <w:rsid w:val="00D7319D"/>
    <w:rsid w:val="00D746D4"/>
    <w:rsid w:val="00E42681"/>
    <w:rsid w:val="00E46B78"/>
    <w:rsid w:val="00E86DA1"/>
    <w:rsid w:val="00E9601F"/>
    <w:rsid w:val="00EB613A"/>
    <w:rsid w:val="00EC7221"/>
    <w:rsid w:val="00F62C68"/>
    <w:rsid w:val="00F6768E"/>
    <w:rsid w:val="00F81765"/>
    <w:rsid w:val="00F8182C"/>
    <w:rsid w:val="00F840CE"/>
    <w:rsid w:val="00F91664"/>
    <w:rsid w:val="00F930DE"/>
    <w:rsid w:val="00FB5905"/>
    <w:rsid w:val="00FB6E1C"/>
    <w:rsid w:val="00F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6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2"/>
      <w:szCs w:val="22"/>
      <w:lang w:eastAsia="en-US"/>
    </w:rPr>
  </w:style>
  <w:style w:type="paragraph" w:customStyle="1" w:styleId="docdata">
    <w:name w:val="docdata"/>
    <w:aliases w:val="docy,v5,1541,bqiaagaaeyqcaaagiaiaaam+baaabuweaaaaaaaaaaaaaaaaaaaaaaaaaaaaaaaaaaaaaaaaaaaaaaaaaaaaaaaaaaaaaaaaaaaaaaaaaaaaaaaaaaaaaaaaaaaaaaaaaaaaaaaaaaaaaaaaaaaaaaaaaaaaaaaaaaaaaaaaaaaaaaaaaaaaaaaaaaaaaaaaaaaaaaaaaaaaaaaaaaaaaaaaaaaaaaaaaaaaaaaa"/>
    <w:basedOn w:val="Standard"/>
    <w:rsid w:val="006A052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2"/>
      <w:szCs w:val="22"/>
      <w:lang w:eastAsia="en-US"/>
    </w:rPr>
  </w:style>
  <w:style w:type="paragraph" w:customStyle="1" w:styleId="docdata">
    <w:name w:val="docdata"/>
    <w:aliases w:val="docy,v5,1541,bqiaagaaeyqcaaagiaiaaam+baaabuweaaaaaaaaaaaaaaaaaaaaaaaaaaaaaaaaaaaaaaaaaaaaaaaaaaaaaaaaaaaaaaaaaaaaaaaaaaaaaaaaaaaaaaaaaaaaaaaaaaaaaaaaaaaaaaaaaaaaaaaaaaaaaaaaaaaaaaaaaaaaaaaaaaaaaaaaaaaaaaaaaaaaaaaaaaaaaaaaaaaaaaaaaaaaaaaaaaaaaaaa"/>
    <w:basedOn w:val="Standard"/>
    <w:rsid w:val="006A052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226ECA8F2320408C2BB20AEFE87368" ma:contentTypeVersion="24" ma:contentTypeDescription="Ein neues Dokument erstellen." ma:contentTypeScope="" ma:versionID="b4ef0c1b349036031d23630848539d5f">
  <xsd:schema xmlns:xsd="http://www.w3.org/2001/XMLSchema" xmlns:xs="http://www.w3.org/2001/XMLSchema" xmlns:p="http://schemas.microsoft.com/office/2006/metadata/properties" xmlns:ns3="e8ffb254-aaeb-4972-b32e-5647c0eebdea" xmlns:ns4="ae452662-64f5-476d-9f3b-1f8a229117fa" targetNamespace="http://schemas.microsoft.com/office/2006/metadata/properties" ma:root="true" ma:fieldsID="342554087b20f778e7eedddebdf16a76" ns3:_="" ns4:_="">
    <xsd:import namespace="e8ffb254-aaeb-4972-b32e-5647c0eebdea"/>
    <xsd:import namespace="ae452662-64f5-476d-9f3b-1f8a229117f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fb254-aaeb-4972-b32e-5647c0eebde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52662-64f5-476d-9f3b-1f8a229117fa" elementFormDefault="qualified">
    <xsd:import namespace="http://schemas.microsoft.com/office/2006/documentManagement/types"/>
    <xsd:import namespace="http://schemas.microsoft.com/office/infopath/2007/PartnerControls"/>
    <xsd:element name="SharedWithUsers" ma:index="2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element name="SharingHintHash" ma:index="2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e8ffb254-aaeb-4972-b32e-5647c0eebdea" xsi:nil="true"/>
    <Teachers xmlns="e8ffb254-aaeb-4972-b32e-5647c0eebdea">
      <UserInfo>
        <DisplayName/>
        <AccountId xsi:nil="true"/>
        <AccountType/>
      </UserInfo>
    </Teachers>
    <Student_Groups xmlns="e8ffb254-aaeb-4972-b32e-5647c0eebdea">
      <UserInfo>
        <DisplayName/>
        <AccountId xsi:nil="true"/>
        <AccountType/>
      </UserInfo>
    </Student_Groups>
    <AppVersion xmlns="e8ffb254-aaeb-4972-b32e-5647c0eebdea" xsi:nil="true"/>
    <Invited_Teachers xmlns="e8ffb254-aaeb-4972-b32e-5647c0eebdea" xsi:nil="true"/>
    <Students xmlns="e8ffb254-aaeb-4972-b32e-5647c0eebdea">
      <UserInfo>
        <DisplayName/>
        <AccountId xsi:nil="true"/>
        <AccountType/>
      </UserInfo>
    </Students>
    <Invited_Students xmlns="e8ffb254-aaeb-4972-b32e-5647c0eebdea" xsi:nil="true"/>
    <Self_Registration_Enabled xmlns="e8ffb254-aaeb-4972-b32e-5647c0eebdea" xsi:nil="true"/>
    <FolderType xmlns="e8ffb254-aaeb-4972-b32e-5647c0eebdea" xsi:nil="true"/>
    <DefaultSectionNames xmlns="e8ffb254-aaeb-4972-b32e-5647c0eebdea" xsi:nil="true"/>
    <Owner xmlns="e8ffb254-aaeb-4972-b32e-5647c0eebdea">
      <UserInfo>
        <DisplayName/>
        <AccountId xsi:nil="true"/>
        <AccountType/>
      </UserInfo>
    </Owner>
  </documentManagement>
</p:properties>
</file>

<file path=customXml/itemProps1.xml><?xml version="1.0" encoding="utf-8"?>
<ds:datastoreItem xmlns:ds="http://schemas.openxmlformats.org/officeDocument/2006/customXml" ds:itemID="{431FDF8D-A40C-4268-B699-38628FC2C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fb254-aaeb-4972-b32e-5647c0eebdea"/>
    <ds:schemaRef ds:uri="ae452662-64f5-476d-9f3b-1f8a22911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3FAC-CC87-4CBB-A0B2-D69A67B47CC3}">
  <ds:schemaRefs>
    <ds:schemaRef ds:uri="http://schemas.microsoft.com/sharepoint/v3/contenttype/forms"/>
  </ds:schemaRefs>
</ds:datastoreItem>
</file>

<file path=customXml/itemProps3.xml><?xml version="1.0" encoding="utf-8"?>
<ds:datastoreItem xmlns:ds="http://schemas.openxmlformats.org/officeDocument/2006/customXml" ds:itemID="{D3FA3F8F-942D-4FC3-A892-2854E273EB14}">
  <ds:schemaRefs>
    <ds:schemaRef ds:uri="http://schemas.microsoft.com/office/2006/metadata/properties"/>
    <ds:schemaRef ds:uri="http://schemas.microsoft.com/office/infopath/2007/PartnerControls"/>
    <ds:schemaRef ds:uri="e8ffb254-aaeb-4972-b32e-5647c0eebd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Hartinger, Maria-Anna</dc:creator>
  <cp:lastModifiedBy>Hartinger, Maria-Anna</cp:lastModifiedBy>
  <cp:revision>10</cp:revision>
  <dcterms:created xsi:type="dcterms:W3CDTF">2020-06-22T06:19:00Z</dcterms:created>
  <dcterms:modified xsi:type="dcterms:W3CDTF">2020-07-27T07:35:00Z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0x0101005F226ECA8F2320408C2BB20AEFE87368</vt:lpwstr>
  </property>
</Properties>
</file>