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5B374" w14:textId="77777777" w:rsidR="000A6A40" w:rsidRPr="00AA5D2D" w:rsidRDefault="009E534B" w:rsidP="00ED5260">
      <w:pPr>
        <w:spacing w:after="240"/>
        <w:jc w:val="center"/>
        <w:rPr>
          <w:b/>
          <w:sz w:val="28"/>
          <w:szCs w:val="28"/>
          <w:u w:val="single"/>
        </w:rPr>
      </w:pPr>
      <w:r w:rsidRPr="00AA5D2D">
        <w:rPr>
          <w:b/>
          <w:sz w:val="28"/>
          <w:szCs w:val="28"/>
          <w:u w:val="single"/>
        </w:rPr>
        <w:t>Informationen zur Gruppenphase</w:t>
      </w:r>
    </w:p>
    <w:p w14:paraId="1C239FC0" w14:textId="77777777"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8F0F06" w:rsidRPr="006F3731" w14:paraId="267D0E7C" w14:textId="77777777" w:rsidTr="00493FE6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B43C61" w14:textId="77777777" w:rsidR="008F0F06" w:rsidRPr="00122549" w:rsidRDefault="006F636F" w:rsidP="00A03539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Lernfeld: Nr. 2</w:t>
            </w:r>
            <w:r w:rsidR="008F0F06" w:rsidRPr="00223166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 xml:space="preserve">Arbeitsplätze nach Kundenwunsch ausstatten </w:t>
            </w:r>
            <w:r w:rsidR="005C53F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80</w:t>
            </w:r>
            <w:r w:rsidR="008F0F06" w:rsidRPr="00223166">
              <w:rPr>
                <w:b/>
                <w:sz w:val="24"/>
              </w:rPr>
              <w:t xml:space="preserve"> </w:t>
            </w:r>
            <w:proofErr w:type="spellStart"/>
            <w:r w:rsidR="008F0F06" w:rsidRPr="00223166">
              <w:rPr>
                <w:b/>
                <w:sz w:val="24"/>
              </w:rPr>
              <w:t>UStd</w:t>
            </w:r>
            <w:proofErr w:type="spellEnd"/>
            <w:r w:rsidR="008F0F06" w:rsidRPr="00223166">
              <w:rPr>
                <w:b/>
                <w:sz w:val="24"/>
              </w:rPr>
              <w:t>.)</w:t>
            </w:r>
            <w:r w:rsidR="008F0F06"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7BA78A37" w14:textId="77777777" w:rsidTr="00493FE6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7C32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5924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7ECB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AAD483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14:paraId="27387FF1" w14:textId="77777777" w:rsidTr="00493FE6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5E15" w14:textId="77777777" w:rsidR="008F0F06" w:rsidRPr="006F3731" w:rsidRDefault="000B3446" w:rsidP="000B3446">
            <w:pPr>
              <w:spacing w:before="60"/>
            </w:pPr>
            <w:r>
              <w:t>2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071" w14:textId="77777777" w:rsidR="008F0F06" w:rsidRPr="006F3731" w:rsidRDefault="00EB1004" w:rsidP="008F0F06">
            <w:pPr>
              <w:spacing w:before="60"/>
            </w:pPr>
            <w:r>
              <w:t>Mobile Workstations für ein Ingenieurbüro auswählen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FB6" w14:textId="77777777" w:rsidR="008F0F06" w:rsidRPr="006F3731" w:rsidRDefault="00EB1004" w:rsidP="008F0F06">
            <w:pPr>
              <w:spacing w:before="60"/>
            </w:pPr>
            <w:r>
              <w:t xml:space="preserve">20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92478BC" w14:textId="77777777" w:rsidR="008F0F06" w:rsidRPr="006F3731" w:rsidRDefault="008F0F06" w:rsidP="008F0F06">
            <w:pPr>
              <w:spacing w:before="60"/>
            </w:pPr>
          </w:p>
        </w:tc>
      </w:tr>
      <w:tr w:rsidR="008F0F06" w:rsidRPr="006F3731" w14:paraId="26B6CA80" w14:textId="77777777" w:rsidTr="00493FE6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0A81" w14:textId="77777777" w:rsidR="008F0F06" w:rsidRPr="006F3731" w:rsidRDefault="000B3446" w:rsidP="008F0F06">
            <w:pPr>
              <w:spacing w:before="60"/>
            </w:pPr>
            <w:r>
              <w:t>2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DB6C" w14:textId="77777777" w:rsidR="008F0F06" w:rsidRPr="006F3731" w:rsidRDefault="00EB1004" w:rsidP="0094411A">
            <w:pPr>
              <w:spacing w:before="60"/>
            </w:pPr>
            <w:r>
              <w:t>Ein Angebot für einen Einzelarbeitsplatz nach Kundenwunsch erstellen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892" w14:textId="77777777" w:rsidR="008F0F06" w:rsidRPr="006F3731" w:rsidRDefault="00EB1004" w:rsidP="008F0F06">
            <w:pPr>
              <w:spacing w:before="60"/>
            </w:pPr>
            <w:r>
              <w:t xml:space="preserve">20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DA7492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319C70C1" w14:textId="77777777" w:rsidTr="00493FE6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5296" w14:textId="77777777" w:rsidR="008F0F06" w:rsidRDefault="000B3446" w:rsidP="008F0F06">
            <w:pPr>
              <w:spacing w:before="60"/>
            </w:pPr>
            <w:r>
              <w:t>2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646" w14:textId="77777777" w:rsidR="008F0F06" w:rsidRPr="006F3731" w:rsidRDefault="00EB1004" w:rsidP="008F0F06">
            <w:pPr>
              <w:spacing w:before="60"/>
            </w:pPr>
            <w:r>
              <w:t>Teil</w:t>
            </w:r>
            <w:r w:rsidR="00545BA1">
              <w:t>e</w:t>
            </w:r>
            <w:r>
              <w:t>lieferung für einen Kundenarbeitsplatz prüfen und entgegennehmen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26D8" w14:textId="77777777" w:rsidR="008F0F06" w:rsidRPr="006F3731" w:rsidRDefault="00EB1004" w:rsidP="008F0F06">
            <w:pPr>
              <w:spacing w:before="60"/>
            </w:pPr>
            <w:r>
              <w:t xml:space="preserve">20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07F706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593DB69A" w14:textId="77777777" w:rsidTr="00493FE6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7234" w14:textId="77777777" w:rsidR="008F0F06" w:rsidRDefault="000B3446" w:rsidP="008F0F06">
            <w:pPr>
              <w:spacing w:before="60"/>
            </w:pPr>
            <w:r>
              <w:t>2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29C8" w14:textId="77777777" w:rsidR="008F0F06" w:rsidRPr="006F3731" w:rsidRDefault="00AC7E2B" w:rsidP="008F0F06">
            <w:pPr>
              <w:spacing w:before="60"/>
            </w:pPr>
            <w:r>
              <w:t>Auswahl und Entsorg</w:t>
            </w:r>
            <w:r w:rsidR="00545BA1">
              <w:t>ung</w:t>
            </w:r>
            <w:r>
              <w:t xml:space="preserve"> eines defekten Netzteils einer Workstation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9EEB" w14:textId="77777777" w:rsidR="008F0F06" w:rsidRPr="006F3731" w:rsidRDefault="00EB1004" w:rsidP="008F0F06">
            <w:pPr>
              <w:spacing w:before="60"/>
            </w:pPr>
            <w:r>
              <w:t xml:space="preserve">20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A07F3A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14:paraId="2F930651" w14:textId="77777777" w:rsidR="009F1210" w:rsidRDefault="009F1210" w:rsidP="009F1210">
      <w:pPr>
        <w:spacing w:before="120" w:after="120"/>
        <w:ind w:left="539"/>
      </w:pPr>
    </w:p>
    <w:p w14:paraId="36661922" w14:textId="77777777" w:rsidR="009E534B" w:rsidRPr="00153BB9" w:rsidRDefault="009F1210" w:rsidP="00B94382">
      <w:pPr>
        <w:spacing w:before="120" w:after="120"/>
      </w:pPr>
      <w:r>
        <w:br w:type="page"/>
      </w:r>
      <w:r w:rsidR="00B94382" w:rsidRPr="00B94382">
        <w:rPr>
          <w:b/>
          <w:bCs/>
          <w:sz w:val="28"/>
          <w:szCs w:val="28"/>
        </w:rPr>
        <w:lastRenderedPageBreak/>
        <w:t>2.</w:t>
      </w:r>
      <w:r w:rsidR="00B94382" w:rsidRPr="00B94382">
        <w:rPr>
          <w:b/>
          <w:bCs/>
          <w:sz w:val="28"/>
          <w:szCs w:val="28"/>
        </w:rPr>
        <w:tab/>
      </w:r>
      <w:r w:rsidR="009E534B" w:rsidRPr="00877CFC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53BB9" w:rsidRPr="007D06CC" w14:paraId="7D44B3AC" w14:textId="77777777" w:rsidTr="004E2C96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05DF00AD" w14:textId="77777777" w:rsidR="00153BB9" w:rsidRPr="004E2C96" w:rsidRDefault="00B94382" w:rsidP="004E2C96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153BB9" w:rsidRPr="004E2C96">
              <w:rPr>
                <w:b/>
              </w:rPr>
              <w:t>. Ausbildungsjahr</w:t>
            </w:r>
            <w:r w:rsidR="00261A46">
              <w:rPr>
                <w:b/>
              </w:rPr>
              <w:t xml:space="preserve"> </w:t>
            </w:r>
          </w:p>
          <w:p w14:paraId="57299FB9" w14:textId="77777777" w:rsidR="00153BB9" w:rsidRPr="000333BB" w:rsidRDefault="00153BB9" w:rsidP="004E2C96">
            <w:pPr>
              <w:pStyle w:val="Tabellentext"/>
              <w:tabs>
                <w:tab w:val="left" w:pos="2098"/>
              </w:tabs>
              <w:spacing w:before="60" w:after="60"/>
            </w:pPr>
            <w:r w:rsidRPr="004E2C96">
              <w:rPr>
                <w:b/>
              </w:rPr>
              <w:t>Bündelungsfach:</w:t>
            </w:r>
            <w:r w:rsidR="00261A46">
              <w:tab/>
            </w:r>
            <w:r w:rsidR="00261A46" w:rsidRPr="00261A46">
              <w:rPr>
                <w:b/>
              </w:rPr>
              <w:t>Gestaltung von IT-Dienstleistungen</w:t>
            </w:r>
          </w:p>
          <w:p w14:paraId="72E162DB" w14:textId="77777777" w:rsidR="00153BB9" w:rsidRPr="000333BB" w:rsidRDefault="00153BB9" w:rsidP="004E2C9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 xml:space="preserve">Lernfeld </w:t>
            </w:r>
            <w:r w:rsidR="00B94382">
              <w:rPr>
                <w:b/>
              </w:rPr>
              <w:t>2</w:t>
            </w:r>
            <w:r w:rsidRPr="004E2C96">
              <w:rPr>
                <w:b/>
              </w:rPr>
              <w:t>:</w:t>
            </w:r>
            <w:r w:rsidR="00C14663">
              <w:tab/>
            </w:r>
            <w:r w:rsidR="00C14663" w:rsidRPr="00C14663">
              <w:rPr>
                <w:b/>
              </w:rPr>
              <w:t xml:space="preserve">Arbeitsplätze nach Kundenwunsch ausstatten (80 </w:t>
            </w:r>
            <w:proofErr w:type="spellStart"/>
            <w:r w:rsidR="00C14663" w:rsidRPr="00C14663">
              <w:rPr>
                <w:b/>
              </w:rPr>
              <w:t>UStd</w:t>
            </w:r>
            <w:proofErr w:type="spellEnd"/>
            <w:r w:rsidR="00C14663" w:rsidRPr="00C14663">
              <w:rPr>
                <w:b/>
              </w:rPr>
              <w:t>.)</w:t>
            </w:r>
          </w:p>
          <w:p w14:paraId="4B9A65EB" w14:textId="77777777" w:rsidR="00153BB9" w:rsidRPr="007D06CC" w:rsidRDefault="00153BB9" w:rsidP="00AC7E2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 xml:space="preserve">Lernsituation </w:t>
            </w:r>
            <w:r w:rsidR="00AC7E2B">
              <w:rPr>
                <w:b/>
              </w:rPr>
              <w:t>2.4</w:t>
            </w:r>
            <w:r w:rsidRPr="004E2C96">
              <w:rPr>
                <w:b/>
              </w:rPr>
              <w:t>:</w:t>
            </w:r>
            <w:r w:rsidRPr="000333BB">
              <w:tab/>
            </w:r>
            <w:r w:rsidR="00AC7E2B" w:rsidRPr="00493FE6">
              <w:rPr>
                <w:b/>
              </w:rPr>
              <w:t>Auswahl und Entsorg</w:t>
            </w:r>
            <w:r w:rsidR="00545BA1">
              <w:rPr>
                <w:b/>
              </w:rPr>
              <w:t>ung</w:t>
            </w:r>
            <w:r w:rsidR="00AC7E2B" w:rsidRPr="00493FE6">
              <w:rPr>
                <w:b/>
              </w:rPr>
              <w:t xml:space="preserve"> eines defekten Netzteils einer Workstation (</w:t>
            </w:r>
            <w:r w:rsidR="00360919" w:rsidRPr="00493FE6">
              <w:rPr>
                <w:b/>
              </w:rPr>
              <w:t xml:space="preserve">20 </w:t>
            </w:r>
            <w:proofErr w:type="spellStart"/>
            <w:r w:rsidRPr="00493FE6">
              <w:rPr>
                <w:b/>
              </w:rPr>
              <w:t>UStd</w:t>
            </w:r>
            <w:proofErr w:type="spellEnd"/>
            <w:r w:rsidRPr="00493FE6">
              <w:rPr>
                <w:b/>
              </w:rPr>
              <w:t>.)</w:t>
            </w:r>
          </w:p>
        </w:tc>
      </w:tr>
      <w:tr w:rsidR="00153BB9" w:rsidRPr="007D06CC" w14:paraId="13E39594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4FADBC61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5720A87C" w14:textId="131B69A0" w:rsidR="00153BB9" w:rsidRPr="007D06CC" w:rsidRDefault="0058457A" w:rsidP="00B94382">
            <w:pPr>
              <w:pStyle w:val="Tabellentext"/>
              <w:spacing w:before="0"/>
            </w:pPr>
            <w:r>
              <w:t xml:space="preserve">Bei der Lieferung wurde </w:t>
            </w:r>
            <w:r w:rsidR="00545BA1">
              <w:t xml:space="preserve">festgestellt, dass </w:t>
            </w:r>
            <w:r>
              <w:t xml:space="preserve">ein Netzteil defekt </w:t>
            </w:r>
            <w:r w:rsidR="00545BA1">
              <w:t>ist.</w:t>
            </w:r>
            <w:r>
              <w:t xml:space="preserve"> Der Händler kann das gleiche Netzteil nicht mehr zur Verfügung stellen</w:t>
            </w:r>
            <w:r w:rsidR="00545BA1">
              <w:t>, da es ein Auslaufmodell ist</w:t>
            </w:r>
            <w:r>
              <w:t xml:space="preserve"> und bietet verschiedene Ersatz</w:t>
            </w:r>
            <w:r w:rsidR="00545BA1">
              <w:t>geräte</w:t>
            </w:r>
            <w:r>
              <w:t xml:space="preserve"> an. Es soll nun das passende Netzteil ausgewählt</w:t>
            </w:r>
            <w:r w:rsidR="00675478">
              <w:t xml:space="preserve"> sowie das defekte Gerät entsorgt werden.</w:t>
            </w:r>
          </w:p>
        </w:tc>
        <w:tc>
          <w:tcPr>
            <w:tcW w:w="7273" w:type="dxa"/>
            <w:shd w:val="clear" w:color="auto" w:fill="auto"/>
          </w:tcPr>
          <w:p w14:paraId="1AEC6F52" w14:textId="77777777" w:rsidR="00153BB9" w:rsidRDefault="00153BB9" w:rsidP="004E2C96">
            <w:pPr>
              <w:pStyle w:val="Tabellenberschrift"/>
            </w:pPr>
            <w:r w:rsidRPr="007D06CC">
              <w:t>Handlungsprodukt/Lernergebnis</w:t>
            </w:r>
          </w:p>
          <w:p w14:paraId="7B776132" w14:textId="77777777" w:rsidR="00153BB9" w:rsidRDefault="00545BA1" w:rsidP="00E13F7A">
            <w:pPr>
              <w:pStyle w:val="Tabellenspiegelstrich"/>
            </w:pPr>
            <w:r>
              <w:t xml:space="preserve">Tabellarische </w:t>
            </w:r>
            <w:r w:rsidR="00CA7BB5" w:rsidRPr="00322324">
              <w:t>Dokumen</w:t>
            </w:r>
            <w:r w:rsidR="004829A6" w:rsidRPr="00322324">
              <w:t>tation</w:t>
            </w:r>
            <w:r w:rsidR="004829A6">
              <w:t xml:space="preserve"> der E</w:t>
            </w:r>
            <w:r w:rsidR="00CA7BB5">
              <w:t xml:space="preserve">rgebnisse </w:t>
            </w:r>
          </w:p>
          <w:p w14:paraId="2DD8B526" w14:textId="77777777" w:rsidR="000754B4" w:rsidRPr="00993837" w:rsidRDefault="000754B4" w:rsidP="00E13F7A">
            <w:pPr>
              <w:pStyle w:val="Tabellenspiegelstrich"/>
            </w:pPr>
            <w:r w:rsidRPr="00322324">
              <w:rPr>
                <w:color w:val="ED7D31"/>
              </w:rPr>
              <w:t>Präsentation der Ergebnisse</w:t>
            </w:r>
          </w:p>
          <w:p w14:paraId="6DAA418D" w14:textId="77777777" w:rsidR="00CA7BB5" w:rsidRDefault="00CA7BB5" w:rsidP="004E2C96">
            <w:pPr>
              <w:pStyle w:val="Tabellentext"/>
              <w:spacing w:before="0"/>
            </w:pPr>
          </w:p>
          <w:p w14:paraId="37A1BAC1" w14:textId="77777777" w:rsidR="00153BB9" w:rsidRDefault="00153BB9" w:rsidP="004E2C96">
            <w:pPr>
              <w:pStyle w:val="Tabellenberschrift"/>
            </w:pPr>
            <w:r>
              <w:t>ggf. Hinweise zur Lernerfolgsüberprüfung und Leistungsbewertung</w:t>
            </w:r>
          </w:p>
          <w:p w14:paraId="528653C1" w14:textId="77777777" w:rsidR="006C0FB3" w:rsidRDefault="006C0FB3" w:rsidP="004E2C96">
            <w:pPr>
              <w:pStyle w:val="Tabellenberschrift"/>
            </w:pPr>
          </w:p>
          <w:p w14:paraId="0648048F" w14:textId="77777777" w:rsidR="006C0FB3" w:rsidRPr="00493FE6" w:rsidRDefault="006C0FB3" w:rsidP="004E2C96">
            <w:pPr>
              <w:pStyle w:val="Tabellenberschrift"/>
              <w:rPr>
                <w:b w:val="0"/>
                <w:bCs/>
                <w:sz w:val="32"/>
                <w:szCs w:val="32"/>
              </w:rPr>
            </w:pPr>
            <w:r w:rsidRPr="00493FE6">
              <w:rPr>
                <w:b w:val="0"/>
                <w:bCs/>
              </w:rPr>
              <w:t xml:space="preserve">Beurteilung der </w:t>
            </w:r>
            <w:r w:rsidR="00545BA1">
              <w:rPr>
                <w:b w:val="0"/>
                <w:bCs/>
              </w:rPr>
              <w:t xml:space="preserve">Dokumentation </w:t>
            </w:r>
            <w:r w:rsidRPr="00493FE6">
              <w:rPr>
                <w:b w:val="0"/>
                <w:bCs/>
              </w:rPr>
              <w:t>und der Präsentation</w:t>
            </w:r>
          </w:p>
        </w:tc>
      </w:tr>
      <w:tr w:rsidR="00153BB9" w:rsidRPr="007D06CC" w14:paraId="75780527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1CEE0803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72B62C3C" w14:textId="5EB38230" w:rsidR="006C0FB3" w:rsidRDefault="006C0FB3" w:rsidP="00B94382">
            <w:pPr>
              <w:pStyle w:val="Tabellentext"/>
            </w:pPr>
            <w:r>
              <w:t>Die Schülerinnen und Schüle</w:t>
            </w:r>
            <w:r w:rsidR="00993837">
              <w:t>r</w:t>
            </w:r>
          </w:p>
          <w:p w14:paraId="51CBEF22" w14:textId="77777777" w:rsidR="00D155D1" w:rsidRDefault="00D155D1" w:rsidP="00B94382">
            <w:pPr>
              <w:pStyle w:val="Tabellenspiegelstrich"/>
            </w:pPr>
            <w:r w:rsidRPr="00D155D1">
              <w:t>vergleichen die technischen Merkmale relevanter Produkte anhand v</w:t>
            </w:r>
            <w:r w:rsidR="00B52437">
              <w:t>on Datenblättern, Typenschildern und Produkt</w:t>
            </w:r>
            <w:r w:rsidRPr="00D155D1">
              <w:t>beschreibungen</w:t>
            </w:r>
          </w:p>
          <w:p w14:paraId="17A1D694" w14:textId="27966559" w:rsidR="00D155D1" w:rsidRPr="00993837" w:rsidRDefault="00B52437" w:rsidP="00B94382">
            <w:pPr>
              <w:pStyle w:val="Tabellenspiegelstrich"/>
            </w:pPr>
            <w:r w:rsidRPr="00322324">
              <w:rPr>
                <w:color w:val="4472C4"/>
              </w:rPr>
              <w:t>wenden Recherchemethoden an</w:t>
            </w:r>
          </w:p>
          <w:p w14:paraId="36B19C78" w14:textId="4FBACF1D" w:rsidR="00B52437" w:rsidRPr="00D155D1" w:rsidRDefault="00B52437" w:rsidP="00B94382">
            <w:pPr>
              <w:pStyle w:val="Tabellenspiegelstrich"/>
            </w:pPr>
            <w:r>
              <w:t>werten auch fremdsprachliche Quellen aus</w:t>
            </w:r>
          </w:p>
          <w:p w14:paraId="56CC83FB" w14:textId="4CA865D3" w:rsidR="00153BB9" w:rsidRDefault="00B52437" w:rsidP="00B94382">
            <w:pPr>
              <w:pStyle w:val="Tabellenspiegelstrich"/>
            </w:pPr>
            <w:r>
              <w:t>ermitteln die Energieeffizienz unterschiedlicher elektrischer Verbraucher</w:t>
            </w:r>
            <w:r w:rsidR="00CA7BB5">
              <w:t xml:space="preserve"> und </w:t>
            </w:r>
            <w:r w:rsidR="00CA7BB5" w:rsidRPr="00322324">
              <w:rPr>
                <w:color w:val="4472C4"/>
              </w:rPr>
              <w:t>dokumentieren</w:t>
            </w:r>
            <w:r w:rsidR="00CA7BB5">
              <w:t xml:space="preserve"> ihre Ergebnisse</w:t>
            </w:r>
          </w:p>
          <w:p w14:paraId="7EF00C98" w14:textId="77777777" w:rsidR="00153BB9" w:rsidRPr="007D06CC" w:rsidRDefault="00675478" w:rsidP="00B94382">
            <w:pPr>
              <w:pStyle w:val="Tabellenspiegelstrich"/>
            </w:pPr>
            <w:r>
              <w:t>entsorgen ein elektronische</w:t>
            </w:r>
            <w:r w:rsidR="00CC3FA5">
              <w:t>s</w:t>
            </w:r>
            <w:r>
              <w:t xml:space="preserve"> Gerät fachgerecht</w:t>
            </w:r>
          </w:p>
        </w:tc>
        <w:tc>
          <w:tcPr>
            <w:tcW w:w="7273" w:type="dxa"/>
            <w:shd w:val="clear" w:color="auto" w:fill="auto"/>
          </w:tcPr>
          <w:p w14:paraId="5A20304F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1FEA21BD" w14:textId="77777777" w:rsidR="00153BB9" w:rsidRDefault="00AC7E2B" w:rsidP="004E2C96">
            <w:pPr>
              <w:pStyle w:val="Tabellenspiegelstrich"/>
            </w:pPr>
            <w:r>
              <w:t xml:space="preserve">Elektrotechnische Kenngrößen </w:t>
            </w:r>
            <w:r w:rsidR="00360919">
              <w:t xml:space="preserve">(Spannung, Strom, Leistung, Schutzklasse) </w:t>
            </w:r>
            <w:r>
              <w:t>eines Netzteils</w:t>
            </w:r>
          </w:p>
          <w:p w14:paraId="741D1DBC" w14:textId="77777777" w:rsidR="00153BB9" w:rsidRDefault="00360919" w:rsidP="004E2C96">
            <w:pPr>
              <w:pStyle w:val="Tabellenspiegelstrich"/>
            </w:pPr>
            <w:r>
              <w:t>Energieeffizienz</w:t>
            </w:r>
          </w:p>
          <w:p w14:paraId="1C0A997B" w14:textId="77777777" w:rsidR="00360919" w:rsidRDefault="00360919" w:rsidP="004E2C96">
            <w:pPr>
              <w:pStyle w:val="Tabellenspiegelstrich"/>
            </w:pPr>
            <w:r>
              <w:t>Gefahren des elektrischen Stroms</w:t>
            </w:r>
          </w:p>
          <w:p w14:paraId="5DAEB19D" w14:textId="77777777" w:rsidR="00360919" w:rsidRDefault="00360919" w:rsidP="004E2C96">
            <w:pPr>
              <w:pStyle w:val="Tabellenspiegelstrich"/>
            </w:pPr>
            <w:r>
              <w:t xml:space="preserve">Entsorgung </w:t>
            </w:r>
            <w:r w:rsidR="00FD0658">
              <w:t xml:space="preserve">von </w:t>
            </w:r>
            <w:r>
              <w:t>Elektrogeräte</w:t>
            </w:r>
            <w:r w:rsidR="00FD0658">
              <w:t>n</w:t>
            </w:r>
          </w:p>
          <w:p w14:paraId="11E0BB24" w14:textId="77777777" w:rsidR="00360919" w:rsidRPr="007D06CC" w:rsidRDefault="00360919" w:rsidP="004E2C96">
            <w:pPr>
              <w:pStyle w:val="Tabellenspiegelstrich"/>
            </w:pPr>
            <w:r>
              <w:t xml:space="preserve">Auswahl </w:t>
            </w:r>
            <w:r w:rsidR="00545BA1">
              <w:t xml:space="preserve">von Bauteilen </w:t>
            </w:r>
            <w:r>
              <w:t>anhand elektrotechnischer Kriterien</w:t>
            </w:r>
          </w:p>
        </w:tc>
      </w:tr>
      <w:tr w:rsidR="00153BB9" w:rsidRPr="007D06CC" w14:paraId="5FF20AA0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186AA866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4ECB1504" w14:textId="77777777" w:rsidR="00D51ED3" w:rsidRPr="007D06CC" w:rsidRDefault="00D51ED3" w:rsidP="00B94382">
            <w:pPr>
              <w:pStyle w:val="Tabellentext"/>
            </w:pPr>
            <w:r>
              <w:t>Internetrecherche</w:t>
            </w:r>
          </w:p>
        </w:tc>
      </w:tr>
      <w:tr w:rsidR="00153BB9" w:rsidRPr="007D06CC" w14:paraId="51D4FB61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638E8399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6D5B7EDD" w14:textId="7CE902AF" w:rsidR="00C06617" w:rsidRDefault="004829A6" w:rsidP="00B94382">
            <w:pPr>
              <w:pStyle w:val="Tabellenspiegelstrich"/>
            </w:pPr>
            <w:r>
              <w:t>z. B. Material findet sich im Labor/Rau</w:t>
            </w:r>
            <w:r w:rsidR="00993837">
              <w:t>m …</w:t>
            </w:r>
          </w:p>
          <w:p w14:paraId="6A1ECEE8" w14:textId="77777777" w:rsidR="00C06617" w:rsidRDefault="00C06617" w:rsidP="00B94382">
            <w:pPr>
              <w:pStyle w:val="Tabellenspiegelstrich"/>
            </w:pPr>
            <w:r>
              <w:t>Internetzugang</w:t>
            </w:r>
          </w:p>
          <w:p w14:paraId="11438B6F" w14:textId="77777777" w:rsidR="004829A6" w:rsidRDefault="00C06617" w:rsidP="004E2C96">
            <w:pPr>
              <w:pStyle w:val="Tabellenspiegelstrich"/>
            </w:pPr>
            <w:r>
              <w:t>englischsprachige Datenblätter und Produktbeschreibungen</w:t>
            </w:r>
          </w:p>
          <w:p w14:paraId="3AF48667" w14:textId="4402C71A" w:rsidR="00E13F7A" w:rsidRPr="00E13F7A" w:rsidRDefault="00E13F7A" w:rsidP="00E13F7A">
            <w:pPr>
              <w:tabs>
                <w:tab w:val="left" w:pos="2279"/>
              </w:tabs>
            </w:pPr>
          </w:p>
        </w:tc>
      </w:tr>
      <w:tr w:rsidR="00153BB9" w:rsidRPr="007D06CC" w14:paraId="694CDB0A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72BC8988" w14:textId="77777777" w:rsidR="00153BB9" w:rsidRPr="007D06CC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Organisatorische Hinweise</w:t>
            </w:r>
          </w:p>
          <w:p w14:paraId="45F529AE" w14:textId="77777777" w:rsidR="00153BB9" w:rsidRPr="00B94382" w:rsidRDefault="00B52437" w:rsidP="004E2C96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mögliche Anknüpfungsfächer: Englisch (Datenblätter und Produktbeschreibungen)</w:t>
            </w:r>
            <w:r w:rsidR="00CA7BB5">
              <w:rPr>
                <w:i/>
              </w:rPr>
              <w:t>, Wirtschafts- und Betriebslehre (Mängelrüge, Angebotsvergleich)</w:t>
            </w:r>
          </w:p>
        </w:tc>
      </w:tr>
    </w:tbl>
    <w:p w14:paraId="447BFEE0" w14:textId="77777777" w:rsidR="00153BB9" w:rsidRPr="00C658E7" w:rsidRDefault="00153BB9" w:rsidP="00153BB9">
      <w:pPr>
        <w:rPr>
          <w:bCs/>
        </w:rPr>
      </w:pPr>
      <w:bookmarkStart w:id="0" w:name="_Hlk37146793"/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  <w:bookmarkEnd w:id="0"/>
    </w:p>
    <w:p w14:paraId="63EDB4F5" w14:textId="77777777" w:rsidR="00153BB9" w:rsidRPr="00C658E7" w:rsidRDefault="00153BB9" w:rsidP="00153BB9"/>
    <w:sectPr w:rsidR="00153BB9" w:rsidRPr="00C658E7" w:rsidSect="00ED5260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B0F23" w14:textId="77777777" w:rsidR="00820FAE" w:rsidRDefault="00820FAE" w:rsidP="00493FE6">
      <w:r>
        <w:separator/>
      </w:r>
    </w:p>
  </w:endnote>
  <w:endnote w:type="continuationSeparator" w:id="0">
    <w:p w14:paraId="3A52689C" w14:textId="77777777" w:rsidR="00820FAE" w:rsidRDefault="00820FAE" w:rsidP="0049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297DC" w14:textId="77777777" w:rsidR="00493FE6" w:rsidRPr="00E13F7A" w:rsidRDefault="00B94382" w:rsidP="00B94382">
    <w:pPr>
      <w:pStyle w:val="Fuzeile"/>
      <w:tabs>
        <w:tab w:val="clear" w:pos="4536"/>
        <w:tab w:val="clear" w:pos="9072"/>
        <w:tab w:val="right" w:pos="14570"/>
      </w:tabs>
      <w:rPr>
        <w:sz w:val="24"/>
        <w:szCs w:val="24"/>
      </w:rPr>
    </w:pPr>
    <w:r w:rsidRPr="00E13F7A">
      <w:rPr>
        <w:sz w:val="24"/>
        <w:szCs w:val="24"/>
      </w:rPr>
      <w:t>Quelle: www.berufsbildung.nrw.de</w:t>
    </w:r>
    <w:r w:rsidRPr="00E13F7A">
      <w:rPr>
        <w:sz w:val="24"/>
        <w:szCs w:val="24"/>
      </w:rPr>
      <w:tab/>
      <w:t xml:space="preserve">Seite </w:t>
    </w:r>
    <w:r w:rsidRPr="00E13F7A">
      <w:rPr>
        <w:sz w:val="24"/>
        <w:szCs w:val="24"/>
      </w:rPr>
      <w:fldChar w:fldCharType="begin"/>
    </w:r>
    <w:r w:rsidRPr="00E13F7A">
      <w:rPr>
        <w:sz w:val="24"/>
        <w:szCs w:val="24"/>
      </w:rPr>
      <w:instrText>PAGE  \* Arabic  \* MERGEFORMAT</w:instrText>
    </w:r>
    <w:r w:rsidRPr="00E13F7A">
      <w:rPr>
        <w:sz w:val="24"/>
        <w:szCs w:val="24"/>
      </w:rPr>
      <w:fldChar w:fldCharType="separate"/>
    </w:r>
    <w:r w:rsidRPr="00E13F7A">
      <w:rPr>
        <w:sz w:val="24"/>
        <w:szCs w:val="24"/>
      </w:rPr>
      <w:t>1</w:t>
    </w:r>
    <w:r w:rsidRPr="00E13F7A">
      <w:rPr>
        <w:sz w:val="24"/>
        <w:szCs w:val="24"/>
      </w:rPr>
      <w:fldChar w:fldCharType="end"/>
    </w:r>
    <w:r w:rsidRPr="00E13F7A">
      <w:rPr>
        <w:sz w:val="24"/>
        <w:szCs w:val="24"/>
      </w:rPr>
      <w:t xml:space="preserve"> von </w:t>
    </w:r>
    <w:r w:rsidR="00AA11D5" w:rsidRPr="00E13F7A">
      <w:rPr>
        <w:sz w:val="24"/>
        <w:szCs w:val="24"/>
      </w:rPr>
      <w:fldChar w:fldCharType="begin"/>
    </w:r>
    <w:r w:rsidR="00AA11D5" w:rsidRPr="00E13F7A">
      <w:rPr>
        <w:sz w:val="24"/>
        <w:szCs w:val="24"/>
      </w:rPr>
      <w:instrText>NUMPAGES  \* Arabic  \* MERGEFORMAT</w:instrText>
    </w:r>
    <w:r w:rsidR="00AA11D5" w:rsidRPr="00E13F7A">
      <w:rPr>
        <w:sz w:val="24"/>
        <w:szCs w:val="24"/>
      </w:rPr>
      <w:fldChar w:fldCharType="separate"/>
    </w:r>
    <w:r w:rsidRPr="00E13F7A">
      <w:rPr>
        <w:sz w:val="24"/>
        <w:szCs w:val="24"/>
      </w:rPr>
      <w:t>2</w:t>
    </w:r>
    <w:r w:rsidR="00AA11D5" w:rsidRPr="00E13F7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940F6" w14:textId="77777777" w:rsidR="00820FAE" w:rsidRDefault="00820FAE" w:rsidP="00493FE6">
      <w:r>
        <w:separator/>
      </w:r>
    </w:p>
  </w:footnote>
  <w:footnote w:type="continuationSeparator" w:id="0">
    <w:p w14:paraId="60EBD924" w14:textId="77777777" w:rsidR="00820FAE" w:rsidRDefault="00820FAE" w:rsidP="00493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1089F" w14:textId="77777777" w:rsidR="00493FE6" w:rsidRDefault="00493FE6">
    <w:pPr>
      <w:pStyle w:val="Kopfzeile"/>
    </w:pPr>
    <w:r>
      <w:rPr>
        <w:sz w:val="28"/>
        <w:szCs w:val="28"/>
      </w:rPr>
      <w:t>IT-System-Elektronikerin/IT-System-Elektroniker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A53766"/>
    <w:multiLevelType w:val="hybridMultilevel"/>
    <w:tmpl w:val="01DA62D0"/>
    <w:lvl w:ilvl="0" w:tplc="516E63A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70889"/>
    <w:multiLevelType w:val="hybridMultilevel"/>
    <w:tmpl w:val="B03A4DD6"/>
    <w:lvl w:ilvl="0" w:tplc="2DA8DEB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2FB6"/>
    <w:multiLevelType w:val="hybridMultilevel"/>
    <w:tmpl w:val="0E2E731C"/>
    <w:lvl w:ilvl="0" w:tplc="516E63A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754B4"/>
    <w:rsid w:val="00093228"/>
    <w:rsid w:val="000A6A40"/>
    <w:rsid w:val="000B2576"/>
    <w:rsid w:val="000B3446"/>
    <w:rsid w:val="001029C1"/>
    <w:rsid w:val="00132FBF"/>
    <w:rsid w:val="00151218"/>
    <w:rsid w:val="00153BB9"/>
    <w:rsid w:val="00186B00"/>
    <w:rsid w:val="001942DC"/>
    <w:rsid w:val="001C5AE3"/>
    <w:rsid w:val="00215EB5"/>
    <w:rsid w:val="002203C1"/>
    <w:rsid w:val="00261A46"/>
    <w:rsid w:val="0032135C"/>
    <w:rsid w:val="00322324"/>
    <w:rsid w:val="00322FB1"/>
    <w:rsid w:val="00360919"/>
    <w:rsid w:val="00365771"/>
    <w:rsid w:val="003951BE"/>
    <w:rsid w:val="003B7769"/>
    <w:rsid w:val="0040488A"/>
    <w:rsid w:val="004829A6"/>
    <w:rsid w:val="0049075E"/>
    <w:rsid w:val="00493FE6"/>
    <w:rsid w:val="00494C50"/>
    <w:rsid w:val="004B72C0"/>
    <w:rsid w:val="004D0382"/>
    <w:rsid w:val="004D087B"/>
    <w:rsid w:val="004E2C96"/>
    <w:rsid w:val="004E7458"/>
    <w:rsid w:val="00513232"/>
    <w:rsid w:val="00544140"/>
    <w:rsid w:val="00545BA1"/>
    <w:rsid w:val="0058457A"/>
    <w:rsid w:val="00590D8C"/>
    <w:rsid w:val="005A2B98"/>
    <w:rsid w:val="005C53F6"/>
    <w:rsid w:val="00637798"/>
    <w:rsid w:val="00651990"/>
    <w:rsid w:val="00673600"/>
    <w:rsid w:val="00675478"/>
    <w:rsid w:val="006A1592"/>
    <w:rsid w:val="006C0FB3"/>
    <w:rsid w:val="006C6404"/>
    <w:rsid w:val="006D6C6C"/>
    <w:rsid w:val="006E2846"/>
    <w:rsid w:val="006F636F"/>
    <w:rsid w:val="00775EB4"/>
    <w:rsid w:val="0079363C"/>
    <w:rsid w:val="007B08A5"/>
    <w:rsid w:val="007D48DA"/>
    <w:rsid w:val="007F0F0D"/>
    <w:rsid w:val="00807914"/>
    <w:rsid w:val="00820FAE"/>
    <w:rsid w:val="00877CFC"/>
    <w:rsid w:val="008949D5"/>
    <w:rsid w:val="008A764C"/>
    <w:rsid w:val="008F0F06"/>
    <w:rsid w:val="0094411A"/>
    <w:rsid w:val="00952916"/>
    <w:rsid w:val="0098712D"/>
    <w:rsid w:val="00990479"/>
    <w:rsid w:val="00993837"/>
    <w:rsid w:val="009B03F1"/>
    <w:rsid w:val="009E534B"/>
    <w:rsid w:val="009F1210"/>
    <w:rsid w:val="00A03539"/>
    <w:rsid w:val="00A1600B"/>
    <w:rsid w:val="00A424D3"/>
    <w:rsid w:val="00AA11D5"/>
    <w:rsid w:val="00AA5D2D"/>
    <w:rsid w:val="00AB4E82"/>
    <w:rsid w:val="00AC0FF8"/>
    <w:rsid w:val="00AC7E2B"/>
    <w:rsid w:val="00B13349"/>
    <w:rsid w:val="00B2205D"/>
    <w:rsid w:val="00B51109"/>
    <w:rsid w:val="00B52437"/>
    <w:rsid w:val="00B65D99"/>
    <w:rsid w:val="00B7168F"/>
    <w:rsid w:val="00B94382"/>
    <w:rsid w:val="00BA27C7"/>
    <w:rsid w:val="00BB090E"/>
    <w:rsid w:val="00C06617"/>
    <w:rsid w:val="00C14663"/>
    <w:rsid w:val="00C2572F"/>
    <w:rsid w:val="00C62E7B"/>
    <w:rsid w:val="00C704EE"/>
    <w:rsid w:val="00C84550"/>
    <w:rsid w:val="00C87A18"/>
    <w:rsid w:val="00CA7BB5"/>
    <w:rsid w:val="00CC3FA5"/>
    <w:rsid w:val="00D155D1"/>
    <w:rsid w:val="00D354FB"/>
    <w:rsid w:val="00D51ED3"/>
    <w:rsid w:val="00D52B30"/>
    <w:rsid w:val="00DA506E"/>
    <w:rsid w:val="00DD513F"/>
    <w:rsid w:val="00E0575D"/>
    <w:rsid w:val="00E13F7A"/>
    <w:rsid w:val="00EA20C4"/>
    <w:rsid w:val="00EB1004"/>
    <w:rsid w:val="00EB4F73"/>
    <w:rsid w:val="00ED5260"/>
    <w:rsid w:val="00F42B6E"/>
    <w:rsid w:val="00F5520B"/>
    <w:rsid w:val="00F71821"/>
    <w:rsid w:val="00F719C8"/>
    <w:rsid w:val="00F80C38"/>
    <w:rsid w:val="00FA01C5"/>
    <w:rsid w:val="00FD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506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E13F7A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paragraph" w:styleId="Kopfzeile">
    <w:name w:val="header"/>
    <w:basedOn w:val="Standard"/>
    <w:link w:val="KopfzeileZchn"/>
    <w:rsid w:val="00493F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93FE6"/>
    <w:rPr>
      <w:sz w:val="24"/>
    </w:rPr>
  </w:style>
  <w:style w:type="paragraph" w:styleId="Fuzeile">
    <w:name w:val="footer"/>
    <w:basedOn w:val="Standard"/>
    <w:link w:val="FuzeileZchn"/>
    <w:rsid w:val="00B94382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B94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2020-04-07T08:11:00Z</dcterms:created>
  <dcterms:modified xsi:type="dcterms:W3CDTF">2020-04-21T12:04:00Z</dcterms:modified>
</cp:coreProperties>
</file>