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7360D" w14:paraId="2E76B88E" w14:textId="77777777" w:rsidTr="0077360D">
        <w:trPr>
          <w:gridAfter w:val="1"/>
          <w:wAfter w:w="11" w:type="dxa"/>
          <w:trHeight w:val="20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365DACFD" w14:textId="7DEE0710" w:rsidR="00271B58" w:rsidRPr="0077360D" w:rsidRDefault="00DD63B6" w:rsidP="0077360D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77360D">
              <w:rPr>
                <w:rFonts w:asciiTheme="minorHAnsi" w:hAnsiTheme="minorHAnsi" w:cstheme="minorHAnsi"/>
                <w:b/>
              </w:rPr>
              <w:t>1</w:t>
            </w:r>
            <w:r w:rsidR="00271B58" w:rsidRPr="0077360D">
              <w:rPr>
                <w:rFonts w:asciiTheme="minorHAnsi" w:hAnsiTheme="minorHAnsi" w:cstheme="minorHAnsi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42C22E4B" w14:textId="29FF5D46" w:rsidR="00271B58" w:rsidRPr="0077360D" w:rsidRDefault="00DD63B6" w:rsidP="0077360D">
            <w:pPr>
              <w:spacing w:before="0" w:after="0"/>
              <w:rPr>
                <w:rFonts w:asciiTheme="minorHAnsi" w:hAnsiTheme="minorHAnsi" w:cstheme="minorHAnsi"/>
              </w:rPr>
            </w:pPr>
            <w:r w:rsidRPr="0077360D">
              <w:rPr>
                <w:rFonts w:asciiTheme="minorHAnsi" w:hAnsiTheme="minorHAnsi" w:cstheme="minorHAnsi"/>
              </w:rPr>
              <w:t>Fachinformatiker</w:t>
            </w:r>
            <w:r w:rsidR="00A47B79" w:rsidRPr="0077360D">
              <w:rPr>
                <w:rFonts w:asciiTheme="minorHAnsi" w:hAnsiTheme="minorHAnsi" w:cstheme="minorHAnsi"/>
              </w:rPr>
              <w:t xml:space="preserve"> / Fachinformatikerin</w:t>
            </w:r>
            <w:r w:rsidRPr="0077360D">
              <w:rPr>
                <w:rFonts w:asciiTheme="minorHAnsi" w:hAnsiTheme="minorHAnsi" w:cstheme="minorHAnsi"/>
              </w:rPr>
              <w:t xml:space="preserve"> für Anwendungsentwicklung</w:t>
            </w:r>
          </w:p>
        </w:tc>
      </w:tr>
      <w:tr w:rsidR="00271B58" w:rsidRPr="008177E8" w14:paraId="182C9579" w14:textId="77777777" w:rsidTr="0077360D">
        <w:trPr>
          <w:trHeight w:val="20"/>
          <w:jc w:val="center"/>
        </w:trPr>
        <w:tc>
          <w:tcPr>
            <w:tcW w:w="3262" w:type="dxa"/>
            <w:shd w:val="clear" w:color="auto" w:fill="auto"/>
          </w:tcPr>
          <w:p w14:paraId="1B92FA1A" w14:textId="77777777" w:rsidR="00271B58" w:rsidRPr="0077360D" w:rsidRDefault="00271B58" w:rsidP="0077360D">
            <w:pPr>
              <w:pStyle w:val="Tabellentext"/>
              <w:spacing w:before="0"/>
              <w:rPr>
                <w:rFonts w:asciiTheme="minorHAnsi" w:hAnsiTheme="minorHAnsi" w:cstheme="minorHAnsi"/>
                <w:b/>
              </w:rPr>
            </w:pPr>
            <w:r w:rsidRPr="0077360D">
              <w:rPr>
                <w:rFonts w:asciiTheme="minorHAnsi" w:hAnsiTheme="minorHAnsi" w:cstheme="minorHAnsi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70917B1A" w14:textId="2808E5E8" w:rsidR="00271B58" w:rsidRPr="0077360D" w:rsidRDefault="00DD63B6" w:rsidP="0077360D">
            <w:pPr>
              <w:pStyle w:val="Tabellentext"/>
              <w:spacing w:before="0"/>
              <w:rPr>
                <w:rFonts w:asciiTheme="minorHAnsi" w:hAnsiTheme="minorHAnsi" w:cstheme="minorHAnsi"/>
                <w:i/>
              </w:rPr>
            </w:pPr>
            <w:r w:rsidRPr="0077360D">
              <w:rPr>
                <w:rFonts w:asciiTheme="minorHAnsi" w:hAnsiTheme="minorHAnsi" w:cstheme="minorHAnsi"/>
                <w:i/>
              </w:rPr>
              <w:t>Gestaltung informationstechnischer Dienstleistungen</w:t>
            </w:r>
            <w:r w:rsidR="002F28DA" w:rsidRPr="0077360D">
              <w:rPr>
                <w:rFonts w:asciiTheme="minorHAnsi" w:hAnsiTheme="minorHAnsi" w:cstheme="minorHAnsi"/>
                <w:i/>
              </w:rPr>
              <w:t xml:space="preserve"> (ITD)</w:t>
            </w:r>
            <w:r w:rsidRPr="0077360D">
              <w:rPr>
                <w:rFonts w:asciiTheme="minorHAnsi" w:hAnsiTheme="minorHAnsi" w:cstheme="minorHAnsi"/>
                <w:i/>
              </w:rPr>
              <w:t xml:space="preserve"> und Wirtschafts- und Betriebslehre </w:t>
            </w:r>
            <w:r w:rsidR="002F28DA" w:rsidRPr="0077360D">
              <w:rPr>
                <w:rFonts w:asciiTheme="minorHAnsi" w:hAnsiTheme="minorHAnsi" w:cstheme="minorHAnsi"/>
                <w:i/>
              </w:rPr>
              <w:t>(WuB)</w:t>
            </w:r>
            <w:r w:rsidRPr="0077360D">
              <w:rPr>
                <w:rFonts w:asciiTheme="minorHAnsi" w:hAnsiTheme="minorHAnsi" w:cstheme="minorHAnsi"/>
                <w:i/>
              </w:rPr>
              <w:br/>
              <w:t>(integrative Situation entsprechend des Lernfeldes)</w:t>
            </w:r>
          </w:p>
        </w:tc>
      </w:tr>
      <w:tr w:rsidR="00271B58" w:rsidRPr="008177E8" w14:paraId="70D418DA" w14:textId="77777777" w:rsidTr="0077360D">
        <w:trPr>
          <w:trHeight w:val="20"/>
          <w:jc w:val="center"/>
        </w:trPr>
        <w:tc>
          <w:tcPr>
            <w:tcW w:w="3262" w:type="dxa"/>
            <w:shd w:val="clear" w:color="auto" w:fill="auto"/>
          </w:tcPr>
          <w:p w14:paraId="016F14B5" w14:textId="576CD1E7" w:rsidR="00271B58" w:rsidRPr="0077360D" w:rsidRDefault="00271B58" w:rsidP="0077360D">
            <w:pPr>
              <w:pStyle w:val="Tabellentext"/>
              <w:spacing w:before="0"/>
              <w:rPr>
                <w:rFonts w:asciiTheme="minorHAnsi" w:hAnsiTheme="minorHAnsi" w:cstheme="minorHAnsi"/>
                <w:b/>
              </w:rPr>
            </w:pPr>
            <w:r w:rsidRPr="0077360D">
              <w:rPr>
                <w:rFonts w:asciiTheme="minorHAnsi" w:hAnsiTheme="minorHAnsi" w:cstheme="minorHAnsi"/>
                <w:b/>
              </w:rPr>
              <w:t xml:space="preserve">Lernfeld </w:t>
            </w:r>
            <w:r w:rsidR="00DD63B6" w:rsidRPr="0077360D">
              <w:rPr>
                <w:rFonts w:asciiTheme="minorHAnsi" w:hAnsiTheme="minorHAnsi" w:cstheme="minorHAnsi"/>
                <w:b/>
                <w:i/>
              </w:rPr>
              <w:t>2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1D7A1DC0" w14:textId="4086BD90" w:rsidR="00271B58" w:rsidRPr="0077360D" w:rsidRDefault="00DD63B6" w:rsidP="0077360D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77360D">
              <w:rPr>
                <w:rFonts w:asciiTheme="minorHAnsi" w:hAnsiTheme="minorHAnsi" w:cstheme="minorHAnsi"/>
                <w:i/>
              </w:rPr>
              <w:t>Arbeitsplätze nach Kundenwunsch ausstatten</w:t>
            </w:r>
            <w:r w:rsidR="00271B58" w:rsidRPr="0077360D">
              <w:rPr>
                <w:rFonts w:asciiTheme="minorHAnsi" w:hAnsiTheme="minorHAnsi" w:cstheme="minorHAnsi"/>
              </w:rPr>
              <w:t xml:space="preserve"> (</w:t>
            </w:r>
            <w:r w:rsidRPr="0077360D">
              <w:rPr>
                <w:rFonts w:asciiTheme="minorHAnsi" w:hAnsiTheme="minorHAnsi" w:cstheme="minorHAnsi"/>
              </w:rPr>
              <w:t>80</w:t>
            </w:r>
            <w:r w:rsidR="00271B58" w:rsidRPr="0077360D">
              <w:rPr>
                <w:rFonts w:asciiTheme="minorHAnsi" w:hAnsiTheme="minorHAnsi" w:cstheme="minorHAnsi"/>
              </w:rPr>
              <w:t xml:space="preserve"> UStd.)</w:t>
            </w:r>
          </w:p>
        </w:tc>
      </w:tr>
      <w:tr w:rsidR="00271B58" w:rsidRPr="008177E8" w14:paraId="3D1D221F" w14:textId="77777777" w:rsidTr="0077360D">
        <w:trPr>
          <w:trHeight w:val="20"/>
          <w:jc w:val="center"/>
        </w:trPr>
        <w:tc>
          <w:tcPr>
            <w:tcW w:w="3262" w:type="dxa"/>
            <w:shd w:val="clear" w:color="auto" w:fill="auto"/>
          </w:tcPr>
          <w:p w14:paraId="13CA6131" w14:textId="1BB91E4C" w:rsidR="00271B58" w:rsidRPr="0077360D" w:rsidRDefault="00271B58" w:rsidP="0077360D">
            <w:pPr>
              <w:pStyle w:val="Tabellentext"/>
              <w:spacing w:before="0"/>
              <w:rPr>
                <w:rFonts w:asciiTheme="minorHAnsi" w:hAnsiTheme="minorHAnsi" w:cstheme="minorHAnsi"/>
                <w:b/>
              </w:rPr>
            </w:pPr>
            <w:r w:rsidRPr="0077360D">
              <w:rPr>
                <w:rFonts w:asciiTheme="minorHAnsi" w:hAnsiTheme="minorHAnsi" w:cstheme="minorHAnsi"/>
                <w:b/>
              </w:rPr>
              <w:t xml:space="preserve">Lernsituation </w:t>
            </w:r>
            <w:r w:rsidR="00DD63B6" w:rsidRPr="0077360D">
              <w:rPr>
                <w:rFonts w:asciiTheme="minorHAnsi" w:hAnsiTheme="minorHAnsi" w:cstheme="minorHAnsi"/>
                <w:b/>
                <w:i/>
              </w:rPr>
              <w:t>2.2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55FF4594" w14:textId="784F71B1" w:rsidR="00271B58" w:rsidRPr="0077360D" w:rsidRDefault="00DD63B6" w:rsidP="0077360D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77360D">
              <w:rPr>
                <w:rFonts w:asciiTheme="minorHAnsi" w:hAnsiTheme="minorHAnsi" w:cstheme="minorHAnsi"/>
                <w:i/>
              </w:rPr>
              <w:t xml:space="preserve">Erarbeitung einer Kaufempfehlung für einen externen Kunden </w:t>
            </w:r>
            <w:r w:rsidR="00271B58" w:rsidRPr="0077360D">
              <w:rPr>
                <w:rFonts w:asciiTheme="minorHAnsi" w:hAnsiTheme="minorHAnsi" w:cstheme="minorHAnsi"/>
              </w:rPr>
              <w:t>(</w:t>
            </w:r>
            <w:r w:rsidR="0084324C" w:rsidRPr="0077360D">
              <w:rPr>
                <w:rFonts w:asciiTheme="minorHAnsi" w:hAnsiTheme="minorHAnsi" w:cstheme="minorHAnsi"/>
              </w:rPr>
              <w:t>5</w:t>
            </w:r>
            <w:r w:rsidRPr="0077360D">
              <w:rPr>
                <w:rFonts w:asciiTheme="minorHAnsi" w:hAnsiTheme="minorHAnsi" w:cstheme="minorHAnsi"/>
              </w:rPr>
              <w:t xml:space="preserve">0 </w:t>
            </w:r>
            <w:r w:rsidR="00271B58" w:rsidRPr="0077360D">
              <w:rPr>
                <w:rFonts w:asciiTheme="minorHAnsi" w:hAnsiTheme="minorHAnsi" w:cstheme="minorHAnsi"/>
              </w:rPr>
              <w:t>UStd.)</w:t>
            </w:r>
          </w:p>
        </w:tc>
      </w:tr>
      <w:tr w:rsidR="00401D77" w:rsidRPr="008177E8" w14:paraId="11C18403" w14:textId="77777777" w:rsidTr="71F5B561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21B2D38F" w14:textId="77777777" w:rsidR="00401D77" w:rsidRPr="00AA6963" w:rsidRDefault="00401D77" w:rsidP="00DD63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Einstiegsszenario </w:t>
            </w:r>
          </w:p>
          <w:p w14:paraId="491F483C" w14:textId="5718D59F" w:rsidR="000B4C37" w:rsidRDefault="00DD63B6" w:rsidP="00DD63B6">
            <w:pPr>
              <w:pStyle w:val="Tabellentext"/>
              <w:spacing w:before="0"/>
              <w:rPr>
                <w:rFonts w:ascii="Calibri" w:hAnsi="Calibri"/>
              </w:rPr>
            </w:pPr>
            <w:r w:rsidRPr="71F5B561">
              <w:rPr>
                <w:rFonts w:ascii="Calibri" w:hAnsi="Calibri"/>
              </w:rPr>
              <w:t xml:space="preserve">Die Auszubildenden arbeiten für </w:t>
            </w:r>
            <w:r w:rsidR="00356D43" w:rsidRPr="71F5B561">
              <w:rPr>
                <w:rFonts w:ascii="Calibri" w:hAnsi="Calibri"/>
              </w:rPr>
              <w:t xml:space="preserve">das in LS2.1 erkundete </w:t>
            </w:r>
            <w:r w:rsidRPr="71F5B561">
              <w:rPr>
                <w:rFonts w:ascii="Calibri" w:hAnsi="Calibri"/>
              </w:rPr>
              <w:t>Systemhaus</w:t>
            </w:r>
            <w:r w:rsidR="00356D43" w:rsidRPr="71F5B561">
              <w:rPr>
                <w:rFonts w:ascii="Calibri" w:hAnsi="Calibri"/>
              </w:rPr>
              <w:t xml:space="preserve"> und kennen deren Leistungsspektrum. Diese</w:t>
            </w:r>
            <w:r w:rsidR="4DC737F4" w:rsidRPr="71F5B561">
              <w:rPr>
                <w:rFonts w:ascii="Calibri" w:hAnsi="Calibri"/>
              </w:rPr>
              <w:t>s</w:t>
            </w:r>
            <w:r w:rsidR="32EF55D4" w:rsidRPr="71F5B561">
              <w:rPr>
                <w:rFonts w:ascii="Calibri" w:hAnsi="Calibri"/>
              </w:rPr>
              <w:t xml:space="preserve"> </w:t>
            </w:r>
            <w:r w:rsidR="00356D43" w:rsidRPr="71F5B561">
              <w:rPr>
                <w:rFonts w:ascii="Calibri" w:hAnsi="Calibri"/>
              </w:rPr>
              <w:t>umfasst</w:t>
            </w:r>
            <w:r w:rsidR="1D0041B3" w:rsidRPr="71F5B561">
              <w:rPr>
                <w:rFonts w:ascii="Calibri" w:hAnsi="Calibri"/>
              </w:rPr>
              <w:t xml:space="preserve"> insbesondere</w:t>
            </w:r>
            <w:r w:rsidR="00356D43" w:rsidRPr="71F5B561">
              <w:rPr>
                <w:rFonts w:ascii="Calibri" w:hAnsi="Calibri"/>
              </w:rPr>
              <w:t xml:space="preserve"> </w:t>
            </w:r>
            <w:r w:rsidRPr="71F5B561">
              <w:rPr>
                <w:rFonts w:ascii="Calibri" w:hAnsi="Calibri"/>
              </w:rPr>
              <w:t xml:space="preserve">maßgeschneiderte </w:t>
            </w:r>
            <w:r w:rsidR="00356D43" w:rsidRPr="71F5B561">
              <w:rPr>
                <w:rFonts w:ascii="Calibri" w:hAnsi="Calibri"/>
              </w:rPr>
              <w:t>IT-</w:t>
            </w:r>
            <w:r w:rsidRPr="71F5B561">
              <w:rPr>
                <w:rFonts w:ascii="Calibri" w:hAnsi="Calibri"/>
              </w:rPr>
              <w:t>Lösungen</w:t>
            </w:r>
            <w:r w:rsidR="00356D43" w:rsidRPr="71F5B561">
              <w:rPr>
                <w:rFonts w:ascii="Calibri" w:hAnsi="Calibri"/>
              </w:rPr>
              <w:t xml:space="preserve"> für externe Kunden</w:t>
            </w:r>
            <w:r w:rsidRPr="71F5B561">
              <w:rPr>
                <w:rFonts w:ascii="Calibri" w:hAnsi="Calibri"/>
              </w:rPr>
              <w:t xml:space="preserve">. Ein </w:t>
            </w:r>
            <w:r w:rsidR="00356D43" w:rsidRPr="71F5B561">
              <w:rPr>
                <w:rFonts w:ascii="Calibri" w:hAnsi="Calibri"/>
              </w:rPr>
              <w:t>Neuk</w:t>
            </w:r>
            <w:r w:rsidRPr="71F5B561">
              <w:rPr>
                <w:rFonts w:ascii="Calibri" w:hAnsi="Calibri"/>
              </w:rPr>
              <w:t xml:space="preserve">unde </w:t>
            </w:r>
            <w:r w:rsidR="00655AE3" w:rsidRPr="71F5B561">
              <w:rPr>
                <w:rFonts w:ascii="Calibri" w:hAnsi="Calibri"/>
              </w:rPr>
              <w:t>wünscht die identische Ausstattung von</w:t>
            </w:r>
            <w:r w:rsidR="00D95C1D" w:rsidRPr="71F5B561">
              <w:rPr>
                <w:rFonts w:ascii="Calibri" w:hAnsi="Calibri"/>
              </w:rPr>
              <w:t xml:space="preserve"> 30</w:t>
            </w:r>
            <w:r w:rsidR="00655AE3" w:rsidRPr="71F5B561">
              <w:rPr>
                <w:rFonts w:ascii="Calibri" w:hAnsi="Calibri"/>
              </w:rPr>
              <w:t xml:space="preserve"> Arbeitsplätzen mit mobilen Workstations, die sowohl im Büro für Konstruktionszeichnungen und Rendering</w:t>
            </w:r>
            <w:r w:rsidR="00356D43" w:rsidRPr="71F5B561">
              <w:rPr>
                <w:rFonts w:ascii="Calibri" w:hAnsi="Calibri"/>
              </w:rPr>
              <w:t xml:space="preserve"> sowie</w:t>
            </w:r>
            <w:r w:rsidR="00655AE3" w:rsidRPr="71F5B561">
              <w:rPr>
                <w:rFonts w:ascii="Calibri" w:hAnsi="Calibri"/>
              </w:rPr>
              <w:t xml:space="preserve"> auf Messen und bei Vor-Ort-Begehungen </w:t>
            </w:r>
            <w:r w:rsidR="00356D43" w:rsidRPr="71F5B561">
              <w:rPr>
                <w:rFonts w:ascii="Calibri" w:hAnsi="Calibri"/>
              </w:rPr>
              <w:t>genutzt werden sollen</w:t>
            </w:r>
            <w:r w:rsidR="00655AE3" w:rsidRPr="71F5B561">
              <w:rPr>
                <w:rFonts w:ascii="Calibri" w:hAnsi="Calibri"/>
              </w:rPr>
              <w:t xml:space="preserve"> (inkl. Tageslichtfähigkeit usw.).</w:t>
            </w:r>
            <w:r w:rsidR="00356D43" w:rsidRPr="71F5B561">
              <w:rPr>
                <w:rFonts w:ascii="Calibri" w:hAnsi="Calibri"/>
              </w:rPr>
              <w:t xml:space="preserve"> Das Unternehmen arbeitet international mit Kunden zusammen.</w:t>
            </w:r>
            <w:r w:rsidR="00655AE3" w:rsidRPr="71F5B561">
              <w:rPr>
                <w:rFonts w:ascii="Calibri" w:hAnsi="Calibri"/>
              </w:rPr>
              <w:t xml:space="preserve"> Zudem werden für die Kundenpräsentation drei identische ‚Messekoffer‘ mit </w:t>
            </w:r>
            <w:r w:rsidR="00356D43" w:rsidRPr="71F5B561">
              <w:rPr>
                <w:rFonts w:ascii="Calibri" w:hAnsi="Calibri"/>
              </w:rPr>
              <w:t xml:space="preserve">einer guten </w:t>
            </w:r>
            <w:r w:rsidR="00655AE3" w:rsidRPr="71F5B561">
              <w:rPr>
                <w:rFonts w:ascii="Calibri" w:hAnsi="Calibri"/>
              </w:rPr>
              <w:t xml:space="preserve">VirtualReality-Brille gewünscht. Weiterführende Serviceleistungen sind nicht explizit angefragt, können jedoch </w:t>
            </w:r>
            <w:r w:rsidR="00356D43" w:rsidRPr="71F5B561">
              <w:rPr>
                <w:rFonts w:ascii="Calibri" w:hAnsi="Calibri"/>
              </w:rPr>
              <w:t xml:space="preserve">als Option </w:t>
            </w:r>
            <w:r w:rsidR="00655AE3" w:rsidRPr="71F5B561">
              <w:rPr>
                <w:rFonts w:ascii="Calibri" w:hAnsi="Calibri"/>
              </w:rPr>
              <w:t>in das</w:t>
            </w:r>
            <w:r w:rsidR="00435D18">
              <w:rPr>
                <w:rFonts w:ascii="Calibri" w:hAnsi="Calibri"/>
              </w:rPr>
              <w:t xml:space="preserve"> vom Kunden erwünschte</w:t>
            </w:r>
            <w:r w:rsidR="00655AE3" w:rsidRPr="71F5B561">
              <w:rPr>
                <w:rFonts w:ascii="Calibri" w:hAnsi="Calibri"/>
              </w:rPr>
              <w:t xml:space="preserve"> Angebot eingebracht werden. Der Kunde betont</w:t>
            </w:r>
            <w:r w:rsidR="00356D43" w:rsidRPr="71F5B561">
              <w:rPr>
                <w:rFonts w:ascii="Calibri" w:hAnsi="Calibri"/>
              </w:rPr>
              <w:t>, dass ihm sein</w:t>
            </w:r>
            <w:r w:rsidR="00655AE3" w:rsidRPr="71F5B561">
              <w:rPr>
                <w:rFonts w:ascii="Calibri" w:hAnsi="Calibri"/>
              </w:rPr>
              <w:t xml:space="preserve"> Leitbild</w:t>
            </w:r>
            <w:r w:rsidR="00356D43" w:rsidRPr="71F5B561">
              <w:rPr>
                <w:rFonts w:ascii="Calibri" w:hAnsi="Calibri"/>
              </w:rPr>
              <w:t xml:space="preserve"> wichtig ist. Dieses betont</w:t>
            </w:r>
            <w:r w:rsidR="00655AE3" w:rsidRPr="71F5B561">
              <w:rPr>
                <w:rFonts w:ascii="Calibri" w:hAnsi="Calibri"/>
              </w:rPr>
              <w:t xml:space="preserve"> Nachhaltigkeit, </w:t>
            </w:r>
            <w:r w:rsidR="00356D43" w:rsidRPr="71F5B561">
              <w:rPr>
                <w:rFonts w:ascii="Calibri" w:hAnsi="Calibri"/>
              </w:rPr>
              <w:t>Mitarbeiterg</w:t>
            </w:r>
            <w:r w:rsidR="00655AE3" w:rsidRPr="71F5B561">
              <w:rPr>
                <w:rFonts w:ascii="Calibri" w:hAnsi="Calibri"/>
              </w:rPr>
              <w:t>esundheit und Social Responsibility.</w:t>
            </w:r>
          </w:p>
          <w:p w14:paraId="646AD5AF" w14:textId="2EBFD3A0" w:rsidR="00401D77" w:rsidRPr="00AA6963" w:rsidRDefault="000B4C37" w:rsidP="00DD63B6">
            <w:pPr>
              <w:pStyle w:val="Tabellentext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Die Kundenbedarfe werden in einem ersten Beratungsgespräch erörtert</w:t>
            </w:r>
            <w:r w:rsidR="0085410D">
              <w:rPr>
                <w:rFonts w:ascii="Calibri" w:hAnsi="Calibri"/>
              </w:rPr>
              <w:t>.</w:t>
            </w:r>
            <w:r w:rsidR="00356D4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Dieses wird von den Auszubildenden </w:t>
            </w:r>
            <w:r w:rsidR="00356D43">
              <w:rPr>
                <w:rFonts w:ascii="Calibri" w:hAnsi="Calibri"/>
              </w:rPr>
              <w:t xml:space="preserve">aus Sicht des Systemhauses </w:t>
            </w:r>
            <w:r>
              <w:rPr>
                <w:rFonts w:ascii="Calibri" w:hAnsi="Calibri"/>
              </w:rPr>
              <w:t>vorbereitet</w:t>
            </w:r>
            <w:r w:rsidR="0085410D">
              <w:rPr>
                <w:rFonts w:ascii="Calibri" w:hAnsi="Calibri"/>
              </w:rPr>
              <w:t xml:space="preserve"> und als Rollenspiel durchgeführt</w:t>
            </w:r>
            <w:r>
              <w:rPr>
                <w:rFonts w:ascii="Calibri" w:hAnsi="Calibri"/>
              </w:rPr>
              <w:t xml:space="preserve">. </w:t>
            </w:r>
            <w:r w:rsidR="00356D43">
              <w:rPr>
                <w:rFonts w:ascii="Calibri" w:hAnsi="Calibri"/>
              </w:rPr>
              <w:t>Das Gespräch mündet in einem Auftrag,</w:t>
            </w:r>
            <w:r w:rsidR="002F28DA">
              <w:rPr>
                <w:rFonts w:ascii="Calibri" w:hAnsi="Calibri"/>
              </w:rPr>
              <w:t xml:space="preserve"> ein </w:t>
            </w:r>
            <w:r w:rsidR="00016F4D">
              <w:rPr>
                <w:rFonts w:ascii="Calibri" w:hAnsi="Calibri"/>
              </w:rPr>
              <w:t xml:space="preserve">technisch und kaufmännisch begründetes </w:t>
            </w:r>
            <w:r w:rsidR="002F28DA">
              <w:rPr>
                <w:rFonts w:ascii="Calibri" w:hAnsi="Calibri"/>
              </w:rPr>
              <w:t>Angebot zu erstellen und dieses zu präsentieren.</w:t>
            </w:r>
            <w:r>
              <w:rPr>
                <w:rFonts w:ascii="Calibri" w:hAnsi="Calibri"/>
              </w:rPr>
              <w:t xml:space="preserve"> </w:t>
            </w:r>
            <w:r w:rsidR="00655AE3">
              <w:rPr>
                <w:rFonts w:ascii="Calibri" w:hAnsi="Calibri"/>
              </w:rPr>
              <w:br/>
              <w:t xml:space="preserve">(Hinweis: Bei </w:t>
            </w:r>
            <w:r>
              <w:rPr>
                <w:rFonts w:ascii="Calibri" w:hAnsi="Calibri"/>
              </w:rPr>
              <w:t xml:space="preserve">größeren </w:t>
            </w:r>
            <w:r w:rsidR="00655AE3">
              <w:rPr>
                <w:rFonts w:ascii="Calibri" w:hAnsi="Calibri"/>
              </w:rPr>
              <w:t>Klassen k</w:t>
            </w:r>
            <w:r>
              <w:rPr>
                <w:rFonts w:ascii="Calibri" w:hAnsi="Calibri"/>
              </w:rPr>
              <w:t xml:space="preserve">önnen arbeitsteilig </w:t>
            </w:r>
            <w:r w:rsidR="00655AE3">
              <w:rPr>
                <w:rFonts w:ascii="Calibri" w:hAnsi="Calibri"/>
              </w:rPr>
              <w:t>Angebot</w:t>
            </w:r>
            <w:r>
              <w:rPr>
                <w:rFonts w:ascii="Calibri" w:hAnsi="Calibri"/>
              </w:rPr>
              <w:t>e</w:t>
            </w:r>
            <w:r w:rsidR="00655AE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für Kunden mit unterschiedlichem Profil erarbeitet werden.)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1949860" w14:textId="42D4DB90" w:rsidR="00401D77" w:rsidRPr="00AA6963" w:rsidRDefault="00401D77" w:rsidP="00DD63B6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Handlungsprodukt</w:t>
            </w:r>
            <w:r w:rsidR="000B4C37">
              <w:rPr>
                <w:rFonts w:ascii="Calibri" w:hAnsi="Calibri"/>
              </w:rPr>
              <w:t>e</w:t>
            </w:r>
            <w:r w:rsidRPr="00AA6963">
              <w:rPr>
                <w:rFonts w:ascii="Calibri" w:hAnsi="Calibri"/>
              </w:rPr>
              <w:t>/Lernergebnis</w:t>
            </w:r>
          </w:p>
          <w:p w14:paraId="6CA69A1A" w14:textId="6577AD46" w:rsidR="00401D77" w:rsidRDefault="000B4C37" w:rsidP="71F5B561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 w:rsidRPr="71F5B561">
              <w:rPr>
                <w:rFonts w:ascii="Calibri" w:hAnsi="Calibri"/>
              </w:rPr>
              <w:t>Informeller</w:t>
            </w:r>
            <w:r w:rsidR="00374F94">
              <w:rPr>
                <w:rFonts w:ascii="Calibri" w:hAnsi="Calibri"/>
              </w:rPr>
              <w:t>, digital abgebildeter</w:t>
            </w:r>
            <w:r w:rsidRPr="71F5B561">
              <w:rPr>
                <w:rFonts w:ascii="Calibri" w:hAnsi="Calibri"/>
              </w:rPr>
              <w:t xml:space="preserve"> Handlungsplan unter Ausweis erforderlicher Schritte und </w:t>
            </w:r>
            <w:r w:rsidR="003C4DEF">
              <w:rPr>
                <w:rFonts w:ascii="Calibri" w:hAnsi="Calibri"/>
              </w:rPr>
              <w:t xml:space="preserve">sukzessive ergänzter, digitaler </w:t>
            </w:r>
            <w:r w:rsidRPr="71F5B561">
              <w:rPr>
                <w:rFonts w:ascii="Calibri" w:hAnsi="Calibri"/>
              </w:rPr>
              <w:t>Handlungsprodukte</w:t>
            </w:r>
          </w:p>
          <w:p w14:paraId="6C5ACC80" w14:textId="4C72E318" w:rsidR="000B4C37" w:rsidRDefault="00AA311E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Digitale </w:t>
            </w:r>
            <w:r w:rsidR="000B4C37">
              <w:rPr>
                <w:rFonts w:ascii="Calibri" w:hAnsi="Calibri"/>
              </w:rPr>
              <w:t>Kurzpräsentationen zu Hardwarekomponenten und technischen Auswahlkriterien (arbeitsteilig</w:t>
            </w:r>
            <w:r w:rsidR="001C75E6">
              <w:rPr>
                <w:rFonts w:ascii="Calibri" w:hAnsi="Calibri"/>
              </w:rPr>
              <w:t xml:space="preserve"> / Format kann variieren</w:t>
            </w:r>
            <w:r w:rsidR="000B4C37">
              <w:rPr>
                <w:rFonts w:ascii="Calibri" w:hAnsi="Calibri"/>
              </w:rPr>
              <w:t>)</w:t>
            </w:r>
          </w:p>
          <w:p w14:paraId="315557D5" w14:textId="6CB66DFE" w:rsidR="0018783E" w:rsidRDefault="0018783E" w:rsidP="0018783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reduzierte Kriterienliste zur Auswahl einer mobile workstation mit produktbezogenen Hauptkriterien (z. B. Performance, Mobilität, Robustheit, Nachhaltigkeit, Ergonomie, Energieverbrauch, Produktqualität, Herstellergarantie) unter Ausweis der Subkriterien</w:t>
            </w:r>
          </w:p>
          <w:p w14:paraId="4019DCCF" w14:textId="38334735" w:rsidR="000B4C37" w:rsidRDefault="000B4C37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Planung </w:t>
            </w:r>
            <w:r w:rsidR="0018783E">
              <w:rPr>
                <w:rFonts w:ascii="Calibri" w:hAnsi="Calibri"/>
              </w:rPr>
              <w:t>eines strukturierten</w:t>
            </w:r>
            <w:r>
              <w:rPr>
                <w:rFonts w:ascii="Calibri" w:hAnsi="Calibri"/>
              </w:rPr>
              <w:t xml:space="preserve"> Bedarfserhebungsgesprächs mit dem Kunden</w:t>
            </w:r>
          </w:p>
          <w:p w14:paraId="70140C66" w14:textId="0249F621" w:rsidR="000B4C37" w:rsidRDefault="000B4C37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Protokoll des Bedarfserhebungsgesprächs</w:t>
            </w:r>
          </w:p>
          <w:p w14:paraId="05B56CD8" w14:textId="0518E9C9" w:rsidR="00D95C1D" w:rsidRDefault="00D95C1D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Marktrecherche technisch geeigneter</w:t>
            </w:r>
            <w:r w:rsidR="00681C3E">
              <w:rPr>
                <w:rFonts w:ascii="Calibri" w:hAnsi="Calibri"/>
              </w:rPr>
              <w:t xml:space="preserve"> Lösungen</w:t>
            </w:r>
          </w:p>
          <w:p w14:paraId="53C07E41" w14:textId="3F9CC37A" w:rsidR="00D95C1D" w:rsidRDefault="00D95C1D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Nutzwertanalyse </w:t>
            </w:r>
            <w:r w:rsidR="005075D9">
              <w:rPr>
                <w:rFonts w:ascii="Calibri" w:hAnsi="Calibri"/>
              </w:rPr>
              <w:t>bezogen auf die produktbezogenen</w:t>
            </w:r>
            <w:r>
              <w:rPr>
                <w:rFonts w:ascii="Calibri" w:hAnsi="Calibri"/>
              </w:rPr>
              <w:t xml:space="preserve"> Komponenten (Fokus: mobile Workstation ohne ‚Messekoffer‘)</w:t>
            </w:r>
            <w:r w:rsidR="00631D01">
              <w:rPr>
                <w:rFonts w:ascii="Calibri" w:hAnsi="Calibri"/>
              </w:rPr>
              <w:t xml:space="preserve"> mit Gewichtung im Sinne des Kunden</w:t>
            </w:r>
          </w:p>
          <w:p w14:paraId="65A8F865" w14:textId="138CC0E7" w:rsidR="00D95C1D" w:rsidRDefault="00D95C1D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Kriterienliste zur Lieferantenauswahl</w:t>
            </w:r>
            <w:r w:rsidR="00AA3604">
              <w:rPr>
                <w:rFonts w:ascii="Calibri" w:hAnsi="Calibri"/>
              </w:rPr>
              <w:t xml:space="preserve"> (z. B. Lieferkosten, Verfügbarkeit, Zuverlässigkeit</w:t>
            </w:r>
            <w:r w:rsidR="00811B5E">
              <w:rPr>
                <w:rFonts w:ascii="Calibri" w:hAnsi="Calibri"/>
              </w:rPr>
              <w:t>, Kulanz, Zahlungsmodalitäten usw.)</w:t>
            </w:r>
          </w:p>
          <w:p w14:paraId="322EABAA" w14:textId="3869CB9E" w:rsidR="00D95C1D" w:rsidRDefault="00D95C1D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Verkaufspreiskalkulation (inkl. Messekoffer</w:t>
            </w:r>
            <w:r w:rsidR="00777385">
              <w:rPr>
                <w:rFonts w:ascii="Calibri" w:hAnsi="Calibri"/>
              </w:rPr>
              <w:t>, Zahlungsmodalitäten</w:t>
            </w:r>
            <w:r>
              <w:rPr>
                <w:rFonts w:ascii="Calibri" w:hAnsi="Calibri"/>
              </w:rPr>
              <w:t xml:space="preserve"> und als Variante zzgl. IT-Services)</w:t>
            </w:r>
          </w:p>
          <w:p w14:paraId="6B14A3BA" w14:textId="555D5F85" w:rsidR="00D95C1D" w:rsidRPr="00D95C1D" w:rsidRDefault="0030208E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D95C1D">
              <w:rPr>
                <w:rFonts w:ascii="Calibri" w:hAnsi="Calibri"/>
              </w:rPr>
              <w:t>ufbereitete Kundeninformation bzgl. Folgeschritte im Falle einer Angebotsannahme</w:t>
            </w:r>
          </w:p>
          <w:p w14:paraId="1A5C3A3C" w14:textId="5EC1DFCC" w:rsidR="002F28DA" w:rsidRDefault="002F28DA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Qualitätskriterien für kundenorientierte Präsentationen</w:t>
            </w:r>
          </w:p>
          <w:p w14:paraId="060C0E2D" w14:textId="31E0DBC7" w:rsidR="00D95C1D" w:rsidRPr="00D95C1D" w:rsidRDefault="00D95C1D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Kundenpräsentation</w:t>
            </w:r>
          </w:p>
          <w:p w14:paraId="4E72C1C5" w14:textId="77777777" w:rsidR="00401D77" w:rsidRPr="00AA6963" w:rsidRDefault="00401D77" w:rsidP="00DD63B6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ggf. Hinweise zur </w:t>
            </w:r>
            <w:r w:rsidR="007A285F" w:rsidRPr="00AA6963">
              <w:rPr>
                <w:rFonts w:ascii="Calibri" w:hAnsi="Calibri"/>
              </w:rPr>
              <w:t>Lernerfolgsüberprüfung und Leistungsbewertung</w:t>
            </w:r>
          </w:p>
          <w:p w14:paraId="0ECD68A6" w14:textId="7DD46702" w:rsidR="00A114BA" w:rsidRPr="00356D43" w:rsidRDefault="00D95C1D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  <w:sz w:val="32"/>
                <w:szCs w:val="32"/>
              </w:rPr>
            </w:pPr>
            <w:r w:rsidRPr="71F5B561">
              <w:rPr>
                <w:rFonts w:ascii="Calibri" w:hAnsi="Calibri"/>
              </w:rPr>
              <w:t xml:space="preserve">Bewertung der technisch </w:t>
            </w:r>
            <w:r w:rsidR="0A18C68B" w:rsidRPr="71F5B561">
              <w:rPr>
                <w:rFonts w:ascii="Calibri" w:hAnsi="Calibri"/>
              </w:rPr>
              <w:t>o</w:t>
            </w:r>
            <w:r w:rsidRPr="71F5B561">
              <w:rPr>
                <w:rFonts w:ascii="Calibri" w:hAnsi="Calibri"/>
              </w:rPr>
              <w:t xml:space="preserve">rientierten Handlungsprodukte und </w:t>
            </w:r>
            <w:r w:rsidR="00356D43" w:rsidRPr="71F5B561">
              <w:rPr>
                <w:rFonts w:ascii="Calibri" w:hAnsi="Calibri"/>
              </w:rPr>
              <w:t>Erarbeitungs</w:t>
            </w:r>
            <w:r w:rsidRPr="71F5B561">
              <w:rPr>
                <w:rFonts w:ascii="Calibri" w:hAnsi="Calibri"/>
              </w:rPr>
              <w:t>prozesse für Fach ‚</w:t>
            </w:r>
            <w:r w:rsidR="00356D43" w:rsidRPr="71F5B561">
              <w:rPr>
                <w:rFonts w:ascii="Calibri" w:hAnsi="Calibri"/>
              </w:rPr>
              <w:t>Gestaltung IT-</w:t>
            </w:r>
            <w:r w:rsidRPr="71F5B561">
              <w:rPr>
                <w:rFonts w:ascii="Calibri" w:hAnsi="Calibri"/>
              </w:rPr>
              <w:t>Dienstleistungen‘</w:t>
            </w:r>
          </w:p>
          <w:p w14:paraId="5310125E" w14:textId="77777777" w:rsidR="00356D43" w:rsidRPr="00356D43" w:rsidRDefault="00356D43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</w:rPr>
              <w:t>Bewertung der kaufmännisch orientierten Handlungsprodukte und Erarbeitungsprozesse für Fach ‚Wirtschafts- und Betriebslehre‘</w:t>
            </w:r>
          </w:p>
          <w:p w14:paraId="238072D1" w14:textId="5782262D" w:rsidR="00356D43" w:rsidRPr="00AA6963" w:rsidRDefault="00356D43" w:rsidP="006E0D8E">
            <w:pPr>
              <w:pStyle w:val="Tabellentext"/>
              <w:numPr>
                <w:ilvl w:val="0"/>
                <w:numId w:val="18"/>
              </w:numPr>
              <w:spacing w:before="0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</w:rPr>
              <w:t>Klassenarbeit(en)</w:t>
            </w:r>
          </w:p>
        </w:tc>
      </w:tr>
      <w:tr w:rsidR="00401D77" w:rsidRPr="008177E8" w14:paraId="34E34566" w14:textId="77777777" w:rsidTr="71F5B561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47F21086" w14:textId="77777777" w:rsidR="00401D77" w:rsidRPr="00AA6963" w:rsidRDefault="00401D77" w:rsidP="00DD63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Wesentliche Kompetenzen</w:t>
            </w:r>
          </w:p>
          <w:p w14:paraId="103AEA1E" w14:textId="7F4C09FA" w:rsidR="001A7740" w:rsidRDefault="001A7740" w:rsidP="001A7740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Die Schülerinnen und Schüler können</w:t>
            </w:r>
          </w:p>
          <w:p w14:paraId="2C70CFAE" w14:textId="112F5F63" w:rsidR="00401D77" w:rsidRPr="00AA6963" w:rsidRDefault="00DC54B4" w:rsidP="00DD63B6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den </w:t>
            </w:r>
            <w:r w:rsidR="002F28DA">
              <w:rPr>
                <w:rFonts w:ascii="Calibri" w:hAnsi="Calibri"/>
              </w:rPr>
              <w:t>Prozess</w:t>
            </w:r>
            <w:r>
              <w:rPr>
                <w:rFonts w:ascii="Calibri" w:hAnsi="Calibri"/>
              </w:rPr>
              <w:t xml:space="preserve"> einer IT-Angebotserstellung beschreiben </w:t>
            </w:r>
            <w:r w:rsidR="002F28DA">
              <w:rPr>
                <w:rFonts w:ascii="Calibri" w:hAnsi="Calibri"/>
              </w:rPr>
              <w:t>und</w:t>
            </w:r>
            <w:r w:rsidR="002F28DA" w:rsidRPr="00B406E6">
              <w:rPr>
                <w:rFonts w:ascii="Calibri" w:hAnsi="Calibri"/>
                <w:color w:val="0070C0"/>
              </w:rPr>
              <w:t xml:space="preserve"> </w:t>
            </w:r>
            <w:r w:rsidR="00F7756A" w:rsidRPr="00B406E6">
              <w:rPr>
                <w:rFonts w:ascii="Calibri" w:hAnsi="Calibri"/>
                <w:color w:val="0070C0"/>
              </w:rPr>
              <w:t xml:space="preserve">in einem geeigneten kollaborativen System </w:t>
            </w:r>
            <w:r w:rsidR="00F7756A">
              <w:rPr>
                <w:rFonts w:ascii="Calibri" w:hAnsi="Calibri"/>
                <w:color w:val="0070C0"/>
              </w:rPr>
              <w:t xml:space="preserve">als Handlungsplan </w:t>
            </w:r>
            <w:r w:rsidR="00325EC0">
              <w:rPr>
                <w:rFonts w:ascii="Calibri" w:hAnsi="Calibri"/>
                <w:color w:val="0070C0"/>
              </w:rPr>
              <w:t xml:space="preserve">ausweisen sowie </w:t>
            </w:r>
            <w:r w:rsidR="00F7756A" w:rsidRPr="00B406E6">
              <w:rPr>
                <w:rFonts w:ascii="Calibri" w:hAnsi="Calibri"/>
                <w:color w:val="0070C0"/>
              </w:rPr>
              <w:t xml:space="preserve">Handlungsprodukte </w:t>
            </w:r>
            <w:r w:rsidR="00325EC0">
              <w:rPr>
                <w:rFonts w:ascii="Calibri" w:hAnsi="Calibri"/>
                <w:color w:val="0070C0"/>
              </w:rPr>
              <w:t xml:space="preserve">digital im Handlungsplan ablegen. </w:t>
            </w:r>
            <w:r w:rsidR="002F28DA" w:rsidRPr="00872499">
              <w:rPr>
                <w:rFonts w:ascii="Calibri" w:hAnsi="Calibri"/>
              </w:rPr>
              <w:t>(</w:t>
            </w:r>
            <w:r w:rsidR="00872499">
              <w:rPr>
                <w:rFonts w:ascii="Calibri" w:hAnsi="Calibri"/>
              </w:rPr>
              <w:t>ITD / WuB</w:t>
            </w:r>
            <w:r w:rsidR="002F28DA" w:rsidRPr="00872499">
              <w:rPr>
                <w:rFonts w:ascii="Calibri" w:hAnsi="Calibri"/>
              </w:rPr>
              <w:t>)</w:t>
            </w:r>
          </w:p>
          <w:p w14:paraId="7EDC085E" w14:textId="0A01B533" w:rsidR="00401D77" w:rsidRDefault="002F28DA" w:rsidP="002F28DA">
            <w:pPr>
              <w:pStyle w:val="Tabellenspiegelstrich"/>
              <w:jc w:val="left"/>
              <w:rPr>
                <w:rFonts w:ascii="Calibri" w:hAnsi="Calibri"/>
              </w:rPr>
            </w:pPr>
            <w:r w:rsidRPr="002F28DA">
              <w:rPr>
                <w:rFonts w:ascii="Calibri" w:hAnsi="Calibri"/>
                <w:color w:val="70AD47" w:themeColor="accent6"/>
              </w:rPr>
              <w:t>fachliches Wissen über zentrale Hardwarekomponenten (u. a. CPU, GPU, RAM, Festplatten, Monitor, Mainboard</w:t>
            </w:r>
            <w:r w:rsidR="00325EC0">
              <w:rPr>
                <w:rFonts w:ascii="Calibri" w:hAnsi="Calibri"/>
                <w:color w:val="70AD47" w:themeColor="accent6"/>
              </w:rPr>
              <w:t>)</w:t>
            </w:r>
            <w:r w:rsidR="00325EC0" w:rsidRPr="002F28DA">
              <w:rPr>
                <w:rFonts w:ascii="Calibri" w:hAnsi="Calibri"/>
                <w:color w:val="70AD47" w:themeColor="accent6"/>
              </w:rPr>
              <w:t xml:space="preserve"> </w:t>
            </w:r>
            <w:r w:rsidR="00EA1331" w:rsidRPr="000C5A57">
              <w:rPr>
                <w:rFonts w:ascii="Calibri" w:hAnsi="Calibri"/>
                <w:color w:val="0070C0"/>
              </w:rPr>
              <w:t xml:space="preserve">in kollaborativen Umgebungen </w:t>
            </w:r>
            <w:r w:rsidR="00325EC0" w:rsidRPr="000C5A57">
              <w:rPr>
                <w:rFonts w:ascii="Calibri" w:hAnsi="Calibri"/>
                <w:color w:val="0070C0"/>
              </w:rPr>
              <w:t xml:space="preserve">erarbeiten </w:t>
            </w:r>
            <w:r w:rsidR="00401D77" w:rsidRPr="00AA6963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ITD</w:t>
            </w:r>
            <w:r w:rsidR="00401D77" w:rsidRPr="002F28DA">
              <w:rPr>
                <w:rFonts w:ascii="Calibri" w:hAnsi="Calibri"/>
              </w:rPr>
              <w:t>)</w:t>
            </w:r>
          </w:p>
          <w:p w14:paraId="531FDB4B" w14:textId="260541C8" w:rsidR="0082736A" w:rsidRPr="0082736A" w:rsidRDefault="0082736A" w:rsidP="002F28DA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Grundlegende Ansätze zeitgemäßer Präsentationsformen </w:t>
            </w:r>
            <w:r w:rsidR="003F4BE2">
              <w:rPr>
                <w:rFonts w:ascii="Calibri" w:hAnsi="Calibri"/>
              </w:rPr>
              <w:t>beschreiben (Storytelling, Presentation Zen</w:t>
            </w:r>
            <w:r w:rsidR="00E06886">
              <w:rPr>
                <w:rFonts w:ascii="Calibri" w:hAnsi="Calibri"/>
              </w:rPr>
              <w:t>,</w:t>
            </w:r>
            <w:r w:rsidR="009A5555">
              <w:rPr>
                <w:rFonts w:ascii="Calibri" w:hAnsi="Calibri"/>
              </w:rPr>
              <w:t xml:space="preserve"> </w:t>
            </w:r>
            <w:r w:rsidR="007809B7">
              <w:rPr>
                <w:rFonts w:ascii="Calibri" w:hAnsi="Calibri"/>
              </w:rPr>
              <w:t xml:space="preserve">Visualisierung </w:t>
            </w:r>
            <w:r w:rsidR="002559EC">
              <w:rPr>
                <w:rFonts w:ascii="Calibri" w:hAnsi="Calibri"/>
              </w:rPr>
              <w:t>von Zusammenhängen</w:t>
            </w:r>
            <w:r w:rsidR="003D684B">
              <w:rPr>
                <w:rFonts w:ascii="Calibri" w:hAnsi="Calibri"/>
              </w:rPr>
              <w:t xml:space="preserve">) </w:t>
            </w:r>
            <w:r w:rsidR="003F4BE2">
              <w:rPr>
                <w:rFonts w:ascii="Calibri" w:hAnsi="Calibri"/>
              </w:rPr>
              <w:t>und traditionelle Verfahren („death by bulletpoints“) kritisieren</w:t>
            </w:r>
          </w:p>
          <w:p w14:paraId="3C340CC1" w14:textId="01AFDF8D" w:rsidR="002F28DA" w:rsidRDefault="002F28DA" w:rsidP="002F28DA">
            <w:pPr>
              <w:pStyle w:val="Tabellenspiegelstrich"/>
              <w:jc w:val="left"/>
              <w:rPr>
                <w:rFonts w:ascii="Calibri" w:hAnsi="Calibri"/>
              </w:rPr>
            </w:pPr>
            <w:r w:rsidRPr="002F28DA">
              <w:rPr>
                <w:rFonts w:ascii="Calibri" w:hAnsi="Calibri"/>
                <w:color w:val="0070C0"/>
              </w:rPr>
              <w:t>Fachvorträge unter Anwendung eines kollaborativen Präsentationssystems</w:t>
            </w:r>
            <w:r>
              <w:rPr>
                <w:rFonts w:ascii="Calibri" w:hAnsi="Calibri"/>
              </w:rPr>
              <w:t xml:space="preserve"> </w:t>
            </w:r>
            <w:r w:rsidR="00EE0A1B">
              <w:rPr>
                <w:rFonts w:ascii="Calibri" w:hAnsi="Calibri"/>
                <w:color w:val="0070C0"/>
              </w:rPr>
              <w:t>erstellen und das Ergebnis anhand selbst erstellter</w:t>
            </w:r>
            <w:r w:rsidR="002F5A69">
              <w:rPr>
                <w:rFonts w:ascii="Calibri" w:hAnsi="Calibri"/>
                <w:color w:val="0070C0"/>
              </w:rPr>
              <w:t>, zeitgemäßer</w:t>
            </w:r>
            <w:r w:rsidR="00EE0A1B">
              <w:rPr>
                <w:rFonts w:ascii="Calibri" w:hAnsi="Calibri"/>
                <w:color w:val="0070C0"/>
              </w:rPr>
              <w:t xml:space="preserve"> Kriterien für gute Präsentationen reflektieren</w:t>
            </w:r>
            <w:r w:rsidR="00EE0A1B" w:rsidRPr="002F28DA">
              <w:rPr>
                <w:rFonts w:ascii="Calibri" w:hAnsi="Calibri"/>
                <w:color w:val="0070C0"/>
              </w:rPr>
              <w:t xml:space="preserve"> </w:t>
            </w:r>
            <w:r>
              <w:rPr>
                <w:rFonts w:ascii="Calibri" w:hAnsi="Calibri"/>
              </w:rPr>
              <w:t>(ITD)</w:t>
            </w:r>
          </w:p>
          <w:p w14:paraId="169589F2" w14:textId="73A98E64" w:rsidR="00676BB1" w:rsidRDefault="00676BB1" w:rsidP="002F28DA">
            <w:pPr>
              <w:pStyle w:val="Tabellenspiegelstrich"/>
              <w:jc w:val="left"/>
              <w:rPr>
                <w:rFonts w:ascii="Calibri" w:hAnsi="Calibri"/>
              </w:rPr>
            </w:pPr>
            <w:r w:rsidRPr="00676BB1">
              <w:rPr>
                <w:rFonts w:ascii="Calibri" w:hAnsi="Calibri"/>
                <w:color w:val="0070C0"/>
              </w:rPr>
              <w:t>den Prozess einer Marktrecherche</w:t>
            </w:r>
            <w:r>
              <w:rPr>
                <w:rFonts w:ascii="Calibri" w:hAnsi="Calibri"/>
                <w:color w:val="0070C0"/>
              </w:rPr>
              <w:t xml:space="preserve"> anhand geeigneter Datenbanken</w:t>
            </w:r>
            <w:r w:rsidRPr="00676BB1">
              <w:rPr>
                <w:rFonts w:ascii="Calibri" w:hAnsi="Calibri"/>
                <w:color w:val="0070C0"/>
              </w:rPr>
              <w:t xml:space="preserve"> </w:t>
            </w:r>
            <w:r w:rsidR="0002205A">
              <w:rPr>
                <w:rFonts w:ascii="Calibri" w:hAnsi="Calibri"/>
                <w:color w:val="0070C0"/>
              </w:rPr>
              <w:t>umsetzen, dokumentieren</w:t>
            </w:r>
            <w:r w:rsidR="0002205A" w:rsidRPr="00676BB1">
              <w:rPr>
                <w:rFonts w:ascii="Calibri" w:hAnsi="Calibri"/>
                <w:color w:val="0070C0"/>
              </w:rPr>
              <w:t xml:space="preserve"> und reflektieren </w:t>
            </w:r>
            <w:r>
              <w:rPr>
                <w:rFonts w:ascii="Calibri" w:hAnsi="Calibri"/>
              </w:rPr>
              <w:t>(ITD / WuB)</w:t>
            </w:r>
          </w:p>
          <w:p w14:paraId="5ECFEC65" w14:textId="63DCD41D" w:rsidR="006F6133" w:rsidRDefault="00171A30" w:rsidP="002F28DA">
            <w:pPr>
              <w:pStyle w:val="Tabellenspiegelstrich"/>
              <w:jc w:val="left"/>
              <w:rPr>
                <w:rFonts w:ascii="Calibri" w:hAnsi="Calibri"/>
              </w:rPr>
            </w:pPr>
            <w:r w:rsidRPr="001F0D65">
              <w:rPr>
                <w:rFonts w:ascii="Calibri" w:hAnsi="Calibri"/>
                <w:color w:val="4472C4" w:themeColor="accent1"/>
              </w:rPr>
              <w:t xml:space="preserve">können </w:t>
            </w:r>
            <w:r w:rsidR="001F0D65" w:rsidRPr="001F0D65">
              <w:rPr>
                <w:rFonts w:ascii="Calibri" w:hAnsi="Calibri"/>
                <w:color w:val="4472C4" w:themeColor="accent1"/>
              </w:rPr>
              <w:t xml:space="preserve">situationsbezogene </w:t>
            </w:r>
            <w:r w:rsidR="007F741A" w:rsidRPr="001F0D65">
              <w:rPr>
                <w:rFonts w:ascii="Calibri" w:hAnsi="Calibri"/>
                <w:color w:val="4472C4" w:themeColor="accent1"/>
              </w:rPr>
              <w:t>Investitionsk</w:t>
            </w:r>
            <w:r w:rsidR="001E769E" w:rsidRPr="001F0D65">
              <w:rPr>
                <w:rFonts w:ascii="Calibri" w:hAnsi="Calibri"/>
                <w:color w:val="4472C4" w:themeColor="accent1"/>
              </w:rPr>
              <w:t xml:space="preserve">riterien abgrenzen, beschreiben </w:t>
            </w:r>
            <w:r w:rsidR="007F741A" w:rsidRPr="001F0D65">
              <w:rPr>
                <w:rFonts w:ascii="Calibri" w:hAnsi="Calibri"/>
                <w:color w:val="4472C4" w:themeColor="accent1"/>
              </w:rPr>
              <w:t xml:space="preserve">und mögliche Zielkonflikte exemplarisch benennen </w:t>
            </w:r>
            <w:r w:rsidR="007F741A">
              <w:rPr>
                <w:rFonts w:ascii="Calibri" w:hAnsi="Calibri"/>
              </w:rPr>
              <w:t>(ITD / WuB)</w:t>
            </w:r>
          </w:p>
          <w:p w14:paraId="7E5828F3" w14:textId="313E4A11" w:rsidR="002F28DA" w:rsidRPr="008B7EDC" w:rsidRDefault="00686ECA" w:rsidP="002F28DA">
            <w:pPr>
              <w:pStyle w:val="Tabellenspiegelstrich"/>
              <w:jc w:val="left"/>
              <w:rPr>
                <w:rFonts w:ascii="Calibri" w:hAnsi="Calibri"/>
                <w:color w:val="0070C0"/>
              </w:rPr>
            </w:pPr>
            <w:r w:rsidRPr="00792C69">
              <w:rPr>
                <w:rFonts w:ascii="Calibri" w:hAnsi="Calibri"/>
                <w:color w:val="0070C0"/>
              </w:rPr>
              <w:t xml:space="preserve">eine auf </w:t>
            </w:r>
            <w:r w:rsidRPr="0054745F">
              <w:rPr>
                <w:rFonts w:ascii="Calibri" w:hAnsi="Calibri"/>
                <w:color w:val="0070C0"/>
              </w:rPr>
              <w:t>technische Komponenten fokussierte Nutzwertanalyse</w:t>
            </w:r>
            <w:r w:rsidR="001833BC" w:rsidRPr="0054745F">
              <w:rPr>
                <w:rFonts w:ascii="Calibri" w:hAnsi="Calibri"/>
                <w:color w:val="0070C0"/>
              </w:rPr>
              <w:t xml:space="preserve"> in einer Tabellenkal</w:t>
            </w:r>
            <w:r w:rsidR="0054745F" w:rsidRPr="0054745F">
              <w:rPr>
                <w:rFonts w:ascii="Calibri" w:hAnsi="Calibri"/>
                <w:color w:val="0070C0"/>
              </w:rPr>
              <w:t>kulation</w:t>
            </w:r>
            <w:r w:rsidRPr="0054745F">
              <w:rPr>
                <w:rFonts w:ascii="Calibri" w:hAnsi="Calibri"/>
                <w:color w:val="0070C0"/>
              </w:rPr>
              <w:t xml:space="preserve"> vornehmen </w:t>
            </w:r>
            <w:r w:rsidR="00F90D59" w:rsidRPr="0054745F">
              <w:rPr>
                <w:rFonts w:ascii="Calibri" w:hAnsi="Calibri"/>
                <w:color w:val="0070C0"/>
              </w:rPr>
              <w:t>und die Stärken und Schwächen dieser Methode beschreiben (</w:t>
            </w:r>
            <w:r w:rsidRPr="0054745F">
              <w:rPr>
                <w:rFonts w:ascii="Calibri" w:hAnsi="Calibri"/>
                <w:color w:val="0070C0"/>
              </w:rPr>
              <w:t>ITD</w:t>
            </w:r>
            <w:r w:rsidR="00792C69" w:rsidRPr="0054745F">
              <w:rPr>
                <w:rFonts w:ascii="Calibri" w:hAnsi="Calibri"/>
                <w:color w:val="0070C0"/>
              </w:rPr>
              <w:t xml:space="preserve"> / WuB)</w:t>
            </w:r>
            <w:r w:rsidR="002F28DA" w:rsidRPr="0054745F">
              <w:rPr>
                <w:rFonts w:ascii="Calibri" w:hAnsi="Calibri"/>
                <w:color w:val="0070C0"/>
              </w:rPr>
              <w:t xml:space="preserve"> </w:t>
            </w:r>
          </w:p>
          <w:p w14:paraId="1E5A5002" w14:textId="7DDEDCDC" w:rsidR="008B7EDC" w:rsidRPr="00A63FB0" w:rsidRDefault="008B7EDC" w:rsidP="002F28DA">
            <w:pPr>
              <w:pStyle w:val="Tabellenspiegelstrich"/>
              <w:jc w:val="left"/>
              <w:rPr>
                <w:rFonts w:ascii="Calibri" w:hAnsi="Calibri"/>
              </w:rPr>
            </w:pPr>
            <w:r w:rsidRPr="00A63FB0">
              <w:rPr>
                <w:rFonts w:ascii="Calibri" w:hAnsi="Calibri"/>
              </w:rPr>
              <w:lastRenderedPageBreak/>
              <w:t xml:space="preserve">das </w:t>
            </w:r>
            <w:r w:rsidR="0054745F">
              <w:rPr>
                <w:rFonts w:ascii="Calibri" w:hAnsi="Calibri"/>
              </w:rPr>
              <w:t>Preis-/ Leistungs-</w:t>
            </w:r>
            <w:r w:rsidRPr="00A63FB0">
              <w:rPr>
                <w:rFonts w:ascii="Calibri" w:hAnsi="Calibri"/>
              </w:rPr>
              <w:t xml:space="preserve">Verhältnis von </w:t>
            </w:r>
            <w:r w:rsidR="001C67E7" w:rsidRPr="00A63FB0">
              <w:rPr>
                <w:rFonts w:ascii="Calibri" w:hAnsi="Calibri"/>
              </w:rPr>
              <w:t xml:space="preserve">dem </w:t>
            </w:r>
            <w:r w:rsidR="00A63FB0" w:rsidRPr="00A63FB0">
              <w:rPr>
                <w:rFonts w:ascii="Calibri" w:hAnsi="Calibri"/>
              </w:rPr>
              <w:t xml:space="preserve">Ergebnis der Nutzwertanalyse </w:t>
            </w:r>
            <w:r w:rsidR="001C67E7" w:rsidRPr="00A63FB0">
              <w:rPr>
                <w:rFonts w:ascii="Calibri" w:hAnsi="Calibri"/>
              </w:rPr>
              <w:t>abgrenzen</w:t>
            </w:r>
            <w:r w:rsidR="00A63FB0" w:rsidRPr="00A63FB0">
              <w:rPr>
                <w:rFonts w:ascii="Calibri" w:hAnsi="Calibri"/>
              </w:rPr>
              <w:t xml:space="preserve"> (WuB)</w:t>
            </w:r>
          </w:p>
          <w:p w14:paraId="16CA61E7" w14:textId="77777777" w:rsidR="00401D77" w:rsidRDefault="00506098" w:rsidP="00DD63B6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Kriterien für die Auswahl eines Lieferanten benennen und anwenden (WuB</w:t>
            </w:r>
            <w:r w:rsidR="00401D77" w:rsidRPr="00AA6963">
              <w:rPr>
                <w:rFonts w:ascii="Calibri" w:hAnsi="Calibri"/>
              </w:rPr>
              <w:t>)</w:t>
            </w:r>
          </w:p>
          <w:p w14:paraId="225BA4D9" w14:textId="77777777" w:rsidR="00506098" w:rsidRDefault="000801FC" w:rsidP="00DD63B6">
            <w:pPr>
              <w:pStyle w:val="Tabellenspiegelstrich"/>
              <w:jc w:val="left"/>
              <w:rPr>
                <w:rFonts w:ascii="Calibri" w:hAnsi="Calibri"/>
              </w:rPr>
            </w:pPr>
            <w:r w:rsidRPr="00713918">
              <w:rPr>
                <w:rFonts w:ascii="Calibri" w:hAnsi="Calibri"/>
                <w:color w:val="0070C0"/>
              </w:rPr>
              <w:t xml:space="preserve">an mobile workstations orientierte IT-Services beschreiben </w:t>
            </w:r>
            <w:r>
              <w:rPr>
                <w:rFonts w:ascii="Calibri" w:hAnsi="Calibri"/>
              </w:rPr>
              <w:t>(</w:t>
            </w:r>
            <w:r w:rsidR="00713918">
              <w:rPr>
                <w:rFonts w:ascii="Calibri" w:hAnsi="Calibri"/>
              </w:rPr>
              <w:t>ITD / WuB)</w:t>
            </w:r>
          </w:p>
          <w:p w14:paraId="6AB1D535" w14:textId="77777777" w:rsidR="002F5A69" w:rsidRDefault="00A63FB0" w:rsidP="00DD63B6">
            <w:pPr>
              <w:pStyle w:val="Tabellenspiegelstrich"/>
              <w:jc w:val="left"/>
              <w:rPr>
                <w:rFonts w:ascii="Calibri" w:hAnsi="Calibri"/>
              </w:rPr>
            </w:pPr>
            <w:r w:rsidRPr="00A63FB0">
              <w:rPr>
                <w:rFonts w:ascii="Calibri" w:hAnsi="Calibri"/>
                <w:color w:val="70AD47" w:themeColor="accent6"/>
              </w:rPr>
              <w:t xml:space="preserve">weitere </w:t>
            </w:r>
            <w:r w:rsidR="00A53014" w:rsidRPr="00A63FB0">
              <w:rPr>
                <w:rFonts w:ascii="Calibri" w:hAnsi="Calibri"/>
                <w:color w:val="70AD47" w:themeColor="accent6"/>
              </w:rPr>
              <w:t xml:space="preserve">Geräteklassen </w:t>
            </w:r>
            <w:r w:rsidRPr="00A63FB0">
              <w:rPr>
                <w:rFonts w:ascii="Calibri" w:hAnsi="Calibri"/>
                <w:color w:val="70AD47" w:themeColor="accent6"/>
              </w:rPr>
              <w:t xml:space="preserve">neben </w:t>
            </w:r>
            <w:r w:rsidR="00A53014" w:rsidRPr="00A63FB0">
              <w:rPr>
                <w:rFonts w:ascii="Calibri" w:hAnsi="Calibri"/>
                <w:color w:val="70AD47" w:themeColor="accent6"/>
              </w:rPr>
              <w:t>workstations</w:t>
            </w:r>
            <w:r w:rsidRPr="00A63FB0">
              <w:rPr>
                <w:rFonts w:ascii="Calibri" w:hAnsi="Calibri"/>
                <w:color w:val="70AD47" w:themeColor="accent6"/>
              </w:rPr>
              <w:t xml:space="preserve"> beschreiben </w:t>
            </w:r>
            <w:r>
              <w:rPr>
                <w:rFonts w:ascii="Calibri" w:hAnsi="Calibri"/>
              </w:rPr>
              <w:t>(ITD)</w:t>
            </w:r>
          </w:p>
          <w:p w14:paraId="5A3A0D43" w14:textId="514D8AD7" w:rsidR="00A63FB0" w:rsidRPr="00AA6963" w:rsidRDefault="004B4231" w:rsidP="00DD63B6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können eine </w:t>
            </w:r>
            <w:r w:rsidR="00C42DAD">
              <w:rPr>
                <w:rFonts w:ascii="Calibri" w:hAnsi="Calibri"/>
              </w:rPr>
              <w:t>Vorwärts</w:t>
            </w:r>
            <w:r>
              <w:rPr>
                <w:rFonts w:ascii="Calibri" w:hAnsi="Calibri"/>
              </w:rPr>
              <w:t xml:space="preserve">- und </w:t>
            </w:r>
            <w:r w:rsidR="00C42DAD">
              <w:rPr>
                <w:rFonts w:ascii="Calibri" w:hAnsi="Calibri"/>
              </w:rPr>
              <w:t xml:space="preserve">Rückwärtskalkulation </w:t>
            </w:r>
            <w:r>
              <w:rPr>
                <w:rFonts w:ascii="Calibri" w:hAnsi="Calibri"/>
              </w:rPr>
              <w:t xml:space="preserve">durchführen </w:t>
            </w:r>
            <w:r w:rsidR="00C42DAD">
              <w:rPr>
                <w:rFonts w:ascii="Calibri" w:hAnsi="Calibri"/>
              </w:rPr>
              <w:t>(WuB)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01B9AC9" w14:textId="77777777" w:rsidR="00401D77" w:rsidRPr="00AA6963" w:rsidRDefault="00401D77" w:rsidP="00DD63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 xml:space="preserve">Konkretisierung der </w:t>
            </w:r>
            <w:r w:rsidR="003B10CB" w:rsidRPr="00AA6963">
              <w:rPr>
                <w:rFonts w:ascii="Calibri" w:hAnsi="Calibri"/>
              </w:rPr>
              <w:t>Inhalte</w:t>
            </w:r>
          </w:p>
          <w:p w14:paraId="23F6ED15" w14:textId="6FFC0BB0" w:rsidR="00F97D7D" w:rsidRPr="0016219B" w:rsidRDefault="00F97D7D" w:rsidP="00F97D7D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Calibri" w:hAnsi="Calibri"/>
                <w:i/>
                <w:iCs/>
              </w:rPr>
            </w:pPr>
            <w:r w:rsidRPr="0016219B">
              <w:rPr>
                <w:rFonts w:ascii="Calibri" w:hAnsi="Calibri"/>
                <w:i/>
                <w:iCs/>
              </w:rPr>
              <w:t>Schwerpunkt ITD:</w:t>
            </w:r>
          </w:p>
          <w:p w14:paraId="3E0DC386" w14:textId="22A4B66B" w:rsidR="00401D77" w:rsidRPr="001F0D65" w:rsidRDefault="00E66A59" w:rsidP="00F97D7D">
            <w:pPr>
              <w:pStyle w:val="Tabellenspiegelstrich"/>
              <w:jc w:val="left"/>
              <w:rPr>
                <w:rFonts w:ascii="Calibri" w:hAnsi="Calibri"/>
                <w:color w:val="70AD47" w:themeColor="accent6"/>
              </w:rPr>
            </w:pPr>
            <w:r w:rsidRPr="001F0D65">
              <w:rPr>
                <w:rFonts w:ascii="Calibri" w:hAnsi="Calibri"/>
                <w:color w:val="70AD47" w:themeColor="accent6"/>
              </w:rPr>
              <w:t xml:space="preserve">technische </w:t>
            </w:r>
            <w:r w:rsidR="00643692" w:rsidRPr="001F0D65">
              <w:rPr>
                <w:rFonts w:ascii="Calibri" w:hAnsi="Calibri"/>
                <w:color w:val="70AD47" w:themeColor="accent6"/>
              </w:rPr>
              <w:t xml:space="preserve">Merkmale von </w:t>
            </w:r>
            <w:r w:rsidRPr="001F0D65">
              <w:rPr>
                <w:rFonts w:ascii="Calibri" w:hAnsi="Calibri"/>
                <w:color w:val="70AD47" w:themeColor="accent6"/>
              </w:rPr>
              <w:t xml:space="preserve">Hardwarekomponenten eines Computers </w:t>
            </w:r>
          </w:p>
          <w:p w14:paraId="26E98BFA" w14:textId="1E7FE52D" w:rsidR="00F97D7D" w:rsidRPr="001F0D65" w:rsidRDefault="003F4E6C" w:rsidP="00F97D7D">
            <w:pPr>
              <w:pStyle w:val="Tabellenspiegelstrich"/>
              <w:jc w:val="left"/>
              <w:rPr>
                <w:rFonts w:ascii="Calibri" w:hAnsi="Calibri"/>
                <w:color w:val="70AD47" w:themeColor="accent6"/>
              </w:rPr>
            </w:pPr>
            <w:r w:rsidRPr="001F0D65">
              <w:rPr>
                <w:rFonts w:ascii="Calibri" w:hAnsi="Calibri"/>
                <w:color w:val="70AD47" w:themeColor="accent6"/>
              </w:rPr>
              <w:t>Geräteklassen</w:t>
            </w:r>
          </w:p>
          <w:p w14:paraId="2B87AF6A" w14:textId="77777777" w:rsidR="001F168A" w:rsidRDefault="001F168A" w:rsidP="001F0D65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Calibri" w:hAnsi="Calibri"/>
              </w:rPr>
            </w:pPr>
          </w:p>
          <w:p w14:paraId="1F7788A5" w14:textId="52BB5921" w:rsidR="00F97D7D" w:rsidRPr="0016219B" w:rsidRDefault="00F97D7D" w:rsidP="00F97D7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Calibri" w:hAnsi="Calibri"/>
                <w:i/>
                <w:iCs/>
              </w:rPr>
            </w:pPr>
            <w:r w:rsidRPr="0016219B">
              <w:rPr>
                <w:rFonts w:ascii="Calibri" w:hAnsi="Calibri"/>
                <w:i/>
                <w:iCs/>
              </w:rPr>
              <w:t>Schwerpunkt WuB:</w:t>
            </w:r>
          </w:p>
          <w:p w14:paraId="35A4449C" w14:textId="77777777" w:rsidR="00643692" w:rsidRDefault="00643692" w:rsidP="00DD63B6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Nutzwertanalyse</w:t>
            </w:r>
          </w:p>
          <w:p w14:paraId="51023B28" w14:textId="0F61349A" w:rsidR="00643692" w:rsidRDefault="00643692" w:rsidP="00DD63B6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Preis-/Leistungsverhältnis</w:t>
            </w:r>
          </w:p>
          <w:p w14:paraId="1F2BA92D" w14:textId="264F76F2" w:rsidR="001F168A" w:rsidRDefault="001F168A" w:rsidP="00DD63B6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Kriterien Lieferantenauswahl</w:t>
            </w:r>
          </w:p>
          <w:p w14:paraId="5192EC04" w14:textId="50F71AF5" w:rsidR="00513E8F" w:rsidRDefault="00513E8F" w:rsidP="00DD63B6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Preiskalkulationsverfahren</w:t>
            </w:r>
          </w:p>
          <w:p w14:paraId="7329BB21" w14:textId="22FCD966" w:rsidR="00F97D7D" w:rsidRDefault="00F97D7D" w:rsidP="00F97D7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Calibri" w:hAnsi="Calibri"/>
              </w:rPr>
            </w:pPr>
          </w:p>
          <w:p w14:paraId="053E0F24" w14:textId="75FFC980" w:rsidR="00BC17BF" w:rsidRPr="0016219B" w:rsidRDefault="00F97D7D" w:rsidP="00BC17BF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Calibri" w:hAnsi="Calibri"/>
                <w:i/>
                <w:iCs/>
              </w:rPr>
            </w:pPr>
            <w:r w:rsidRPr="0016219B">
              <w:rPr>
                <w:rFonts w:ascii="Calibri" w:hAnsi="Calibri"/>
                <w:i/>
                <w:iCs/>
              </w:rPr>
              <w:t>Fächerübergreifend:</w:t>
            </w:r>
            <w:r w:rsidR="001F168A" w:rsidRPr="0016219B">
              <w:rPr>
                <w:rFonts w:ascii="Calibri" w:hAnsi="Calibri"/>
                <w:i/>
                <w:iCs/>
              </w:rPr>
              <w:t xml:space="preserve"> </w:t>
            </w:r>
          </w:p>
          <w:p w14:paraId="75534249" w14:textId="1993539E" w:rsidR="00BC17BF" w:rsidRPr="001F0D65" w:rsidRDefault="00FE1F38" w:rsidP="001F168A">
            <w:pPr>
              <w:pStyle w:val="Tabellenspiegelstrich"/>
              <w:jc w:val="left"/>
              <w:rPr>
                <w:rFonts w:ascii="Calibri" w:hAnsi="Calibri"/>
                <w:color w:val="0070C0"/>
              </w:rPr>
            </w:pPr>
            <w:r w:rsidRPr="001F0D65">
              <w:rPr>
                <w:rFonts w:ascii="Calibri" w:hAnsi="Calibri"/>
                <w:color w:val="0070C0"/>
              </w:rPr>
              <w:t xml:space="preserve">IT-gestützte </w:t>
            </w:r>
            <w:r w:rsidR="003E2157" w:rsidRPr="001F0D65">
              <w:rPr>
                <w:rFonts w:ascii="Calibri" w:hAnsi="Calibri"/>
                <w:color w:val="0070C0"/>
              </w:rPr>
              <w:t xml:space="preserve">Verfahren der kollaborativer Prozessplanung und </w:t>
            </w:r>
            <w:r w:rsidRPr="001F0D65">
              <w:rPr>
                <w:rFonts w:ascii="Calibri" w:hAnsi="Calibri"/>
                <w:color w:val="0070C0"/>
              </w:rPr>
              <w:t>-dokumentation</w:t>
            </w:r>
          </w:p>
          <w:p w14:paraId="30621816" w14:textId="65291D3B" w:rsidR="00BC17BF" w:rsidRDefault="00BC17BF" w:rsidP="001F168A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Bedarfsanalyseverfahren</w:t>
            </w:r>
          </w:p>
          <w:p w14:paraId="592CF3FF" w14:textId="377F3F90" w:rsidR="00F97D7D" w:rsidRPr="002D2876" w:rsidRDefault="002D2876" w:rsidP="001F168A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4472C4" w:themeColor="accent1"/>
              </w:rPr>
              <w:t>produktbezogene</w:t>
            </w:r>
            <w:r w:rsidR="001F0D65">
              <w:rPr>
                <w:rFonts w:ascii="Calibri" w:hAnsi="Calibri"/>
                <w:color w:val="4472C4" w:themeColor="accent1"/>
              </w:rPr>
              <w:t xml:space="preserve"> </w:t>
            </w:r>
            <w:r w:rsidR="001F168A" w:rsidRPr="00FE1F38">
              <w:rPr>
                <w:rFonts w:ascii="Calibri" w:hAnsi="Calibri"/>
                <w:color w:val="4472C4" w:themeColor="accent1"/>
              </w:rPr>
              <w:t>Anforderungskriterien für IT-Investitionsentscheidungen</w:t>
            </w:r>
          </w:p>
          <w:p w14:paraId="15ADB55D" w14:textId="6BC0CC5B" w:rsidR="002D2876" w:rsidRPr="001F168A" w:rsidRDefault="002D2876" w:rsidP="001F168A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4472C4" w:themeColor="accent1"/>
              </w:rPr>
              <w:t>kundenbezogene Anforderungskriterien an IT-Services</w:t>
            </w:r>
          </w:p>
          <w:p w14:paraId="1E47BE2C" w14:textId="075AEC88" w:rsidR="00752C28" w:rsidRDefault="00643692" w:rsidP="00DD63B6">
            <w:pPr>
              <w:pStyle w:val="Tabellenspiegelstrich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Präsentations</w:t>
            </w:r>
            <w:r w:rsidR="00752C28">
              <w:rPr>
                <w:rFonts w:ascii="Calibri" w:hAnsi="Calibri"/>
              </w:rPr>
              <w:t>ansätze und zeitgemäße sowie zielgruppenorientierte Qualitäts</w:t>
            </w:r>
            <w:r>
              <w:rPr>
                <w:rFonts w:ascii="Calibri" w:hAnsi="Calibri"/>
              </w:rPr>
              <w:t>kriterien</w:t>
            </w:r>
            <w:r w:rsidR="00752C28">
              <w:rPr>
                <w:rFonts w:ascii="Calibri" w:hAnsi="Calibri"/>
              </w:rPr>
              <w:t xml:space="preserve"> </w:t>
            </w:r>
          </w:p>
          <w:p w14:paraId="4630CC50" w14:textId="14D773C7" w:rsidR="00E02166" w:rsidRPr="006E0D8E" w:rsidRDefault="00E02166" w:rsidP="00DD63B6">
            <w:pPr>
              <w:pStyle w:val="Tabellenspiegelstrich"/>
              <w:jc w:val="left"/>
              <w:rPr>
                <w:rFonts w:ascii="Calibri" w:hAnsi="Calibri"/>
                <w:color w:val="0070C0"/>
              </w:rPr>
            </w:pPr>
            <w:r w:rsidRPr="001F0D65">
              <w:rPr>
                <w:rFonts w:ascii="Calibri" w:hAnsi="Calibri"/>
                <w:color w:val="0070C0"/>
              </w:rPr>
              <w:t xml:space="preserve">kollaborative </w:t>
            </w:r>
            <w:r w:rsidRPr="006E0D8E">
              <w:rPr>
                <w:rFonts w:ascii="Calibri" w:hAnsi="Calibri"/>
                <w:color w:val="0070C0"/>
              </w:rPr>
              <w:t>Präsentationserstellung</w:t>
            </w:r>
          </w:p>
          <w:p w14:paraId="3748AFDB" w14:textId="77777777" w:rsidR="008705C3" w:rsidRPr="00C162A8" w:rsidRDefault="008705C3" w:rsidP="0084556F">
            <w:pPr>
              <w:pStyle w:val="Tabellenspiegelstrich"/>
              <w:jc w:val="left"/>
              <w:rPr>
                <w:rFonts w:ascii="Calibri" w:hAnsi="Calibri"/>
              </w:rPr>
            </w:pPr>
            <w:r w:rsidRPr="006E0D8E">
              <w:rPr>
                <w:rFonts w:ascii="Calibri" w:hAnsi="Calibri"/>
                <w:color w:val="0070C0"/>
              </w:rPr>
              <w:t>Recherchetechniken in Datenbanken</w:t>
            </w:r>
          </w:p>
          <w:p w14:paraId="3112AF7E" w14:textId="56F696BE" w:rsidR="00C162A8" w:rsidRPr="0084556F" w:rsidRDefault="00846986" w:rsidP="0084556F">
            <w:pPr>
              <w:pStyle w:val="Tabellenspiegelstrich"/>
              <w:jc w:val="left"/>
              <w:rPr>
                <w:rFonts w:ascii="Calibri" w:hAnsi="Calibri"/>
              </w:rPr>
            </w:pPr>
            <w:r w:rsidRPr="00846986">
              <w:rPr>
                <w:rFonts w:ascii="Calibri" w:hAnsi="Calibri"/>
                <w:color w:val="70AD47" w:themeColor="accent6"/>
              </w:rPr>
              <w:t>Grundlagen Tabellenkalkulation</w:t>
            </w:r>
          </w:p>
        </w:tc>
      </w:tr>
      <w:tr w:rsidR="00401D77" w:rsidRPr="008177E8" w14:paraId="05C4E3BB" w14:textId="77777777" w:rsidTr="71F5B561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0DEA1E9E" w14:textId="77777777" w:rsidR="00401D77" w:rsidRPr="00AA6963" w:rsidRDefault="00401D77" w:rsidP="00DD63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Lern- und Arbeitstechniken</w:t>
            </w:r>
          </w:p>
          <w:p w14:paraId="432CCBAF" w14:textId="77777777" w:rsidR="006514E2" w:rsidRDefault="00B96AF2" w:rsidP="006E0D8E">
            <w:pPr>
              <w:pStyle w:val="Tabellentext"/>
              <w:numPr>
                <w:ilvl w:val="0"/>
                <w:numId w:val="19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Rollenspiel</w:t>
            </w:r>
          </w:p>
          <w:p w14:paraId="3C47AE03" w14:textId="77777777" w:rsidR="00B96AF2" w:rsidRDefault="00B96AF2" w:rsidP="006E0D8E">
            <w:pPr>
              <w:pStyle w:val="Tabellentext"/>
              <w:numPr>
                <w:ilvl w:val="0"/>
                <w:numId w:val="19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Präsentation</w:t>
            </w:r>
          </w:p>
          <w:p w14:paraId="27691FEC" w14:textId="1982250D" w:rsidR="00023E47" w:rsidRDefault="00B96AF2" w:rsidP="006E0D8E">
            <w:pPr>
              <w:pStyle w:val="Tabellentext"/>
              <w:numPr>
                <w:ilvl w:val="0"/>
                <w:numId w:val="19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Recherche</w:t>
            </w:r>
          </w:p>
          <w:p w14:paraId="30D42210" w14:textId="65DAD14C" w:rsidR="00023E47" w:rsidRPr="00023E47" w:rsidRDefault="000D1643" w:rsidP="006E0D8E">
            <w:pPr>
              <w:pStyle w:val="Tabellentext"/>
              <w:numPr>
                <w:ilvl w:val="0"/>
                <w:numId w:val="19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Erarbeitung von </w:t>
            </w:r>
            <w:r w:rsidR="00023E47">
              <w:rPr>
                <w:rFonts w:ascii="Calibri" w:hAnsi="Calibri"/>
              </w:rPr>
              <w:t xml:space="preserve">Fachliteratur </w:t>
            </w:r>
          </w:p>
          <w:p w14:paraId="7D4A63E1" w14:textId="77777777" w:rsidR="00B96AF2" w:rsidRDefault="00B96AF2" w:rsidP="006E0D8E">
            <w:pPr>
              <w:pStyle w:val="Tabellentext"/>
              <w:numPr>
                <w:ilvl w:val="0"/>
                <w:numId w:val="19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Teamarbeit</w:t>
            </w:r>
          </w:p>
          <w:p w14:paraId="69A54E97" w14:textId="4347E92F" w:rsidR="00023E47" w:rsidRPr="00AA6963" w:rsidRDefault="00023E47" w:rsidP="006E0D8E">
            <w:pPr>
              <w:pStyle w:val="Tabellentext"/>
              <w:numPr>
                <w:ilvl w:val="0"/>
                <w:numId w:val="19"/>
              </w:num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Plenumsdiskussion</w:t>
            </w:r>
          </w:p>
        </w:tc>
      </w:tr>
      <w:tr w:rsidR="00401D77" w:rsidRPr="008177E8" w14:paraId="567DF2A7" w14:textId="77777777" w:rsidTr="71F5B561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D612D7C" w14:textId="77777777" w:rsidR="00401D77" w:rsidRPr="00AA6963" w:rsidRDefault="00401D77" w:rsidP="00DD63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Unterrichtsmaterialien/Fundstelle</w:t>
            </w:r>
          </w:p>
          <w:p w14:paraId="6B57C4C3" w14:textId="609A1836" w:rsidR="00097016" w:rsidRDefault="00097016" w:rsidP="00DD63B6">
            <w:pPr>
              <w:pStyle w:val="Tabellentext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Rollenkarten für Unternehmen</w:t>
            </w:r>
          </w:p>
          <w:p w14:paraId="129FBDFD" w14:textId="5D01EE0F" w:rsidR="00097016" w:rsidRDefault="00097016" w:rsidP="00DD63B6">
            <w:pPr>
              <w:pStyle w:val="Tabellentext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Fachtexte / Fachbuch für Kurzpräsentationen zu Hardware</w:t>
            </w:r>
          </w:p>
          <w:p w14:paraId="2E169895" w14:textId="31681F7B" w:rsidR="00097016" w:rsidRDefault="00097016" w:rsidP="00DD63B6">
            <w:pPr>
              <w:pStyle w:val="Tabellentext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Beispielpräsentationen für </w:t>
            </w:r>
            <w:r w:rsidR="00C75DE3">
              <w:rPr>
                <w:rFonts w:ascii="Calibri" w:hAnsi="Calibri"/>
              </w:rPr>
              <w:t>die Gegenüberstellung von tradierten und zeitgemäße Präsentationsformen</w:t>
            </w:r>
          </w:p>
          <w:p w14:paraId="01A5DB7C" w14:textId="4A6A4EA4" w:rsidR="006514E2" w:rsidRDefault="00F752CE" w:rsidP="00DD63B6">
            <w:pPr>
              <w:pStyle w:val="Tabellentext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kollaborative </w:t>
            </w:r>
            <w:r w:rsidR="007607F5">
              <w:rPr>
                <w:rFonts w:ascii="Calibri" w:hAnsi="Calibri"/>
              </w:rPr>
              <w:t xml:space="preserve">Umgebung </w:t>
            </w:r>
            <w:r>
              <w:rPr>
                <w:rFonts w:ascii="Calibri" w:hAnsi="Calibri"/>
              </w:rPr>
              <w:t>für die Erstellung von Präsentationen</w:t>
            </w:r>
          </w:p>
          <w:p w14:paraId="430607E9" w14:textId="77777777" w:rsidR="00F752CE" w:rsidRDefault="00F752CE" w:rsidP="00DD63B6">
            <w:pPr>
              <w:pStyle w:val="Tabellentext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="007607F5">
              <w:rPr>
                <w:rFonts w:ascii="Calibri" w:hAnsi="Calibri"/>
              </w:rPr>
              <w:t>kollaborative Umgebung für die Erstellung von Handlungsplänen inkl. Ablage von Handlungsprodukten unterschiedlichen Formats</w:t>
            </w:r>
          </w:p>
          <w:p w14:paraId="56348310" w14:textId="4E390CB4" w:rsidR="007607F5" w:rsidRDefault="008B37DD" w:rsidP="00DD63B6">
            <w:pPr>
              <w:pStyle w:val="Tabellentext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Datenbanken </w:t>
            </w:r>
            <w:r w:rsidR="00905B6D">
              <w:rPr>
                <w:rFonts w:ascii="Calibri" w:hAnsi="Calibri"/>
              </w:rPr>
              <w:t>mit Kriterienauswahl für Produktrecherche</w:t>
            </w:r>
          </w:p>
          <w:p w14:paraId="441AE2DC" w14:textId="74A21489" w:rsidR="001833BC" w:rsidRPr="00AA6963" w:rsidRDefault="001833BC" w:rsidP="00DD63B6">
            <w:pPr>
              <w:pStyle w:val="Tabellentext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Tabellenkalkulationsprogramm für Nutzwertanalyse</w:t>
            </w:r>
          </w:p>
        </w:tc>
      </w:tr>
      <w:tr w:rsidR="00401D77" w:rsidRPr="008177E8" w14:paraId="6AAAA3D8" w14:textId="77777777" w:rsidTr="71F5B561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38D2DD9D" w14:textId="77777777" w:rsidR="00401D77" w:rsidRPr="00AA6963" w:rsidRDefault="00401D77" w:rsidP="00DD63B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Organisatorische Hinweise</w:t>
            </w:r>
          </w:p>
          <w:p w14:paraId="0BF90111" w14:textId="7690EEF4" w:rsidR="00B94DE7" w:rsidRPr="00AA6963" w:rsidRDefault="006514E2" w:rsidP="0016219B">
            <w:pPr>
              <w:pStyle w:val="Tabellentext"/>
              <w:spacing w:before="0"/>
              <w:rPr>
                <w:rFonts w:ascii="Calibri" w:hAnsi="Calibri"/>
              </w:rPr>
            </w:pPr>
            <w:r w:rsidRPr="00AA6963">
              <w:rPr>
                <w:rFonts w:ascii="Calibri" w:hAnsi="Calibri"/>
                <w:i/>
              </w:rPr>
              <w:t xml:space="preserve">z. B. </w:t>
            </w:r>
            <w:r w:rsidR="0001755E">
              <w:rPr>
                <w:rFonts w:ascii="Calibri" w:hAnsi="Calibri"/>
                <w:i/>
              </w:rPr>
              <w:t xml:space="preserve">Informationstexte zur Hardwarekomponenten, </w:t>
            </w:r>
            <w:r w:rsidR="001C75E6">
              <w:rPr>
                <w:rFonts w:ascii="Calibri" w:hAnsi="Calibri"/>
                <w:i/>
              </w:rPr>
              <w:t>digitale Präsentation</w:t>
            </w:r>
            <w:r w:rsidR="00A47B79">
              <w:rPr>
                <w:rFonts w:ascii="Calibri" w:hAnsi="Calibri"/>
                <w:i/>
              </w:rPr>
              <w:t>slösung</w:t>
            </w:r>
            <w:r w:rsidR="00AA311E">
              <w:rPr>
                <w:rFonts w:ascii="Calibri" w:hAnsi="Calibri"/>
                <w:i/>
              </w:rPr>
              <w:t xml:space="preserve">, </w:t>
            </w:r>
            <w:r w:rsidR="00846986">
              <w:rPr>
                <w:rFonts w:ascii="Calibri" w:hAnsi="Calibri"/>
                <w:i/>
              </w:rPr>
              <w:t>Online-Recherche ermöglichen</w:t>
            </w:r>
            <w:r w:rsidR="00C162A8">
              <w:rPr>
                <w:rFonts w:ascii="Calibri" w:hAnsi="Calibri"/>
                <w:i/>
              </w:rPr>
              <w:t>, Tabellenkalkulation für NWA</w:t>
            </w:r>
            <w:r w:rsidR="00757A32">
              <w:rPr>
                <w:rFonts w:ascii="Calibri" w:hAnsi="Calibri"/>
                <w:i/>
              </w:rPr>
              <w:t xml:space="preserve">, </w:t>
            </w:r>
            <w:r w:rsidR="0001755E">
              <w:rPr>
                <w:rFonts w:ascii="Calibri" w:hAnsi="Calibri"/>
                <w:i/>
              </w:rPr>
              <w:t xml:space="preserve">Kollaboratives System zur </w:t>
            </w:r>
            <w:r w:rsidR="00757A32">
              <w:rPr>
                <w:rFonts w:ascii="Calibri" w:hAnsi="Calibri"/>
                <w:i/>
              </w:rPr>
              <w:t>digitale</w:t>
            </w:r>
            <w:r w:rsidR="0001755E">
              <w:rPr>
                <w:rFonts w:ascii="Calibri" w:hAnsi="Calibri"/>
                <w:i/>
              </w:rPr>
              <w:t>n</w:t>
            </w:r>
            <w:r w:rsidR="00757A32">
              <w:rPr>
                <w:rFonts w:ascii="Calibri" w:hAnsi="Calibri"/>
                <w:i/>
              </w:rPr>
              <w:t xml:space="preserve"> Prozessvisualisierung mit der Möglichkeit Dateien an </w:t>
            </w:r>
            <w:r w:rsidR="0001755E">
              <w:rPr>
                <w:rFonts w:ascii="Calibri" w:hAnsi="Calibri"/>
                <w:i/>
              </w:rPr>
              <w:t xml:space="preserve">einzelne </w:t>
            </w:r>
            <w:r w:rsidR="00757A32">
              <w:rPr>
                <w:rFonts w:ascii="Calibri" w:hAnsi="Calibri"/>
                <w:i/>
              </w:rPr>
              <w:t>Prozess</w:t>
            </w:r>
            <w:r w:rsidR="0001755E">
              <w:rPr>
                <w:rFonts w:ascii="Calibri" w:hAnsi="Calibri"/>
                <w:i/>
              </w:rPr>
              <w:t>s</w:t>
            </w:r>
            <w:r w:rsidR="00757A32">
              <w:rPr>
                <w:rFonts w:ascii="Calibri" w:hAnsi="Calibri"/>
                <w:i/>
              </w:rPr>
              <w:t>chritte anzuhänge</w:t>
            </w:r>
            <w:r w:rsidR="0001755E">
              <w:rPr>
                <w:rFonts w:ascii="Calibri" w:hAnsi="Calibri"/>
                <w:i/>
              </w:rPr>
              <w:t>n</w:t>
            </w:r>
          </w:p>
        </w:tc>
      </w:tr>
    </w:tbl>
    <w:p w14:paraId="2F5C77ED" w14:textId="77777777" w:rsidR="0027406F" w:rsidRDefault="0027406F" w:rsidP="00C10EBF">
      <w:pPr>
        <w:spacing w:before="0" w:after="0"/>
        <w:rPr>
          <w:sz w:val="4"/>
          <w:szCs w:val="4"/>
        </w:rPr>
      </w:pPr>
    </w:p>
    <w:p w14:paraId="09718C81" w14:textId="77777777" w:rsidR="00271B58" w:rsidRPr="00FC6291" w:rsidRDefault="00271B58" w:rsidP="00C10EBF">
      <w:pPr>
        <w:spacing w:before="0" w:after="0"/>
        <w:rPr>
          <w:rFonts w:ascii="Calibri" w:hAnsi="Calibri" w:cs="BentonSans-Bold"/>
          <w:bCs/>
          <w:sz w:val="14"/>
          <w:szCs w:val="14"/>
        </w:rPr>
      </w:pPr>
      <w:r w:rsidRPr="00AA6963">
        <w:rPr>
          <w:rFonts w:ascii="Calibri" w:hAnsi="Calibri" w:cs="BentonSans-Bold"/>
          <w:bCs/>
          <w:color w:val="F36E21"/>
        </w:rPr>
        <w:t>Medienkompetenz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007EC5"/>
        </w:rPr>
        <w:t>Anwendungs-Know-how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4CB848"/>
        </w:rPr>
        <w:t xml:space="preserve">Informatische Grundkenntnisse </w:t>
      </w:r>
      <w:r w:rsidRPr="00FC6291">
        <w:rPr>
          <w:rFonts w:ascii="Calibri" w:hAnsi="Calibri" w:cs="BentonSans-Bold"/>
          <w:bCs/>
          <w:sz w:val="14"/>
          <w:szCs w:val="14"/>
        </w:rPr>
        <w:t>(Bitte markieren Sie alle Aussagen zu diesen drei Kompetenzbereichen in den entsprechenden Farben.)</w:t>
      </w:r>
    </w:p>
    <w:p w14:paraId="6427D653" w14:textId="77777777"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</w:p>
    <w:p w14:paraId="67562776" w14:textId="24F02FB4" w:rsidR="00A114BA" w:rsidRPr="00AA6963" w:rsidRDefault="00271B58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Name des Berufskollegs</w:t>
      </w:r>
      <w:r w:rsidR="00A114BA" w:rsidRPr="00AA6963">
        <w:rPr>
          <w:rFonts w:ascii="Calibri" w:hAnsi="Calibri" w:cs="BentonSans-Bold"/>
          <w:b/>
          <w:bCs/>
        </w:rPr>
        <w:t>:</w:t>
      </w:r>
      <w:r w:rsidR="00106E88">
        <w:rPr>
          <w:rFonts w:ascii="Calibri" w:hAnsi="Calibri" w:cs="BentonSans-Bold"/>
          <w:b/>
          <w:bCs/>
        </w:rPr>
        <w:t xml:space="preserve"> Kaufmännische Schulen Tecklenburger Land des Kreises Steinfurt in Ibbenbüren</w:t>
      </w:r>
    </w:p>
    <w:p w14:paraId="6F34B6A0" w14:textId="6DC4AC0A" w:rsidR="00271B58" w:rsidRPr="00AA6963" w:rsidRDefault="00A114BA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Autor:</w:t>
      </w:r>
      <w:r w:rsidR="00106E88">
        <w:rPr>
          <w:rFonts w:ascii="Calibri" w:hAnsi="Calibri" w:cs="BentonSans-Bold"/>
          <w:b/>
          <w:bCs/>
        </w:rPr>
        <w:t xml:space="preserve"> </w:t>
      </w:r>
      <w:r w:rsidR="00805E8E" w:rsidRPr="00805E8E">
        <w:rPr>
          <w:rFonts w:ascii="Calibri" w:hAnsi="Calibri" w:cs="BentonSans-Bold"/>
          <w:b/>
          <w:bCs/>
          <w:noProof/>
        </w:rPr>
        <w:drawing>
          <wp:inline distT="0" distB="0" distL="0" distR="0" wp14:anchorId="142679CD" wp14:editId="1E8A53B0">
            <wp:extent cx="470006" cy="152824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935" cy="19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5E8E">
        <w:rPr>
          <w:rFonts w:ascii="Calibri" w:hAnsi="Calibri" w:cs="BentonSans-Bold"/>
          <w:b/>
          <w:bCs/>
        </w:rPr>
        <w:t xml:space="preserve"> </w:t>
      </w:r>
      <w:r w:rsidR="00106E88">
        <w:rPr>
          <w:rFonts w:ascii="Calibri" w:hAnsi="Calibri" w:cs="BentonSans-Bold"/>
          <w:b/>
          <w:bCs/>
        </w:rPr>
        <w:t>M</w:t>
      </w:r>
      <w:r w:rsidR="00FC6291">
        <w:rPr>
          <w:rFonts w:ascii="Calibri" w:hAnsi="Calibri" w:cs="BentonSans-Bold"/>
          <w:b/>
          <w:bCs/>
        </w:rPr>
        <w:t>.</w:t>
      </w:r>
      <w:r w:rsidR="00106E88">
        <w:rPr>
          <w:rFonts w:ascii="Calibri" w:hAnsi="Calibri" w:cs="BentonSans-Bold"/>
          <w:b/>
          <w:bCs/>
        </w:rPr>
        <w:t xml:space="preserve"> Gebbe</w:t>
      </w:r>
      <w:r w:rsidR="00ED32C3">
        <w:rPr>
          <w:rFonts w:ascii="Calibri" w:hAnsi="Calibri" w:cs="BentonSans-Bold"/>
          <w:b/>
          <w:bCs/>
        </w:rPr>
        <w:t xml:space="preserve"> </w:t>
      </w:r>
    </w:p>
    <w:sectPr w:rsidR="00271B58" w:rsidRPr="00AA6963" w:rsidSect="00FE1B48">
      <w:headerReference w:type="even" r:id="rId11"/>
      <w:headerReference w:type="default" r:id="rId12"/>
      <w:footerReference w:type="even" r:id="rId13"/>
      <w:footerReference w:type="default" r:id="rId14"/>
      <w:footnotePr>
        <w:numRestart w:val="eachPage"/>
      </w:footnotePr>
      <w:pgSz w:w="16838" w:h="11906" w:orient="landscape" w:code="9"/>
      <w:pgMar w:top="720" w:right="1418" w:bottom="72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EBE76" w14:textId="77777777" w:rsidR="00B405D4" w:rsidRDefault="00B405D4">
      <w:r>
        <w:separator/>
      </w:r>
    </w:p>
    <w:p w14:paraId="0DDDAF4E" w14:textId="77777777" w:rsidR="00B405D4" w:rsidRDefault="00B405D4"/>
    <w:p w14:paraId="0C9AEF53" w14:textId="77777777" w:rsidR="00B405D4" w:rsidRDefault="00B405D4"/>
  </w:endnote>
  <w:endnote w:type="continuationSeparator" w:id="0">
    <w:p w14:paraId="4566891F" w14:textId="77777777" w:rsidR="00B405D4" w:rsidRDefault="00B405D4">
      <w:r>
        <w:continuationSeparator/>
      </w:r>
    </w:p>
    <w:p w14:paraId="09A73964" w14:textId="77777777" w:rsidR="00B405D4" w:rsidRDefault="00B405D4"/>
    <w:p w14:paraId="6F515D9C" w14:textId="77777777" w:rsidR="00B405D4" w:rsidRDefault="00B405D4"/>
  </w:endnote>
  <w:endnote w:type="continuationNotice" w:id="1">
    <w:p w14:paraId="35731343" w14:textId="77777777" w:rsidR="00B405D4" w:rsidRDefault="00B405D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ntonSans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A19AE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95F3F" w14:textId="4411A318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F4EF6">
      <w:rPr>
        <w:noProof/>
      </w:rPr>
      <w:t>2</w:t>
    </w:r>
    <w:r>
      <w:fldChar w:fldCharType="end"/>
    </w:r>
    <w:r>
      <w:t xml:space="preserve"> von </w:t>
    </w:r>
    <w:r w:rsidR="004F4EF6">
      <w:fldChar w:fldCharType="begin"/>
    </w:r>
    <w:r w:rsidR="004F4EF6">
      <w:instrText>NUMPAGES  \* Arabic  \* MERGEFORMAT</w:instrText>
    </w:r>
    <w:r w:rsidR="004F4EF6">
      <w:fldChar w:fldCharType="separate"/>
    </w:r>
    <w:r w:rsidR="004F4EF6">
      <w:rPr>
        <w:noProof/>
      </w:rPr>
      <w:t>3</w:t>
    </w:r>
    <w:r w:rsidR="004F4E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DD4B0" w14:textId="77777777" w:rsidR="00B405D4" w:rsidRDefault="00B405D4">
      <w:r>
        <w:separator/>
      </w:r>
    </w:p>
  </w:footnote>
  <w:footnote w:type="continuationSeparator" w:id="0">
    <w:p w14:paraId="7D94BF74" w14:textId="77777777" w:rsidR="00B405D4" w:rsidRDefault="00B405D4">
      <w:r>
        <w:continuationSeparator/>
      </w:r>
    </w:p>
    <w:p w14:paraId="4E81D2C1" w14:textId="77777777" w:rsidR="00B405D4" w:rsidRDefault="00B405D4"/>
    <w:p w14:paraId="657F1BA4" w14:textId="77777777" w:rsidR="00B405D4" w:rsidRDefault="00B405D4"/>
  </w:footnote>
  <w:footnote w:type="continuationNotice" w:id="1">
    <w:p w14:paraId="3353BE66" w14:textId="77777777" w:rsidR="00B405D4" w:rsidRDefault="00B405D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BDDA5" w14:textId="0C9AEC49" w:rsidR="00607C63" w:rsidRPr="00DE0DDC" w:rsidRDefault="00676BB1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DB8697" wp14:editId="03CA8D49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02448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CDB869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N4Tio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5A102448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CC704CD" wp14:editId="09F159D3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805F3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4F4EF6">
                            <w:fldChar w:fldCharType="begin"/>
                          </w:r>
                          <w:r w:rsidR="004F4EF6">
                            <w:instrText>NUMPAGES  \* Arabic  \* MERGEFORMAT</w:instrText>
                          </w:r>
                          <w:r w:rsidR="004F4EF6">
                            <w:fldChar w:fldCharType="separate"/>
                          </w:r>
                          <w:r w:rsidR="00C459F0">
                            <w:rPr>
                              <w:noProof/>
                            </w:rPr>
                            <w:t>1</w:t>
                          </w:r>
                          <w:r w:rsidR="004F4EF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704CD" id="Text Box 13" o:spid="_x0000_s1027" type="#_x0000_t202" style="position:absolute;left:0;text-align:left;margin-left:32.6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Acv7ZY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14:paraId="74C805F3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NUMPAGES  \* Arabic  \* MERGEFORMAT">
                      <w:r w:rsidR="00C459F0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8AC3" w14:textId="2876CD5A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DD63B6">
      <w:rPr>
        <w:rFonts w:ascii="Calibri" w:hAnsi="Calibri"/>
        <w:b/>
        <w:sz w:val="28"/>
        <w:szCs w:val="28"/>
        <w:u w:val="single"/>
      </w:rPr>
      <w:t xml:space="preserve"> 2020-09-16</w:t>
    </w:r>
  </w:p>
  <w:p w14:paraId="32C6332E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29C6"/>
    <w:multiLevelType w:val="hybridMultilevel"/>
    <w:tmpl w:val="2B1C2566"/>
    <w:lvl w:ilvl="0" w:tplc="39980A6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71C12"/>
    <w:multiLevelType w:val="hybridMultilevel"/>
    <w:tmpl w:val="338E45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7493699"/>
    <w:multiLevelType w:val="multilevel"/>
    <w:tmpl w:val="C450D0F0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A9C0457"/>
    <w:multiLevelType w:val="hybridMultilevel"/>
    <w:tmpl w:val="0407001D"/>
    <w:styleLink w:val="1ai"/>
    <w:lvl w:ilvl="0" w:tplc="E83E24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2F0A0B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4288F6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B488687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52AD94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0DA0132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245A138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62BC4AA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55DE901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5"/>
  </w:num>
  <w:num w:numId="16">
    <w:abstractNumId w:val="18"/>
  </w:num>
  <w:num w:numId="17">
    <w:abstractNumId w:val="11"/>
  </w:num>
  <w:num w:numId="18">
    <w:abstractNumId w:val="12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74F"/>
    <w:rsid w:val="00003C42"/>
    <w:rsid w:val="0000483A"/>
    <w:rsid w:val="00012714"/>
    <w:rsid w:val="00013372"/>
    <w:rsid w:val="00016F4D"/>
    <w:rsid w:val="0001755E"/>
    <w:rsid w:val="0002205A"/>
    <w:rsid w:val="00022143"/>
    <w:rsid w:val="00023E47"/>
    <w:rsid w:val="00031C21"/>
    <w:rsid w:val="00032A8E"/>
    <w:rsid w:val="00035708"/>
    <w:rsid w:val="0003626D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72800"/>
    <w:rsid w:val="000801FC"/>
    <w:rsid w:val="00084BB5"/>
    <w:rsid w:val="00091631"/>
    <w:rsid w:val="00092E8B"/>
    <w:rsid w:val="0009333C"/>
    <w:rsid w:val="00095165"/>
    <w:rsid w:val="00096A7F"/>
    <w:rsid w:val="00097016"/>
    <w:rsid w:val="000979A2"/>
    <w:rsid w:val="000A01F1"/>
    <w:rsid w:val="000A5ECF"/>
    <w:rsid w:val="000A6032"/>
    <w:rsid w:val="000B066A"/>
    <w:rsid w:val="000B0AF2"/>
    <w:rsid w:val="000B3656"/>
    <w:rsid w:val="000B4C37"/>
    <w:rsid w:val="000B759D"/>
    <w:rsid w:val="000C00FA"/>
    <w:rsid w:val="000C0D92"/>
    <w:rsid w:val="000C5A57"/>
    <w:rsid w:val="000C73C4"/>
    <w:rsid w:val="000D1643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06E88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219B"/>
    <w:rsid w:val="0016224F"/>
    <w:rsid w:val="00163B35"/>
    <w:rsid w:val="00163C16"/>
    <w:rsid w:val="001662E0"/>
    <w:rsid w:val="0016699F"/>
    <w:rsid w:val="00171A30"/>
    <w:rsid w:val="00173360"/>
    <w:rsid w:val="0017483C"/>
    <w:rsid w:val="00177828"/>
    <w:rsid w:val="001833BC"/>
    <w:rsid w:val="00186E9C"/>
    <w:rsid w:val="0018783E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7740"/>
    <w:rsid w:val="001B4448"/>
    <w:rsid w:val="001B4DC5"/>
    <w:rsid w:val="001B6386"/>
    <w:rsid w:val="001B6C45"/>
    <w:rsid w:val="001C0DB7"/>
    <w:rsid w:val="001C2F69"/>
    <w:rsid w:val="001C4B15"/>
    <w:rsid w:val="001C67E7"/>
    <w:rsid w:val="001C68F1"/>
    <w:rsid w:val="001C75E6"/>
    <w:rsid w:val="001D0CEA"/>
    <w:rsid w:val="001D2A52"/>
    <w:rsid w:val="001D71C5"/>
    <w:rsid w:val="001E01A7"/>
    <w:rsid w:val="001E6496"/>
    <w:rsid w:val="001E769E"/>
    <w:rsid w:val="001F0D65"/>
    <w:rsid w:val="001F168A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2C5B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9E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084"/>
    <w:rsid w:val="002A622A"/>
    <w:rsid w:val="002A7006"/>
    <w:rsid w:val="002A7A4B"/>
    <w:rsid w:val="002B49E5"/>
    <w:rsid w:val="002B4B14"/>
    <w:rsid w:val="002B594B"/>
    <w:rsid w:val="002C0860"/>
    <w:rsid w:val="002C4678"/>
    <w:rsid w:val="002C4A5F"/>
    <w:rsid w:val="002C4DDB"/>
    <w:rsid w:val="002C6C28"/>
    <w:rsid w:val="002D07E7"/>
    <w:rsid w:val="002D1A52"/>
    <w:rsid w:val="002D1FD0"/>
    <w:rsid w:val="002D2876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28DA"/>
    <w:rsid w:val="002F4FD3"/>
    <w:rsid w:val="002F5A69"/>
    <w:rsid w:val="002F6E52"/>
    <w:rsid w:val="002F7193"/>
    <w:rsid w:val="003000E0"/>
    <w:rsid w:val="003010A3"/>
    <w:rsid w:val="0030208E"/>
    <w:rsid w:val="003038C9"/>
    <w:rsid w:val="00304506"/>
    <w:rsid w:val="003070DE"/>
    <w:rsid w:val="00310BF1"/>
    <w:rsid w:val="00314C2A"/>
    <w:rsid w:val="003207E0"/>
    <w:rsid w:val="00320875"/>
    <w:rsid w:val="00321325"/>
    <w:rsid w:val="00321D03"/>
    <w:rsid w:val="00323C64"/>
    <w:rsid w:val="00325EC0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6D43"/>
    <w:rsid w:val="00357701"/>
    <w:rsid w:val="003611C3"/>
    <w:rsid w:val="00362174"/>
    <w:rsid w:val="003632D8"/>
    <w:rsid w:val="0036465F"/>
    <w:rsid w:val="00365C67"/>
    <w:rsid w:val="003667E1"/>
    <w:rsid w:val="003672F3"/>
    <w:rsid w:val="00374F94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440"/>
    <w:rsid w:val="003B4743"/>
    <w:rsid w:val="003B4AEA"/>
    <w:rsid w:val="003B740E"/>
    <w:rsid w:val="003C167C"/>
    <w:rsid w:val="003C2510"/>
    <w:rsid w:val="003C4DEF"/>
    <w:rsid w:val="003C4FBC"/>
    <w:rsid w:val="003C561A"/>
    <w:rsid w:val="003C6D85"/>
    <w:rsid w:val="003D55A3"/>
    <w:rsid w:val="003D684B"/>
    <w:rsid w:val="003D690D"/>
    <w:rsid w:val="003E2157"/>
    <w:rsid w:val="003E5DC3"/>
    <w:rsid w:val="003E6812"/>
    <w:rsid w:val="003E69BF"/>
    <w:rsid w:val="003F3787"/>
    <w:rsid w:val="003F4BE2"/>
    <w:rsid w:val="003F4E6C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5D18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4231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765"/>
    <w:rsid w:val="004F4AC3"/>
    <w:rsid w:val="004F4EF6"/>
    <w:rsid w:val="004F67F4"/>
    <w:rsid w:val="004F6B76"/>
    <w:rsid w:val="004F73D5"/>
    <w:rsid w:val="005032F1"/>
    <w:rsid w:val="005042CB"/>
    <w:rsid w:val="0050437F"/>
    <w:rsid w:val="00506098"/>
    <w:rsid w:val="005075D9"/>
    <w:rsid w:val="00507960"/>
    <w:rsid w:val="005117A6"/>
    <w:rsid w:val="00513852"/>
    <w:rsid w:val="00513E8F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745F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8C8"/>
    <w:rsid w:val="005C3919"/>
    <w:rsid w:val="005C741D"/>
    <w:rsid w:val="005D1CBF"/>
    <w:rsid w:val="005D3006"/>
    <w:rsid w:val="005D34E9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0054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1D01"/>
    <w:rsid w:val="00632187"/>
    <w:rsid w:val="00633AEA"/>
    <w:rsid w:val="006357EC"/>
    <w:rsid w:val="006379B7"/>
    <w:rsid w:val="006406D1"/>
    <w:rsid w:val="00640A4A"/>
    <w:rsid w:val="00641BBE"/>
    <w:rsid w:val="00642384"/>
    <w:rsid w:val="00643692"/>
    <w:rsid w:val="006465E4"/>
    <w:rsid w:val="0065026B"/>
    <w:rsid w:val="006514E2"/>
    <w:rsid w:val="00651B09"/>
    <w:rsid w:val="00651DBC"/>
    <w:rsid w:val="00651E17"/>
    <w:rsid w:val="006523A2"/>
    <w:rsid w:val="00655AE3"/>
    <w:rsid w:val="00655FB5"/>
    <w:rsid w:val="006604DE"/>
    <w:rsid w:val="006622E3"/>
    <w:rsid w:val="00665465"/>
    <w:rsid w:val="006736AD"/>
    <w:rsid w:val="00674AA4"/>
    <w:rsid w:val="00676BB1"/>
    <w:rsid w:val="00680414"/>
    <w:rsid w:val="00680F44"/>
    <w:rsid w:val="00681C3E"/>
    <w:rsid w:val="00684FA9"/>
    <w:rsid w:val="00686ECA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0D8E"/>
    <w:rsid w:val="006E13EC"/>
    <w:rsid w:val="006E4249"/>
    <w:rsid w:val="006E7D8D"/>
    <w:rsid w:val="006F0EE1"/>
    <w:rsid w:val="006F508D"/>
    <w:rsid w:val="006F6133"/>
    <w:rsid w:val="006F6885"/>
    <w:rsid w:val="007051DB"/>
    <w:rsid w:val="00711299"/>
    <w:rsid w:val="00713918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1B5E"/>
    <w:rsid w:val="00732500"/>
    <w:rsid w:val="00733CD6"/>
    <w:rsid w:val="00734A42"/>
    <w:rsid w:val="0074404B"/>
    <w:rsid w:val="00744297"/>
    <w:rsid w:val="00745781"/>
    <w:rsid w:val="00746955"/>
    <w:rsid w:val="00752C28"/>
    <w:rsid w:val="0075467A"/>
    <w:rsid w:val="00757A32"/>
    <w:rsid w:val="007607F5"/>
    <w:rsid w:val="007630E2"/>
    <w:rsid w:val="007633C5"/>
    <w:rsid w:val="00765CCF"/>
    <w:rsid w:val="00766693"/>
    <w:rsid w:val="00771429"/>
    <w:rsid w:val="00772637"/>
    <w:rsid w:val="0077360D"/>
    <w:rsid w:val="00777385"/>
    <w:rsid w:val="007779B5"/>
    <w:rsid w:val="007779D2"/>
    <w:rsid w:val="007809B7"/>
    <w:rsid w:val="0078347A"/>
    <w:rsid w:val="00783AE0"/>
    <w:rsid w:val="00785B4A"/>
    <w:rsid w:val="00792C69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4AE5"/>
    <w:rsid w:val="007F741A"/>
    <w:rsid w:val="007F7ABD"/>
    <w:rsid w:val="008000C7"/>
    <w:rsid w:val="008015B0"/>
    <w:rsid w:val="00803AC6"/>
    <w:rsid w:val="00803C9E"/>
    <w:rsid w:val="00805E8E"/>
    <w:rsid w:val="008067B0"/>
    <w:rsid w:val="00806CB8"/>
    <w:rsid w:val="00810D02"/>
    <w:rsid w:val="00811B5E"/>
    <w:rsid w:val="00811C9F"/>
    <w:rsid w:val="00813F01"/>
    <w:rsid w:val="00817652"/>
    <w:rsid w:val="008177E8"/>
    <w:rsid w:val="00817D5A"/>
    <w:rsid w:val="008234F4"/>
    <w:rsid w:val="008269E9"/>
    <w:rsid w:val="0082736A"/>
    <w:rsid w:val="00830A3E"/>
    <w:rsid w:val="008312DA"/>
    <w:rsid w:val="008327EF"/>
    <w:rsid w:val="00841892"/>
    <w:rsid w:val="00841BF3"/>
    <w:rsid w:val="0084324C"/>
    <w:rsid w:val="00844715"/>
    <w:rsid w:val="008450B4"/>
    <w:rsid w:val="008450F3"/>
    <w:rsid w:val="0084556F"/>
    <w:rsid w:val="00846986"/>
    <w:rsid w:val="00850069"/>
    <w:rsid w:val="00850A45"/>
    <w:rsid w:val="0085410D"/>
    <w:rsid w:val="00861829"/>
    <w:rsid w:val="008619B6"/>
    <w:rsid w:val="008627EA"/>
    <w:rsid w:val="00865E82"/>
    <w:rsid w:val="008663C1"/>
    <w:rsid w:val="0086762F"/>
    <w:rsid w:val="008705C3"/>
    <w:rsid w:val="00871D98"/>
    <w:rsid w:val="00872499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7DD"/>
    <w:rsid w:val="008B3A7C"/>
    <w:rsid w:val="008B5B14"/>
    <w:rsid w:val="008B6534"/>
    <w:rsid w:val="008B7EDC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5B6D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5555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7B79"/>
    <w:rsid w:val="00A51586"/>
    <w:rsid w:val="00A527C5"/>
    <w:rsid w:val="00A53014"/>
    <w:rsid w:val="00A61DA3"/>
    <w:rsid w:val="00A63FB0"/>
    <w:rsid w:val="00A71667"/>
    <w:rsid w:val="00A74A75"/>
    <w:rsid w:val="00A7537F"/>
    <w:rsid w:val="00A76CD7"/>
    <w:rsid w:val="00A80322"/>
    <w:rsid w:val="00A80866"/>
    <w:rsid w:val="00A80A5B"/>
    <w:rsid w:val="00A8552D"/>
    <w:rsid w:val="00A8575F"/>
    <w:rsid w:val="00A87254"/>
    <w:rsid w:val="00A92076"/>
    <w:rsid w:val="00A9213F"/>
    <w:rsid w:val="00A96299"/>
    <w:rsid w:val="00AA0F77"/>
    <w:rsid w:val="00AA311E"/>
    <w:rsid w:val="00AA35F7"/>
    <w:rsid w:val="00AA3604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055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05D4"/>
    <w:rsid w:val="00B406E6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908"/>
    <w:rsid w:val="00B94DE7"/>
    <w:rsid w:val="00B961F6"/>
    <w:rsid w:val="00B96748"/>
    <w:rsid w:val="00B96AF2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17BF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2A8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DAD"/>
    <w:rsid w:val="00C42EA7"/>
    <w:rsid w:val="00C43063"/>
    <w:rsid w:val="00C433B3"/>
    <w:rsid w:val="00C44FA5"/>
    <w:rsid w:val="00C459F0"/>
    <w:rsid w:val="00C46834"/>
    <w:rsid w:val="00C5116F"/>
    <w:rsid w:val="00C532C9"/>
    <w:rsid w:val="00C54A4E"/>
    <w:rsid w:val="00C55062"/>
    <w:rsid w:val="00C55397"/>
    <w:rsid w:val="00C56502"/>
    <w:rsid w:val="00C6595A"/>
    <w:rsid w:val="00C67A35"/>
    <w:rsid w:val="00C67B01"/>
    <w:rsid w:val="00C7333B"/>
    <w:rsid w:val="00C74A4E"/>
    <w:rsid w:val="00C75DE3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6F0B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5C1D"/>
    <w:rsid w:val="00D96377"/>
    <w:rsid w:val="00DA1569"/>
    <w:rsid w:val="00DA193F"/>
    <w:rsid w:val="00DA3F3C"/>
    <w:rsid w:val="00DA49CB"/>
    <w:rsid w:val="00DA4BC4"/>
    <w:rsid w:val="00DA4E08"/>
    <w:rsid w:val="00DA62B6"/>
    <w:rsid w:val="00DA6329"/>
    <w:rsid w:val="00DA7FF1"/>
    <w:rsid w:val="00DB2744"/>
    <w:rsid w:val="00DB453E"/>
    <w:rsid w:val="00DC0F90"/>
    <w:rsid w:val="00DC314B"/>
    <w:rsid w:val="00DC3E31"/>
    <w:rsid w:val="00DC54B4"/>
    <w:rsid w:val="00DC66F6"/>
    <w:rsid w:val="00DD4E81"/>
    <w:rsid w:val="00DD6338"/>
    <w:rsid w:val="00DD63B6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F6"/>
    <w:rsid w:val="00DF2EAA"/>
    <w:rsid w:val="00DF3DDD"/>
    <w:rsid w:val="00DF5620"/>
    <w:rsid w:val="00DF65E6"/>
    <w:rsid w:val="00DF6748"/>
    <w:rsid w:val="00DF68FA"/>
    <w:rsid w:val="00DF7980"/>
    <w:rsid w:val="00DF7BFD"/>
    <w:rsid w:val="00E02166"/>
    <w:rsid w:val="00E024E7"/>
    <w:rsid w:val="00E06886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55D0C"/>
    <w:rsid w:val="00E64637"/>
    <w:rsid w:val="00E66950"/>
    <w:rsid w:val="00E66A59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331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48"/>
    <w:rsid w:val="00EC4BF8"/>
    <w:rsid w:val="00EC5F7C"/>
    <w:rsid w:val="00EC7816"/>
    <w:rsid w:val="00ED123C"/>
    <w:rsid w:val="00ED32C3"/>
    <w:rsid w:val="00ED3449"/>
    <w:rsid w:val="00ED46F9"/>
    <w:rsid w:val="00ED52A0"/>
    <w:rsid w:val="00ED532B"/>
    <w:rsid w:val="00ED67DE"/>
    <w:rsid w:val="00EE0A1B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07640"/>
    <w:rsid w:val="00F1111C"/>
    <w:rsid w:val="00F11C59"/>
    <w:rsid w:val="00F13F7D"/>
    <w:rsid w:val="00F14431"/>
    <w:rsid w:val="00F15966"/>
    <w:rsid w:val="00F15A78"/>
    <w:rsid w:val="00F15E56"/>
    <w:rsid w:val="00F201FE"/>
    <w:rsid w:val="00F206A2"/>
    <w:rsid w:val="00F20826"/>
    <w:rsid w:val="00F20B72"/>
    <w:rsid w:val="00F211AC"/>
    <w:rsid w:val="00F21C14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52CE"/>
    <w:rsid w:val="00F764AE"/>
    <w:rsid w:val="00F768C9"/>
    <w:rsid w:val="00F774AE"/>
    <w:rsid w:val="00F7756A"/>
    <w:rsid w:val="00F77622"/>
    <w:rsid w:val="00F81DD7"/>
    <w:rsid w:val="00F8377C"/>
    <w:rsid w:val="00F83BF3"/>
    <w:rsid w:val="00F856ED"/>
    <w:rsid w:val="00F86BF6"/>
    <w:rsid w:val="00F90D59"/>
    <w:rsid w:val="00F946F7"/>
    <w:rsid w:val="00F97D7D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C6291"/>
    <w:rsid w:val="00FD43FA"/>
    <w:rsid w:val="00FD5965"/>
    <w:rsid w:val="00FD63EA"/>
    <w:rsid w:val="00FD7317"/>
    <w:rsid w:val="00FE085D"/>
    <w:rsid w:val="00FE1B48"/>
    <w:rsid w:val="00FE1EF4"/>
    <w:rsid w:val="00FE1F38"/>
    <w:rsid w:val="00FE297F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4B6E"/>
    <w:rsid w:val="00FF67F0"/>
    <w:rsid w:val="00FF6ECC"/>
    <w:rsid w:val="00FF7934"/>
    <w:rsid w:val="03D8936E"/>
    <w:rsid w:val="0A18C68B"/>
    <w:rsid w:val="1D0041B3"/>
    <w:rsid w:val="2DE187AC"/>
    <w:rsid w:val="32EF55D4"/>
    <w:rsid w:val="4DC737F4"/>
    <w:rsid w:val="71F5B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80E3D7"/>
  <w15:chartTrackingRefBased/>
  <w15:docId w15:val="{9381EBA1-AF1B-443A-8DAB-1FA1A2D7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BC1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1A0AC35D8A740BA8DA773ABA175F4" ma:contentTypeVersion="11" ma:contentTypeDescription="Ein neues Dokument erstellen." ma:contentTypeScope="" ma:versionID="1d6e82cf4b9136834333a05265279efb">
  <xsd:schema xmlns:xsd="http://www.w3.org/2001/XMLSchema" xmlns:xs="http://www.w3.org/2001/XMLSchema" xmlns:p="http://schemas.microsoft.com/office/2006/metadata/properties" xmlns:ns2="d24479a9-c032-4090-a2b3-ec2987b16c16" xmlns:ns3="c3334939-5ee3-4bb1-abb9-6d74d15a5b42" targetNamespace="http://schemas.microsoft.com/office/2006/metadata/properties" ma:root="true" ma:fieldsID="73d9157e297181daa0861e15beef88f3" ns2:_="" ns3:_="">
    <xsd:import namespace="d24479a9-c032-4090-a2b3-ec2987b16c16"/>
    <xsd:import namespace="c3334939-5ee3-4bb1-abb9-6d74d15a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79a9-c032-4090-a2b3-ec2987b16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34939-5ee3-4bb1-abb9-6d74d15a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A015E-72A6-4E89-8AA2-A0B28B664DC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c3334939-5ee3-4bb1-abb9-6d74d15a5b42"/>
    <ds:schemaRef ds:uri="http://schemas.microsoft.com/office/2006/documentManagement/types"/>
    <ds:schemaRef ds:uri="d24479a9-c032-4090-a2b3-ec2987b16c1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E8D20C-1831-413D-90CD-807F5BFC4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79a9-c032-4090-a2b3-ec2987b16c16"/>
    <ds:schemaRef ds:uri="c3334939-5ee3-4bb1-abb9-6d74d15a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3CBB2-CDB0-4EE8-AF2D-3097451B1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Marcel Gebbe</dc:creator>
  <cp:keywords/>
  <cp:lastModifiedBy>Salomon, Georg</cp:lastModifiedBy>
  <cp:revision>2</cp:revision>
  <cp:lastPrinted>2020-02-14T07:03:00Z</cp:lastPrinted>
  <dcterms:created xsi:type="dcterms:W3CDTF">2021-02-16T08:08:00Z</dcterms:created>
  <dcterms:modified xsi:type="dcterms:W3CDTF">2021-02-16T08:08:00Z</dcterms:modified>
</cp:coreProperties>
</file>