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1F7A" w14:textId="77777777" w:rsidR="000A6A40" w:rsidRPr="009E534B" w:rsidRDefault="009E534B" w:rsidP="005A60EA">
      <w:pPr>
        <w:spacing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6E75C9E" w14:textId="77777777" w:rsidR="009E534B" w:rsidRPr="005A60EA" w:rsidRDefault="00D2669F" w:rsidP="005A60EA">
      <w:pPr>
        <w:spacing w:after="120"/>
        <w:rPr>
          <w:b/>
          <w:bCs/>
          <w:sz w:val="28"/>
          <w:szCs w:val="28"/>
        </w:rPr>
      </w:pPr>
      <w:r w:rsidRPr="005A60EA">
        <w:rPr>
          <w:b/>
          <w:bCs/>
          <w:sz w:val="28"/>
          <w:szCs w:val="28"/>
        </w:rPr>
        <w:t>Daten- und Prozessanalyse</w:t>
      </w:r>
    </w:p>
    <w:p w14:paraId="54D8F64F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"/>
        <w:gridCol w:w="6467"/>
        <w:gridCol w:w="1587"/>
        <w:gridCol w:w="5659"/>
      </w:tblGrid>
      <w:tr w:rsidR="008F0F06" w:rsidRPr="006F3731" w14:paraId="74898648" w14:textId="77777777" w:rsidTr="00AF1EE5">
        <w:trPr>
          <w:jc w:val="center"/>
        </w:trPr>
        <w:tc>
          <w:tcPr>
            <w:tcW w:w="1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6E1788" w14:textId="77777777" w:rsidR="008F0F06" w:rsidRPr="00122549" w:rsidRDefault="006F636F" w:rsidP="005C49B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</w:t>
            </w:r>
            <w:r w:rsidR="005C49B8">
              <w:rPr>
                <w:b/>
                <w:sz w:val="24"/>
              </w:rPr>
              <w:t>0c Werkzeuge des maschinellen Lernens einsetzen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2F1AF676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C1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B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78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EE896D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7BBB8F2A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ADE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 w:rsidRPr="006F3731">
              <w:t>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3DB" w14:textId="77777777" w:rsidR="008F0F06" w:rsidRPr="006F3731" w:rsidRDefault="00D81F59" w:rsidP="00AE782D">
            <w:pPr>
              <w:spacing w:before="60"/>
            </w:pPr>
            <w:r>
              <w:t xml:space="preserve">Vergleich und </w:t>
            </w:r>
            <w:r w:rsidR="00AE782D">
              <w:t>Gegenüberstellung</w:t>
            </w:r>
            <w:r>
              <w:t xml:space="preserve"> </w:t>
            </w:r>
            <w:r w:rsidR="00AE782D">
              <w:t>exemplarischer</w:t>
            </w:r>
            <w:r>
              <w:t xml:space="preserve"> Werkzeug</w:t>
            </w:r>
            <w:r w:rsidR="00AE782D">
              <w:t>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743" w14:textId="77777777" w:rsidR="008F0F06" w:rsidRPr="006F3731" w:rsidRDefault="00AC2BED" w:rsidP="008F0F06">
            <w:pPr>
              <w:spacing w:before="60"/>
            </w:pPr>
            <w:r>
              <w:t xml:space="preserve">15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6A5A519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19A23FF1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B5A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 w:rsidRPr="006F3731">
              <w:t>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785" w14:textId="77777777" w:rsidR="008F0F06" w:rsidRPr="006F3731" w:rsidRDefault="00D81F59" w:rsidP="003A3596">
            <w:pPr>
              <w:spacing w:before="60"/>
            </w:pPr>
            <w:r>
              <w:t>Daten</w:t>
            </w:r>
            <w:r w:rsidR="003A3596">
              <w:t>analyse</w:t>
            </w:r>
            <w:r>
              <w:t xml:space="preserve"> und </w:t>
            </w:r>
            <w:r w:rsidR="00B1174C">
              <w:t>Visualisierung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B67" w14:textId="77777777" w:rsidR="008F0F06" w:rsidRPr="006F3731" w:rsidRDefault="00AC2BED" w:rsidP="008F0F06">
            <w:pPr>
              <w:spacing w:before="60"/>
            </w:pPr>
            <w:r>
              <w:t xml:space="preserve">25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68C03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725D7336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B1C" w14:textId="77777777" w:rsidR="008F0F06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>
              <w:t>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A62" w14:textId="77777777" w:rsidR="008F0F06" w:rsidRPr="006F3731" w:rsidRDefault="00B1174C" w:rsidP="004213B4">
            <w:pPr>
              <w:spacing w:before="60"/>
            </w:pPr>
            <w:r>
              <w:t>Implementier</w:t>
            </w:r>
            <w:r w:rsidR="003D29D3">
              <w:t>ung</w:t>
            </w:r>
            <w:r>
              <w:t xml:space="preserve"> eine</w:t>
            </w:r>
            <w:r w:rsidR="004213B4">
              <w:t>r</w:t>
            </w:r>
            <w:r>
              <w:t xml:space="preserve"> Schnittstelle zum Datenimport</w:t>
            </w:r>
            <w:r w:rsidR="004213B4">
              <w:t xml:space="preserve"> zur Unterschriftsprüfung von Verträgen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7B2" w14:textId="77777777" w:rsidR="008F0F06" w:rsidRPr="006F3731" w:rsidRDefault="00AC2BED" w:rsidP="008F0F06">
            <w:pPr>
              <w:spacing w:before="60"/>
            </w:pPr>
            <w:r>
              <w:t xml:space="preserve">40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2C1B1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60FFC667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0E4" w14:textId="77777777" w:rsidR="008F0F06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>
              <w:t>.4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3AB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A5E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64B1A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73360167" w14:textId="408CE35D" w:rsidR="00AF1EE5" w:rsidRDefault="00AF1EE5"/>
    <w:p w14:paraId="5A02A8DF" w14:textId="77777777" w:rsidR="00A9350D" w:rsidRPr="00153BB9" w:rsidRDefault="00D46E3A" w:rsidP="00A9350D">
      <w:pPr>
        <w:spacing w:before="120" w:after="120"/>
      </w:pPr>
      <w:r>
        <w:br w:type="page"/>
      </w:r>
      <w:r w:rsidR="00A9350D" w:rsidRPr="00B94382">
        <w:rPr>
          <w:b/>
          <w:bCs/>
          <w:sz w:val="28"/>
          <w:szCs w:val="28"/>
        </w:rPr>
        <w:lastRenderedPageBreak/>
        <w:t>2.</w:t>
      </w:r>
      <w:r w:rsidR="00A9350D" w:rsidRPr="00B94382">
        <w:rPr>
          <w:b/>
          <w:bCs/>
          <w:sz w:val="28"/>
          <w:szCs w:val="28"/>
        </w:rPr>
        <w:tab/>
      </w:r>
      <w:r w:rsidR="00A9350D"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9C3FB3" w:rsidRPr="007D06CC" w14:paraId="17882B8E" w14:textId="77777777" w:rsidTr="00290711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F25B039" w14:textId="1E41C850" w:rsidR="009C3FB3" w:rsidRPr="004E2C96" w:rsidRDefault="00D46E3A" w:rsidP="0029071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9C3FB3" w:rsidRPr="004E2C96">
              <w:rPr>
                <w:b/>
              </w:rPr>
              <w:t>. Ausbildungsjahr</w:t>
            </w:r>
          </w:p>
          <w:p w14:paraId="03E6347B" w14:textId="5CAE711D" w:rsidR="009C3FB3" w:rsidRPr="000333BB" w:rsidRDefault="009C3FB3" w:rsidP="00290711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>
              <w:tab/>
            </w:r>
            <w:r w:rsidR="00790D43">
              <w:tab/>
            </w:r>
            <w:r w:rsidRPr="005944F1">
              <w:rPr>
                <w:b/>
              </w:rPr>
              <w:t>Softwaretechnologie und Datenmanagement</w:t>
            </w:r>
          </w:p>
          <w:p w14:paraId="317807E2" w14:textId="06197BD6" w:rsidR="009C3FB3" w:rsidRPr="000333BB" w:rsidRDefault="009C3FB3" w:rsidP="0029071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790D43">
              <w:rPr>
                <w:b/>
              </w:rPr>
              <w:t>10</w:t>
            </w:r>
            <w:r w:rsidR="00D46E3A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Werkzeuge des maschinellen Lernens einsetzen (80</w:t>
            </w:r>
            <w:r w:rsidRPr="00223166">
              <w:rPr>
                <w:b/>
              </w:rPr>
              <w:t xml:space="preserve"> </w:t>
            </w:r>
            <w:proofErr w:type="spellStart"/>
            <w:r w:rsidRPr="00223166">
              <w:rPr>
                <w:b/>
              </w:rPr>
              <w:t>UStd</w:t>
            </w:r>
            <w:proofErr w:type="spellEnd"/>
            <w:r w:rsidRPr="00223166">
              <w:rPr>
                <w:b/>
              </w:rPr>
              <w:t>.)</w:t>
            </w:r>
          </w:p>
          <w:p w14:paraId="64D34197" w14:textId="54DD7BFE" w:rsidR="009C3FB3" w:rsidRPr="007D06CC" w:rsidRDefault="009C3FB3" w:rsidP="0029350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790D43" w:rsidRPr="00E34585">
              <w:rPr>
                <w:b/>
              </w:rPr>
              <w:t>10.2</w:t>
            </w:r>
            <w:r w:rsidR="00D46E3A">
              <w:rPr>
                <w:b/>
              </w:rPr>
              <w:t>:</w:t>
            </w:r>
            <w:r w:rsidRPr="00E34585">
              <w:rPr>
                <w:b/>
              </w:rPr>
              <w:tab/>
            </w:r>
            <w:r w:rsidR="00790D43" w:rsidRPr="00E34585">
              <w:rPr>
                <w:b/>
              </w:rPr>
              <w:t xml:space="preserve">Datenanalyse und Visualisierung (25 </w:t>
            </w:r>
            <w:proofErr w:type="spellStart"/>
            <w:r w:rsidRPr="00E34585">
              <w:rPr>
                <w:b/>
              </w:rPr>
              <w:t>UStd</w:t>
            </w:r>
            <w:proofErr w:type="spellEnd"/>
            <w:r w:rsidRPr="00E34585">
              <w:rPr>
                <w:b/>
              </w:rPr>
              <w:t xml:space="preserve">. </w:t>
            </w:r>
            <w:r w:rsidR="00790D43" w:rsidRPr="00E34585">
              <w:rPr>
                <w:b/>
              </w:rPr>
              <w:t>)</w:t>
            </w:r>
          </w:p>
        </w:tc>
      </w:tr>
      <w:tr w:rsidR="009C3FB3" w:rsidRPr="007D06CC" w14:paraId="1C6AF2D8" w14:textId="77777777" w:rsidTr="00290711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DFB9710" w14:textId="77777777" w:rsidR="009C3FB3" w:rsidRDefault="009C3FB3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7DF2EA9" w14:textId="77777777" w:rsidR="00293506" w:rsidRDefault="00293506" w:rsidP="00BD3E0A">
            <w:pPr>
              <w:pStyle w:val="Tabellentext"/>
              <w:spacing w:before="0" w:after="120"/>
            </w:pPr>
            <w:r>
              <w:t xml:space="preserve">Die </w:t>
            </w:r>
            <w:r w:rsidR="00790D43">
              <w:t xml:space="preserve">Auszubildenden </w:t>
            </w:r>
            <w:r>
              <w:t>arbeiten in einem Unternehmen, das Data-Mining und Ma</w:t>
            </w:r>
            <w:r w:rsidR="00701A09">
              <w:t>s</w:t>
            </w:r>
            <w:r>
              <w:t xml:space="preserve">chinelles Lernen als Service anbietet. </w:t>
            </w:r>
          </w:p>
          <w:p w14:paraId="73B735CD" w14:textId="54B25AE7" w:rsidR="009C3FB3" w:rsidRPr="007D06CC" w:rsidRDefault="00790D43" w:rsidP="00290711">
            <w:pPr>
              <w:pStyle w:val="Tabellentext"/>
              <w:spacing w:before="0"/>
            </w:pPr>
            <w:r>
              <w:t xml:space="preserve">Ein </w:t>
            </w:r>
            <w:r w:rsidR="00293506">
              <w:t>mittelständische</w:t>
            </w:r>
            <w:r>
              <w:t>s</w:t>
            </w:r>
            <w:r w:rsidR="00293506">
              <w:t xml:space="preserve"> Unternehmen </w:t>
            </w:r>
            <w:r>
              <w:t xml:space="preserve">erteilt einen </w:t>
            </w:r>
            <w:r w:rsidR="00293506">
              <w:t xml:space="preserve">Auftrag und stellt </w:t>
            </w:r>
            <w:r>
              <w:t xml:space="preserve">relevante </w:t>
            </w:r>
            <w:r w:rsidR="00293506">
              <w:t>Verkaufs</w:t>
            </w:r>
            <w:r w:rsidR="00701A09">
              <w:t>-</w:t>
            </w:r>
            <w:r w:rsidR="00293506">
              <w:t xml:space="preserve"> und Artikeldaten zur Verfügung. Die </w:t>
            </w:r>
            <w:r>
              <w:t xml:space="preserve">Schülerinnen und Schüler </w:t>
            </w:r>
            <w:r w:rsidR="00293506">
              <w:t>sollen die Datenbasis analysieren und wesentliche Ergebnisse gra</w:t>
            </w:r>
            <w:r w:rsidR="00D46E3A">
              <w:t>f</w:t>
            </w:r>
            <w:r w:rsidR="00293506">
              <w:t>isch darstellen.</w:t>
            </w:r>
            <w:r w:rsidR="004029BD">
              <w:t xml:space="preserve"> Even</w:t>
            </w:r>
            <w:r w:rsidR="007B4CEF">
              <w:t>tuell</w:t>
            </w:r>
            <w:r w:rsidR="004029BD">
              <w:t xml:space="preserve"> können Datenquellen </w:t>
            </w:r>
            <w:r w:rsidR="007B4CEF">
              <w:t>erg</w:t>
            </w:r>
            <w:r w:rsidR="004029BD">
              <w:t>änzt bzw. integriert werden.</w:t>
            </w:r>
          </w:p>
        </w:tc>
        <w:tc>
          <w:tcPr>
            <w:tcW w:w="7273" w:type="dxa"/>
            <w:shd w:val="clear" w:color="auto" w:fill="auto"/>
          </w:tcPr>
          <w:p w14:paraId="5697DF00" w14:textId="77777777" w:rsidR="009C3FB3" w:rsidRDefault="009C3FB3" w:rsidP="00290711">
            <w:pPr>
              <w:pStyle w:val="Tabellenberschrift"/>
            </w:pPr>
            <w:r w:rsidRPr="007D06CC">
              <w:t>Handlungsprodukt/Lernergebnis</w:t>
            </w:r>
          </w:p>
          <w:p w14:paraId="1B52E1A3" w14:textId="77777777" w:rsidR="009C3FB3" w:rsidRDefault="004029BD" w:rsidP="00E34585">
            <w:pPr>
              <w:pStyle w:val="Tabellenspiegelstrich"/>
            </w:pPr>
            <w:r>
              <w:t xml:space="preserve">Übersicht über freie und kommerzielle Datenquellen </w:t>
            </w:r>
          </w:p>
          <w:p w14:paraId="55A6ED80" w14:textId="77777777" w:rsidR="004029BD" w:rsidRDefault="004029BD" w:rsidP="00E34585">
            <w:pPr>
              <w:pStyle w:val="Tabellenspiegelstrich"/>
            </w:pPr>
            <w:r>
              <w:t>Analysen der Kundendaten und Visualisierungen</w:t>
            </w:r>
          </w:p>
          <w:p w14:paraId="079C90C8" w14:textId="77777777" w:rsidR="009C3FB3" w:rsidRPr="004E2C96" w:rsidRDefault="009C3FB3" w:rsidP="00BD3E0A">
            <w:pPr>
              <w:pStyle w:val="Tabellenberschrift"/>
              <w:spacing w:before="12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9C3FB3" w:rsidRPr="007D06CC" w14:paraId="20BA494C" w14:textId="77777777" w:rsidTr="00290711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DF3060F" w14:textId="77777777" w:rsidR="009C3FB3" w:rsidRDefault="009C3FB3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F3C5320" w14:textId="04A43689" w:rsidR="005A7B5F" w:rsidRPr="00D46E3A" w:rsidRDefault="005A7B5F" w:rsidP="00290711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D46E3A">
              <w:rPr>
                <w:b w:val="0"/>
                <w:bCs/>
              </w:rPr>
              <w:t>Die Schülerinnen und Schüle</w:t>
            </w:r>
            <w:r w:rsidR="00D46E3A" w:rsidRPr="00D46E3A">
              <w:rPr>
                <w:b w:val="0"/>
                <w:bCs/>
              </w:rPr>
              <w:t>r</w:t>
            </w:r>
          </w:p>
          <w:p w14:paraId="484DDF1F" w14:textId="2ACCDFB1" w:rsidR="004029BD" w:rsidRDefault="005A7B5F" w:rsidP="00290711">
            <w:pPr>
              <w:pStyle w:val="Tabellenspiegelstrich"/>
            </w:pPr>
            <w:r>
              <w:t xml:space="preserve">kennen </w:t>
            </w:r>
            <w:r w:rsidR="004029BD">
              <w:t>heterogene Datenquellen</w:t>
            </w:r>
          </w:p>
          <w:p w14:paraId="6E7582B3" w14:textId="10AE4C71" w:rsidR="009C3FB3" w:rsidRDefault="005A7B5F" w:rsidP="00290711">
            <w:pPr>
              <w:pStyle w:val="Tabellenspiegelstrich"/>
            </w:pPr>
            <w:r>
              <w:t>berücksichtigen</w:t>
            </w:r>
            <w:r w:rsidR="004029BD">
              <w:t xml:space="preserve"> Werkzeuge zur Visualisierung von Daten und </w:t>
            </w:r>
            <w:r>
              <w:t>setzen diese ein</w:t>
            </w:r>
          </w:p>
          <w:p w14:paraId="2D23F016" w14:textId="5476A345" w:rsidR="007B4CEF" w:rsidRDefault="005A7B5F" w:rsidP="00290711">
            <w:pPr>
              <w:pStyle w:val="Tabellenspiegelstrich"/>
            </w:pPr>
            <w:r>
              <w:t>verwenden</w:t>
            </w:r>
            <w:r w:rsidR="007B4CEF">
              <w:t xml:space="preserve"> </w:t>
            </w:r>
            <w:r>
              <w:t xml:space="preserve">verschiedene </w:t>
            </w:r>
            <w:r w:rsidR="007B4CEF">
              <w:t xml:space="preserve">Diagrammtypen und </w:t>
            </w:r>
            <w:r>
              <w:t xml:space="preserve">setzen </w:t>
            </w:r>
            <w:r w:rsidR="007B4CEF">
              <w:t>sie datenspezifisch ein</w:t>
            </w:r>
          </w:p>
          <w:p w14:paraId="56BE3490" w14:textId="66625DDD" w:rsidR="00744403" w:rsidRDefault="005A7B5F" w:rsidP="00290711">
            <w:pPr>
              <w:pStyle w:val="Tabellenspiegelstrich"/>
            </w:pPr>
            <w:r>
              <w:t>verwenden</w:t>
            </w:r>
            <w:r w:rsidR="007B4CEF">
              <w:t xml:space="preserve"> Kundendaten</w:t>
            </w:r>
            <w:r w:rsidR="00701A09">
              <w:t>,</w:t>
            </w:r>
            <w:r w:rsidR="007B4CEF">
              <w:t xml:space="preserve"> um zielgerichtet Analysen zu erstellen</w:t>
            </w:r>
          </w:p>
          <w:p w14:paraId="59F35778" w14:textId="350AFCAF" w:rsidR="00A53204" w:rsidRDefault="005A7B5F" w:rsidP="00E34585">
            <w:pPr>
              <w:pStyle w:val="Tabellenspiegelstrich"/>
            </w:pPr>
            <w:r>
              <w:t xml:space="preserve">kennen die </w:t>
            </w:r>
            <w:r w:rsidR="00744403">
              <w:t>Merkmale einer kundengerechten Diagramm</w:t>
            </w:r>
            <w:r>
              <w:t>d</w:t>
            </w:r>
            <w:r w:rsidR="00744403">
              <w:t>arstellung</w:t>
            </w:r>
          </w:p>
          <w:p w14:paraId="3D2736BC" w14:textId="6FDA12A3" w:rsidR="00A53204" w:rsidRPr="007D06CC" w:rsidRDefault="005A7B5F" w:rsidP="00D46E3A">
            <w:pPr>
              <w:pStyle w:val="Tabellenspiegelstrich"/>
            </w:pPr>
            <w:r>
              <w:t>arbeiten analytisch und strukturiert</w:t>
            </w:r>
            <w:r w:rsidR="00701A09">
              <w:t>.</w:t>
            </w:r>
          </w:p>
        </w:tc>
        <w:tc>
          <w:tcPr>
            <w:tcW w:w="7273" w:type="dxa"/>
            <w:shd w:val="clear" w:color="auto" w:fill="auto"/>
          </w:tcPr>
          <w:p w14:paraId="246B8CC3" w14:textId="77777777" w:rsidR="009C3FB3" w:rsidRDefault="009C3FB3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D03CCBC" w14:textId="6DDE2935" w:rsidR="009C3FB3" w:rsidRDefault="004029BD" w:rsidP="00E34585">
            <w:pPr>
              <w:pStyle w:val="Tabellenspiegelstrich"/>
            </w:pPr>
            <w:r>
              <w:t xml:space="preserve">Heterogene Datenquellen </w:t>
            </w:r>
            <w:r w:rsidR="005A7B5F">
              <w:t>(</w:t>
            </w:r>
            <w:r>
              <w:t>Textdateien</w:t>
            </w:r>
            <w:r w:rsidR="00D46E3A">
              <w:t xml:space="preserve"> [</w:t>
            </w:r>
            <w:r>
              <w:t>CSV, XML, JSON</w:t>
            </w:r>
            <w:r w:rsidR="00D46E3A">
              <w:t>]</w:t>
            </w:r>
            <w:r>
              <w:t xml:space="preserve">, RDBMS, evtl. </w:t>
            </w:r>
            <w:proofErr w:type="spellStart"/>
            <w:r>
              <w:t>noSQL</w:t>
            </w:r>
            <w:proofErr w:type="spellEnd"/>
            <w:r>
              <w:t>-Varianten</w:t>
            </w:r>
            <w:r w:rsidR="005A7B5F">
              <w:t>)</w:t>
            </w:r>
          </w:p>
          <w:p w14:paraId="25D23578" w14:textId="486EBAD7" w:rsidR="004029BD" w:rsidRDefault="004029BD" w:rsidP="00E34585">
            <w:pPr>
              <w:pStyle w:val="Tabellenspiegelstrich"/>
            </w:pPr>
            <w:r>
              <w:t xml:space="preserve">Visualisierungswerkzeuge </w:t>
            </w:r>
            <w:r w:rsidR="005A7B5F">
              <w:t>(</w:t>
            </w:r>
            <w:r>
              <w:t xml:space="preserve">MS Excel, </w:t>
            </w:r>
            <w:proofErr w:type="spellStart"/>
            <w:r>
              <w:t>Plotly</w:t>
            </w:r>
            <w:proofErr w:type="spellEnd"/>
            <w:r>
              <w:t xml:space="preserve"> </w:t>
            </w:r>
            <w:r w:rsidR="00D46E3A">
              <w:t>[</w:t>
            </w:r>
            <w:r>
              <w:t>online</w:t>
            </w:r>
            <w:r w:rsidR="00D46E3A">
              <w:t>]</w:t>
            </w:r>
            <w:r>
              <w:t xml:space="preserve">, </w:t>
            </w:r>
            <w:proofErr w:type="spellStart"/>
            <w:r>
              <w:t>MatplotLib</w:t>
            </w:r>
            <w:proofErr w:type="spellEnd"/>
            <w:r>
              <w:t xml:space="preserve"> </w:t>
            </w:r>
            <w:r w:rsidR="00D46E3A">
              <w:t>[</w:t>
            </w:r>
            <w:r>
              <w:t>Python</w:t>
            </w:r>
            <w:r w:rsidR="00D46E3A">
              <w:t xml:space="preserve">] </w:t>
            </w:r>
            <w:r>
              <w:t>und andere Bibliotheken zur Visualisierung</w:t>
            </w:r>
            <w:r w:rsidR="005A7B5F">
              <w:t>)</w:t>
            </w:r>
          </w:p>
          <w:p w14:paraId="0C5A0906" w14:textId="3D7A05F7" w:rsidR="007B4CEF" w:rsidRDefault="007B4CEF" w:rsidP="00E34585">
            <w:pPr>
              <w:pStyle w:val="Tabellenspiegelstrich"/>
            </w:pPr>
            <w:r>
              <w:t xml:space="preserve">Diagrammtypen </w:t>
            </w:r>
            <w:r w:rsidR="005A7B5F">
              <w:t>(</w:t>
            </w:r>
            <w:r>
              <w:t xml:space="preserve">Liniendiagramme, Säulendiagram, </w:t>
            </w:r>
            <w:proofErr w:type="spellStart"/>
            <w:r>
              <w:t>Piechart</w:t>
            </w:r>
            <w:proofErr w:type="spellEnd"/>
            <w:r w:rsidR="00D46E3A">
              <w:t> </w:t>
            </w:r>
            <w:r>
              <w:t>…</w:t>
            </w:r>
            <w:r w:rsidR="005A7B5F">
              <w:t>)</w:t>
            </w:r>
          </w:p>
          <w:p w14:paraId="3FD67103" w14:textId="7667750F" w:rsidR="009C3FB3" w:rsidRPr="007D06CC" w:rsidRDefault="00744403" w:rsidP="00D46E3A">
            <w:pPr>
              <w:pStyle w:val="Tabellenspiegelstrich"/>
            </w:pPr>
            <w:r>
              <w:t xml:space="preserve">Merkmale Diagrammdarstellung </w:t>
            </w:r>
            <w:r w:rsidR="005A7B5F">
              <w:t>(</w:t>
            </w:r>
            <w:r>
              <w:t>Wahrheitsgehalt, Aussagekraft, Proportionen, Anordnung und Sortierung, Ästhetik</w:t>
            </w:r>
            <w:r w:rsidR="005A7B5F">
              <w:t>)</w:t>
            </w:r>
          </w:p>
        </w:tc>
      </w:tr>
      <w:tr w:rsidR="009C3FB3" w:rsidRPr="007D06CC" w14:paraId="7B0F603B" w14:textId="77777777" w:rsidTr="00290711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59AADD8" w14:textId="77777777" w:rsidR="009C3FB3" w:rsidRDefault="009C3FB3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3A0C0B04" w14:textId="77777777" w:rsidR="009C3FB3" w:rsidRPr="007D06CC" w:rsidRDefault="009C3FB3" w:rsidP="00290711">
            <w:pPr>
              <w:pStyle w:val="Tabellentext"/>
            </w:pPr>
          </w:p>
        </w:tc>
      </w:tr>
      <w:tr w:rsidR="009C3FB3" w:rsidRPr="007D06CC" w14:paraId="6BC16E11" w14:textId="77777777" w:rsidTr="00290711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7EBB817" w14:textId="77777777" w:rsidR="009C3FB3" w:rsidRDefault="009C3FB3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901F92F" w14:textId="77777777" w:rsidR="009C3FB3" w:rsidRPr="007D06CC" w:rsidRDefault="009C3FB3" w:rsidP="00290711">
            <w:pPr>
              <w:pStyle w:val="Tabellentext"/>
            </w:pPr>
          </w:p>
        </w:tc>
      </w:tr>
      <w:tr w:rsidR="009C3FB3" w:rsidRPr="007D06CC" w14:paraId="6BE774C1" w14:textId="77777777" w:rsidTr="00290711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6A874E3" w14:textId="77777777" w:rsidR="009C3FB3" w:rsidRPr="007D06CC" w:rsidRDefault="009C3FB3" w:rsidP="002907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37992C44" w14:textId="77777777" w:rsidR="009C3FB3" w:rsidRPr="004E2C96" w:rsidRDefault="009C3FB3" w:rsidP="00290711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0A43F3AA" w14:textId="77777777" w:rsidR="009C3FB3" w:rsidRPr="00B94DE7" w:rsidRDefault="009C3FB3" w:rsidP="00290711">
            <w:pPr>
              <w:pStyle w:val="Tabellentext"/>
              <w:spacing w:before="0"/>
            </w:pPr>
          </w:p>
        </w:tc>
      </w:tr>
    </w:tbl>
    <w:p w14:paraId="29771291" w14:textId="66061CE6" w:rsidR="00B1642C" w:rsidRDefault="00C274AA" w:rsidP="00153BB9"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p w14:paraId="19B91042" w14:textId="77777777" w:rsidR="00B1642C" w:rsidRPr="00C658E7" w:rsidRDefault="00B1642C" w:rsidP="00153BB9"/>
    <w:sectPr w:rsidR="00B1642C" w:rsidRPr="00C658E7" w:rsidSect="00D75888">
      <w:headerReference w:type="default" r:id="rId8"/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6454D" w14:textId="77777777" w:rsidR="007C21EB" w:rsidRDefault="007C21EB" w:rsidP="005A60EA">
      <w:r>
        <w:separator/>
      </w:r>
    </w:p>
  </w:endnote>
  <w:endnote w:type="continuationSeparator" w:id="0">
    <w:p w14:paraId="73559B8B" w14:textId="77777777" w:rsidR="007C21EB" w:rsidRDefault="007C21EB" w:rsidP="005A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75EBF" w14:textId="0B985856" w:rsidR="005A60EA" w:rsidRPr="0069651E" w:rsidRDefault="005A60EA" w:rsidP="005A60EA">
    <w:pPr>
      <w:pStyle w:val="Fuzeile"/>
      <w:tabs>
        <w:tab w:val="clear" w:pos="4536"/>
        <w:tab w:val="clear" w:pos="9072"/>
        <w:tab w:val="right" w:pos="14570"/>
      </w:tabs>
      <w:rPr>
        <w:szCs w:val="24"/>
      </w:rPr>
    </w:pPr>
    <w:r w:rsidRPr="0069651E">
      <w:rPr>
        <w:szCs w:val="24"/>
      </w:rPr>
      <w:t>Quelle: www.berufsbildung.nrw.de</w:t>
    </w:r>
    <w:r w:rsidRPr="0069651E">
      <w:rPr>
        <w:szCs w:val="24"/>
      </w:rPr>
      <w:tab/>
      <w:t xml:space="preserve">Seite </w:t>
    </w:r>
    <w:r w:rsidRPr="0069651E">
      <w:rPr>
        <w:szCs w:val="24"/>
      </w:rPr>
      <w:fldChar w:fldCharType="begin"/>
    </w:r>
    <w:r w:rsidRPr="0069651E">
      <w:rPr>
        <w:szCs w:val="24"/>
      </w:rPr>
      <w:instrText>PAGE  \* Arabic  \* MERGEFORMAT</w:instrText>
    </w:r>
    <w:r w:rsidRPr="0069651E">
      <w:rPr>
        <w:szCs w:val="24"/>
      </w:rPr>
      <w:fldChar w:fldCharType="separate"/>
    </w:r>
    <w:r w:rsidRPr="0069651E">
      <w:rPr>
        <w:szCs w:val="24"/>
      </w:rPr>
      <w:t>1</w:t>
    </w:r>
    <w:r w:rsidRPr="0069651E">
      <w:rPr>
        <w:szCs w:val="24"/>
      </w:rPr>
      <w:fldChar w:fldCharType="end"/>
    </w:r>
    <w:r w:rsidRPr="0069651E">
      <w:rPr>
        <w:szCs w:val="24"/>
      </w:rPr>
      <w:t xml:space="preserve"> von </w:t>
    </w:r>
    <w:r w:rsidRPr="0069651E">
      <w:rPr>
        <w:szCs w:val="24"/>
      </w:rPr>
      <w:fldChar w:fldCharType="begin"/>
    </w:r>
    <w:r w:rsidRPr="0069651E">
      <w:rPr>
        <w:szCs w:val="24"/>
      </w:rPr>
      <w:instrText>NUMPAGES  \* Arabic  \* MERGEFORMAT</w:instrText>
    </w:r>
    <w:r w:rsidRPr="0069651E">
      <w:rPr>
        <w:szCs w:val="24"/>
      </w:rPr>
      <w:fldChar w:fldCharType="separate"/>
    </w:r>
    <w:r w:rsidRPr="0069651E">
      <w:rPr>
        <w:szCs w:val="24"/>
      </w:rPr>
      <w:t>3</w:t>
    </w:r>
    <w:r w:rsidRPr="0069651E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55BD4" w14:textId="77777777" w:rsidR="007C21EB" w:rsidRDefault="007C21EB" w:rsidP="005A60EA">
      <w:r>
        <w:separator/>
      </w:r>
    </w:p>
  </w:footnote>
  <w:footnote w:type="continuationSeparator" w:id="0">
    <w:p w14:paraId="3F399E6E" w14:textId="77777777" w:rsidR="007C21EB" w:rsidRDefault="007C21EB" w:rsidP="005A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32F7A" w14:textId="15728E60" w:rsidR="005A60EA" w:rsidRDefault="005A60EA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BBE"/>
    <w:multiLevelType w:val="hybridMultilevel"/>
    <w:tmpl w:val="6E5AF3EC"/>
    <w:lvl w:ilvl="0" w:tplc="3F7A8C06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608EA"/>
    <w:multiLevelType w:val="hybridMultilevel"/>
    <w:tmpl w:val="4C0A7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5673"/>
    <w:multiLevelType w:val="hybridMultilevel"/>
    <w:tmpl w:val="94E47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244BD"/>
    <w:multiLevelType w:val="hybridMultilevel"/>
    <w:tmpl w:val="A8A076E4"/>
    <w:lvl w:ilvl="0" w:tplc="3F7A8C06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30F2E"/>
    <w:rsid w:val="00036782"/>
    <w:rsid w:val="00044346"/>
    <w:rsid w:val="00047EB1"/>
    <w:rsid w:val="00076719"/>
    <w:rsid w:val="00085509"/>
    <w:rsid w:val="00093228"/>
    <w:rsid w:val="000A6A40"/>
    <w:rsid w:val="000B2576"/>
    <w:rsid w:val="000D1B5E"/>
    <w:rsid w:val="00132CAC"/>
    <w:rsid w:val="00132FBF"/>
    <w:rsid w:val="00151218"/>
    <w:rsid w:val="00153B0F"/>
    <w:rsid w:val="00153BB9"/>
    <w:rsid w:val="00186B00"/>
    <w:rsid w:val="001942DC"/>
    <w:rsid w:val="001A24E9"/>
    <w:rsid w:val="001A25B6"/>
    <w:rsid w:val="001C5AE3"/>
    <w:rsid w:val="001C5CA4"/>
    <w:rsid w:val="00215EB5"/>
    <w:rsid w:val="002203C1"/>
    <w:rsid w:val="002361B5"/>
    <w:rsid w:val="00255D5E"/>
    <w:rsid w:val="00290711"/>
    <w:rsid w:val="00293506"/>
    <w:rsid w:val="002B23B5"/>
    <w:rsid w:val="002D2884"/>
    <w:rsid w:val="002F4FB9"/>
    <w:rsid w:val="0032135C"/>
    <w:rsid w:val="003479ED"/>
    <w:rsid w:val="00351DC6"/>
    <w:rsid w:val="00365771"/>
    <w:rsid w:val="003951BE"/>
    <w:rsid w:val="003A2CCC"/>
    <w:rsid w:val="003A3596"/>
    <w:rsid w:val="003B000E"/>
    <w:rsid w:val="003B7769"/>
    <w:rsid w:val="003C07FB"/>
    <w:rsid w:val="003D29D3"/>
    <w:rsid w:val="004029BD"/>
    <w:rsid w:val="004213B4"/>
    <w:rsid w:val="0042169C"/>
    <w:rsid w:val="004427B7"/>
    <w:rsid w:val="0049075E"/>
    <w:rsid w:val="00494C50"/>
    <w:rsid w:val="004A733E"/>
    <w:rsid w:val="004C654D"/>
    <w:rsid w:val="004D0382"/>
    <w:rsid w:val="004D087B"/>
    <w:rsid w:val="004E2C96"/>
    <w:rsid w:val="004E7458"/>
    <w:rsid w:val="00513232"/>
    <w:rsid w:val="00544140"/>
    <w:rsid w:val="00590D8C"/>
    <w:rsid w:val="005944F1"/>
    <w:rsid w:val="005A2B98"/>
    <w:rsid w:val="005A60EA"/>
    <w:rsid w:val="005A7B5F"/>
    <w:rsid w:val="005C49B8"/>
    <w:rsid w:val="005C53F6"/>
    <w:rsid w:val="00605137"/>
    <w:rsid w:val="00637798"/>
    <w:rsid w:val="00644C9E"/>
    <w:rsid w:val="00673600"/>
    <w:rsid w:val="00675B04"/>
    <w:rsid w:val="0069651E"/>
    <w:rsid w:val="006C6404"/>
    <w:rsid w:val="006D6C6C"/>
    <w:rsid w:val="006E1BC9"/>
    <w:rsid w:val="006E2846"/>
    <w:rsid w:val="006F636F"/>
    <w:rsid w:val="00701A09"/>
    <w:rsid w:val="00744403"/>
    <w:rsid w:val="00763234"/>
    <w:rsid w:val="00790D43"/>
    <w:rsid w:val="007B08A5"/>
    <w:rsid w:val="007B4CEF"/>
    <w:rsid w:val="007C21EB"/>
    <w:rsid w:val="007C24D6"/>
    <w:rsid w:val="007D27A0"/>
    <w:rsid w:val="007D795E"/>
    <w:rsid w:val="00801C72"/>
    <w:rsid w:val="00803501"/>
    <w:rsid w:val="00807914"/>
    <w:rsid w:val="0081134D"/>
    <w:rsid w:val="00840761"/>
    <w:rsid w:val="008451F2"/>
    <w:rsid w:val="00847890"/>
    <w:rsid w:val="00877CFC"/>
    <w:rsid w:val="008949D5"/>
    <w:rsid w:val="008A764C"/>
    <w:rsid w:val="008C249B"/>
    <w:rsid w:val="008C5978"/>
    <w:rsid w:val="008F0F06"/>
    <w:rsid w:val="00902E39"/>
    <w:rsid w:val="0094411A"/>
    <w:rsid w:val="009552A5"/>
    <w:rsid w:val="0098712D"/>
    <w:rsid w:val="00990479"/>
    <w:rsid w:val="009A4CB4"/>
    <w:rsid w:val="009B03F1"/>
    <w:rsid w:val="009C3FB3"/>
    <w:rsid w:val="009E534B"/>
    <w:rsid w:val="00A03539"/>
    <w:rsid w:val="00A1600B"/>
    <w:rsid w:val="00A424D3"/>
    <w:rsid w:val="00A53204"/>
    <w:rsid w:val="00A77E91"/>
    <w:rsid w:val="00A85E34"/>
    <w:rsid w:val="00A9350D"/>
    <w:rsid w:val="00AB27AF"/>
    <w:rsid w:val="00AB4E82"/>
    <w:rsid w:val="00AC0FF8"/>
    <w:rsid w:val="00AC2BED"/>
    <w:rsid w:val="00AE782D"/>
    <w:rsid w:val="00AF1EE5"/>
    <w:rsid w:val="00B1174C"/>
    <w:rsid w:val="00B13349"/>
    <w:rsid w:val="00B1642C"/>
    <w:rsid w:val="00B2205D"/>
    <w:rsid w:val="00B51109"/>
    <w:rsid w:val="00B65D99"/>
    <w:rsid w:val="00B71EC0"/>
    <w:rsid w:val="00BA27C7"/>
    <w:rsid w:val="00BB090E"/>
    <w:rsid w:val="00BD3E0A"/>
    <w:rsid w:val="00C14663"/>
    <w:rsid w:val="00C15D24"/>
    <w:rsid w:val="00C2572F"/>
    <w:rsid w:val="00C274AA"/>
    <w:rsid w:val="00C435D4"/>
    <w:rsid w:val="00C62E7B"/>
    <w:rsid w:val="00C704EE"/>
    <w:rsid w:val="00C84550"/>
    <w:rsid w:val="00C87A18"/>
    <w:rsid w:val="00D2669F"/>
    <w:rsid w:val="00D354FB"/>
    <w:rsid w:val="00D46588"/>
    <w:rsid w:val="00D46E3A"/>
    <w:rsid w:val="00D52B30"/>
    <w:rsid w:val="00D7061B"/>
    <w:rsid w:val="00D75888"/>
    <w:rsid w:val="00D81F59"/>
    <w:rsid w:val="00DA506E"/>
    <w:rsid w:val="00DB10F5"/>
    <w:rsid w:val="00DD513F"/>
    <w:rsid w:val="00E0575D"/>
    <w:rsid w:val="00E34585"/>
    <w:rsid w:val="00E373F8"/>
    <w:rsid w:val="00E927C1"/>
    <w:rsid w:val="00E957F7"/>
    <w:rsid w:val="00EA20C4"/>
    <w:rsid w:val="00EB4F73"/>
    <w:rsid w:val="00F1178D"/>
    <w:rsid w:val="00F42B6E"/>
    <w:rsid w:val="00F5520B"/>
    <w:rsid w:val="00F66D76"/>
    <w:rsid w:val="00F71821"/>
    <w:rsid w:val="00F719C8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3B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6E3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5A6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A60EA"/>
    <w:rPr>
      <w:sz w:val="24"/>
    </w:rPr>
  </w:style>
  <w:style w:type="paragraph" w:styleId="Fuzeile">
    <w:name w:val="footer"/>
    <w:basedOn w:val="Standard"/>
    <w:link w:val="FuzeileZchn"/>
    <w:rsid w:val="005A6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60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A13A-2B56-4F04-932F-4C184948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2020-04-07T07:40:00Z</dcterms:created>
  <dcterms:modified xsi:type="dcterms:W3CDTF">2020-04-21T11:58:00Z</dcterms:modified>
</cp:coreProperties>
</file>