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952" w:rsidRDefault="001973D4">
      <w:pPr>
        <w:spacing w:after="0" w:line="240" w:lineRule="auto"/>
        <w:rPr>
          <w:b/>
          <w:bCs/>
        </w:rPr>
      </w:pPr>
      <w:r>
        <w:rPr>
          <w:b/>
          <w:bCs/>
        </w:rPr>
        <w:t>Lernfeldstrukturanalyse für das LF 4:</w:t>
      </w:r>
    </w:p>
    <w:p w:rsidR="004B4952" w:rsidRDefault="001973D4">
      <w:pPr>
        <w:spacing w:after="0" w:line="240" w:lineRule="auto"/>
        <w:ind w:right="-172"/>
        <w:rPr>
          <w:b/>
          <w:bCs/>
        </w:rPr>
      </w:pPr>
      <w:r>
        <w:rPr>
          <w:b/>
          <w:bCs/>
        </w:rPr>
        <w:t>Einkommensteuererklärungen von Beschäftigten erstellen</w:t>
      </w:r>
      <w:r>
        <w:rPr>
          <w:b/>
          <w:bCs/>
        </w:rPr>
        <w:tab/>
      </w:r>
      <w:r>
        <w:rPr>
          <w:b/>
          <w:bCs/>
        </w:rPr>
        <w:tab/>
      </w:r>
      <w:r>
        <w:rPr>
          <w:b/>
          <w:bCs/>
        </w:rPr>
        <w:tab/>
      </w:r>
      <w:r>
        <w:rPr>
          <w:b/>
          <w:bCs/>
        </w:rPr>
        <w:tab/>
      </w:r>
      <w:r>
        <w:rPr>
          <w:b/>
          <w:bCs/>
        </w:rPr>
        <w:tab/>
      </w:r>
      <w:r>
        <w:rPr>
          <w:b/>
          <w:bCs/>
        </w:rPr>
        <w:tab/>
      </w:r>
      <w:r>
        <w:rPr>
          <w:b/>
          <w:bCs/>
        </w:rPr>
        <w:tab/>
      </w:r>
      <w:r>
        <w:rPr>
          <w:b/>
          <w:bCs/>
        </w:rPr>
        <w:tab/>
      </w:r>
      <w:r>
        <w:rPr>
          <w:b/>
          <w:bCs/>
        </w:rPr>
        <w:tab/>
        <w:t>80 Std.</w:t>
      </w:r>
    </w:p>
    <w:p w:rsidR="004B4952" w:rsidRDefault="004B4952">
      <w:pPr>
        <w:spacing w:after="0" w:line="240" w:lineRule="auto"/>
        <w:jc w:val="left"/>
      </w:pPr>
    </w:p>
    <w:p w:rsidR="004B4952" w:rsidRDefault="001973D4">
      <w:pPr>
        <w:spacing w:after="0" w:line="240" w:lineRule="auto"/>
        <w:rPr>
          <w:sz w:val="20"/>
          <w:szCs w:val="20"/>
        </w:rPr>
      </w:pPr>
      <w:r>
        <w:rPr>
          <w:sz w:val="20"/>
          <w:szCs w:val="20"/>
        </w:rPr>
        <w:t>Die Schülerinnen und Schüler verfügen über die Kompetenz, ihre Rolle innerhalb des Betriebs zu gestalten und ihre Aufgaben und Rechte im Wirtschaftsleben und in</w:t>
      </w:r>
      <w:r>
        <w:rPr>
          <w:spacing w:val="-1"/>
          <w:sz w:val="20"/>
          <w:szCs w:val="20"/>
        </w:rPr>
        <w:t xml:space="preserve"> </w:t>
      </w:r>
      <w:r>
        <w:rPr>
          <w:sz w:val="20"/>
          <w:szCs w:val="20"/>
        </w:rPr>
        <w:t>der</w:t>
      </w:r>
      <w:r>
        <w:rPr>
          <w:spacing w:val="-3"/>
          <w:sz w:val="20"/>
          <w:szCs w:val="20"/>
        </w:rPr>
        <w:t xml:space="preserve"> </w:t>
      </w:r>
      <w:r>
        <w:rPr>
          <w:sz w:val="20"/>
          <w:szCs w:val="20"/>
        </w:rPr>
        <w:t>Gesellschaft</w:t>
      </w:r>
      <w:r>
        <w:rPr>
          <w:spacing w:val="-1"/>
          <w:sz w:val="20"/>
          <w:szCs w:val="20"/>
        </w:rPr>
        <w:t xml:space="preserve"> </w:t>
      </w:r>
      <w:r>
        <w:rPr>
          <w:sz w:val="20"/>
          <w:szCs w:val="20"/>
        </w:rPr>
        <w:t>verantwortlich</w:t>
      </w:r>
      <w:r>
        <w:rPr>
          <w:spacing w:val="1"/>
          <w:sz w:val="20"/>
          <w:szCs w:val="20"/>
        </w:rPr>
        <w:t xml:space="preserve"> </w:t>
      </w:r>
      <w:r>
        <w:rPr>
          <w:sz w:val="20"/>
          <w:szCs w:val="20"/>
        </w:rPr>
        <w:t>wahrzunehmen.</w:t>
      </w:r>
    </w:p>
    <w:p w:rsidR="004B4952" w:rsidRDefault="004B4952">
      <w:pPr>
        <w:spacing w:after="0" w:line="240" w:lineRule="auto"/>
        <w:jc w:val="left"/>
        <w:rPr>
          <w:rFonts w:cs="Arial"/>
          <w:sz w:val="20"/>
          <w:szCs w:val="20"/>
          <w:lang w:eastAsia="de-DE"/>
        </w:rPr>
      </w:pPr>
    </w:p>
    <w:p w:rsidR="004B4952" w:rsidRDefault="001973D4">
      <w:pPr>
        <w:spacing w:after="0" w:line="240" w:lineRule="auto"/>
        <w:rPr>
          <w:rFonts w:cs="Arial"/>
          <w:sz w:val="20"/>
          <w:szCs w:val="20"/>
        </w:rPr>
      </w:pPr>
      <w:r>
        <w:rPr>
          <w:rFonts w:cs="Arial"/>
          <w:sz w:val="20"/>
          <w:szCs w:val="20"/>
        </w:rPr>
        <w:t xml:space="preserve">Die nachstehenden Kompetenzformulierungen beziehen sich auf die Fachkompetenz, weitere Aspekte der Handlungskompetenz werden hier nicht ausgeführt. Bei den formulierten Kompetenzen handelt es sich um einen Vorschlag des Autorenteams. Daraus ist keine Verbindlichkeit abzuleiten. Gleiches gilt für pädagogisch-didaktische Überlegungen der unterrichtenden Lehrkräfte. </w:t>
      </w:r>
    </w:p>
    <w:p w:rsidR="004B4952" w:rsidRDefault="004B4952">
      <w:pPr>
        <w:spacing w:after="0" w:line="240" w:lineRule="auto"/>
        <w:rPr>
          <w:rFonts w:cs="Arial"/>
          <w:sz w:val="20"/>
          <w:szCs w:val="20"/>
        </w:rPr>
      </w:pPr>
    </w:p>
    <w:p w:rsidR="004B4952" w:rsidRDefault="001973D4">
      <w:pPr>
        <w:spacing w:after="0" w:line="240" w:lineRule="auto"/>
        <w:rPr>
          <w:rFonts w:cs="Arial"/>
          <w:sz w:val="20"/>
          <w:szCs w:val="20"/>
        </w:rPr>
      </w:pPr>
      <w:r>
        <w:rPr>
          <w:rFonts w:cs="Arial"/>
          <w:sz w:val="20"/>
          <w:szCs w:val="20"/>
        </w:rPr>
        <w:t>Hinweise:</w:t>
      </w:r>
    </w:p>
    <w:p w:rsidR="004B4952" w:rsidRDefault="001973D4">
      <w:pPr>
        <w:spacing w:after="0" w:line="240" w:lineRule="auto"/>
        <w:rPr>
          <w:rFonts w:cs="Arial"/>
          <w:sz w:val="20"/>
          <w:szCs w:val="20"/>
        </w:rPr>
      </w:pPr>
      <w:r>
        <w:rPr>
          <w:rFonts w:cs="Arial"/>
          <w:sz w:val="20"/>
          <w:szCs w:val="20"/>
        </w:rPr>
        <w:t xml:space="preserve">Zum Zeitpunkt der Erstellung der Lernfeldstrukturanalyse lagen keine Prüfungskataloge oder ähnliches </w:t>
      </w:r>
      <w:proofErr w:type="gramStart"/>
      <w:r>
        <w:rPr>
          <w:rFonts w:cs="Arial"/>
          <w:sz w:val="20"/>
          <w:szCs w:val="20"/>
        </w:rPr>
        <w:t>vor..</w:t>
      </w:r>
      <w:proofErr w:type="gramEnd"/>
    </w:p>
    <w:p w:rsidR="004B4952" w:rsidRDefault="004B4952">
      <w:pPr>
        <w:spacing w:after="0" w:line="240" w:lineRule="auto"/>
        <w:rPr>
          <w:rFonts w:cs="Arial"/>
          <w:sz w:val="20"/>
          <w:szCs w:val="20"/>
        </w:rPr>
      </w:pPr>
    </w:p>
    <w:p w:rsidR="004B4952" w:rsidRDefault="001973D4">
      <w:pPr>
        <w:spacing w:after="0" w:line="240" w:lineRule="auto"/>
        <w:rPr>
          <w:rFonts w:cs="Arial"/>
          <w:sz w:val="20"/>
          <w:szCs w:val="20"/>
        </w:rPr>
      </w:pPr>
      <w:r>
        <w:rPr>
          <w:rFonts w:cs="Arial"/>
          <w:sz w:val="20"/>
          <w:szCs w:val="20"/>
        </w:rPr>
        <w:t>Legende:</w:t>
      </w:r>
    </w:p>
    <w:p w:rsidR="004B4952" w:rsidRDefault="001973D4">
      <w:pPr>
        <w:spacing w:after="0" w:line="240" w:lineRule="auto"/>
        <w:rPr>
          <w:rFonts w:cs="Arial"/>
          <w:sz w:val="20"/>
          <w:szCs w:val="20"/>
        </w:rPr>
      </w:pPr>
      <w:r>
        <w:rPr>
          <w:rFonts w:cs="Arial"/>
          <w:sz w:val="20"/>
          <w:szCs w:val="20"/>
        </w:rPr>
        <w:t>1 UE = 45 Minuten</w:t>
      </w:r>
    </w:p>
    <w:p w:rsidR="004B4952" w:rsidRDefault="001973D4">
      <w:pPr>
        <w:spacing w:after="0" w:line="240" w:lineRule="auto"/>
        <w:rPr>
          <w:rFonts w:cs="Arial"/>
          <w:sz w:val="20"/>
          <w:szCs w:val="20"/>
        </w:rPr>
      </w:pPr>
      <w:r>
        <w:rPr>
          <w:rFonts w:cs="Arial"/>
          <w:i/>
          <w:sz w:val="20"/>
          <w:szCs w:val="20"/>
        </w:rPr>
        <w:t>Kursive Schriftart</w:t>
      </w:r>
      <w:r>
        <w:rPr>
          <w:rFonts w:cs="Arial"/>
          <w:sz w:val="20"/>
          <w:szCs w:val="20"/>
        </w:rPr>
        <w:t xml:space="preserve"> = Mindestinhalte, im Rahmenlehrplan vorgegeben</w:t>
      </w:r>
    </w:p>
    <w:p w:rsidR="004B4952" w:rsidRDefault="004B4952">
      <w:pPr>
        <w:spacing w:after="0" w:line="240" w:lineRule="auto"/>
        <w:rPr>
          <w:rFonts w:cs="Arial"/>
          <w:sz w:val="20"/>
          <w:szCs w:val="20"/>
        </w:rPr>
      </w:pPr>
    </w:p>
    <w:p w:rsidR="004B4952" w:rsidRDefault="004B4952" w:rsidP="009B1E1F">
      <w:pPr>
        <w:spacing w:after="0" w:line="240" w:lineRule="auto"/>
        <w:jc w:val="left"/>
        <w:rPr>
          <w:rFonts w:cs="Arial"/>
          <w:sz w:val="20"/>
          <w:szCs w:val="20"/>
        </w:rPr>
      </w:pPr>
    </w:p>
    <w:p w:rsidR="004B4952" w:rsidRDefault="004B4952" w:rsidP="009B1E1F">
      <w:pPr>
        <w:spacing w:after="0"/>
        <w:rPr>
          <w:rFonts w:cs="Arial"/>
          <w:sz w:val="20"/>
          <w:szCs w:val="20"/>
        </w:rPr>
      </w:pPr>
    </w:p>
    <w:p w:rsidR="009B1E1F" w:rsidRDefault="009B1E1F" w:rsidP="009B1E1F">
      <w:pPr>
        <w:spacing w:after="0"/>
        <w:rPr>
          <w:rFonts w:cs="Arial"/>
          <w:sz w:val="20"/>
          <w:szCs w:val="20"/>
        </w:rPr>
      </w:pPr>
    </w:p>
    <w:p w:rsidR="009B1E1F" w:rsidRDefault="009B1E1F" w:rsidP="009B1E1F">
      <w:pPr>
        <w:spacing w:after="0"/>
        <w:rPr>
          <w:rFonts w:cs="Arial"/>
          <w:sz w:val="20"/>
          <w:szCs w:val="20"/>
        </w:rPr>
      </w:pPr>
    </w:p>
    <w:p w:rsidR="009B1E1F" w:rsidRDefault="009B1E1F" w:rsidP="009B1E1F">
      <w:pPr>
        <w:spacing w:after="0"/>
        <w:rPr>
          <w:rFonts w:cs="Arial"/>
          <w:sz w:val="20"/>
          <w:szCs w:val="20"/>
        </w:rPr>
      </w:pPr>
    </w:p>
    <w:p w:rsidR="009B1E1F" w:rsidRDefault="009B1E1F" w:rsidP="009B1E1F">
      <w:pPr>
        <w:spacing w:after="0"/>
        <w:rPr>
          <w:rFonts w:cs="Arial"/>
          <w:sz w:val="20"/>
          <w:szCs w:val="20"/>
        </w:rPr>
      </w:pPr>
    </w:p>
    <w:p w:rsidR="009B1E1F" w:rsidRDefault="009B1E1F" w:rsidP="009B1E1F">
      <w:pPr>
        <w:spacing w:after="0"/>
        <w:rPr>
          <w:rFonts w:cs="Arial"/>
          <w:sz w:val="20"/>
          <w:szCs w:val="20"/>
        </w:rPr>
      </w:pPr>
    </w:p>
    <w:p w:rsidR="009B1E1F" w:rsidRDefault="009B1E1F" w:rsidP="009B1E1F">
      <w:pPr>
        <w:spacing w:after="0"/>
        <w:rPr>
          <w:rFonts w:cs="Arial"/>
          <w:sz w:val="20"/>
          <w:szCs w:val="20"/>
        </w:rPr>
      </w:pPr>
    </w:p>
    <w:p w:rsidR="004B4952" w:rsidRDefault="004B4952" w:rsidP="009B1E1F">
      <w:pPr>
        <w:spacing w:after="0"/>
        <w:rPr>
          <w:rFonts w:cs="Arial"/>
          <w:sz w:val="20"/>
          <w:szCs w:val="20"/>
        </w:rPr>
      </w:pPr>
    </w:p>
    <w:p w:rsidR="004B4952" w:rsidRDefault="004B4952" w:rsidP="009B1E1F">
      <w:pPr>
        <w:spacing w:after="0"/>
        <w:rPr>
          <w:rFonts w:cs="Arial"/>
          <w:sz w:val="20"/>
          <w:szCs w:val="20"/>
        </w:rPr>
      </w:pPr>
    </w:p>
    <w:p w:rsidR="004B4952" w:rsidRDefault="004B4952" w:rsidP="009B1E1F">
      <w:pPr>
        <w:spacing w:after="0"/>
        <w:rPr>
          <w:rFonts w:cs="Arial"/>
          <w:sz w:val="20"/>
          <w:szCs w:val="20"/>
        </w:rPr>
      </w:pPr>
    </w:p>
    <w:p w:rsidR="004B4952" w:rsidRDefault="004B4952" w:rsidP="009B1E1F">
      <w:pPr>
        <w:spacing w:after="0"/>
        <w:rPr>
          <w:rFonts w:cs="Arial"/>
          <w:sz w:val="20"/>
          <w:szCs w:val="20"/>
        </w:rPr>
      </w:pPr>
    </w:p>
    <w:p w:rsidR="004B4952" w:rsidRDefault="004B4952" w:rsidP="009B1E1F">
      <w:pPr>
        <w:spacing w:after="0"/>
        <w:rPr>
          <w:rFonts w:cs="Arial"/>
          <w:sz w:val="20"/>
          <w:szCs w:val="20"/>
        </w:rPr>
      </w:pPr>
    </w:p>
    <w:p w:rsidR="004B4952" w:rsidRDefault="001973D4">
      <w:pPr>
        <w:spacing w:after="0"/>
        <w:rPr>
          <w:rFonts w:cs="Arial"/>
          <w:b/>
          <w:sz w:val="20"/>
          <w:szCs w:val="20"/>
        </w:rPr>
      </w:pPr>
      <w:r>
        <w:rPr>
          <w:rFonts w:cs="Arial"/>
          <w:b/>
          <w:sz w:val="20"/>
          <w:szCs w:val="20"/>
        </w:rPr>
        <w:t>Autorenteam:</w:t>
      </w:r>
    </w:p>
    <w:p w:rsidR="004B4952" w:rsidRDefault="001973D4">
      <w:pPr>
        <w:spacing w:after="0"/>
        <w:rPr>
          <w:rFonts w:cs="Arial"/>
          <w:sz w:val="20"/>
          <w:szCs w:val="20"/>
        </w:rPr>
      </w:pPr>
      <w:r>
        <w:rPr>
          <w:rFonts w:cs="Arial"/>
          <w:sz w:val="20"/>
          <w:szCs w:val="20"/>
        </w:rPr>
        <w:t>Tina Gabler: t.gabler@bs-steuern.muenchen.musin.de</w:t>
      </w:r>
    </w:p>
    <w:p w:rsidR="004B4952" w:rsidRDefault="001973D4">
      <w:pPr>
        <w:spacing w:after="0"/>
        <w:rPr>
          <w:rFonts w:cs="Arial"/>
          <w:sz w:val="20"/>
          <w:szCs w:val="20"/>
        </w:rPr>
      </w:pPr>
      <w:r>
        <w:rPr>
          <w:rFonts w:cs="Arial"/>
          <w:sz w:val="20"/>
          <w:szCs w:val="20"/>
        </w:rPr>
        <w:t xml:space="preserve">Michael Hien: michael.hien@bs2-straubing.de </w:t>
      </w:r>
    </w:p>
    <w:p w:rsidR="004B4952" w:rsidRDefault="001973D4">
      <w:pPr>
        <w:spacing w:after="0"/>
        <w:rPr>
          <w:rFonts w:cs="Arial"/>
          <w:sz w:val="20"/>
          <w:szCs w:val="20"/>
        </w:rPr>
      </w:pPr>
      <w:r>
        <w:rPr>
          <w:rFonts w:cs="Arial"/>
          <w:sz w:val="20"/>
          <w:szCs w:val="20"/>
        </w:rPr>
        <w:t xml:space="preserve">Bernadette </w:t>
      </w:r>
      <w:proofErr w:type="spellStart"/>
      <w:r>
        <w:rPr>
          <w:rFonts w:cs="Arial"/>
          <w:sz w:val="20"/>
          <w:szCs w:val="20"/>
        </w:rPr>
        <w:t>Mirsberger</w:t>
      </w:r>
      <w:proofErr w:type="spellEnd"/>
      <w:r>
        <w:rPr>
          <w:rFonts w:cs="Arial"/>
          <w:sz w:val="20"/>
          <w:szCs w:val="20"/>
        </w:rPr>
        <w:t>: mirsberger@bs3-bamberg.de</w:t>
      </w:r>
    </w:p>
    <w:p w:rsidR="004B4952" w:rsidRDefault="001973D4">
      <w:pPr>
        <w:spacing w:after="0"/>
        <w:rPr>
          <w:rFonts w:cs="Arial"/>
          <w:sz w:val="20"/>
          <w:szCs w:val="20"/>
          <w:lang w:val="en-US"/>
        </w:rPr>
      </w:pPr>
      <w:r>
        <w:rPr>
          <w:rFonts w:cs="Arial"/>
          <w:sz w:val="20"/>
          <w:szCs w:val="20"/>
          <w:lang w:val="en-US"/>
        </w:rPr>
        <w:t>Matthias Wagner: matthias.wagner@schulen.nuernberg.de</w:t>
      </w:r>
    </w:p>
    <w:p w:rsidR="004B4952" w:rsidRDefault="004B4952">
      <w:pPr>
        <w:rPr>
          <w:rFonts w:cs="Arial"/>
          <w:sz w:val="20"/>
          <w:szCs w:val="20"/>
          <w:lang w:val="en-US"/>
        </w:rPr>
      </w:pPr>
    </w:p>
    <w:p w:rsidR="004B4952" w:rsidRDefault="001973D4">
      <w:pPr>
        <w:tabs>
          <w:tab w:val="left" w:pos="3844"/>
        </w:tabs>
        <w:rPr>
          <w:rFonts w:cs="Arial"/>
          <w:sz w:val="20"/>
          <w:szCs w:val="20"/>
          <w:lang w:val="en-US"/>
        </w:rPr>
      </w:pPr>
      <w:r>
        <w:rPr>
          <w:rFonts w:cs="Arial"/>
          <w:sz w:val="20"/>
          <w:szCs w:val="20"/>
          <w:lang w:val="en-US"/>
        </w:rPr>
        <w:tab/>
      </w:r>
    </w:p>
    <w:tbl>
      <w:tblPr>
        <w:tblStyle w:val="Tabellenraster"/>
        <w:tblW w:w="14502" w:type="dxa"/>
        <w:tblLayout w:type="fixed"/>
        <w:tblLook w:val="0620" w:firstRow="1" w:lastRow="0" w:firstColumn="0" w:lastColumn="0" w:noHBand="1" w:noVBand="1"/>
      </w:tblPr>
      <w:tblGrid>
        <w:gridCol w:w="3964"/>
        <w:gridCol w:w="2268"/>
        <w:gridCol w:w="2552"/>
        <w:gridCol w:w="2410"/>
        <w:gridCol w:w="1559"/>
        <w:gridCol w:w="1749"/>
      </w:tblGrid>
      <w:tr w:rsidR="004B4952">
        <w:trPr>
          <w:cantSplit/>
          <w:trHeight w:val="460"/>
          <w:tblHeader/>
        </w:trPr>
        <w:tc>
          <w:tcPr>
            <w:tcW w:w="3964" w:type="dxa"/>
            <w:vMerge w:val="restart"/>
          </w:tcPr>
          <w:p w:rsidR="004B4952" w:rsidRDefault="001973D4">
            <w:pPr>
              <w:widowControl w:val="0"/>
              <w:spacing w:after="0" w:line="240" w:lineRule="auto"/>
              <w:jc w:val="left"/>
              <w:rPr>
                <w:rFonts w:cs="Arial"/>
                <w:b/>
                <w:bCs/>
                <w:sz w:val="20"/>
                <w:szCs w:val="20"/>
              </w:rPr>
            </w:pPr>
            <w:r>
              <w:rPr>
                <w:rFonts w:cs="Arial"/>
                <w:b/>
                <w:bCs/>
                <w:sz w:val="20"/>
                <w:szCs w:val="20"/>
              </w:rPr>
              <w:lastRenderedPageBreak/>
              <w:t xml:space="preserve">Lernfeld 4: </w:t>
            </w:r>
          </w:p>
          <w:p w:rsidR="004B4952" w:rsidRDefault="001973D4">
            <w:pPr>
              <w:widowControl w:val="0"/>
              <w:spacing w:after="0" w:line="240" w:lineRule="auto"/>
              <w:jc w:val="left"/>
            </w:pPr>
            <w:r>
              <w:rPr>
                <w:rFonts w:cs="Arial"/>
                <w:b/>
                <w:bCs/>
                <w:sz w:val="20"/>
                <w:szCs w:val="20"/>
              </w:rPr>
              <w:t xml:space="preserve">Zeitrichtwert: </w:t>
            </w:r>
            <w:r>
              <w:rPr>
                <w:rFonts w:cs="Arial"/>
                <w:b/>
                <w:bCs/>
                <w:sz w:val="20"/>
                <w:szCs w:val="20"/>
              </w:rPr>
              <w:br/>
              <w:t>80 Stunden</w:t>
            </w:r>
          </w:p>
        </w:tc>
        <w:tc>
          <w:tcPr>
            <w:tcW w:w="7230" w:type="dxa"/>
            <w:gridSpan w:val="3"/>
          </w:tcPr>
          <w:p w:rsidR="004B4952" w:rsidRDefault="001973D4">
            <w:pPr>
              <w:widowControl w:val="0"/>
              <w:spacing w:after="0" w:line="240" w:lineRule="auto"/>
              <w:jc w:val="center"/>
            </w:pPr>
            <w:r>
              <w:rPr>
                <w:rFonts w:cs="Arial"/>
                <w:b/>
                <w:bCs/>
                <w:sz w:val="20"/>
                <w:szCs w:val="20"/>
              </w:rPr>
              <w:t>Handlungskompetenz</w:t>
            </w:r>
          </w:p>
        </w:tc>
        <w:tc>
          <w:tcPr>
            <w:tcW w:w="1559" w:type="dxa"/>
            <w:vMerge w:val="restart"/>
          </w:tcPr>
          <w:p w:rsidR="004B4952" w:rsidRDefault="001973D4">
            <w:pPr>
              <w:widowControl w:val="0"/>
              <w:spacing w:after="0" w:line="240" w:lineRule="auto"/>
              <w:jc w:val="left"/>
              <w:rPr>
                <w:rFonts w:cs="Arial"/>
                <w:b/>
                <w:bCs/>
                <w:sz w:val="20"/>
                <w:szCs w:val="20"/>
              </w:rPr>
            </w:pPr>
            <w:r>
              <w:rPr>
                <w:rFonts w:cs="Arial"/>
                <w:b/>
                <w:bCs/>
                <w:sz w:val="20"/>
                <w:szCs w:val="20"/>
              </w:rPr>
              <w:t>Didaktik</w:t>
            </w:r>
          </w:p>
          <w:p w:rsidR="004B4952" w:rsidRDefault="001973D4">
            <w:pPr>
              <w:widowControl w:val="0"/>
              <w:spacing w:after="0" w:line="240" w:lineRule="auto"/>
              <w:jc w:val="left"/>
              <w:rPr>
                <w:rFonts w:cs="Arial"/>
                <w:b/>
                <w:bCs/>
                <w:sz w:val="20"/>
                <w:szCs w:val="20"/>
              </w:rPr>
            </w:pPr>
            <w:r>
              <w:rPr>
                <w:rFonts w:cs="Arial"/>
                <w:b/>
                <w:bCs/>
                <w:sz w:val="20"/>
                <w:szCs w:val="20"/>
              </w:rPr>
              <w:t>Organisation</w:t>
            </w:r>
          </w:p>
          <w:p w:rsidR="004B4952" w:rsidRDefault="001973D4">
            <w:pPr>
              <w:widowControl w:val="0"/>
              <w:spacing w:after="0" w:line="240" w:lineRule="auto"/>
              <w:jc w:val="left"/>
            </w:pPr>
            <w:r>
              <w:rPr>
                <w:rFonts w:cs="Arial"/>
                <w:b/>
                <w:bCs/>
                <w:sz w:val="20"/>
                <w:szCs w:val="20"/>
              </w:rPr>
              <w:t>Verantwortlichkeit</w:t>
            </w:r>
          </w:p>
        </w:tc>
        <w:tc>
          <w:tcPr>
            <w:tcW w:w="1749" w:type="dxa"/>
            <w:vMerge w:val="restart"/>
          </w:tcPr>
          <w:p w:rsidR="004B4952" w:rsidRDefault="001973D4">
            <w:pPr>
              <w:widowControl w:val="0"/>
              <w:spacing w:after="0" w:line="240" w:lineRule="auto"/>
              <w:jc w:val="left"/>
              <w:rPr>
                <w:rFonts w:cs="Arial"/>
                <w:b/>
                <w:bCs/>
                <w:sz w:val="20"/>
                <w:szCs w:val="20"/>
              </w:rPr>
            </w:pPr>
            <w:r>
              <w:rPr>
                <w:rFonts w:cs="Arial"/>
                <w:b/>
                <w:bCs/>
                <w:sz w:val="20"/>
                <w:szCs w:val="20"/>
              </w:rPr>
              <w:t>Verknüpfung mit anderen Lernfeldern/</w:t>
            </w:r>
            <w:r>
              <w:rPr>
                <w:rFonts w:cs="Arial"/>
                <w:b/>
                <w:bCs/>
                <w:sz w:val="20"/>
                <w:szCs w:val="20"/>
              </w:rPr>
              <w:br/>
              <w:t>Fächern</w:t>
            </w:r>
          </w:p>
        </w:tc>
      </w:tr>
      <w:tr w:rsidR="004B4952">
        <w:trPr>
          <w:cantSplit/>
          <w:trHeight w:val="460"/>
          <w:tblHeader/>
        </w:trPr>
        <w:tc>
          <w:tcPr>
            <w:tcW w:w="3964" w:type="dxa"/>
            <w:vMerge/>
          </w:tcPr>
          <w:p w:rsidR="004B4952" w:rsidRDefault="004B4952">
            <w:pPr>
              <w:widowControl w:val="0"/>
              <w:spacing w:after="0" w:line="240" w:lineRule="auto"/>
              <w:jc w:val="left"/>
              <w:rPr>
                <w:rFonts w:cs="Arial"/>
                <w:b/>
                <w:bCs/>
                <w:sz w:val="20"/>
                <w:szCs w:val="20"/>
              </w:rPr>
            </w:pPr>
          </w:p>
        </w:tc>
        <w:tc>
          <w:tcPr>
            <w:tcW w:w="2268" w:type="dxa"/>
          </w:tcPr>
          <w:p w:rsidR="004B4952" w:rsidRDefault="001973D4">
            <w:pPr>
              <w:widowControl w:val="0"/>
              <w:spacing w:after="0" w:line="240" w:lineRule="auto"/>
              <w:jc w:val="left"/>
              <w:rPr>
                <w:rFonts w:cs="Arial"/>
                <w:b/>
                <w:bCs/>
                <w:sz w:val="20"/>
                <w:szCs w:val="20"/>
              </w:rPr>
            </w:pPr>
            <w:r>
              <w:rPr>
                <w:rFonts w:cs="Arial"/>
                <w:b/>
                <w:bCs/>
                <w:sz w:val="20"/>
                <w:szCs w:val="20"/>
              </w:rPr>
              <w:t>Fachkompetenz</w:t>
            </w:r>
          </w:p>
        </w:tc>
        <w:tc>
          <w:tcPr>
            <w:tcW w:w="2552" w:type="dxa"/>
          </w:tcPr>
          <w:p w:rsidR="004B4952" w:rsidRDefault="001973D4">
            <w:pPr>
              <w:widowControl w:val="0"/>
              <w:spacing w:after="0" w:line="240" w:lineRule="auto"/>
              <w:jc w:val="left"/>
              <w:rPr>
                <w:rFonts w:cs="Arial"/>
                <w:b/>
                <w:bCs/>
                <w:sz w:val="20"/>
                <w:szCs w:val="20"/>
              </w:rPr>
            </w:pPr>
            <w:r>
              <w:rPr>
                <w:rFonts w:cs="Arial"/>
                <w:b/>
                <w:bCs/>
                <w:sz w:val="20"/>
                <w:szCs w:val="20"/>
              </w:rPr>
              <w:t xml:space="preserve">Selbst-, Sozial-, </w:t>
            </w:r>
            <w:r>
              <w:rPr>
                <w:rFonts w:cs="Arial"/>
                <w:b/>
                <w:bCs/>
                <w:sz w:val="20"/>
                <w:szCs w:val="20"/>
              </w:rPr>
              <w:br/>
              <w:t>Methodenkompetenz</w:t>
            </w:r>
          </w:p>
        </w:tc>
        <w:tc>
          <w:tcPr>
            <w:tcW w:w="2410" w:type="dxa"/>
          </w:tcPr>
          <w:p w:rsidR="004B4952" w:rsidRDefault="001973D4">
            <w:pPr>
              <w:widowControl w:val="0"/>
              <w:spacing w:after="0" w:line="240" w:lineRule="auto"/>
              <w:jc w:val="left"/>
              <w:rPr>
                <w:rFonts w:cs="Arial"/>
                <w:b/>
                <w:bCs/>
                <w:sz w:val="20"/>
                <w:szCs w:val="20"/>
              </w:rPr>
            </w:pPr>
            <w:r>
              <w:rPr>
                <w:rFonts w:cs="Arial"/>
                <w:b/>
                <w:bCs/>
                <w:sz w:val="20"/>
                <w:szCs w:val="20"/>
              </w:rPr>
              <w:t>Medienkompetenz</w:t>
            </w:r>
          </w:p>
        </w:tc>
        <w:tc>
          <w:tcPr>
            <w:tcW w:w="1559" w:type="dxa"/>
            <w:vMerge/>
          </w:tcPr>
          <w:p w:rsidR="004B4952" w:rsidRDefault="004B4952">
            <w:pPr>
              <w:widowControl w:val="0"/>
              <w:spacing w:after="0" w:line="240" w:lineRule="auto"/>
              <w:jc w:val="left"/>
              <w:rPr>
                <w:rFonts w:cs="Arial"/>
                <w:b/>
                <w:bCs/>
                <w:sz w:val="20"/>
                <w:szCs w:val="20"/>
              </w:rPr>
            </w:pPr>
          </w:p>
        </w:tc>
        <w:tc>
          <w:tcPr>
            <w:tcW w:w="1749" w:type="dxa"/>
            <w:vMerge/>
          </w:tcPr>
          <w:p w:rsidR="004B4952" w:rsidRDefault="004B4952">
            <w:pPr>
              <w:widowControl w:val="0"/>
              <w:spacing w:after="0" w:line="240" w:lineRule="auto"/>
              <w:jc w:val="left"/>
              <w:rPr>
                <w:rFonts w:cs="Arial"/>
                <w:b/>
                <w:bCs/>
                <w:sz w:val="20"/>
                <w:szCs w:val="20"/>
              </w:rPr>
            </w:pPr>
          </w:p>
        </w:tc>
      </w:tr>
      <w:tr w:rsidR="004B4952">
        <w:trPr>
          <w:cantSplit/>
          <w:trHeight w:val="907"/>
        </w:trPr>
        <w:tc>
          <w:tcPr>
            <w:tcW w:w="3964" w:type="dxa"/>
          </w:tcPr>
          <w:p w:rsidR="004B4952" w:rsidRDefault="001973D4">
            <w:pPr>
              <w:widowControl w:val="0"/>
              <w:spacing w:after="0" w:line="240" w:lineRule="auto"/>
              <w:jc w:val="left"/>
              <w:rPr>
                <w:rFonts w:cs="Arial"/>
                <w:b/>
                <w:sz w:val="20"/>
                <w:szCs w:val="20"/>
              </w:rPr>
            </w:pPr>
            <w:r>
              <w:rPr>
                <w:rFonts w:cs="Arial"/>
                <w:b/>
                <w:sz w:val="20"/>
                <w:szCs w:val="20"/>
              </w:rPr>
              <w:t>Themenkomplex 1:</w:t>
            </w:r>
          </w:p>
          <w:p w:rsidR="004B4952" w:rsidRDefault="001973D4">
            <w:pPr>
              <w:widowControl w:val="0"/>
              <w:spacing w:after="0" w:line="240" w:lineRule="auto"/>
              <w:rPr>
                <w:rFonts w:cs="Arial"/>
                <w:b/>
                <w:sz w:val="20"/>
                <w:szCs w:val="20"/>
              </w:rPr>
            </w:pPr>
            <w:r>
              <w:rPr>
                <w:rFonts w:cs="Arial"/>
                <w:b/>
                <w:sz w:val="20"/>
                <w:szCs w:val="20"/>
              </w:rPr>
              <w:t>Ermittlung von Grundlagen EStG, Steuerpflicht von Arbeitnehmer*innen, Berechnungsschema</w:t>
            </w:r>
          </w:p>
          <w:p w:rsidR="004B4952" w:rsidRDefault="004B4952">
            <w:pPr>
              <w:widowControl w:val="0"/>
              <w:spacing w:after="0" w:line="240" w:lineRule="auto"/>
              <w:rPr>
                <w:rFonts w:cs="Arial"/>
                <w:sz w:val="20"/>
                <w:szCs w:val="20"/>
              </w:rPr>
            </w:pPr>
          </w:p>
          <w:p w:rsidR="004B4952" w:rsidRDefault="001973D4">
            <w:pPr>
              <w:widowControl w:val="0"/>
              <w:spacing w:after="0" w:line="240" w:lineRule="auto"/>
              <w:rPr>
                <w:rFonts w:cs="Arial"/>
                <w:i/>
                <w:iCs/>
                <w:sz w:val="20"/>
                <w:szCs w:val="20"/>
                <w:lang w:eastAsia="de-DE"/>
              </w:rPr>
            </w:pPr>
            <w:r>
              <w:rPr>
                <w:rFonts w:cs="Arial"/>
                <w:i/>
                <w:iCs/>
                <w:sz w:val="20"/>
                <w:szCs w:val="20"/>
                <w:lang w:eastAsia="de-DE"/>
              </w:rPr>
              <w:t>Die Schülerinnen und Schüler machen sich mit dem Mandat und den Steuerpflichten der</w:t>
            </w:r>
          </w:p>
          <w:p w:rsidR="004B4952" w:rsidRDefault="001973D4">
            <w:pPr>
              <w:widowControl w:val="0"/>
              <w:spacing w:after="0" w:line="240" w:lineRule="auto"/>
              <w:rPr>
                <w:rFonts w:cs="Arial"/>
                <w:i/>
                <w:iCs/>
                <w:sz w:val="20"/>
                <w:szCs w:val="20"/>
                <w:lang w:eastAsia="de-DE"/>
              </w:rPr>
            </w:pPr>
            <w:r>
              <w:rPr>
                <w:rFonts w:cs="Arial"/>
                <w:i/>
                <w:iCs/>
                <w:sz w:val="20"/>
                <w:szCs w:val="20"/>
                <w:lang w:eastAsia="de-DE"/>
              </w:rPr>
              <w:t>Mandantinnen und Mandanten vertraut.</w:t>
            </w:r>
            <w:r>
              <w:rPr>
                <w:rFonts w:cs="Arial"/>
                <w:i/>
                <w:iCs/>
                <w:sz w:val="20"/>
                <w:szCs w:val="20"/>
              </w:rPr>
              <w:t xml:space="preserve"> </w:t>
            </w:r>
            <w:r>
              <w:rPr>
                <w:rFonts w:cs="Arial"/>
                <w:i/>
                <w:iCs/>
                <w:sz w:val="20"/>
                <w:szCs w:val="20"/>
              </w:rPr>
              <w:br/>
              <w:t xml:space="preserve">Die </w:t>
            </w:r>
            <w:r>
              <w:rPr>
                <w:rFonts w:cs="Arial"/>
                <w:i/>
                <w:iCs/>
                <w:sz w:val="20"/>
                <w:szCs w:val="20"/>
                <w:lang w:eastAsia="de-DE"/>
              </w:rPr>
              <w:t>Schülerinnen und Schüler</w:t>
            </w:r>
            <w:r>
              <w:rPr>
                <w:rFonts w:cs="Arial"/>
                <w:i/>
                <w:iCs/>
                <w:sz w:val="20"/>
                <w:szCs w:val="20"/>
              </w:rPr>
              <w:t xml:space="preserve"> </w:t>
            </w:r>
            <w:r>
              <w:rPr>
                <w:rFonts w:cs="Arial"/>
                <w:i/>
                <w:iCs/>
                <w:sz w:val="20"/>
                <w:szCs w:val="20"/>
                <w:lang w:eastAsia="de-DE"/>
              </w:rPr>
              <w:t xml:space="preserve">informieren sich über die Stellung der Einkommensteuer im Steuersystem und beurteilen die Steuerpflicht der Mandantinnen und Mandanten. </w:t>
            </w:r>
          </w:p>
          <w:p w:rsidR="004B4952" w:rsidRDefault="001973D4">
            <w:pPr>
              <w:widowControl w:val="0"/>
              <w:spacing w:after="0" w:line="240" w:lineRule="auto"/>
              <w:rPr>
                <w:rFonts w:cs="Arial"/>
                <w:sz w:val="20"/>
                <w:szCs w:val="20"/>
              </w:rPr>
            </w:pPr>
            <w:r>
              <w:rPr>
                <w:rFonts w:cs="Arial"/>
                <w:i/>
                <w:iCs/>
                <w:sz w:val="20"/>
                <w:szCs w:val="20"/>
                <w:lang w:eastAsia="de-DE"/>
              </w:rPr>
              <w:t>Die Schülerinnen und Schüler sondieren die Antrags- und Pflichtveranlagung und deren Gründe mit entsprechenden Abgabefristen.</w:t>
            </w: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1973D4">
            <w:pPr>
              <w:widowControl w:val="0"/>
              <w:spacing w:after="0" w:line="240" w:lineRule="auto"/>
              <w:rPr>
                <w:rFonts w:cs="Arial"/>
                <w:sz w:val="20"/>
                <w:szCs w:val="20"/>
              </w:rPr>
            </w:pPr>
            <w:r>
              <w:rPr>
                <w:rFonts w:cs="Arial"/>
                <w:sz w:val="20"/>
                <w:szCs w:val="20"/>
              </w:rPr>
              <w:t>7 UE</w:t>
            </w:r>
          </w:p>
          <w:p w:rsidR="004B4952" w:rsidRDefault="004B4952">
            <w:pPr>
              <w:widowControl w:val="0"/>
              <w:spacing w:after="0" w:line="240" w:lineRule="auto"/>
            </w:pPr>
          </w:p>
        </w:tc>
        <w:tc>
          <w:tcPr>
            <w:tcW w:w="7230" w:type="dxa"/>
            <w:gridSpan w:val="3"/>
          </w:tcPr>
          <w:p w:rsidR="004B4952" w:rsidRDefault="001973D4">
            <w:pPr>
              <w:widowControl w:val="0"/>
              <w:spacing w:after="0" w:line="240" w:lineRule="auto"/>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 xml:space="preserve"> …</w:t>
            </w:r>
          </w:p>
          <w:p w:rsidR="004B4952" w:rsidRDefault="001973D4">
            <w:pPr>
              <w:pStyle w:val="Listenabsatz"/>
              <w:widowControl w:val="0"/>
              <w:numPr>
                <w:ilvl w:val="0"/>
                <w:numId w:val="6"/>
              </w:numPr>
              <w:spacing w:after="0" w:line="240" w:lineRule="auto"/>
              <w:contextualSpacing w:val="0"/>
              <w:rPr>
                <w:rFonts w:cs="Arial"/>
                <w:bCs/>
                <w:sz w:val="20"/>
                <w:szCs w:val="20"/>
              </w:rPr>
            </w:pPr>
            <w:r>
              <w:rPr>
                <w:rFonts w:cs="Arial"/>
                <w:bCs/>
                <w:sz w:val="20"/>
                <w:szCs w:val="20"/>
              </w:rPr>
              <w:t>informieren sich über das Wesen und die Bedeutung der ESt im Hinblick auf den Arbeitnehmer.</w:t>
            </w:r>
          </w:p>
          <w:p w:rsidR="004B4952" w:rsidRDefault="001973D4">
            <w:pPr>
              <w:pStyle w:val="Listenabsatz"/>
              <w:widowControl w:val="0"/>
              <w:numPr>
                <w:ilvl w:val="0"/>
                <w:numId w:val="6"/>
              </w:numPr>
              <w:spacing w:after="0" w:line="240" w:lineRule="auto"/>
              <w:contextualSpacing w:val="0"/>
              <w:rPr>
                <w:rFonts w:cs="Arial"/>
                <w:bCs/>
                <w:sz w:val="20"/>
                <w:szCs w:val="20"/>
              </w:rPr>
            </w:pPr>
            <w:r>
              <w:rPr>
                <w:rFonts w:cs="Arial"/>
                <w:bCs/>
                <w:sz w:val="20"/>
                <w:szCs w:val="20"/>
              </w:rPr>
              <w:t>beschreiben die Voraussetzungen für die persönliche und sachliche Steuerpflicht.</w:t>
            </w:r>
          </w:p>
          <w:p w:rsidR="004B4952" w:rsidRDefault="001973D4">
            <w:pPr>
              <w:pStyle w:val="Listenabsatz"/>
              <w:widowControl w:val="0"/>
              <w:numPr>
                <w:ilvl w:val="0"/>
                <w:numId w:val="6"/>
              </w:numPr>
              <w:spacing w:after="0" w:line="240" w:lineRule="auto"/>
              <w:contextualSpacing w:val="0"/>
              <w:rPr>
                <w:rFonts w:cs="Arial"/>
                <w:bCs/>
                <w:sz w:val="20"/>
                <w:szCs w:val="20"/>
              </w:rPr>
            </w:pPr>
            <w:r>
              <w:rPr>
                <w:rFonts w:cs="Arial"/>
                <w:bCs/>
                <w:sz w:val="20"/>
                <w:szCs w:val="20"/>
              </w:rPr>
              <w:t>grenzen Antrags- und Pflichtveranlagung § 46 EStG voneinander ab.</w:t>
            </w:r>
          </w:p>
          <w:p w:rsidR="004B4952" w:rsidRDefault="001973D4">
            <w:pPr>
              <w:pStyle w:val="Listenabsatz"/>
              <w:widowControl w:val="0"/>
              <w:numPr>
                <w:ilvl w:val="0"/>
                <w:numId w:val="6"/>
              </w:numPr>
              <w:spacing w:after="0" w:line="240" w:lineRule="auto"/>
              <w:contextualSpacing w:val="0"/>
              <w:rPr>
                <w:rFonts w:cs="Arial"/>
                <w:bCs/>
                <w:sz w:val="20"/>
                <w:szCs w:val="20"/>
              </w:rPr>
            </w:pPr>
            <w:r>
              <w:rPr>
                <w:rFonts w:cs="Arial"/>
                <w:bCs/>
                <w:sz w:val="20"/>
                <w:szCs w:val="20"/>
              </w:rPr>
              <w:t>unterscheiden steuerfreie und steuerpflichtige Einnahmen.</w:t>
            </w:r>
          </w:p>
          <w:p w:rsidR="004B4952" w:rsidRDefault="001973D4">
            <w:pPr>
              <w:pStyle w:val="Listenabsatz"/>
              <w:widowControl w:val="0"/>
              <w:numPr>
                <w:ilvl w:val="0"/>
                <w:numId w:val="6"/>
              </w:numPr>
              <w:spacing w:after="0" w:line="240" w:lineRule="auto"/>
              <w:contextualSpacing w:val="0"/>
              <w:rPr>
                <w:rFonts w:cs="Arial"/>
                <w:bCs/>
                <w:sz w:val="20"/>
                <w:szCs w:val="20"/>
              </w:rPr>
            </w:pPr>
            <w:r>
              <w:rPr>
                <w:rFonts w:cs="Arial"/>
                <w:bCs/>
                <w:sz w:val="20"/>
                <w:szCs w:val="20"/>
              </w:rPr>
              <w:t>skizzieren das Schema zur Ermittlung des zu versteuernden Einkommens aus § 2 EStG.</w:t>
            </w:r>
          </w:p>
          <w:p w:rsidR="004B4952" w:rsidRDefault="004B4952">
            <w:pPr>
              <w:widowControl w:val="0"/>
              <w:spacing w:after="0" w:line="240" w:lineRule="auto"/>
              <w:rPr>
                <w:rFonts w:cs="Arial"/>
                <w:sz w:val="20"/>
                <w:szCs w:val="20"/>
              </w:rPr>
            </w:pPr>
          </w:p>
          <w:p w:rsidR="009B1E1F" w:rsidRDefault="009B1E1F" w:rsidP="009B1E1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9B1E1F" w:rsidRDefault="009B1E1F" w:rsidP="009B1E1F">
            <w:pPr>
              <w:pStyle w:val="Listenabsatz"/>
              <w:widowControl w:val="0"/>
              <w:numPr>
                <w:ilvl w:val="0"/>
                <w:numId w:val="13"/>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9B1E1F" w:rsidRDefault="009B1E1F">
            <w:pPr>
              <w:widowControl w:val="0"/>
              <w:spacing w:after="0" w:line="240" w:lineRule="auto"/>
              <w:rPr>
                <w:rFonts w:cs="Arial"/>
                <w:sz w:val="20"/>
                <w:szCs w:val="20"/>
              </w:rPr>
            </w:pPr>
          </w:p>
          <w:p w:rsidR="004B4952" w:rsidRDefault="001973D4">
            <w:pPr>
              <w:widowControl w:val="0"/>
              <w:spacing w:after="0" w:line="240" w:lineRule="auto"/>
              <w:rPr>
                <w:rFonts w:cs="Arial"/>
                <w:bCs/>
                <w:sz w:val="20"/>
                <w:szCs w:val="20"/>
              </w:rPr>
            </w:pPr>
            <w:r>
              <w:rPr>
                <w:rFonts w:cs="Arial"/>
                <w:bCs/>
                <w:sz w:val="20"/>
                <w:szCs w:val="20"/>
              </w:rPr>
              <w:t>Mögliche Inhalte:</w:t>
            </w:r>
          </w:p>
          <w:p w:rsidR="004B4952" w:rsidRDefault="001973D4">
            <w:pPr>
              <w:pStyle w:val="Listenabsatz"/>
              <w:widowControl w:val="0"/>
              <w:numPr>
                <w:ilvl w:val="0"/>
                <w:numId w:val="6"/>
              </w:numPr>
              <w:spacing w:after="0" w:line="240" w:lineRule="auto"/>
              <w:contextualSpacing w:val="0"/>
              <w:rPr>
                <w:bCs/>
                <w:sz w:val="20"/>
                <w:szCs w:val="20"/>
              </w:rPr>
            </w:pPr>
            <w:r>
              <w:rPr>
                <w:bCs/>
                <w:sz w:val="20"/>
                <w:szCs w:val="20"/>
              </w:rPr>
              <w:t>Arbeitnehmerbegriff (§ 1 LStDV)</w:t>
            </w:r>
          </w:p>
          <w:p w:rsidR="004B4952" w:rsidRDefault="001973D4">
            <w:pPr>
              <w:pStyle w:val="Listenabsatz"/>
              <w:widowControl w:val="0"/>
              <w:numPr>
                <w:ilvl w:val="0"/>
                <w:numId w:val="6"/>
              </w:numPr>
              <w:spacing w:after="0" w:line="240" w:lineRule="auto"/>
              <w:contextualSpacing w:val="0"/>
              <w:rPr>
                <w:bCs/>
                <w:sz w:val="20"/>
                <w:szCs w:val="20"/>
              </w:rPr>
            </w:pPr>
            <w:r>
              <w:rPr>
                <w:bCs/>
                <w:sz w:val="20"/>
                <w:szCs w:val="20"/>
              </w:rPr>
              <w:t>Wesen und Bedeutung der ESt</w:t>
            </w:r>
          </w:p>
          <w:p w:rsidR="004B4952" w:rsidRDefault="001973D4">
            <w:pPr>
              <w:pStyle w:val="Listenabsatz"/>
              <w:widowControl w:val="0"/>
              <w:numPr>
                <w:ilvl w:val="0"/>
                <w:numId w:val="6"/>
              </w:numPr>
              <w:spacing w:after="0" w:line="240" w:lineRule="auto"/>
              <w:contextualSpacing w:val="0"/>
              <w:rPr>
                <w:bCs/>
                <w:sz w:val="20"/>
                <w:szCs w:val="20"/>
              </w:rPr>
            </w:pPr>
            <w:r>
              <w:rPr>
                <w:bCs/>
                <w:sz w:val="20"/>
                <w:szCs w:val="20"/>
              </w:rPr>
              <w:t xml:space="preserve">Persönliche Steuerpflicht </w:t>
            </w:r>
            <w:r>
              <w:rPr>
                <w:sz w:val="20"/>
                <w:szCs w:val="20"/>
              </w:rPr>
              <w:t>§ 1 (1), (3), (4) EStG mit Hinweis auf DBA, § 1a EStG, ohne Vertiefung § 49 EStG</w:t>
            </w:r>
          </w:p>
          <w:p w:rsidR="004B4952" w:rsidRDefault="001973D4">
            <w:pPr>
              <w:pStyle w:val="Listenabsatz"/>
              <w:widowControl w:val="0"/>
              <w:numPr>
                <w:ilvl w:val="0"/>
                <w:numId w:val="6"/>
              </w:numPr>
              <w:spacing w:after="0" w:line="240" w:lineRule="auto"/>
              <w:contextualSpacing w:val="0"/>
              <w:rPr>
                <w:sz w:val="20"/>
                <w:szCs w:val="20"/>
              </w:rPr>
            </w:pPr>
            <w:r>
              <w:rPr>
                <w:sz w:val="20"/>
                <w:szCs w:val="20"/>
              </w:rPr>
              <w:t>Antrags- und Pflichtveranlagung § 46 EStG</w:t>
            </w:r>
          </w:p>
          <w:p w:rsidR="004B4952" w:rsidRDefault="001973D4">
            <w:pPr>
              <w:pStyle w:val="Listenabsatz"/>
              <w:widowControl w:val="0"/>
              <w:numPr>
                <w:ilvl w:val="0"/>
                <w:numId w:val="6"/>
              </w:numPr>
              <w:spacing w:after="0" w:line="240" w:lineRule="auto"/>
              <w:contextualSpacing w:val="0"/>
              <w:rPr>
                <w:sz w:val="20"/>
                <w:szCs w:val="20"/>
              </w:rPr>
            </w:pPr>
            <w:r>
              <w:rPr>
                <w:bCs/>
                <w:sz w:val="20"/>
                <w:szCs w:val="20"/>
              </w:rPr>
              <w:t>Sachliche Steuerpflicht</w:t>
            </w:r>
            <w:r>
              <w:rPr>
                <w:sz w:val="20"/>
                <w:szCs w:val="20"/>
              </w:rPr>
              <w:t xml:space="preserve"> anhand des Schemas zur Ermittlung des zu versteuernden Einkommens § 2 EStG</w:t>
            </w:r>
          </w:p>
          <w:p w:rsidR="004B4952" w:rsidRDefault="001973D4">
            <w:pPr>
              <w:widowControl w:val="0"/>
              <w:tabs>
                <w:tab w:val="center" w:pos="377"/>
              </w:tabs>
              <w:spacing w:after="0" w:line="240" w:lineRule="auto"/>
              <w:ind w:left="377"/>
              <w:rPr>
                <w:sz w:val="20"/>
              </w:rPr>
            </w:pPr>
            <w:r>
              <w:rPr>
                <w:sz w:val="20"/>
                <w:szCs w:val="20"/>
              </w:rPr>
              <w:t>Steuerfreie Einnahmen § 3 EStG (</w:t>
            </w:r>
            <w:r>
              <w:rPr>
                <w:sz w:val="20"/>
              </w:rPr>
              <w:t>§ 3 Nr. 1, 2, 15, 31, 32, 33, 34, 34a, 37, 45, 46, 51, 58, 62, 67 und § 3b (1) E</w:t>
            </w:r>
            <w:r w:rsidR="009B1E1F">
              <w:rPr>
                <w:sz w:val="20"/>
              </w:rPr>
              <w:t>s</w:t>
            </w:r>
            <w:r>
              <w:rPr>
                <w:sz w:val="20"/>
              </w:rPr>
              <w:t>tG</w:t>
            </w:r>
          </w:p>
          <w:p w:rsidR="009B1E1F" w:rsidRDefault="009B1E1F">
            <w:pPr>
              <w:widowControl w:val="0"/>
              <w:tabs>
                <w:tab w:val="center" w:pos="377"/>
              </w:tabs>
              <w:spacing w:after="0" w:line="240" w:lineRule="auto"/>
              <w:ind w:left="377"/>
              <w:rPr>
                <w:rFonts w:cs="Arial"/>
                <w:sz w:val="20"/>
                <w:szCs w:val="20"/>
              </w:rPr>
            </w:pPr>
          </w:p>
        </w:tc>
        <w:tc>
          <w:tcPr>
            <w:tcW w:w="1559" w:type="dxa"/>
          </w:tcPr>
          <w:p w:rsidR="004B4952" w:rsidRDefault="004B4952">
            <w:pPr>
              <w:widowControl w:val="0"/>
              <w:spacing w:after="0" w:line="240" w:lineRule="auto"/>
            </w:pPr>
          </w:p>
        </w:tc>
        <w:tc>
          <w:tcPr>
            <w:tcW w:w="1749" w:type="dxa"/>
          </w:tcPr>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1973D4">
            <w:pPr>
              <w:widowControl w:val="0"/>
              <w:spacing w:after="0" w:line="240" w:lineRule="auto"/>
              <w:jc w:val="left"/>
            </w:pPr>
            <w:r>
              <w:rPr>
                <w:rFonts w:cs="Arial"/>
                <w:sz w:val="20"/>
                <w:szCs w:val="20"/>
              </w:rPr>
              <w:t>LF 8 (§ 3 Nr. 26, 26a)</w:t>
            </w:r>
          </w:p>
        </w:tc>
      </w:tr>
      <w:tr w:rsidR="004B4952">
        <w:trPr>
          <w:cantSplit/>
          <w:trHeight w:val="907"/>
        </w:trPr>
        <w:tc>
          <w:tcPr>
            <w:tcW w:w="3964" w:type="dxa"/>
          </w:tcPr>
          <w:p w:rsidR="004B4952" w:rsidRDefault="001973D4">
            <w:pPr>
              <w:widowControl w:val="0"/>
              <w:spacing w:after="0" w:line="240" w:lineRule="auto"/>
              <w:jc w:val="left"/>
              <w:rPr>
                <w:rFonts w:cs="Arial"/>
                <w:bCs/>
                <w:sz w:val="20"/>
                <w:szCs w:val="20"/>
              </w:rPr>
            </w:pPr>
            <w:r>
              <w:rPr>
                <w:rFonts w:cs="Arial"/>
                <w:b/>
                <w:sz w:val="20"/>
                <w:szCs w:val="20"/>
              </w:rPr>
              <w:lastRenderedPageBreak/>
              <w:t>Themenkomplex 2:</w:t>
            </w:r>
            <w:r>
              <w:rPr>
                <w:rFonts w:cs="Arial"/>
                <w:b/>
                <w:sz w:val="20"/>
                <w:szCs w:val="20"/>
              </w:rPr>
              <w:br/>
              <w:t>Berechnung der Einkünfte aus nichtselbständiger Arbeit §19 EStG</w:t>
            </w:r>
          </w:p>
          <w:p w:rsidR="004B4952" w:rsidRDefault="004B4952">
            <w:pPr>
              <w:widowControl w:val="0"/>
              <w:spacing w:after="0" w:line="240" w:lineRule="auto"/>
              <w:rPr>
                <w:rFonts w:cs="Arial"/>
                <w:sz w:val="20"/>
                <w:szCs w:val="20"/>
              </w:rPr>
            </w:pPr>
          </w:p>
          <w:p w:rsidR="004B4952" w:rsidRDefault="001973D4">
            <w:pPr>
              <w:widowControl w:val="0"/>
              <w:spacing w:after="0" w:line="240" w:lineRule="auto"/>
              <w:rPr>
                <w:rFonts w:cs="Arial"/>
                <w:i/>
                <w:iCs/>
                <w:sz w:val="20"/>
                <w:szCs w:val="20"/>
              </w:rPr>
            </w:pPr>
            <w:r>
              <w:rPr>
                <w:rFonts w:cs="Arial"/>
                <w:i/>
                <w:iCs/>
                <w:sz w:val="20"/>
                <w:szCs w:val="20"/>
                <w:lang w:eastAsia="de-DE"/>
              </w:rPr>
              <w:t>Die Schülerinnen und Schüler bereiten die Erstellung der Steuererklärung anhand vorliegender steuerrelevanter Unterlagen der Mandantinnen und Mandanten, auch unter Berücksichtigung der Möglichkeit eines elektronischen Abrufs, vor. Sie versetzen sich in die Lage der Steuerpflichtigen und ermitteln durch gezielte Fragestellungen deren persönliche und berufliche Verhältnisse. Im Mandantinnen- und Mandantengespräch erfragen die Schülerinnen und Schüler entsprechende abziehbare Aufwendungen. Sie verwenden in der Kommunikation mit den Mandantinnen und Mandanten Berufssprache, auch in einer Fremdsprache.</w:t>
            </w:r>
            <w:r>
              <w:rPr>
                <w:rFonts w:cs="Arial"/>
                <w:i/>
                <w:iCs/>
                <w:sz w:val="20"/>
                <w:szCs w:val="20"/>
              </w:rPr>
              <w:t xml:space="preserve"> </w:t>
            </w:r>
          </w:p>
          <w:p w:rsidR="004B4952" w:rsidRDefault="004B4952">
            <w:pPr>
              <w:widowControl w:val="0"/>
              <w:spacing w:after="0" w:line="240" w:lineRule="auto"/>
              <w:rPr>
                <w:rFonts w:cs="Arial"/>
                <w:i/>
                <w:iCs/>
                <w:sz w:val="20"/>
                <w:szCs w:val="20"/>
              </w:rPr>
            </w:pPr>
          </w:p>
          <w:p w:rsidR="004B4952" w:rsidRDefault="001973D4">
            <w:pPr>
              <w:widowControl w:val="0"/>
              <w:spacing w:after="0" w:line="240" w:lineRule="auto"/>
              <w:rPr>
                <w:rFonts w:cs="Arial"/>
                <w:i/>
                <w:iCs/>
                <w:sz w:val="20"/>
                <w:szCs w:val="20"/>
                <w:lang w:eastAsia="de-DE"/>
              </w:rPr>
            </w:pPr>
            <w:r>
              <w:rPr>
                <w:rFonts w:cs="Arial"/>
                <w:i/>
                <w:iCs/>
                <w:sz w:val="20"/>
                <w:szCs w:val="20"/>
                <w:lang w:eastAsia="de-DE"/>
              </w:rPr>
              <w:t>Die Schülerinnen und Schüler unterscheiden die Einnahmen (Lohnsteuerbescheinigungen)</w:t>
            </w:r>
          </w:p>
          <w:p w:rsidR="004B4952" w:rsidRDefault="001973D4">
            <w:pPr>
              <w:widowControl w:val="0"/>
              <w:spacing w:after="0" w:line="240" w:lineRule="auto"/>
              <w:rPr>
                <w:rFonts w:cs="Arial"/>
                <w:i/>
                <w:iCs/>
                <w:sz w:val="20"/>
                <w:szCs w:val="20"/>
                <w:lang w:eastAsia="de-DE"/>
              </w:rPr>
            </w:pPr>
            <w:r>
              <w:rPr>
                <w:rFonts w:cs="Arial"/>
                <w:i/>
                <w:iCs/>
                <w:sz w:val="20"/>
                <w:szCs w:val="20"/>
                <w:lang w:eastAsia="de-DE"/>
              </w:rPr>
              <w:t>nach Steuerbarkeit und Steuerpflicht und ermitteln die Höhe der Einnahmen aus nichtselbständiger Arbeit (Geld und geldwerte Vorteile, Steuerbefreiungen, Versorgungsbezüge). Sie sortieren die Belege und berechnen die Höhe der abzugsfähigen Werbungskosten, vergleichen diese mit den Pauschbeträgen und ermitteln die Höhe der Einkünfte aus nichtselbständiger Arbeit.</w:t>
            </w:r>
          </w:p>
          <w:p w:rsidR="004B4952" w:rsidRDefault="004B4952">
            <w:pPr>
              <w:widowControl w:val="0"/>
              <w:spacing w:after="0" w:line="240" w:lineRule="auto"/>
              <w:jc w:val="left"/>
              <w:rPr>
                <w:rFonts w:cs="Arial"/>
                <w:i/>
                <w:iCs/>
                <w:sz w:val="20"/>
                <w:szCs w:val="20"/>
                <w:lang w:eastAsia="de-DE"/>
              </w:rPr>
            </w:pPr>
          </w:p>
          <w:p w:rsidR="009B1E1F" w:rsidRDefault="009B1E1F">
            <w:pPr>
              <w:widowControl w:val="0"/>
              <w:spacing w:after="0" w:line="240" w:lineRule="auto"/>
              <w:jc w:val="left"/>
              <w:rPr>
                <w:rFonts w:cs="Arial"/>
                <w:i/>
                <w:iCs/>
                <w:sz w:val="20"/>
                <w:szCs w:val="20"/>
                <w:lang w:eastAsia="de-DE"/>
              </w:rPr>
            </w:pPr>
          </w:p>
          <w:p w:rsidR="004B4952" w:rsidRDefault="001973D4">
            <w:pPr>
              <w:widowControl w:val="0"/>
              <w:tabs>
                <w:tab w:val="center" w:pos="384"/>
              </w:tabs>
              <w:spacing w:after="0" w:line="240" w:lineRule="auto"/>
              <w:jc w:val="left"/>
              <w:rPr>
                <w:rFonts w:cs="Arial"/>
                <w:iCs/>
                <w:sz w:val="20"/>
                <w:szCs w:val="20"/>
                <w:lang w:eastAsia="de-DE"/>
              </w:rPr>
            </w:pPr>
            <w:r>
              <w:rPr>
                <w:rFonts w:cs="Arial"/>
                <w:iCs/>
                <w:sz w:val="20"/>
                <w:szCs w:val="20"/>
                <w:lang w:eastAsia="de-DE"/>
              </w:rPr>
              <w:t>24 UE</w:t>
            </w:r>
          </w:p>
          <w:p w:rsidR="009B1E1F" w:rsidRDefault="009B1E1F">
            <w:pPr>
              <w:widowControl w:val="0"/>
              <w:tabs>
                <w:tab w:val="center" w:pos="384"/>
              </w:tabs>
              <w:spacing w:after="0" w:line="240" w:lineRule="auto"/>
              <w:jc w:val="left"/>
              <w:rPr>
                <w:rFonts w:cs="Arial"/>
                <w:b/>
                <w:sz w:val="20"/>
                <w:szCs w:val="20"/>
              </w:rPr>
            </w:pPr>
          </w:p>
        </w:tc>
        <w:tc>
          <w:tcPr>
            <w:tcW w:w="7230" w:type="dxa"/>
            <w:gridSpan w:val="3"/>
          </w:tcPr>
          <w:p w:rsidR="004B4952" w:rsidRDefault="001973D4">
            <w:pPr>
              <w:widowControl w:val="0"/>
              <w:tabs>
                <w:tab w:val="center" w:pos="384"/>
              </w:tabs>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informieren sich über die persönlichen und beruflichen Verhältnisse des Mandanten.</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definieren verschiedene Formen von Einnahmen aus nichtselbständiger Arbeit (Geld und geldwerte Vorteile).</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werten die Lohnsteuerbescheinigung und weitere Belege des Mandanten hinsichtlich Steuerbarkeit und Steuerpflicht aus.</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zeigen mögliche abzugsfähige Werbungskosten im Rahmen der Einkunftsart auf.</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erörtern die Bedeutung von Pauschbeträgen.</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berechnen die Einkünfte aus nichtselbständiger Arbeit §19 (1) und (2) EStG.</w:t>
            </w:r>
          </w:p>
          <w:p w:rsidR="004B4952" w:rsidRDefault="001973D4">
            <w:pPr>
              <w:pStyle w:val="Listenabsatz"/>
              <w:widowControl w:val="0"/>
              <w:numPr>
                <w:ilvl w:val="0"/>
                <w:numId w:val="3"/>
              </w:numPr>
              <w:tabs>
                <w:tab w:val="center" w:pos="717"/>
              </w:tabs>
              <w:spacing w:after="0" w:line="240" w:lineRule="auto"/>
              <w:ind w:left="360"/>
              <w:contextualSpacing w:val="0"/>
              <w:rPr>
                <w:rFonts w:cs="Arial"/>
                <w:sz w:val="20"/>
                <w:szCs w:val="20"/>
                <w:lang w:eastAsia="de-DE"/>
              </w:rPr>
            </w:pPr>
            <w:r>
              <w:rPr>
                <w:rFonts w:cs="Arial"/>
                <w:sz w:val="20"/>
                <w:szCs w:val="20"/>
                <w:lang w:eastAsia="de-DE"/>
              </w:rPr>
              <w:t>erarbeiten eine individuelle Checkliste „Einkommensteuer – Arbeitnehmer“ für die notwendigen Unterlagen und Schlüsselfragen zur Erstellung der Einkommensteuererklärung.</w:t>
            </w:r>
          </w:p>
          <w:p w:rsidR="004B4952" w:rsidRDefault="004B4952">
            <w:pPr>
              <w:widowControl w:val="0"/>
              <w:tabs>
                <w:tab w:val="center" w:pos="384"/>
              </w:tabs>
              <w:spacing w:after="0" w:line="240" w:lineRule="auto"/>
              <w:jc w:val="left"/>
              <w:rPr>
                <w:rFonts w:cs="Arial"/>
                <w:sz w:val="20"/>
                <w:szCs w:val="20"/>
              </w:rPr>
            </w:pPr>
          </w:p>
          <w:p w:rsidR="009B1E1F" w:rsidRDefault="009B1E1F" w:rsidP="009B1E1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9B1E1F" w:rsidRDefault="009B1E1F" w:rsidP="009B1E1F">
            <w:pPr>
              <w:pStyle w:val="Listenabsatz"/>
              <w:widowControl w:val="0"/>
              <w:numPr>
                <w:ilvl w:val="0"/>
                <w:numId w:val="13"/>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9B1E1F" w:rsidRDefault="009B1E1F">
            <w:pPr>
              <w:widowControl w:val="0"/>
              <w:tabs>
                <w:tab w:val="center" w:pos="384"/>
              </w:tabs>
              <w:spacing w:after="0" w:line="240" w:lineRule="auto"/>
              <w:jc w:val="left"/>
              <w:rPr>
                <w:rFonts w:cs="Arial"/>
                <w:sz w:val="20"/>
                <w:szCs w:val="20"/>
              </w:rPr>
            </w:pPr>
          </w:p>
          <w:p w:rsidR="004B4952" w:rsidRDefault="001973D4">
            <w:pPr>
              <w:widowControl w:val="0"/>
              <w:tabs>
                <w:tab w:val="center" w:pos="384"/>
              </w:tabs>
              <w:spacing w:after="0" w:line="240" w:lineRule="auto"/>
              <w:jc w:val="left"/>
              <w:rPr>
                <w:rFonts w:cs="Arial"/>
                <w:sz w:val="20"/>
                <w:szCs w:val="20"/>
              </w:rPr>
            </w:pPr>
            <w:r>
              <w:rPr>
                <w:rFonts w:cs="Arial"/>
                <w:sz w:val="20"/>
                <w:szCs w:val="20"/>
              </w:rPr>
              <w:t>Mögliche Inhalte:</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Einnahmen § 8 (1) - (3) EStG, Zufluss-/Abflussprinzip § 11 EStG einschl. § 38a (2) EStG, ohne geringfügig und kurzfristig Beschäftigte</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 xml:space="preserve">Überblick § 3 EStG (Beschränkung auf ehrenamtliche, sozialpolitische und steuerfreie AG-Leistungen) </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 xml:space="preserve">Grundzüge zu geldwerten Vorteilen </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Fahrtkostenzuschüsse nur in Grundzügen</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Werbungskosten § 9 EStG, § 9a Nr. 1a EStG</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Abgrenzung § 12 EStG</w:t>
            </w:r>
          </w:p>
          <w:p w:rsidR="004B4952" w:rsidRDefault="001973D4">
            <w:pPr>
              <w:pStyle w:val="Listenabsatz"/>
              <w:widowControl w:val="0"/>
              <w:numPr>
                <w:ilvl w:val="0"/>
                <w:numId w:val="3"/>
              </w:numPr>
              <w:tabs>
                <w:tab w:val="center" w:pos="384"/>
              </w:tabs>
              <w:spacing w:after="0" w:line="240" w:lineRule="auto"/>
              <w:ind w:left="360"/>
              <w:contextualSpacing w:val="0"/>
              <w:jc w:val="left"/>
              <w:rPr>
                <w:rFonts w:cs="Arial"/>
                <w:sz w:val="20"/>
                <w:szCs w:val="20"/>
              </w:rPr>
            </w:pPr>
            <w:r>
              <w:rPr>
                <w:rFonts w:cs="Arial"/>
                <w:sz w:val="20"/>
                <w:szCs w:val="20"/>
              </w:rPr>
              <w:t>Versorgungsbezüge § 19 (2) EStG, AN-Pauschbetrag § 9a Nr. 1b EStG</w:t>
            </w:r>
          </w:p>
          <w:p w:rsidR="004B4952" w:rsidRDefault="001973D4">
            <w:pPr>
              <w:widowControl w:val="0"/>
              <w:spacing w:after="0" w:line="240" w:lineRule="auto"/>
              <w:ind w:left="377"/>
              <w:rPr>
                <w:rFonts w:cs="Arial"/>
                <w:bCs/>
                <w:sz w:val="20"/>
                <w:szCs w:val="20"/>
              </w:rPr>
            </w:pPr>
            <w:r>
              <w:rPr>
                <w:rFonts w:cs="Arial"/>
                <w:sz w:val="20"/>
                <w:szCs w:val="20"/>
              </w:rPr>
              <w:t>Einkünfte aus nichtselbständiger Arbeit § 19 EStG</w:t>
            </w:r>
          </w:p>
        </w:tc>
        <w:tc>
          <w:tcPr>
            <w:tcW w:w="1559" w:type="dxa"/>
          </w:tcPr>
          <w:p w:rsidR="004B4952" w:rsidRDefault="004B4952">
            <w:pPr>
              <w:widowControl w:val="0"/>
              <w:spacing w:after="0" w:line="240" w:lineRule="auto"/>
              <w:rPr>
                <w:rFonts w:cs="Arial"/>
                <w:sz w:val="20"/>
                <w:szCs w:val="20"/>
              </w:rPr>
            </w:pPr>
          </w:p>
        </w:tc>
        <w:tc>
          <w:tcPr>
            <w:tcW w:w="1749" w:type="dxa"/>
          </w:tcPr>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1973D4">
            <w:pPr>
              <w:pStyle w:val="Listenabsatz"/>
              <w:widowControl w:val="0"/>
              <w:tabs>
                <w:tab w:val="center" w:pos="384"/>
              </w:tabs>
              <w:spacing w:after="0" w:line="240" w:lineRule="auto"/>
              <w:ind w:left="147" w:hanging="147"/>
              <w:contextualSpacing w:val="0"/>
              <w:jc w:val="left"/>
              <w:rPr>
                <w:rFonts w:cs="Arial"/>
                <w:sz w:val="20"/>
                <w:szCs w:val="20"/>
              </w:rPr>
            </w:pPr>
            <w:r>
              <w:rPr>
                <w:rFonts w:cs="Arial"/>
                <w:sz w:val="20"/>
                <w:szCs w:val="20"/>
              </w:rPr>
              <w:t>Deutsch</w:t>
            </w: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9B1E1F" w:rsidRDefault="009B1E1F">
            <w:pPr>
              <w:pStyle w:val="Listenabsatz"/>
              <w:widowControl w:val="0"/>
              <w:tabs>
                <w:tab w:val="center" w:pos="384"/>
              </w:tabs>
              <w:spacing w:after="0" w:line="240" w:lineRule="auto"/>
              <w:ind w:left="147" w:hanging="147"/>
              <w:contextualSpacing w:val="0"/>
              <w:jc w:val="left"/>
              <w:rPr>
                <w:rFonts w:cs="Arial"/>
                <w:sz w:val="20"/>
                <w:szCs w:val="20"/>
              </w:rPr>
            </w:pPr>
          </w:p>
          <w:p w:rsidR="009B1E1F" w:rsidRDefault="009B1E1F">
            <w:pPr>
              <w:pStyle w:val="Listenabsatz"/>
              <w:widowControl w:val="0"/>
              <w:tabs>
                <w:tab w:val="center" w:pos="384"/>
              </w:tabs>
              <w:spacing w:after="0" w:line="240" w:lineRule="auto"/>
              <w:ind w:left="147" w:hanging="147"/>
              <w:contextualSpacing w:val="0"/>
              <w:jc w:val="left"/>
              <w:rPr>
                <w:rFonts w:cs="Arial"/>
                <w:sz w:val="20"/>
                <w:szCs w:val="20"/>
              </w:rPr>
            </w:pPr>
          </w:p>
          <w:p w:rsidR="009B1E1F" w:rsidRDefault="009B1E1F">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1973D4">
            <w:pPr>
              <w:pStyle w:val="Listenabsatz"/>
              <w:widowControl w:val="0"/>
              <w:tabs>
                <w:tab w:val="center" w:pos="384"/>
              </w:tabs>
              <w:spacing w:after="0" w:line="240" w:lineRule="auto"/>
              <w:ind w:left="6" w:hanging="6"/>
              <w:contextualSpacing w:val="0"/>
              <w:jc w:val="left"/>
              <w:rPr>
                <w:rFonts w:cs="Arial"/>
                <w:sz w:val="20"/>
                <w:szCs w:val="20"/>
              </w:rPr>
            </w:pPr>
            <w:r>
              <w:rPr>
                <w:rFonts w:cs="Arial"/>
                <w:sz w:val="20"/>
                <w:szCs w:val="20"/>
              </w:rPr>
              <w:t>LF 5 (§ 8 (2) S.11, S.12 (optional), (3) EStG)</w:t>
            </w: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1973D4">
            <w:pPr>
              <w:pStyle w:val="Listenabsatz"/>
              <w:widowControl w:val="0"/>
              <w:tabs>
                <w:tab w:val="center" w:pos="384"/>
              </w:tabs>
              <w:spacing w:after="0" w:line="240" w:lineRule="auto"/>
              <w:ind w:left="6" w:hanging="6"/>
              <w:contextualSpacing w:val="0"/>
              <w:jc w:val="left"/>
              <w:rPr>
                <w:rFonts w:cs="Arial"/>
                <w:sz w:val="20"/>
                <w:szCs w:val="20"/>
              </w:rPr>
            </w:pPr>
            <w:r>
              <w:rPr>
                <w:rFonts w:cs="Arial"/>
                <w:sz w:val="20"/>
                <w:szCs w:val="20"/>
              </w:rPr>
              <w:t xml:space="preserve">doppelte Haushaltsführung </w:t>
            </w:r>
            <w:r>
              <w:rPr>
                <w:rFonts w:cs="Arial"/>
                <w:sz w:val="20"/>
                <w:szCs w:val="20"/>
              </w:rPr>
              <w:br/>
              <w:t>(optional)</w:t>
            </w:r>
          </w:p>
          <w:p w:rsidR="004B4952" w:rsidRDefault="004B4952">
            <w:pPr>
              <w:widowControl w:val="0"/>
              <w:spacing w:after="0" w:line="240" w:lineRule="auto"/>
              <w:jc w:val="left"/>
              <w:rPr>
                <w:rFonts w:cs="Arial"/>
                <w:sz w:val="20"/>
                <w:szCs w:val="20"/>
              </w:rPr>
            </w:pPr>
          </w:p>
        </w:tc>
      </w:tr>
      <w:tr w:rsidR="004B4952">
        <w:trPr>
          <w:cantSplit/>
          <w:trHeight w:val="4677"/>
        </w:trPr>
        <w:tc>
          <w:tcPr>
            <w:tcW w:w="3964" w:type="dxa"/>
          </w:tcPr>
          <w:p w:rsidR="004B4952" w:rsidRDefault="001973D4">
            <w:pPr>
              <w:widowControl w:val="0"/>
              <w:spacing w:after="0" w:line="240" w:lineRule="auto"/>
              <w:rPr>
                <w:rFonts w:cs="Arial"/>
                <w:b/>
                <w:sz w:val="20"/>
                <w:szCs w:val="20"/>
              </w:rPr>
            </w:pPr>
            <w:r>
              <w:rPr>
                <w:rFonts w:cs="Arial"/>
                <w:b/>
                <w:sz w:val="20"/>
                <w:szCs w:val="20"/>
              </w:rPr>
              <w:lastRenderedPageBreak/>
              <w:t>Themenkomplex 3:</w:t>
            </w:r>
          </w:p>
          <w:p w:rsidR="004B4952" w:rsidRDefault="001973D4">
            <w:pPr>
              <w:widowControl w:val="0"/>
              <w:spacing w:after="0" w:line="240" w:lineRule="auto"/>
              <w:rPr>
                <w:rFonts w:cs="Arial"/>
                <w:b/>
                <w:sz w:val="20"/>
                <w:szCs w:val="20"/>
              </w:rPr>
            </w:pPr>
            <w:r>
              <w:rPr>
                <w:rFonts w:cs="Arial"/>
                <w:b/>
                <w:sz w:val="20"/>
                <w:szCs w:val="20"/>
              </w:rPr>
              <w:t>Ermittlung des Gesamtbetrags der Einkünfte</w:t>
            </w:r>
          </w:p>
          <w:p w:rsidR="004B4952" w:rsidRDefault="004B4952">
            <w:pPr>
              <w:widowControl w:val="0"/>
              <w:spacing w:after="0" w:line="240" w:lineRule="auto"/>
              <w:rPr>
                <w:rFonts w:cs="Arial"/>
                <w:b/>
                <w:sz w:val="20"/>
                <w:szCs w:val="20"/>
              </w:rPr>
            </w:pPr>
          </w:p>
          <w:p w:rsidR="004B4952" w:rsidRDefault="001973D4">
            <w:pPr>
              <w:widowControl w:val="0"/>
              <w:spacing w:after="0" w:line="240" w:lineRule="auto"/>
              <w:rPr>
                <w:rFonts w:cs="Arial"/>
                <w:i/>
                <w:iCs/>
                <w:sz w:val="20"/>
                <w:szCs w:val="20"/>
                <w:lang w:eastAsia="de-DE"/>
              </w:rPr>
            </w:pPr>
            <w:r>
              <w:rPr>
                <w:rFonts w:cs="Arial"/>
                <w:i/>
                <w:iCs/>
                <w:sz w:val="20"/>
                <w:szCs w:val="20"/>
                <w:lang w:eastAsia="de-DE"/>
              </w:rPr>
              <w:t>Die Schülerinnen und Schüler ermitteln den Gesamtbetrag der Einkünfte (Altersentlastungsbetrag, Entlastungsbetrag für Alleinerziehende).</w:t>
            </w:r>
          </w:p>
          <w:p w:rsidR="004B4952" w:rsidRDefault="004B4952">
            <w:pPr>
              <w:widowControl w:val="0"/>
              <w:spacing w:after="0" w:line="240" w:lineRule="auto"/>
              <w:rPr>
                <w:rFonts w:cs="Arial"/>
                <w:b/>
                <w:sz w:val="20"/>
                <w:szCs w:val="20"/>
              </w:rPr>
            </w:pPr>
          </w:p>
          <w:p w:rsidR="004B4952" w:rsidRDefault="004B4952">
            <w:pPr>
              <w:widowControl w:val="0"/>
              <w:spacing w:after="0" w:line="240" w:lineRule="auto"/>
              <w:rPr>
                <w:rFonts w:cs="Arial"/>
                <w:b/>
                <w:sz w:val="20"/>
                <w:szCs w:val="20"/>
              </w:rPr>
            </w:pPr>
          </w:p>
          <w:p w:rsidR="004B4952" w:rsidRDefault="001973D4">
            <w:pPr>
              <w:widowControl w:val="0"/>
              <w:spacing w:after="0" w:line="240" w:lineRule="auto"/>
              <w:jc w:val="left"/>
              <w:rPr>
                <w:rFonts w:cs="Arial"/>
                <w:sz w:val="20"/>
                <w:szCs w:val="20"/>
              </w:rPr>
            </w:pPr>
            <w:r>
              <w:rPr>
                <w:rFonts w:cs="Arial"/>
                <w:sz w:val="20"/>
                <w:szCs w:val="20"/>
              </w:rPr>
              <w:t>5 UE</w:t>
            </w:r>
          </w:p>
          <w:p w:rsidR="004B4952" w:rsidRDefault="004B4952">
            <w:pPr>
              <w:widowControl w:val="0"/>
              <w:spacing w:after="0" w:line="240" w:lineRule="auto"/>
              <w:jc w:val="left"/>
              <w:rPr>
                <w:rFonts w:cs="Arial"/>
                <w:b/>
                <w:sz w:val="20"/>
                <w:szCs w:val="20"/>
              </w:rPr>
            </w:pPr>
          </w:p>
        </w:tc>
        <w:tc>
          <w:tcPr>
            <w:tcW w:w="7230" w:type="dxa"/>
            <w:gridSpan w:val="3"/>
          </w:tcPr>
          <w:p w:rsidR="004B4952" w:rsidRDefault="001973D4">
            <w:pPr>
              <w:widowControl w:val="0"/>
              <w:spacing w:after="0" w:line="240" w:lineRule="auto"/>
              <w:jc w:val="left"/>
              <w:rPr>
                <w:rFonts w:cs="Arial"/>
                <w:sz w:val="20"/>
                <w:szCs w:val="20"/>
                <w:lang w:eastAsia="de-DE"/>
              </w:rPr>
            </w:pPr>
            <w:r>
              <w:rPr>
                <w:rFonts w:cs="Arial"/>
                <w:sz w:val="20"/>
                <w:szCs w:val="20"/>
                <w:lang w:eastAsia="de-DE"/>
              </w:rPr>
              <w:t xml:space="preserve">Die </w:t>
            </w:r>
            <w:proofErr w:type="spellStart"/>
            <w:r>
              <w:rPr>
                <w:rFonts w:cs="Arial"/>
                <w:sz w:val="20"/>
                <w:szCs w:val="20"/>
                <w:lang w:eastAsia="de-DE"/>
              </w:rPr>
              <w:t>SuS</w:t>
            </w:r>
            <w:proofErr w:type="spellEnd"/>
            <w:r>
              <w:rPr>
                <w:rFonts w:cs="Arial"/>
                <w:sz w:val="20"/>
                <w:szCs w:val="20"/>
                <w:lang w:eastAsia="de-DE"/>
              </w:rPr>
              <w:t xml:space="preserve"> …</w:t>
            </w:r>
          </w:p>
          <w:p w:rsidR="004B4952" w:rsidRDefault="001973D4">
            <w:pPr>
              <w:pStyle w:val="Listenabsatz"/>
              <w:widowControl w:val="0"/>
              <w:numPr>
                <w:ilvl w:val="0"/>
                <w:numId w:val="3"/>
              </w:numPr>
              <w:tabs>
                <w:tab w:val="center" w:pos="384"/>
              </w:tabs>
              <w:spacing w:after="0" w:line="240" w:lineRule="auto"/>
              <w:ind w:left="384" w:hanging="384"/>
              <w:contextualSpacing w:val="0"/>
              <w:jc w:val="left"/>
              <w:rPr>
                <w:rFonts w:cs="Arial"/>
                <w:sz w:val="20"/>
                <w:szCs w:val="20"/>
              </w:rPr>
            </w:pPr>
            <w:r>
              <w:rPr>
                <w:rFonts w:cs="Arial"/>
                <w:sz w:val="20"/>
                <w:szCs w:val="20"/>
              </w:rPr>
              <w:t>ermitteln den Gesamtbetrag der Einkünfte unter Einbezug von Abzugsbeträgen.</w:t>
            </w:r>
          </w:p>
          <w:p w:rsidR="004B4952" w:rsidRDefault="001973D4">
            <w:pPr>
              <w:pStyle w:val="Listenabsatz"/>
              <w:widowControl w:val="0"/>
              <w:numPr>
                <w:ilvl w:val="0"/>
                <w:numId w:val="3"/>
              </w:numPr>
              <w:tabs>
                <w:tab w:val="center" w:pos="717"/>
              </w:tabs>
              <w:spacing w:after="0" w:line="240" w:lineRule="auto"/>
              <w:ind w:left="360"/>
              <w:contextualSpacing w:val="0"/>
              <w:rPr>
                <w:rFonts w:cs="Arial"/>
                <w:sz w:val="20"/>
                <w:szCs w:val="20"/>
                <w:lang w:eastAsia="de-DE"/>
              </w:rPr>
            </w:pPr>
            <w:r>
              <w:rPr>
                <w:rFonts w:cs="Arial"/>
                <w:sz w:val="20"/>
                <w:szCs w:val="20"/>
                <w:lang w:eastAsia="de-DE"/>
              </w:rPr>
              <w:t>ergänzen ihre individuelle Checkliste „Einkommensteuer – Arbeitnehmer“.</w:t>
            </w:r>
          </w:p>
          <w:p w:rsidR="009B1E1F" w:rsidRDefault="009B1E1F" w:rsidP="009B1E1F">
            <w:pPr>
              <w:widowControl w:val="0"/>
              <w:spacing w:after="0" w:line="240" w:lineRule="auto"/>
              <w:rPr>
                <w:rFonts w:cs="Arial"/>
                <w:sz w:val="20"/>
                <w:szCs w:val="20"/>
              </w:rPr>
            </w:pPr>
          </w:p>
          <w:p w:rsidR="009B1E1F" w:rsidRDefault="009B1E1F" w:rsidP="009B1E1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9B1E1F" w:rsidRDefault="009B1E1F" w:rsidP="009B1E1F">
            <w:pPr>
              <w:pStyle w:val="Listenabsatz"/>
              <w:widowControl w:val="0"/>
              <w:numPr>
                <w:ilvl w:val="0"/>
                <w:numId w:val="13"/>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4B4952" w:rsidRDefault="004B4952">
            <w:pPr>
              <w:widowControl w:val="0"/>
              <w:spacing w:after="0" w:line="240" w:lineRule="auto"/>
              <w:jc w:val="left"/>
              <w:rPr>
                <w:rFonts w:cs="Arial"/>
                <w:sz w:val="20"/>
                <w:szCs w:val="20"/>
                <w:lang w:eastAsia="de-DE"/>
              </w:rPr>
            </w:pPr>
          </w:p>
          <w:p w:rsidR="004B4952" w:rsidRDefault="001973D4">
            <w:pPr>
              <w:widowControl w:val="0"/>
              <w:spacing w:after="0" w:line="240" w:lineRule="auto"/>
              <w:jc w:val="left"/>
              <w:rPr>
                <w:rFonts w:cs="Arial"/>
                <w:sz w:val="20"/>
                <w:szCs w:val="20"/>
                <w:lang w:eastAsia="de-DE"/>
              </w:rPr>
            </w:pPr>
            <w:r>
              <w:rPr>
                <w:rFonts w:cs="Arial"/>
                <w:sz w:val="20"/>
                <w:szCs w:val="20"/>
                <w:lang w:eastAsia="de-DE"/>
              </w:rPr>
              <w:t>Mögliche Inhalte:</w:t>
            </w:r>
          </w:p>
          <w:p w:rsidR="004B4952" w:rsidRDefault="001973D4">
            <w:pPr>
              <w:pStyle w:val="Listenabsatz"/>
              <w:widowControl w:val="0"/>
              <w:numPr>
                <w:ilvl w:val="0"/>
                <w:numId w:val="3"/>
              </w:numPr>
              <w:tabs>
                <w:tab w:val="center" w:pos="384"/>
              </w:tabs>
              <w:spacing w:after="0" w:line="240" w:lineRule="auto"/>
              <w:ind w:left="384" w:hanging="384"/>
              <w:contextualSpacing w:val="0"/>
              <w:jc w:val="left"/>
              <w:rPr>
                <w:rFonts w:cs="Arial"/>
                <w:sz w:val="20"/>
                <w:szCs w:val="20"/>
              </w:rPr>
            </w:pPr>
            <w:r>
              <w:rPr>
                <w:rFonts w:cs="Arial"/>
                <w:sz w:val="20"/>
                <w:szCs w:val="20"/>
              </w:rPr>
              <w:t xml:space="preserve">Gesamtbetrag der Einkünfte § 24a EStG (nur BMG Arbeitslohn), § 24b EStG (ohne Verlustausgleich und FB für </w:t>
            </w:r>
            <w:proofErr w:type="spellStart"/>
            <w:r>
              <w:rPr>
                <w:rFonts w:cs="Arial"/>
                <w:sz w:val="20"/>
                <w:szCs w:val="20"/>
              </w:rPr>
              <w:t>LuF</w:t>
            </w:r>
            <w:proofErr w:type="spellEnd"/>
            <w:r>
              <w:rPr>
                <w:rFonts w:cs="Arial"/>
                <w:sz w:val="20"/>
                <w:szCs w:val="20"/>
              </w:rPr>
              <w:t xml:space="preserve"> §13 (3) EStG)</w:t>
            </w:r>
          </w:p>
          <w:p w:rsidR="004B4952" w:rsidRDefault="001973D4">
            <w:pPr>
              <w:pStyle w:val="Listenabsatz"/>
              <w:widowControl w:val="0"/>
              <w:numPr>
                <w:ilvl w:val="0"/>
                <w:numId w:val="3"/>
              </w:numPr>
              <w:tabs>
                <w:tab w:val="center" w:pos="384"/>
              </w:tabs>
              <w:spacing w:after="0" w:line="240" w:lineRule="auto"/>
              <w:ind w:left="384" w:hanging="384"/>
              <w:contextualSpacing w:val="0"/>
              <w:jc w:val="left"/>
              <w:rPr>
                <w:rFonts w:cs="Arial"/>
                <w:sz w:val="20"/>
                <w:szCs w:val="20"/>
              </w:rPr>
            </w:pPr>
            <w:r>
              <w:rPr>
                <w:rFonts w:cs="Arial"/>
                <w:sz w:val="20"/>
                <w:szCs w:val="20"/>
              </w:rPr>
              <w:t>Altersentlastungsbetrag</w:t>
            </w:r>
          </w:p>
          <w:p w:rsidR="004B4952" w:rsidRDefault="001973D4">
            <w:pPr>
              <w:widowControl w:val="0"/>
              <w:spacing w:after="0" w:line="240" w:lineRule="auto"/>
              <w:ind w:left="360"/>
              <w:jc w:val="left"/>
              <w:rPr>
                <w:rFonts w:cs="Arial"/>
                <w:sz w:val="20"/>
                <w:szCs w:val="20"/>
              </w:rPr>
            </w:pPr>
            <w:r>
              <w:rPr>
                <w:rFonts w:cs="Arial"/>
                <w:sz w:val="20"/>
                <w:szCs w:val="20"/>
              </w:rPr>
              <w:t>Entlastungsbetrag für Alleinerziehende</w:t>
            </w:r>
          </w:p>
        </w:tc>
        <w:tc>
          <w:tcPr>
            <w:tcW w:w="1559" w:type="dxa"/>
          </w:tcPr>
          <w:p w:rsidR="004B4952" w:rsidRDefault="004B4952">
            <w:pPr>
              <w:widowControl w:val="0"/>
              <w:spacing w:after="0" w:line="240" w:lineRule="auto"/>
              <w:rPr>
                <w:rFonts w:cs="Arial"/>
                <w:sz w:val="20"/>
                <w:szCs w:val="20"/>
              </w:rPr>
            </w:pPr>
          </w:p>
        </w:tc>
        <w:tc>
          <w:tcPr>
            <w:tcW w:w="1749" w:type="dxa"/>
          </w:tcPr>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1973D4">
            <w:pPr>
              <w:widowControl w:val="0"/>
              <w:spacing w:after="0" w:line="240" w:lineRule="auto"/>
              <w:rPr>
                <w:rFonts w:cs="Arial"/>
                <w:sz w:val="20"/>
                <w:szCs w:val="20"/>
              </w:rPr>
            </w:pPr>
            <w:r>
              <w:rPr>
                <w:rFonts w:cs="Arial"/>
                <w:sz w:val="20"/>
                <w:szCs w:val="20"/>
              </w:rPr>
              <w:t>Deutsch</w:t>
            </w:r>
          </w:p>
          <w:p w:rsidR="004B4952" w:rsidRDefault="004B4952">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1973D4">
            <w:pPr>
              <w:widowControl w:val="0"/>
              <w:spacing w:after="0" w:line="240" w:lineRule="auto"/>
              <w:jc w:val="left"/>
              <w:rPr>
                <w:rFonts w:cs="Arial"/>
                <w:sz w:val="20"/>
                <w:szCs w:val="20"/>
              </w:rPr>
            </w:pPr>
            <w:r>
              <w:rPr>
                <w:rFonts w:cs="Arial"/>
                <w:sz w:val="20"/>
                <w:szCs w:val="20"/>
              </w:rPr>
              <w:t>LF 8 (§ 24a EStG BMG Summe der positiven Einkünfte und Berücksichtigung §13 (3) EStG)</w:t>
            </w:r>
          </w:p>
        </w:tc>
      </w:tr>
      <w:tr w:rsidR="004B4952">
        <w:trPr>
          <w:cantSplit/>
          <w:trHeight w:val="907"/>
        </w:trPr>
        <w:tc>
          <w:tcPr>
            <w:tcW w:w="3964" w:type="dxa"/>
          </w:tcPr>
          <w:p w:rsidR="004B4952" w:rsidRDefault="001973D4">
            <w:pPr>
              <w:widowControl w:val="0"/>
              <w:spacing w:after="0" w:line="240" w:lineRule="auto"/>
              <w:rPr>
                <w:rFonts w:cs="Arial"/>
                <w:b/>
                <w:sz w:val="20"/>
                <w:szCs w:val="20"/>
              </w:rPr>
            </w:pPr>
            <w:r>
              <w:rPr>
                <w:rFonts w:cs="Arial"/>
                <w:b/>
                <w:sz w:val="20"/>
                <w:szCs w:val="20"/>
              </w:rPr>
              <w:lastRenderedPageBreak/>
              <w:t>Themenkomplex 4:</w:t>
            </w:r>
          </w:p>
          <w:p w:rsidR="004B4952" w:rsidRDefault="001973D4">
            <w:pPr>
              <w:widowControl w:val="0"/>
              <w:spacing w:after="0" w:line="240" w:lineRule="auto"/>
              <w:rPr>
                <w:rFonts w:cs="Arial"/>
                <w:b/>
                <w:sz w:val="20"/>
                <w:szCs w:val="20"/>
              </w:rPr>
            </w:pPr>
            <w:r>
              <w:rPr>
                <w:rFonts w:cs="Arial"/>
                <w:b/>
                <w:sz w:val="20"/>
                <w:szCs w:val="20"/>
              </w:rPr>
              <w:t>Ermittlung der Sonderausgaben</w:t>
            </w:r>
          </w:p>
          <w:p w:rsidR="004B4952" w:rsidRDefault="004B4952">
            <w:pPr>
              <w:widowControl w:val="0"/>
              <w:spacing w:after="0" w:line="240" w:lineRule="auto"/>
              <w:jc w:val="center"/>
              <w:rPr>
                <w:rFonts w:cs="Arial"/>
                <w:b/>
                <w:sz w:val="20"/>
                <w:szCs w:val="20"/>
              </w:rPr>
            </w:pPr>
          </w:p>
          <w:p w:rsidR="004B4952" w:rsidRDefault="001973D4">
            <w:pPr>
              <w:widowControl w:val="0"/>
              <w:spacing w:after="0" w:line="240" w:lineRule="auto"/>
              <w:rPr>
                <w:rFonts w:cs="Arial"/>
                <w:i/>
                <w:iCs/>
                <w:sz w:val="20"/>
                <w:szCs w:val="20"/>
                <w:lang w:eastAsia="de-DE"/>
              </w:rPr>
            </w:pPr>
            <w:r>
              <w:rPr>
                <w:rFonts w:cs="Arial"/>
                <w:i/>
                <w:iCs/>
                <w:sz w:val="20"/>
                <w:szCs w:val="20"/>
                <w:lang w:eastAsia="de-DE"/>
              </w:rPr>
              <w:t>Die Schülerinnen und Schüler ordnen die weiteren belegmäßig vorliegenden Aufwendungen unter Zugrundelegung des Schemas zur Ermittlung des zu versteuernden Einkommens nach ihrer Abziehbarkeit (Sonderausgaben, […], Steuerermäßigungen).</w:t>
            </w:r>
          </w:p>
          <w:p w:rsidR="004B4952" w:rsidRDefault="001973D4">
            <w:pPr>
              <w:widowControl w:val="0"/>
              <w:spacing w:after="0" w:line="240" w:lineRule="auto"/>
              <w:rPr>
                <w:rFonts w:cs="Arial"/>
                <w:i/>
                <w:iCs/>
                <w:sz w:val="20"/>
                <w:szCs w:val="20"/>
                <w:lang w:eastAsia="de-DE"/>
              </w:rPr>
            </w:pPr>
            <w:r>
              <w:rPr>
                <w:rFonts w:cs="Arial"/>
                <w:i/>
                <w:iCs/>
                <w:sz w:val="20"/>
                <w:szCs w:val="20"/>
                <w:lang w:eastAsia="de-DE"/>
              </w:rPr>
              <w:t>Sie wählen unter Zuhilfenahme von Gesetzestexten und steuerlichen Informationssystemen die relevanten steuerlichen Vorschriften aus und berechnen die Höhe der jeweils abziehbaren Aufwendungen […].</w:t>
            </w:r>
          </w:p>
          <w:p w:rsidR="004B4952" w:rsidRDefault="004B4952">
            <w:pPr>
              <w:widowControl w:val="0"/>
              <w:spacing w:after="0" w:line="240" w:lineRule="auto"/>
              <w:jc w:val="left"/>
              <w:rPr>
                <w:rFonts w:cs="Arial"/>
                <w:i/>
                <w:iCs/>
                <w:sz w:val="20"/>
                <w:szCs w:val="20"/>
                <w:lang w:eastAsia="de-DE"/>
              </w:rPr>
            </w:pPr>
          </w:p>
          <w:p w:rsidR="004B4952" w:rsidRDefault="004B4952">
            <w:pPr>
              <w:widowControl w:val="0"/>
              <w:spacing w:after="0" w:line="240" w:lineRule="auto"/>
              <w:jc w:val="left"/>
              <w:rPr>
                <w:rFonts w:cs="Arial"/>
                <w:iCs/>
                <w:sz w:val="20"/>
                <w:szCs w:val="20"/>
                <w:lang w:eastAsia="de-DE"/>
              </w:rPr>
            </w:pPr>
          </w:p>
          <w:p w:rsidR="004B4952" w:rsidRDefault="001973D4">
            <w:pPr>
              <w:widowControl w:val="0"/>
              <w:tabs>
                <w:tab w:val="center" w:pos="384"/>
              </w:tabs>
              <w:spacing w:after="0" w:line="240" w:lineRule="auto"/>
              <w:rPr>
                <w:rFonts w:cs="Arial"/>
                <w:iCs/>
                <w:sz w:val="20"/>
                <w:szCs w:val="20"/>
                <w:lang w:eastAsia="de-DE"/>
              </w:rPr>
            </w:pPr>
            <w:r>
              <w:rPr>
                <w:rFonts w:cs="Arial"/>
                <w:iCs/>
                <w:sz w:val="20"/>
                <w:szCs w:val="20"/>
                <w:lang w:eastAsia="de-DE"/>
              </w:rPr>
              <w:t>16 UE</w:t>
            </w:r>
          </w:p>
          <w:p w:rsidR="004B4952" w:rsidRDefault="004B4952">
            <w:pPr>
              <w:widowControl w:val="0"/>
              <w:tabs>
                <w:tab w:val="center" w:pos="384"/>
              </w:tabs>
              <w:spacing w:after="0" w:line="240" w:lineRule="auto"/>
              <w:rPr>
                <w:rFonts w:cs="Arial"/>
                <w:sz w:val="20"/>
                <w:szCs w:val="20"/>
              </w:rPr>
            </w:pPr>
          </w:p>
        </w:tc>
        <w:tc>
          <w:tcPr>
            <w:tcW w:w="7230" w:type="dxa"/>
            <w:gridSpan w:val="3"/>
          </w:tcPr>
          <w:p w:rsidR="004B4952" w:rsidRDefault="001973D4">
            <w:pPr>
              <w:widowControl w:val="0"/>
              <w:spacing w:after="0" w:line="240" w:lineRule="auto"/>
              <w:jc w:val="left"/>
              <w:rPr>
                <w:rFonts w:cs="Arial"/>
                <w:sz w:val="20"/>
                <w:szCs w:val="20"/>
                <w:lang w:eastAsia="de-DE"/>
              </w:rPr>
            </w:pPr>
            <w:r>
              <w:rPr>
                <w:rFonts w:cs="Arial"/>
                <w:sz w:val="20"/>
                <w:szCs w:val="20"/>
                <w:lang w:eastAsia="de-DE"/>
              </w:rPr>
              <w:t xml:space="preserve">Die </w:t>
            </w:r>
            <w:proofErr w:type="spellStart"/>
            <w:r>
              <w:rPr>
                <w:rFonts w:cs="Arial"/>
                <w:sz w:val="20"/>
                <w:szCs w:val="20"/>
                <w:lang w:eastAsia="de-DE"/>
              </w:rPr>
              <w:t>SuS</w:t>
            </w:r>
            <w:proofErr w:type="spellEnd"/>
            <w:r>
              <w:rPr>
                <w:rFonts w:cs="Arial"/>
                <w:sz w:val="20"/>
                <w:szCs w:val="20"/>
                <w:lang w:eastAsia="de-DE"/>
              </w:rPr>
              <w:t xml:space="preserve"> …</w:t>
            </w:r>
          </w:p>
          <w:p w:rsidR="004B4952" w:rsidRDefault="001973D4">
            <w:pPr>
              <w:pStyle w:val="Listenabsatz"/>
              <w:widowControl w:val="0"/>
              <w:numPr>
                <w:ilvl w:val="0"/>
                <w:numId w:val="4"/>
              </w:numPr>
              <w:tabs>
                <w:tab w:val="center" w:pos="384"/>
              </w:tabs>
              <w:spacing w:after="0" w:line="240" w:lineRule="auto"/>
              <w:contextualSpacing w:val="0"/>
              <w:jc w:val="left"/>
              <w:rPr>
                <w:rFonts w:cs="Arial"/>
                <w:sz w:val="20"/>
                <w:szCs w:val="20"/>
              </w:rPr>
            </w:pPr>
            <w:r>
              <w:rPr>
                <w:rFonts w:cs="Arial"/>
                <w:sz w:val="20"/>
                <w:szCs w:val="20"/>
              </w:rPr>
              <w:t>diskutieren Ausgaben der privaten Lebensführung hinsichtlich ihrer Abzugsfähigkeit und grenzen davon Sonderausgaben ab.</w:t>
            </w:r>
          </w:p>
          <w:p w:rsidR="004B4952" w:rsidRDefault="001973D4">
            <w:pPr>
              <w:pStyle w:val="Listenabsatz"/>
              <w:widowControl w:val="0"/>
              <w:numPr>
                <w:ilvl w:val="0"/>
                <w:numId w:val="4"/>
              </w:numPr>
              <w:tabs>
                <w:tab w:val="center" w:pos="384"/>
              </w:tabs>
              <w:spacing w:after="0" w:line="240" w:lineRule="auto"/>
              <w:contextualSpacing w:val="0"/>
              <w:jc w:val="left"/>
              <w:rPr>
                <w:rFonts w:cs="Arial"/>
                <w:sz w:val="20"/>
                <w:szCs w:val="20"/>
              </w:rPr>
            </w:pPr>
            <w:r>
              <w:rPr>
                <w:rFonts w:cs="Arial"/>
                <w:sz w:val="20"/>
                <w:szCs w:val="20"/>
              </w:rPr>
              <w:t>berechnen Vorsorgeaufwendungen und sonstige abziehbare Sonderausgaben.</w:t>
            </w:r>
          </w:p>
          <w:p w:rsidR="004B4952" w:rsidRDefault="001973D4">
            <w:pPr>
              <w:pStyle w:val="Listenabsatz"/>
              <w:widowControl w:val="0"/>
              <w:numPr>
                <w:ilvl w:val="0"/>
                <w:numId w:val="4"/>
              </w:numPr>
              <w:tabs>
                <w:tab w:val="center" w:pos="384"/>
              </w:tabs>
              <w:spacing w:after="0" w:line="240" w:lineRule="auto"/>
              <w:contextualSpacing w:val="0"/>
              <w:jc w:val="left"/>
              <w:rPr>
                <w:rFonts w:cs="Arial"/>
                <w:sz w:val="20"/>
                <w:szCs w:val="20"/>
              </w:rPr>
            </w:pPr>
            <w:r>
              <w:rPr>
                <w:rFonts w:cs="Arial"/>
                <w:sz w:val="20"/>
                <w:szCs w:val="20"/>
              </w:rPr>
              <w:t>analysieren die Möglichkeiten der steuermindernden Ansetzbarkeit von Spenden.</w:t>
            </w:r>
          </w:p>
          <w:p w:rsidR="004B4952" w:rsidRDefault="001973D4">
            <w:pPr>
              <w:pStyle w:val="Listenabsatz"/>
              <w:widowControl w:val="0"/>
              <w:numPr>
                <w:ilvl w:val="0"/>
                <w:numId w:val="4"/>
              </w:numPr>
              <w:tabs>
                <w:tab w:val="center" w:pos="384"/>
              </w:tabs>
              <w:spacing w:after="0" w:line="240" w:lineRule="auto"/>
              <w:contextualSpacing w:val="0"/>
              <w:jc w:val="left"/>
              <w:rPr>
                <w:rFonts w:cs="Arial"/>
                <w:sz w:val="20"/>
                <w:szCs w:val="20"/>
              </w:rPr>
            </w:pPr>
            <w:r>
              <w:rPr>
                <w:rFonts w:cs="Arial"/>
                <w:sz w:val="20"/>
                <w:szCs w:val="20"/>
              </w:rPr>
              <w:t>entscheiden über den Ansatz des Sonderausgaben-Pauschbetrags.</w:t>
            </w:r>
          </w:p>
          <w:p w:rsidR="004B4952" w:rsidRDefault="001973D4">
            <w:pPr>
              <w:pStyle w:val="Listenabsatz"/>
              <w:widowControl w:val="0"/>
              <w:numPr>
                <w:ilvl w:val="0"/>
                <w:numId w:val="4"/>
              </w:numPr>
              <w:tabs>
                <w:tab w:val="center" w:pos="717"/>
              </w:tabs>
              <w:spacing w:after="0" w:line="240" w:lineRule="auto"/>
              <w:contextualSpacing w:val="0"/>
              <w:rPr>
                <w:rFonts w:cs="Arial"/>
                <w:sz w:val="20"/>
                <w:szCs w:val="20"/>
                <w:lang w:eastAsia="de-DE"/>
              </w:rPr>
            </w:pPr>
            <w:r>
              <w:rPr>
                <w:rFonts w:cs="Arial"/>
                <w:sz w:val="20"/>
                <w:szCs w:val="20"/>
                <w:lang w:eastAsia="de-DE"/>
              </w:rPr>
              <w:t>ergänzen ihre individuelle Checkliste „Einkommensteuer – Arbeitnehmer“.</w:t>
            </w:r>
          </w:p>
          <w:p w:rsidR="009B1E1F" w:rsidRDefault="009B1E1F" w:rsidP="009B1E1F">
            <w:pPr>
              <w:widowControl w:val="0"/>
              <w:spacing w:after="0" w:line="240" w:lineRule="auto"/>
              <w:rPr>
                <w:rFonts w:cs="Arial"/>
                <w:sz w:val="20"/>
                <w:szCs w:val="20"/>
              </w:rPr>
            </w:pPr>
          </w:p>
          <w:p w:rsidR="009B1E1F" w:rsidRDefault="009B1E1F" w:rsidP="009B1E1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9B1E1F" w:rsidRDefault="009B1E1F" w:rsidP="009B1E1F">
            <w:pPr>
              <w:pStyle w:val="Listenabsatz"/>
              <w:widowControl w:val="0"/>
              <w:numPr>
                <w:ilvl w:val="0"/>
                <w:numId w:val="13"/>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4B4952" w:rsidRDefault="004B4952">
            <w:pPr>
              <w:widowControl w:val="0"/>
              <w:spacing w:after="0" w:line="240" w:lineRule="auto"/>
              <w:jc w:val="left"/>
              <w:rPr>
                <w:rFonts w:cs="Arial"/>
                <w:sz w:val="20"/>
                <w:szCs w:val="20"/>
                <w:lang w:eastAsia="de-DE"/>
              </w:rPr>
            </w:pPr>
          </w:p>
          <w:p w:rsidR="004B4952" w:rsidRDefault="001973D4">
            <w:pPr>
              <w:widowControl w:val="0"/>
              <w:tabs>
                <w:tab w:val="center" w:pos="717"/>
              </w:tabs>
              <w:spacing w:after="0" w:line="240" w:lineRule="auto"/>
              <w:rPr>
                <w:rFonts w:cs="Arial"/>
                <w:bCs/>
                <w:sz w:val="20"/>
                <w:szCs w:val="20"/>
              </w:rPr>
            </w:pPr>
            <w:r>
              <w:rPr>
                <w:rFonts w:cs="Arial"/>
                <w:bCs/>
                <w:sz w:val="20"/>
                <w:szCs w:val="20"/>
              </w:rPr>
              <w:t>Mögliche Inhalte:</w:t>
            </w:r>
          </w:p>
          <w:p w:rsidR="004B4952" w:rsidRDefault="001973D4">
            <w:pPr>
              <w:pStyle w:val="Listenabsatz"/>
              <w:widowControl w:val="0"/>
              <w:numPr>
                <w:ilvl w:val="0"/>
                <w:numId w:val="4"/>
              </w:numPr>
              <w:tabs>
                <w:tab w:val="center" w:pos="384"/>
              </w:tabs>
              <w:spacing w:after="0" w:line="240" w:lineRule="auto"/>
              <w:contextualSpacing w:val="0"/>
              <w:jc w:val="left"/>
              <w:rPr>
                <w:rFonts w:cs="Arial"/>
                <w:sz w:val="20"/>
                <w:szCs w:val="20"/>
              </w:rPr>
            </w:pPr>
            <w:r>
              <w:rPr>
                <w:rFonts w:cs="Arial"/>
                <w:sz w:val="20"/>
                <w:szCs w:val="20"/>
              </w:rPr>
              <w:t>Systematik der Sonderausgaben § 10 EStG</w:t>
            </w:r>
            <w:r>
              <w:t xml:space="preserve"> </w:t>
            </w:r>
            <w:r>
              <w:rPr>
                <w:rFonts w:cs="Arial"/>
                <w:sz w:val="20"/>
                <w:szCs w:val="20"/>
              </w:rPr>
              <w:t xml:space="preserve">(ohne Riester-Rente, </w:t>
            </w:r>
            <w:r>
              <w:rPr>
                <w:rFonts w:cs="Arial"/>
                <w:sz w:val="20"/>
                <w:szCs w:val="20"/>
                <w:lang w:eastAsia="de-DE"/>
              </w:rPr>
              <w:t>kindbezogene Sonderausgaben vgl. Themenkomplex 6</w:t>
            </w:r>
            <w:r>
              <w:rPr>
                <w:rFonts w:cs="Arial"/>
                <w:sz w:val="20"/>
                <w:szCs w:val="20"/>
              </w:rPr>
              <w:t>)</w:t>
            </w:r>
          </w:p>
          <w:p w:rsidR="004B4952" w:rsidRDefault="001973D4">
            <w:pPr>
              <w:pStyle w:val="Listenabsatz"/>
              <w:widowControl w:val="0"/>
              <w:numPr>
                <w:ilvl w:val="0"/>
                <w:numId w:val="4"/>
              </w:numPr>
              <w:tabs>
                <w:tab w:val="center" w:pos="384"/>
              </w:tabs>
              <w:spacing w:after="0" w:line="240" w:lineRule="auto"/>
              <w:contextualSpacing w:val="0"/>
              <w:jc w:val="left"/>
              <w:rPr>
                <w:rFonts w:cs="Arial"/>
                <w:sz w:val="20"/>
                <w:szCs w:val="20"/>
                <w:lang w:eastAsia="de-DE"/>
              </w:rPr>
            </w:pPr>
            <w:r>
              <w:rPr>
                <w:rFonts w:cs="Arial"/>
                <w:sz w:val="20"/>
                <w:szCs w:val="20"/>
                <w:lang w:eastAsia="de-DE"/>
              </w:rPr>
              <w:t xml:space="preserve">Altersvorsorgeaufwendungen § 10 (1) Nr. 2 EStG und Sonstige Vorsorgeaufwendungen § 10 (1) Nr. 3, 3a EStG (Abziehbarkeit dem Grunde und der Höhe nach </w:t>
            </w:r>
            <w:r>
              <w:rPr>
                <w:rFonts w:cs="Arial"/>
                <w:sz w:val="20"/>
                <w:szCs w:val="20"/>
              </w:rPr>
              <w:t>nur für abhängig Beschäftigte</w:t>
            </w:r>
            <w:r>
              <w:rPr>
                <w:rFonts w:cs="Arial"/>
                <w:sz w:val="20"/>
                <w:szCs w:val="20"/>
                <w:lang w:eastAsia="de-DE"/>
              </w:rPr>
              <w:t>)</w:t>
            </w:r>
          </w:p>
          <w:p w:rsidR="004B4952" w:rsidRDefault="001973D4">
            <w:pPr>
              <w:pStyle w:val="Listenabsatz"/>
              <w:widowControl w:val="0"/>
              <w:numPr>
                <w:ilvl w:val="0"/>
                <w:numId w:val="4"/>
              </w:numPr>
              <w:tabs>
                <w:tab w:val="center" w:pos="384"/>
              </w:tabs>
              <w:spacing w:after="0" w:line="240" w:lineRule="auto"/>
              <w:contextualSpacing w:val="0"/>
              <w:jc w:val="left"/>
              <w:rPr>
                <w:rFonts w:cs="Arial"/>
                <w:sz w:val="20"/>
                <w:szCs w:val="20"/>
              </w:rPr>
            </w:pPr>
            <w:r>
              <w:rPr>
                <w:rFonts w:cs="Arial"/>
                <w:sz w:val="20"/>
                <w:szCs w:val="20"/>
              </w:rPr>
              <w:t>Kirchensteuer § 10 (1) Nr. 4</w:t>
            </w:r>
          </w:p>
          <w:p w:rsidR="004B4952" w:rsidRDefault="001973D4">
            <w:pPr>
              <w:pStyle w:val="Listenabsatz"/>
              <w:widowControl w:val="0"/>
              <w:numPr>
                <w:ilvl w:val="0"/>
                <w:numId w:val="4"/>
              </w:numPr>
              <w:tabs>
                <w:tab w:val="center" w:pos="384"/>
              </w:tabs>
              <w:spacing w:after="0" w:line="240" w:lineRule="auto"/>
              <w:contextualSpacing w:val="0"/>
              <w:jc w:val="left"/>
              <w:rPr>
                <w:rFonts w:cs="Arial"/>
                <w:sz w:val="20"/>
                <w:szCs w:val="20"/>
              </w:rPr>
            </w:pPr>
            <w:r>
              <w:rPr>
                <w:rFonts w:cs="Arial"/>
                <w:sz w:val="20"/>
                <w:szCs w:val="20"/>
              </w:rPr>
              <w:t>Erstmalige Berufsausbildung § 10 (1) Nr. 7</w:t>
            </w:r>
          </w:p>
          <w:p w:rsidR="004B4952" w:rsidRDefault="001973D4">
            <w:pPr>
              <w:pStyle w:val="Listenabsatz"/>
              <w:widowControl w:val="0"/>
              <w:numPr>
                <w:ilvl w:val="0"/>
                <w:numId w:val="4"/>
              </w:numPr>
              <w:tabs>
                <w:tab w:val="center" w:pos="384"/>
              </w:tabs>
              <w:spacing w:after="0" w:line="240" w:lineRule="auto"/>
              <w:contextualSpacing w:val="0"/>
              <w:jc w:val="left"/>
              <w:rPr>
                <w:rFonts w:cs="Arial"/>
                <w:sz w:val="20"/>
                <w:szCs w:val="20"/>
              </w:rPr>
            </w:pPr>
            <w:r>
              <w:rPr>
                <w:rFonts w:cs="Arial"/>
                <w:sz w:val="20"/>
                <w:szCs w:val="20"/>
              </w:rPr>
              <w:t xml:space="preserve">Unterhaltsleistungen § 10 (1a) EStG, </w:t>
            </w:r>
          </w:p>
          <w:p w:rsidR="004B4952" w:rsidRDefault="001973D4">
            <w:pPr>
              <w:pStyle w:val="Listenabsatz"/>
              <w:widowControl w:val="0"/>
              <w:numPr>
                <w:ilvl w:val="0"/>
                <w:numId w:val="4"/>
              </w:numPr>
              <w:tabs>
                <w:tab w:val="center" w:pos="717"/>
              </w:tabs>
              <w:spacing w:after="0" w:line="240" w:lineRule="auto"/>
              <w:contextualSpacing w:val="0"/>
              <w:rPr>
                <w:rFonts w:cs="Arial"/>
                <w:b/>
                <w:sz w:val="20"/>
                <w:szCs w:val="20"/>
              </w:rPr>
            </w:pPr>
            <w:r>
              <w:rPr>
                <w:rFonts w:cs="Arial"/>
                <w:sz w:val="20"/>
                <w:szCs w:val="20"/>
                <w:lang w:eastAsia="de-DE"/>
              </w:rPr>
              <w:t xml:space="preserve">Spenden § 10b (2) EStG mit Steuerermäßigungen </w:t>
            </w:r>
            <w:r>
              <w:rPr>
                <w:rFonts w:cs="Arial"/>
                <w:sz w:val="20"/>
                <w:szCs w:val="20"/>
              </w:rPr>
              <w:t>§ 34g EStG</w:t>
            </w:r>
            <w:r>
              <w:rPr>
                <w:rFonts w:cs="Arial"/>
                <w:sz w:val="20"/>
                <w:szCs w:val="20"/>
                <w:lang w:eastAsia="de-DE"/>
              </w:rPr>
              <w:t xml:space="preserve"> vgl. Themenkomplex 7</w:t>
            </w:r>
          </w:p>
          <w:p w:rsidR="004B4952" w:rsidRDefault="001973D4">
            <w:pPr>
              <w:widowControl w:val="0"/>
              <w:spacing w:after="0" w:line="240" w:lineRule="auto"/>
              <w:ind w:left="235" w:firstLine="142"/>
              <w:jc w:val="left"/>
              <w:rPr>
                <w:rFonts w:cs="Arial"/>
                <w:bCs/>
                <w:sz w:val="20"/>
                <w:szCs w:val="20"/>
              </w:rPr>
            </w:pPr>
            <w:r>
              <w:rPr>
                <w:rFonts w:cs="Arial"/>
                <w:bCs/>
                <w:sz w:val="20"/>
                <w:szCs w:val="20"/>
              </w:rPr>
              <w:t>Sonderausgaben-Pauschbetrag § 10c E</w:t>
            </w:r>
            <w:r w:rsidR="009B1E1F">
              <w:rPr>
                <w:rFonts w:cs="Arial"/>
                <w:bCs/>
                <w:sz w:val="20"/>
                <w:szCs w:val="20"/>
              </w:rPr>
              <w:t>s</w:t>
            </w:r>
            <w:r>
              <w:rPr>
                <w:rFonts w:cs="Arial"/>
                <w:bCs/>
                <w:sz w:val="20"/>
                <w:szCs w:val="20"/>
              </w:rPr>
              <w:t>tG</w:t>
            </w:r>
          </w:p>
          <w:p w:rsidR="009B1E1F" w:rsidRDefault="009B1E1F">
            <w:pPr>
              <w:widowControl w:val="0"/>
              <w:spacing w:after="0" w:line="240" w:lineRule="auto"/>
              <w:ind w:left="235" w:firstLine="142"/>
              <w:jc w:val="left"/>
              <w:rPr>
                <w:rFonts w:cs="Arial"/>
                <w:sz w:val="20"/>
                <w:szCs w:val="20"/>
              </w:rPr>
            </w:pPr>
          </w:p>
        </w:tc>
        <w:tc>
          <w:tcPr>
            <w:tcW w:w="1559" w:type="dxa"/>
          </w:tcPr>
          <w:p w:rsidR="004B4952" w:rsidRDefault="004B4952">
            <w:pPr>
              <w:widowControl w:val="0"/>
              <w:spacing w:after="0" w:line="240" w:lineRule="auto"/>
              <w:rPr>
                <w:rFonts w:cs="Arial"/>
                <w:sz w:val="20"/>
                <w:szCs w:val="20"/>
              </w:rPr>
            </w:pPr>
          </w:p>
        </w:tc>
        <w:tc>
          <w:tcPr>
            <w:tcW w:w="1749" w:type="dxa"/>
          </w:tcPr>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4B4952">
            <w:pPr>
              <w:pStyle w:val="Listenabsatz"/>
              <w:widowControl w:val="0"/>
              <w:tabs>
                <w:tab w:val="center" w:pos="384"/>
              </w:tabs>
              <w:spacing w:after="0" w:line="240" w:lineRule="auto"/>
              <w:ind w:left="147" w:hanging="147"/>
              <w:contextualSpacing w:val="0"/>
              <w:jc w:val="left"/>
              <w:rPr>
                <w:rFonts w:cs="Arial"/>
                <w:sz w:val="20"/>
                <w:szCs w:val="20"/>
              </w:rPr>
            </w:pPr>
          </w:p>
          <w:p w:rsidR="004B4952" w:rsidRDefault="001973D4">
            <w:pPr>
              <w:widowControl w:val="0"/>
              <w:tabs>
                <w:tab w:val="center" w:pos="384"/>
              </w:tabs>
              <w:spacing w:after="0" w:line="240" w:lineRule="auto"/>
              <w:jc w:val="left"/>
              <w:rPr>
                <w:rFonts w:cs="Arial"/>
                <w:sz w:val="20"/>
                <w:szCs w:val="20"/>
              </w:rPr>
            </w:pPr>
            <w:r>
              <w:rPr>
                <w:rFonts w:cs="Arial"/>
                <w:sz w:val="20"/>
                <w:szCs w:val="20"/>
              </w:rPr>
              <w:t>Deutsch</w:t>
            </w:r>
          </w:p>
        </w:tc>
      </w:tr>
      <w:tr w:rsidR="004B4952">
        <w:trPr>
          <w:cantSplit/>
          <w:trHeight w:val="907"/>
        </w:trPr>
        <w:tc>
          <w:tcPr>
            <w:tcW w:w="3964" w:type="dxa"/>
          </w:tcPr>
          <w:p w:rsidR="004B4952" w:rsidRDefault="001973D4">
            <w:pPr>
              <w:widowControl w:val="0"/>
              <w:spacing w:after="0" w:line="240" w:lineRule="auto"/>
              <w:rPr>
                <w:rFonts w:cs="Arial"/>
                <w:b/>
                <w:sz w:val="20"/>
                <w:szCs w:val="20"/>
              </w:rPr>
            </w:pPr>
            <w:r>
              <w:rPr>
                <w:rFonts w:cs="Arial"/>
                <w:b/>
                <w:sz w:val="20"/>
                <w:szCs w:val="20"/>
              </w:rPr>
              <w:lastRenderedPageBreak/>
              <w:t>Themenkomplex 5:</w:t>
            </w:r>
          </w:p>
          <w:p w:rsidR="004B4952" w:rsidRDefault="001973D4">
            <w:pPr>
              <w:widowControl w:val="0"/>
              <w:spacing w:after="0" w:line="240" w:lineRule="auto"/>
              <w:rPr>
                <w:rFonts w:cs="Arial"/>
                <w:b/>
                <w:sz w:val="20"/>
                <w:szCs w:val="20"/>
              </w:rPr>
            </w:pPr>
            <w:r>
              <w:rPr>
                <w:rFonts w:cs="Arial"/>
                <w:b/>
                <w:sz w:val="20"/>
                <w:szCs w:val="20"/>
              </w:rPr>
              <w:t>Ermittlung von außergewöhnliche</w:t>
            </w:r>
            <w:r w:rsidR="009B1E1F">
              <w:rPr>
                <w:rFonts w:cs="Arial"/>
                <w:b/>
                <w:sz w:val="20"/>
                <w:szCs w:val="20"/>
              </w:rPr>
              <w:t>n</w:t>
            </w:r>
            <w:r>
              <w:rPr>
                <w:rFonts w:cs="Arial"/>
                <w:b/>
                <w:sz w:val="20"/>
                <w:szCs w:val="20"/>
              </w:rPr>
              <w:t xml:space="preserve"> Belastungen</w:t>
            </w:r>
          </w:p>
          <w:p w:rsidR="004B4952" w:rsidRDefault="004B4952">
            <w:pPr>
              <w:widowControl w:val="0"/>
              <w:spacing w:after="0" w:line="240" w:lineRule="auto"/>
              <w:rPr>
                <w:rFonts w:cs="Arial"/>
                <w:b/>
                <w:sz w:val="20"/>
                <w:szCs w:val="20"/>
              </w:rPr>
            </w:pPr>
          </w:p>
          <w:p w:rsidR="004B4952" w:rsidRDefault="001973D4">
            <w:pPr>
              <w:widowControl w:val="0"/>
              <w:spacing w:after="0" w:line="240" w:lineRule="auto"/>
              <w:rPr>
                <w:rFonts w:cs="Arial"/>
                <w:i/>
                <w:iCs/>
                <w:sz w:val="20"/>
                <w:szCs w:val="20"/>
                <w:lang w:eastAsia="de-DE"/>
              </w:rPr>
            </w:pPr>
            <w:r>
              <w:rPr>
                <w:rFonts w:cs="Arial"/>
                <w:i/>
                <w:iCs/>
                <w:sz w:val="20"/>
                <w:szCs w:val="20"/>
                <w:lang w:eastAsia="de-DE"/>
              </w:rPr>
              <w:t>Die Schülerinnen und Schüler ordnen die weiteren belegmäßig vorliegenden Aufwendungen unter Zugrundelegung des Schemas zur Ermittlung des zu versteuernden Einkommens nach ihrer Abziehbarkeit ([…], außergewöhnliche Belastungen, […]).</w:t>
            </w:r>
          </w:p>
          <w:p w:rsidR="004B4952" w:rsidRDefault="001973D4">
            <w:pPr>
              <w:widowControl w:val="0"/>
              <w:spacing w:after="0" w:line="240" w:lineRule="auto"/>
              <w:rPr>
                <w:rFonts w:cs="Arial"/>
                <w:sz w:val="20"/>
                <w:szCs w:val="20"/>
              </w:rPr>
            </w:pPr>
            <w:r>
              <w:rPr>
                <w:rFonts w:cs="Arial"/>
                <w:i/>
                <w:iCs/>
                <w:sz w:val="20"/>
                <w:szCs w:val="20"/>
                <w:lang w:eastAsia="de-DE"/>
              </w:rPr>
              <w:t>Sie wählen unter Zuhilfenahme von Gesetzestexten und steuerlichen Informationssystemen die relevanten steuerlichen Vorschriften aus, berechnen die Höhe der jeweils abziehbaren Aufwendungen und bestimmen das Einkommen</w:t>
            </w:r>
            <w:r>
              <w:rPr>
                <w:rFonts w:cs="Arial"/>
                <w:sz w:val="20"/>
                <w:szCs w:val="20"/>
              </w:rPr>
              <w:t>.</w:t>
            </w: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1973D4">
            <w:pPr>
              <w:widowControl w:val="0"/>
              <w:tabs>
                <w:tab w:val="center" w:pos="384"/>
              </w:tabs>
              <w:spacing w:after="0" w:line="240" w:lineRule="auto"/>
              <w:rPr>
                <w:rFonts w:cs="Arial"/>
                <w:iCs/>
                <w:sz w:val="20"/>
                <w:szCs w:val="20"/>
                <w:lang w:eastAsia="de-DE"/>
              </w:rPr>
            </w:pPr>
            <w:r>
              <w:rPr>
                <w:rFonts w:cs="Arial"/>
                <w:iCs/>
                <w:sz w:val="20"/>
                <w:szCs w:val="20"/>
                <w:lang w:eastAsia="de-DE"/>
              </w:rPr>
              <w:t>14 UE</w:t>
            </w:r>
          </w:p>
          <w:p w:rsidR="004B4952" w:rsidRDefault="004B4952">
            <w:pPr>
              <w:widowControl w:val="0"/>
              <w:tabs>
                <w:tab w:val="center" w:pos="384"/>
              </w:tabs>
              <w:spacing w:after="0" w:line="240" w:lineRule="auto"/>
              <w:rPr>
                <w:rFonts w:cs="Arial"/>
                <w:sz w:val="20"/>
                <w:szCs w:val="20"/>
              </w:rPr>
            </w:pPr>
          </w:p>
        </w:tc>
        <w:tc>
          <w:tcPr>
            <w:tcW w:w="7230" w:type="dxa"/>
            <w:gridSpan w:val="3"/>
          </w:tcPr>
          <w:p w:rsidR="004B4952" w:rsidRDefault="001973D4">
            <w:pPr>
              <w:widowControl w:val="0"/>
              <w:spacing w:after="0" w:line="240" w:lineRule="auto"/>
              <w:jc w:val="left"/>
              <w:rPr>
                <w:rFonts w:cs="Arial"/>
                <w:sz w:val="20"/>
                <w:szCs w:val="20"/>
                <w:lang w:eastAsia="de-DE"/>
              </w:rPr>
            </w:pPr>
            <w:r>
              <w:rPr>
                <w:rFonts w:cs="Arial"/>
                <w:sz w:val="20"/>
                <w:szCs w:val="20"/>
                <w:lang w:eastAsia="de-DE"/>
              </w:rPr>
              <w:t xml:space="preserve">Die </w:t>
            </w:r>
            <w:proofErr w:type="spellStart"/>
            <w:r>
              <w:rPr>
                <w:rFonts w:cs="Arial"/>
                <w:sz w:val="20"/>
                <w:szCs w:val="20"/>
                <w:lang w:eastAsia="de-DE"/>
              </w:rPr>
              <w:t>SuS</w:t>
            </w:r>
            <w:proofErr w:type="spellEnd"/>
            <w:r>
              <w:rPr>
                <w:rFonts w:cs="Arial"/>
                <w:sz w:val="20"/>
                <w:szCs w:val="20"/>
                <w:lang w:eastAsia="de-DE"/>
              </w:rPr>
              <w:t xml:space="preserve"> … </w:t>
            </w:r>
          </w:p>
          <w:p w:rsidR="004B4952" w:rsidRDefault="001973D4">
            <w:pPr>
              <w:pStyle w:val="Listenabsatz"/>
              <w:widowControl w:val="0"/>
              <w:numPr>
                <w:ilvl w:val="0"/>
                <w:numId w:val="4"/>
              </w:numPr>
              <w:tabs>
                <w:tab w:val="center" w:pos="384"/>
              </w:tabs>
              <w:spacing w:after="0" w:line="240" w:lineRule="auto"/>
              <w:contextualSpacing w:val="0"/>
              <w:jc w:val="left"/>
              <w:rPr>
                <w:rFonts w:cs="Arial"/>
                <w:sz w:val="20"/>
                <w:szCs w:val="20"/>
              </w:rPr>
            </w:pPr>
            <w:r>
              <w:rPr>
                <w:rFonts w:cs="Arial"/>
                <w:sz w:val="20"/>
                <w:szCs w:val="20"/>
              </w:rPr>
              <w:t xml:space="preserve">diskutieren Ausgaben der privaten Lebensführung hinsichtlich ihrer Abzugsfähigkeit und grenzen davon </w:t>
            </w:r>
            <w:r>
              <w:rPr>
                <w:rFonts w:cs="Arial"/>
                <w:sz w:val="20"/>
                <w:szCs w:val="20"/>
                <w:lang w:eastAsia="de-DE"/>
              </w:rPr>
              <w:t>außergewöhnliche Belastungen</w:t>
            </w:r>
            <w:r>
              <w:rPr>
                <w:rFonts w:cs="Arial"/>
                <w:sz w:val="20"/>
                <w:szCs w:val="20"/>
              </w:rPr>
              <w:t xml:space="preserve"> ab.</w:t>
            </w:r>
          </w:p>
          <w:p w:rsidR="004B4952" w:rsidRDefault="001973D4">
            <w:pPr>
              <w:pStyle w:val="Listenabsatz"/>
              <w:widowControl w:val="0"/>
              <w:numPr>
                <w:ilvl w:val="0"/>
                <w:numId w:val="4"/>
              </w:numPr>
              <w:spacing w:after="0" w:line="240" w:lineRule="auto"/>
              <w:contextualSpacing w:val="0"/>
              <w:jc w:val="left"/>
              <w:rPr>
                <w:rFonts w:cs="Arial"/>
                <w:sz w:val="20"/>
                <w:szCs w:val="20"/>
                <w:lang w:eastAsia="de-DE"/>
              </w:rPr>
            </w:pPr>
            <w:r>
              <w:rPr>
                <w:rFonts w:cs="Arial"/>
                <w:sz w:val="20"/>
                <w:szCs w:val="20"/>
                <w:lang w:eastAsia="de-DE"/>
              </w:rPr>
              <w:t xml:space="preserve">definieren den </w:t>
            </w:r>
            <w:proofErr w:type="gramStart"/>
            <w:r>
              <w:rPr>
                <w:rFonts w:cs="Arial"/>
                <w:sz w:val="20"/>
                <w:szCs w:val="20"/>
                <w:lang w:eastAsia="de-DE"/>
              </w:rPr>
              <w:t>Begriff</w:t>
            </w:r>
            <w:proofErr w:type="gramEnd"/>
            <w:r>
              <w:rPr>
                <w:rFonts w:cs="Arial"/>
                <w:sz w:val="20"/>
                <w:szCs w:val="20"/>
                <w:lang w:eastAsia="de-DE"/>
              </w:rPr>
              <w:t xml:space="preserve"> der außergewöhnlichen Belastungen.</w:t>
            </w:r>
          </w:p>
          <w:p w:rsidR="004B4952" w:rsidRDefault="001973D4">
            <w:pPr>
              <w:pStyle w:val="Listenabsatz"/>
              <w:widowControl w:val="0"/>
              <w:numPr>
                <w:ilvl w:val="0"/>
                <w:numId w:val="4"/>
              </w:numPr>
              <w:spacing w:after="0" w:line="240" w:lineRule="auto"/>
              <w:contextualSpacing w:val="0"/>
              <w:jc w:val="left"/>
              <w:rPr>
                <w:rFonts w:cs="Arial"/>
                <w:sz w:val="20"/>
                <w:szCs w:val="20"/>
                <w:lang w:eastAsia="de-DE"/>
              </w:rPr>
            </w:pPr>
            <w:r>
              <w:rPr>
                <w:rFonts w:cs="Arial"/>
                <w:sz w:val="20"/>
                <w:szCs w:val="20"/>
                <w:lang w:eastAsia="de-DE"/>
              </w:rPr>
              <w:t>beurteilen fallbezogen die Berücksichtigungsfähigkeit von außergewöhnlichen Belastungen.</w:t>
            </w:r>
          </w:p>
          <w:p w:rsidR="004B4952" w:rsidRDefault="001973D4">
            <w:pPr>
              <w:pStyle w:val="Listenabsatz"/>
              <w:widowControl w:val="0"/>
              <w:numPr>
                <w:ilvl w:val="0"/>
                <w:numId w:val="4"/>
              </w:numPr>
              <w:spacing w:after="0" w:line="240" w:lineRule="auto"/>
              <w:contextualSpacing w:val="0"/>
              <w:jc w:val="left"/>
              <w:rPr>
                <w:rFonts w:cs="Arial"/>
                <w:sz w:val="20"/>
                <w:szCs w:val="20"/>
                <w:lang w:eastAsia="de-DE"/>
              </w:rPr>
            </w:pPr>
            <w:r>
              <w:rPr>
                <w:rFonts w:cs="Arial"/>
                <w:sz w:val="20"/>
                <w:szCs w:val="20"/>
                <w:lang w:eastAsia="de-DE"/>
              </w:rPr>
              <w:t>entscheiden über die Ausübung von Wahlrechten gemäß § 33b (1) EStG.</w:t>
            </w:r>
          </w:p>
          <w:p w:rsidR="004B4952" w:rsidRDefault="001973D4">
            <w:pPr>
              <w:pStyle w:val="Listenabsatz"/>
              <w:widowControl w:val="0"/>
              <w:numPr>
                <w:ilvl w:val="0"/>
                <w:numId w:val="4"/>
              </w:numPr>
              <w:tabs>
                <w:tab w:val="center" w:pos="717"/>
              </w:tabs>
              <w:spacing w:after="0" w:line="240" w:lineRule="auto"/>
              <w:contextualSpacing w:val="0"/>
              <w:rPr>
                <w:rFonts w:cs="Arial"/>
                <w:sz w:val="20"/>
                <w:szCs w:val="20"/>
                <w:lang w:eastAsia="de-DE"/>
              </w:rPr>
            </w:pPr>
            <w:r>
              <w:rPr>
                <w:rFonts w:cs="Arial"/>
                <w:sz w:val="20"/>
                <w:szCs w:val="20"/>
                <w:lang w:eastAsia="de-DE"/>
              </w:rPr>
              <w:t>ergänzen ihre individuelle Checkliste „Einkommensteuer – Arbeitnehmer“.</w:t>
            </w:r>
          </w:p>
          <w:p w:rsidR="009B1E1F" w:rsidRDefault="009B1E1F" w:rsidP="009B1E1F">
            <w:pPr>
              <w:widowControl w:val="0"/>
              <w:spacing w:after="0" w:line="240" w:lineRule="auto"/>
              <w:rPr>
                <w:rFonts w:cs="Arial"/>
                <w:sz w:val="20"/>
                <w:szCs w:val="20"/>
              </w:rPr>
            </w:pPr>
          </w:p>
          <w:p w:rsidR="009B1E1F" w:rsidRDefault="009B1E1F" w:rsidP="009B1E1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9B1E1F" w:rsidRDefault="009B1E1F" w:rsidP="009B1E1F">
            <w:pPr>
              <w:pStyle w:val="Listenabsatz"/>
              <w:widowControl w:val="0"/>
              <w:numPr>
                <w:ilvl w:val="0"/>
                <w:numId w:val="13"/>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4B4952" w:rsidRDefault="004B4952">
            <w:pPr>
              <w:widowControl w:val="0"/>
              <w:tabs>
                <w:tab w:val="center" w:pos="717"/>
              </w:tabs>
              <w:spacing w:after="0" w:line="240" w:lineRule="auto"/>
              <w:rPr>
                <w:rFonts w:cs="Arial"/>
                <w:b/>
                <w:sz w:val="20"/>
                <w:szCs w:val="20"/>
                <w:u w:val="single"/>
              </w:rPr>
            </w:pPr>
          </w:p>
          <w:p w:rsidR="004B4952" w:rsidRDefault="001973D4">
            <w:pPr>
              <w:widowControl w:val="0"/>
              <w:tabs>
                <w:tab w:val="center" w:pos="717"/>
              </w:tabs>
              <w:spacing w:after="0" w:line="240" w:lineRule="auto"/>
              <w:rPr>
                <w:rFonts w:cs="Arial"/>
                <w:bCs/>
                <w:sz w:val="20"/>
                <w:szCs w:val="20"/>
              </w:rPr>
            </w:pPr>
            <w:r>
              <w:rPr>
                <w:rFonts w:cs="Arial"/>
                <w:bCs/>
                <w:sz w:val="20"/>
                <w:szCs w:val="20"/>
              </w:rPr>
              <w:t>Mögliche Inhalte:</w:t>
            </w:r>
          </w:p>
          <w:p w:rsidR="004B4952" w:rsidRDefault="001973D4">
            <w:pPr>
              <w:pStyle w:val="Listenabsatz"/>
              <w:widowControl w:val="0"/>
              <w:numPr>
                <w:ilvl w:val="0"/>
                <w:numId w:val="4"/>
              </w:numPr>
              <w:tabs>
                <w:tab w:val="center" w:pos="717"/>
              </w:tabs>
              <w:spacing w:after="0" w:line="240" w:lineRule="auto"/>
              <w:contextualSpacing w:val="0"/>
              <w:rPr>
                <w:rFonts w:cs="Arial"/>
                <w:sz w:val="20"/>
                <w:szCs w:val="20"/>
                <w:lang w:eastAsia="de-DE"/>
              </w:rPr>
            </w:pPr>
            <w:r>
              <w:rPr>
                <w:rFonts w:cs="Arial"/>
                <w:sz w:val="20"/>
                <w:szCs w:val="20"/>
                <w:lang w:eastAsia="de-DE"/>
              </w:rPr>
              <w:t xml:space="preserve">außergewöhnliche Belastungen allgemeiner Art § 33 EStG: </w:t>
            </w:r>
          </w:p>
          <w:p w:rsidR="004B4952" w:rsidRDefault="001973D4">
            <w:pPr>
              <w:pStyle w:val="Listenabsatz"/>
              <w:widowControl w:val="0"/>
              <w:numPr>
                <w:ilvl w:val="0"/>
                <w:numId w:val="11"/>
              </w:numPr>
              <w:tabs>
                <w:tab w:val="center" w:pos="717"/>
              </w:tabs>
              <w:spacing w:after="0" w:line="240" w:lineRule="auto"/>
              <w:ind w:left="667" w:hanging="283"/>
              <w:contextualSpacing w:val="0"/>
              <w:rPr>
                <w:rFonts w:cs="Arial"/>
                <w:sz w:val="20"/>
                <w:szCs w:val="20"/>
                <w:lang w:eastAsia="de-DE"/>
              </w:rPr>
            </w:pPr>
            <w:r>
              <w:rPr>
                <w:rFonts w:cs="Arial"/>
                <w:sz w:val="20"/>
                <w:szCs w:val="20"/>
                <w:lang w:eastAsia="de-DE"/>
              </w:rPr>
              <w:t>Voraussetzungen § 33 (1) EStG</w:t>
            </w:r>
          </w:p>
          <w:p w:rsidR="004B4952" w:rsidRDefault="001973D4">
            <w:pPr>
              <w:pStyle w:val="Listenabsatz"/>
              <w:widowControl w:val="0"/>
              <w:numPr>
                <w:ilvl w:val="0"/>
                <w:numId w:val="11"/>
              </w:numPr>
              <w:tabs>
                <w:tab w:val="center" w:pos="717"/>
              </w:tabs>
              <w:spacing w:after="0" w:line="240" w:lineRule="auto"/>
              <w:ind w:left="667" w:hanging="283"/>
              <w:contextualSpacing w:val="0"/>
              <w:rPr>
                <w:rFonts w:cs="Arial"/>
                <w:sz w:val="20"/>
                <w:szCs w:val="20"/>
                <w:lang w:eastAsia="de-DE"/>
              </w:rPr>
            </w:pPr>
            <w:r>
              <w:rPr>
                <w:rFonts w:cs="Arial"/>
                <w:sz w:val="20"/>
                <w:szCs w:val="20"/>
                <w:lang w:eastAsia="de-DE"/>
              </w:rPr>
              <w:t xml:space="preserve">Anwendungsfälle (Aufwendungen aufgrund von Krankheit, Pflege, Todesfall, Naturkatastrophen), Erstattungen, Haushaltsersparnis </w:t>
            </w:r>
          </w:p>
          <w:p w:rsidR="004B4952" w:rsidRDefault="001973D4">
            <w:pPr>
              <w:pStyle w:val="Listenabsatz"/>
              <w:widowControl w:val="0"/>
              <w:numPr>
                <w:ilvl w:val="0"/>
                <w:numId w:val="11"/>
              </w:numPr>
              <w:tabs>
                <w:tab w:val="center" w:pos="717"/>
              </w:tabs>
              <w:spacing w:after="0" w:line="240" w:lineRule="auto"/>
              <w:ind w:left="667" w:hanging="283"/>
              <w:contextualSpacing w:val="0"/>
              <w:rPr>
                <w:rFonts w:cs="Arial"/>
                <w:sz w:val="20"/>
                <w:szCs w:val="20"/>
                <w:lang w:eastAsia="de-DE"/>
              </w:rPr>
            </w:pPr>
            <w:r>
              <w:rPr>
                <w:rFonts w:cs="Arial"/>
                <w:sz w:val="20"/>
                <w:szCs w:val="20"/>
                <w:lang w:eastAsia="de-DE"/>
              </w:rPr>
              <w:t>Zumutbare Belastung</w:t>
            </w:r>
          </w:p>
          <w:p w:rsidR="004B4952" w:rsidRDefault="001973D4">
            <w:pPr>
              <w:pStyle w:val="Listenabsatz"/>
              <w:widowControl w:val="0"/>
              <w:numPr>
                <w:ilvl w:val="0"/>
                <w:numId w:val="4"/>
              </w:numPr>
              <w:tabs>
                <w:tab w:val="center" w:pos="717"/>
              </w:tabs>
              <w:spacing w:after="0" w:line="240" w:lineRule="auto"/>
              <w:contextualSpacing w:val="0"/>
              <w:rPr>
                <w:rFonts w:cs="Arial"/>
                <w:sz w:val="20"/>
                <w:szCs w:val="20"/>
                <w:lang w:eastAsia="de-DE"/>
              </w:rPr>
            </w:pPr>
            <w:r>
              <w:rPr>
                <w:rFonts w:cs="Arial"/>
                <w:sz w:val="20"/>
                <w:szCs w:val="20"/>
                <w:lang w:eastAsia="de-DE"/>
              </w:rPr>
              <w:t>außergewöhnliche Belastungen in besonderen Fällen § 33a EStG</w:t>
            </w:r>
          </w:p>
          <w:p w:rsidR="004B4952" w:rsidRDefault="001973D4">
            <w:pPr>
              <w:pStyle w:val="Listenabsatz"/>
              <w:widowControl w:val="0"/>
              <w:numPr>
                <w:ilvl w:val="0"/>
                <w:numId w:val="11"/>
              </w:numPr>
              <w:tabs>
                <w:tab w:val="center" w:pos="717"/>
              </w:tabs>
              <w:spacing w:after="0" w:line="240" w:lineRule="auto"/>
              <w:ind w:left="667" w:hanging="283"/>
              <w:contextualSpacing w:val="0"/>
              <w:rPr>
                <w:rFonts w:cs="Arial"/>
                <w:sz w:val="20"/>
                <w:szCs w:val="20"/>
                <w:lang w:eastAsia="de-DE"/>
              </w:rPr>
            </w:pPr>
            <w:r>
              <w:rPr>
                <w:rFonts w:cs="Arial"/>
                <w:sz w:val="20"/>
                <w:szCs w:val="20"/>
                <w:lang w:eastAsia="de-DE"/>
              </w:rPr>
              <w:t xml:space="preserve">Aufwendungen gemäß § 33a (1) EStG </w:t>
            </w:r>
          </w:p>
          <w:p w:rsidR="004B4952" w:rsidRDefault="001973D4">
            <w:pPr>
              <w:pStyle w:val="Listenabsatz"/>
              <w:widowControl w:val="0"/>
              <w:numPr>
                <w:ilvl w:val="0"/>
                <w:numId w:val="11"/>
              </w:numPr>
              <w:tabs>
                <w:tab w:val="center" w:pos="717"/>
              </w:tabs>
              <w:spacing w:after="0" w:line="240" w:lineRule="auto"/>
              <w:ind w:left="667" w:hanging="283"/>
              <w:contextualSpacing w:val="0"/>
              <w:rPr>
                <w:rFonts w:cs="Arial"/>
                <w:sz w:val="20"/>
                <w:szCs w:val="20"/>
                <w:lang w:eastAsia="de-DE"/>
              </w:rPr>
            </w:pPr>
            <w:r>
              <w:rPr>
                <w:rFonts w:cs="Arial"/>
                <w:sz w:val="20"/>
                <w:szCs w:val="20"/>
                <w:lang w:eastAsia="de-DE"/>
              </w:rPr>
              <w:t>Ausbildungsfreibetrag § 33a (2) EStG, kindbezogene außergewöhnliche Belastungen vgl. Themenkomplex 6</w:t>
            </w:r>
          </w:p>
          <w:p w:rsidR="004B4952" w:rsidRDefault="001973D4">
            <w:pPr>
              <w:pStyle w:val="Listenabsatz"/>
              <w:widowControl w:val="0"/>
              <w:numPr>
                <w:ilvl w:val="0"/>
                <w:numId w:val="11"/>
              </w:numPr>
              <w:tabs>
                <w:tab w:val="center" w:pos="717"/>
              </w:tabs>
              <w:spacing w:after="0" w:line="240" w:lineRule="auto"/>
              <w:ind w:left="667" w:hanging="283"/>
              <w:contextualSpacing w:val="0"/>
              <w:rPr>
                <w:rFonts w:cs="Arial"/>
                <w:sz w:val="20"/>
                <w:szCs w:val="20"/>
                <w:lang w:eastAsia="de-DE"/>
              </w:rPr>
            </w:pPr>
            <w:r>
              <w:rPr>
                <w:rFonts w:cs="Arial"/>
                <w:sz w:val="20"/>
                <w:szCs w:val="20"/>
                <w:lang w:eastAsia="de-DE"/>
              </w:rPr>
              <w:t>zeitanteilige Gewährung § 33a (3) EStG</w:t>
            </w:r>
          </w:p>
          <w:p w:rsidR="004B4952" w:rsidRDefault="001973D4">
            <w:pPr>
              <w:pStyle w:val="Listenabsatz"/>
              <w:widowControl w:val="0"/>
              <w:numPr>
                <w:ilvl w:val="0"/>
                <w:numId w:val="4"/>
              </w:numPr>
              <w:tabs>
                <w:tab w:val="center" w:pos="717"/>
              </w:tabs>
              <w:spacing w:after="0" w:line="240" w:lineRule="auto"/>
              <w:contextualSpacing w:val="0"/>
              <w:rPr>
                <w:rFonts w:cs="Arial"/>
                <w:b/>
                <w:sz w:val="20"/>
                <w:szCs w:val="20"/>
              </w:rPr>
            </w:pPr>
            <w:r>
              <w:rPr>
                <w:rFonts w:cs="Arial"/>
                <w:sz w:val="20"/>
                <w:szCs w:val="20"/>
                <w:lang w:eastAsia="de-DE"/>
              </w:rPr>
              <w:t xml:space="preserve">Pauschbeträge gemäß § 33b EStG  </w:t>
            </w:r>
          </w:p>
          <w:p w:rsidR="004B4952" w:rsidRDefault="001973D4">
            <w:pPr>
              <w:widowControl w:val="0"/>
              <w:spacing w:after="0" w:line="240" w:lineRule="auto"/>
              <w:ind w:firstLine="377"/>
              <w:jc w:val="left"/>
              <w:rPr>
                <w:rFonts w:cs="Arial"/>
                <w:sz w:val="20"/>
                <w:szCs w:val="20"/>
                <w:lang w:eastAsia="de-DE"/>
              </w:rPr>
            </w:pPr>
            <w:r>
              <w:rPr>
                <w:rFonts w:cs="Arial"/>
                <w:sz w:val="20"/>
                <w:szCs w:val="20"/>
                <w:lang w:eastAsia="de-DE"/>
              </w:rPr>
              <w:t>Ermittlung des Einkommens</w:t>
            </w:r>
          </w:p>
          <w:p w:rsidR="004B4952" w:rsidRDefault="004B4952">
            <w:pPr>
              <w:widowControl w:val="0"/>
              <w:spacing w:after="0" w:line="240" w:lineRule="auto"/>
              <w:ind w:firstLine="377"/>
              <w:jc w:val="left"/>
              <w:rPr>
                <w:rFonts w:cs="Arial"/>
                <w:sz w:val="20"/>
                <w:szCs w:val="20"/>
              </w:rPr>
            </w:pPr>
          </w:p>
        </w:tc>
        <w:tc>
          <w:tcPr>
            <w:tcW w:w="1559" w:type="dxa"/>
          </w:tcPr>
          <w:p w:rsidR="004B4952" w:rsidRDefault="004B4952">
            <w:pPr>
              <w:widowControl w:val="0"/>
              <w:spacing w:after="0" w:line="240" w:lineRule="auto"/>
              <w:rPr>
                <w:rFonts w:cs="Arial"/>
                <w:sz w:val="20"/>
                <w:szCs w:val="20"/>
              </w:rPr>
            </w:pPr>
          </w:p>
        </w:tc>
        <w:tc>
          <w:tcPr>
            <w:tcW w:w="1749" w:type="dxa"/>
          </w:tcPr>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1973D4">
            <w:pPr>
              <w:widowControl w:val="0"/>
              <w:spacing w:after="0" w:line="240" w:lineRule="auto"/>
              <w:rPr>
                <w:rFonts w:cs="Arial"/>
                <w:sz w:val="20"/>
                <w:szCs w:val="20"/>
              </w:rPr>
            </w:pPr>
            <w:r>
              <w:rPr>
                <w:rFonts w:cs="Arial"/>
                <w:sz w:val="20"/>
                <w:szCs w:val="20"/>
              </w:rPr>
              <w:t>Deutsch</w:t>
            </w:r>
          </w:p>
        </w:tc>
      </w:tr>
      <w:tr w:rsidR="004B4952">
        <w:trPr>
          <w:cantSplit/>
          <w:trHeight w:val="907"/>
        </w:trPr>
        <w:tc>
          <w:tcPr>
            <w:tcW w:w="3964" w:type="dxa"/>
          </w:tcPr>
          <w:p w:rsidR="004B4952" w:rsidRDefault="001973D4">
            <w:pPr>
              <w:widowControl w:val="0"/>
              <w:spacing w:after="0" w:line="240" w:lineRule="auto"/>
              <w:rPr>
                <w:rFonts w:cs="Arial"/>
                <w:b/>
                <w:sz w:val="20"/>
                <w:szCs w:val="20"/>
              </w:rPr>
            </w:pPr>
            <w:r>
              <w:rPr>
                <w:rFonts w:cs="Arial"/>
                <w:b/>
                <w:sz w:val="20"/>
                <w:szCs w:val="20"/>
              </w:rPr>
              <w:lastRenderedPageBreak/>
              <w:t>Themenkomplex 6:</w:t>
            </w:r>
          </w:p>
          <w:p w:rsidR="004B4952" w:rsidRDefault="001973D4">
            <w:pPr>
              <w:widowControl w:val="0"/>
              <w:spacing w:after="0" w:line="240" w:lineRule="auto"/>
              <w:rPr>
                <w:rFonts w:cs="Arial"/>
                <w:b/>
                <w:sz w:val="20"/>
                <w:szCs w:val="20"/>
              </w:rPr>
            </w:pPr>
            <w:r>
              <w:rPr>
                <w:rFonts w:cs="Arial"/>
                <w:b/>
                <w:sz w:val="20"/>
                <w:szCs w:val="20"/>
              </w:rPr>
              <w:t>Berücksichtigung von Kindern in der Einkommensteuererklärung</w:t>
            </w:r>
          </w:p>
          <w:p w:rsidR="004B4952" w:rsidRDefault="004B4952">
            <w:pPr>
              <w:widowControl w:val="0"/>
              <w:spacing w:after="0" w:line="240" w:lineRule="auto"/>
              <w:rPr>
                <w:rFonts w:cs="Arial"/>
                <w:b/>
                <w:sz w:val="20"/>
                <w:szCs w:val="20"/>
              </w:rPr>
            </w:pPr>
          </w:p>
          <w:p w:rsidR="004B4952" w:rsidRDefault="001973D4">
            <w:pPr>
              <w:widowControl w:val="0"/>
              <w:spacing w:after="0" w:line="240" w:lineRule="auto"/>
              <w:rPr>
                <w:rFonts w:cs="Arial"/>
                <w:i/>
                <w:iCs/>
                <w:sz w:val="20"/>
                <w:szCs w:val="20"/>
                <w:lang w:eastAsia="de-DE"/>
              </w:rPr>
            </w:pPr>
            <w:r>
              <w:rPr>
                <w:rFonts w:cs="Arial"/>
                <w:i/>
                <w:iCs/>
                <w:sz w:val="20"/>
                <w:szCs w:val="20"/>
                <w:lang w:eastAsia="de-DE"/>
              </w:rPr>
              <w:t xml:space="preserve">Die Schülerinnen und Schüler beurteilen fallbezogen die Berücksichtigungsfähigkeit von Kindern im Einkommensteuerrecht. </w:t>
            </w:r>
          </w:p>
          <w:p w:rsidR="004B4952" w:rsidRDefault="004B4952">
            <w:pPr>
              <w:widowControl w:val="0"/>
              <w:spacing w:after="0" w:line="240" w:lineRule="auto"/>
              <w:jc w:val="left"/>
              <w:rPr>
                <w:rFonts w:cs="Arial"/>
                <w:i/>
                <w:iCs/>
                <w:sz w:val="20"/>
                <w:szCs w:val="20"/>
                <w:lang w:eastAsia="de-DE"/>
              </w:rPr>
            </w:pPr>
          </w:p>
          <w:p w:rsidR="004B4952" w:rsidRDefault="004B4952">
            <w:pPr>
              <w:widowControl w:val="0"/>
              <w:spacing w:after="0" w:line="240" w:lineRule="auto"/>
              <w:rPr>
                <w:rFonts w:cs="Arial"/>
                <w:sz w:val="20"/>
                <w:szCs w:val="20"/>
              </w:rPr>
            </w:pPr>
          </w:p>
          <w:p w:rsidR="004B4952" w:rsidRDefault="001973D4">
            <w:pPr>
              <w:widowControl w:val="0"/>
              <w:spacing w:after="0" w:line="240" w:lineRule="auto"/>
              <w:ind w:right="153" w:hanging="3"/>
              <w:rPr>
                <w:rFonts w:cs="Arial"/>
                <w:iCs/>
                <w:sz w:val="20"/>
                <w:szCs w:val="20"/>
                <w:lang w:eastAsia="de-DE"/>
              </w:rPr>
            </w:pPr>
            <w:r>
              <w:rPr>
                <w:rFonts w:cs="Arial"/>
                <w:iCs/>
                <w:sz w:val="20"/>
                <w:szCs w:val="20"/>
                <w:lang w:eastAsia="de-DE"/>
              </w:rPr>
              <w:t>6 UE</w:t>
            </w:r>
          </w:p>
          <w:p w:rsidR="004B4952" w:rsidRDefault="004B4952">
            <w:pPr>
              <w:widowControl w:val="0"/>
              <w:spacing w:after="0" w:line="240" w:lineRule="auto"/>
              <w:ind w:right="153" w:hanging="3"/>
              <w:rPr>
                <w:rFonts w:cs="Arial"/>
                <w:b/>
                <w:sz w:val="20"/>
                <w:szCs w:val="20"/>
              </w:rPr>
            </w:pPr>
          </w:p>
        </w:tc>
        <w:tc>
          <w:tcPr>
            <w:tcW w:w="7230" w:type="dxa"/>
            <w:gridSpan w:val="3"/>
          </w:tcPr>
          <w:p w:rsidR="004B4952" w:rsidRDefault="001973D4">
            <w:pPr>
              <w:widowControl w:val="0"/>
              <w:spacing w:after="0" w:line="240" w:lineRule="auto"/>
              <w:jc w:val="left"/>
              <w:rPr>
                <w:rFonts w:cs="Arial"/>
                <w:sz w:val="20"/>
                <w:szCs w:val="20"/>
                <w:lang w:eastAsia="de-DE"/>
              </w:rPr>
            </w:pPr>
            <w:r>
              <w:rPr>
                <w:rFonts w:cs="Arial"/>
                <w:sz w:val="20"/>
                <w:szCs w:val="20"/>
                <w:lang w:eastAsia="de-DE"/>
              </w:rPr>
              <w:t xml:space="preserve">Die </w:t>
            </w:r>
            <w:proofErr w:type="spellStart"/>
            <w:r>
              <w:rPr>
                <w:rFonts w:cs="Arial"/>
                <w:sz w:val="20"/>
                <w:szCs w:val="20"/>
                <w:lang w:eastAsia="de-DE"/>
              </w:rPr>
              <w:t>SuS</w:t>
            </w:r>
            <w:proofErr w:type="spellEnd"/>
            <w:r>
              <w:rPr>
                <w:rFonts w:cs="Arial"/>
                <w:sz w:val="20"/>
                <w:szCs w:val="20"/>
                <w:lang w:eastAsia="de-DE"/>
              </w:rPr>
              <w:t xml:space="preserve"> …</w:t>
            </w:r>
          </w:p>
          <w:p w:rsidR="004B4952" w:rsidRDefault="001973D4">
            <w:pPr>
              <w:pStyle w:val="Listenabsatz"/>
              <w:widowControl w:val="0"/>
              <w:numPr>
                <w:ilvl w:val="0"/>
                <w:numId w:val="4"/>
              </w:numPr>
              <w:tabs>
                <w:tab w:val="center" w:pos="717"/>
              </w:tabs>
              <w:spacing w:after="0" w:line="240" w:lineRule="auto"/>
              <w:contextualSpacing w:val="0"/>
              <w:jc w:val="left"/>
              <w:rPr>
                <w:rFonts w:cs="Arial"/>
                <w:sz w:val="20"/>
                <w:szCs w:val="20"/>
                <w:lang w:eastAsia="de-DE"/>
              </w:rPr>
            </w:pPr>
            <w:r>
              <w:rPr>
                <w:rFonts w:cs="Arial"/>
                <w:sz w:val="20"/>
                <w:szCs w:val="20"/>
                <w:lang w:eastAsia="de-DE"/>
              </w:rPr>
              <w:t>informieren sich über die einkommensteuerrechtliche Definition von Kindern und die kinderbezogenen Freibeträge.</w:t>
            </w:r>
          </w:p>
          <w:p w:rsidR="004B4952" w:rsidRDefault="001973D4">
            <w:pPr>
              <w:pStyle w:val="Listenabsatz"/>
              <w:widowControl w:val="0"/>
              <w:numPr>
                <w:ilvl w:val="0"/>
                <w:numId w:val="4"/>
              </w:numPr>
              <w:tabs>
                <w:tab w:val="center" w:pos="717"/>
              </w:tabs>
              <w:spacing w:after="0" w:line="240" w:lineRule="auto"/>
              <w:contextualSpacing w:val="0"/>
              <w:jc w:val="left"/>
              <w:rPr>
                <w:rFonts w:cs="Arial"/>
                <w:sz w:val="20"/>
                <w:szCs w:val="20"/>
                <w:lang w:eastAsia="de-DE"/>
              </w:rPr>
            </w:pPr>
            <w:r>
              <w:rPr>
                <w:rFonts w:cs="Arial"/>
                <w:sz w:val="20"/>
                <w:szCs w:val="20"/>
                <w:lang w:eastAsia="de-DE"/>
              </w:rPr>
              <w:t>beurteilen fallbezogen die Berücksichtigungsfähigkeit von Kindern im Einkommensteuerrecht.</w:t>
            </w:r>
          </w:p>
          <w:p w:rsidR="004B4952" w:rsidRDefault="001973D4">
            <w:pPr>
              <w:pStyle w:val="Listenabsatz"/>
              <w:widowControl w:val="0"/>
              <w:numPr>
                <w:ilvl w:val="0"/>
                <w:numId w:val="4"/>
              </w:numPr>
              <w:tabs>
                <w:tab w:val="center" w:pos="717"/>
              </w:tabs>
              <w:spacing w:after="0" w:line="240" w:lineRule="auto"/>
              <w:contextualSpacing w:val="0"/>
              <w:jc w:val="left"/>
              <w:rPr>
                <w:rFonts w:cs="Arial"/>
                <w:sz w:val="20"/>
                <w:szCs w:val="20"/>
                <w:lang w:eastAsia="de-DE"/>
              </w:rPr>
            </w:pPr>
            <w:r>
              <w:rPr>
                <w:rFonts w:cs="Arial"/>
                <w:iCs/>
                <w:sz w:val="20"/>
                <w:szCs w:val="20"/>
                <w:lang w:eastAsia="de-DE"/>
              </w:rPr>
              <w:t xml:space="preserve">erörtern die Übertragungsmöglichkeit </w:t>
            </w:r>
            <w:proofErr w:type="gramStart"/>
            <w:r>
              <w:rPr>
                <w:rFonts w:cs="Arial"/>
                <w:iCs/>
                <w:sz w:val="20"/>
                <w:szCs w:val="20"/>
                <w:lang w:eastAsia="de-DE"/>
              </w:rPr>
              <w:t>von steuerlichen Vergünstigen</w:t>
            </w:r>
            <w:proofErr w:type="gramEnd"/>
            <w:r>
              <w:rPr>
                <w:rFonts w:cs="Arial"/>
                <w:iCs/>
                <w:sz w:val="20"/>
                <w:szCs w:val="20"/>
                <w:lang w:eastAsia="de-DE"/>
              </w:rPr>
              <w:t xml:space="preserve"> zwischen Elternteilen.</w:t>
            </w:r>
          </w:p>
          <w:p w:rsidR="004B4952" w:rsidRDefault="001973D4">
            <w:pPr>
              <w:pStyle w:val="Listenabsatz"/>
              <w:widowControl w:val="0"/>
              <w:numPr>
                <w:ilvl w:val="0"/>
                <w:numId w:val="4"/>
              </w:numPr>
              <w:tabs>
                <w:tab w:val="center" w:pos="717"/>
              </w:tabs>
              <w:spacing w:after="0" w:line="240" w:lineRule="auto"/>
              <w:contextualSpacing w:val="0"/>
              <w:rPr>
                <w:rFonts w:cs="Arial"/>
                <w:sz w:val="20"/>
                <w:szCs w:val="20"/>
                <w:lang w:eastAsia="de-DE"/>
              </w:rPr>
            </w:pPr>
            <w:r>
              <w:rPr>
                <w:rFonts w:cs="Arial"/>
                <w:sz w:val="20"/>
                <w:szCs w:val="20"/>
                <w:lang w:eastAsia="de-DE"/>
              </w:rPr>
              <w:t>ergänzen ihre individuelle Checkliste „Einkommensteuer – Arbeitnehmer“.</w:t>
            </w:r>
          </w:p>
          <w:p w:rsidR="009B1E1F" w:rsidRDefault="009B1E1F" w:rsidP="009B1E1F">
            <w:pPr>
              <w:widowControl w:val="0"/>
              <w:spacing w:after="0" w:line="240" w:lineRule="auto"/>
              <w:rPr>
                <w:rFonts w:cs="Arial"/>
                <w:sz w:val="20"/>
                <w:szCs w:val="20"/>
              </w:rPr>
            </w:pPr>
          </w:p>
          <w:p w:rsidR="009B1E1F" w:rsidRDefault="009B1E1F" w:rsidP="009B1E1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9B1E1F" w:rsidRDefault="009B1E1F" w:rsidP="009B1E1F">
            <w:pPr>
              <w:pStyle w:val="Listenabsatz"/>
              <w:widowControl w:val="0"/>
              <w:numPr>
                <w:ilvl w:val="0"/>
                <w:numId w:val="13"/>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4B4952" w:rsidRDefault="004B4952">
            <w:pPr>
              <w:widowControl w:val="0"/>
              <w:spacing w:after="0" w:line="240" w:lineRule="auto"/>
              <w:jc w:val="left"/>
              <w:rPr>
                <w:rFonts w:cs="Arial"/>
                <w:sz w:val="20"/>
                <w:szCs w:val="20"/>
              </w:rPr>
            </w:pPr>
          </w:p>
          <w:p w:rsidR="004B4952" w:rsidRDefault="001973D4">
            <w:pPr>
              <w:widowControl w:val="0"/>
              <w:tabs>
                <w:tab w:val="center" w:pos="717"/>
              </w:tabs>
              <w:spacing w:after="0" w:line="240" w:lineRule="auto"/>
              <w:jc w:val="left"/>
              <w:rPr>
                <w:rFonts w:cs="Arial"/>
                <w:bCs/>
                <w:sz w:val="20"/>
                <w:szCs w:val="20"/>
              </w:rPr>
            </w:pPr>
            <w:r>
              <w:rPr>
                <w:rFonts w:cs="Arial"/>
                <w:bCs/>
                <w:sz w:val="20"/>
                <w:szCs w:val="20"/>
              </w:rPr>
              <w:t>Mögliche Inhalte:</w:t>
            </w:r>
          </w:p>
          <w:p w:rsidR="004B4952" w:rsidRDefault="001973D4">
            <w:pPr>
              <w:pStyle w:val="Listenabsatz"/>
              <w:widowControl w:val="0"/>
              <w:numPr>
                <w:ilvl w:val="0"/>
                <w:numId w:val="4"/>
              </w:numPr>
              <w:tabs>
                <w:tab w:val="center" w:pos="717"/>
              </w:tabs>
              <w:spacing w:after="0" w:line="240" w:lineRule="auto"/>
              <w:contextualSpacing w:val="0"/>
              <w:jc w:val="left"/>
              <w:rPr>
                <w:rFonts w:cs="Arial"/>
                <w:sz w:val="20"/>
                <w:szCs w:val="20"/>
                <w:lang w:eastAsia="de-DE"/>
              </w:rPr>
            </w:pPr>
            <w:proofErr w:type="spellStart"/>
            <w:r>
              <w:rPr>
                <w:rFonts w:cs="Arial"/>
                <w:sz w:val="20"/>
                <w:szCs w:val="20"/>
                <w:lang w:eastAsia="de-DE"/>
              </w:rPr>
              <w:t>Kindbegriff</w:t>
            </w:r>
            <w:proofErr w:type="spellEnd"/>
            <w:r>
              <w:rPr>
                <w:rFonts w:cs="Arial"/>
                <w:sz w:val="20"/>
                <w:szCs w:val="20"/>
                <w:lang w:eastAsia="de-DE"/>
              </w:rPr>
              <w:t xml:space="preserve"> § 32 (1), (2) EStG, § 63 EStG, zeitliche Berücksichtigung § 32 (3), (4) EStG</w:t>
            </w:r>
          </w:p>
          <w:p w:rsidR="004B4952" w:rsidRDefault="001973D4">
            <w:pPr>
              <w:pStyle w:val="Listenabsatz"/>
              <w:widowControl w:val="0"/>
              <w:numPr>
                <w:ilvl w:val="0"/>
                <w:numId w:val="4"/>
              </w:numPr>
              <w:tabs>
                <w:tab w:val="center" w:pos="717"/>
              </w:tabs>
              <w:spacing w:after="0" w:line="240" w:lineRule="auto"/>
              <w:contextualSpacing w:val="0"/>
              <w:jc w:val="left"/>
              <w:rPr>
                <w:rFonts w:cs="Arial"/>
                <w:sz w:val="20"/>
                <w:szCs w:val="20"/>
                <w:lang w:eastAsia="de-DE"/>
              </w:rPr>
            </w:pPr>
            <w:r>
              <w:rPr>
                <w:rFonts w:cs="Arial"/>
                <w:bCs/>
                <w:sz w:val="20"/>
                <w:szCs w:val="20"/>
              </w:rPr>
              <w:t xml:space="preserve">Kindergeld § 62 EStG; Kinderfreibetrag </w:t>
            </w:r>
            <w:r>
              <w:rPr>
                <w:rFonts w:cs="Arial"/>
                <w:sz w:val="20"/>
                <w:szCs w:val="20"/>
                <w:lang w:eastAsia="de-DE"/>
              </w:rPr>
              <w:t>(Hinweis auf Günstigerprüfung einschließlich Familienleistungsausgleich § 31 EStG),</w:t>
            </w:r>
            <w:r>
              <w:rPr>
                <w:rFonts w:cs="Arial"/>
                <w:bCs/>
                <w:sz w:val="20"/>
                <w:szCs w:val="20"/>
              </w:rPr>
              <w:t xml:space="preserve"> </w:t>
            </w:r>
            <w:r>
              <w:rPr>
                <w:rFonts w:cs="Arial"/>
                <w:sz w:val="20"/>
                <w:szCs w:val="20"/>
                <w:lang w:eastAsia="de-DE"/>
              </w:rPr>
              <w:t xml:space="preserve">Freibetrag für Betreuungs- und Erziehungs- oder Ausbildungsbedarf </w:t>
            </w:r>
            <w:r>
              <w:rPr>
                <w:rFonts w:cs="Arial"/>
                <w:bCs/>
                <w:sz w:val="20"/>
                <w:szCs w:val="20"/>
              </w:rPr>
              <w:t>§ 32 (6) EStG</w:t>
            </w:r>
            <w:r>
              <w:rPr>
                <w:rFonts w:cs="Arial"/>
                <w:sz w:val="20"/>
                <w:szCs w:val="20"/>
                <w:lang w:eastAsia="de-DE"/>
              </w:rPr>
              <w:t xml:space="preserve"> </w:t>
            </w:r>
          </w:p>
          <w:p w:rsidR="004B4952" w:rsidRDefault="001973D4">
            <w:pPr>
              <w:pStyle w:val="Listenabsatz"/>
              <w:widowControl w:val="0"/>
              <w:numPr>
                <w:ilvl w:val="0"/>
                <w:numId w:val="4"/>
              </w:numPr>
              <w:tabs>
                <w:tab w:val="center" w:pos="717"/>
              </w:tabs>
              <w:spacing w:after="0" w:line="240" w:lineRule="auto"/>
              <w:contextualSpacing w:val="0"/>
              <w:jc w:val="left"/>
              <w:rPr>
                <w:rFonts w:cs="Arial"/>
                <w:bCs/>
                <w:sz w:val="20"/>
                <w:szCs w:val="20"/>
              </w:rPr>
            </w:pPr>
            <w:r>
              <w:rPr>
                <w:rFonts w:cs="Arial"/>
                <w:bCs/>
                <w:sz w:val="20"/>
                <w:szCs w:val="20"/>
              </w:rPr>
              <w:t xml:space="preserve">Übertragungsmöglichkeiten von steuerlichen Vergünstigungen auf die Eltern § 32 (6), § 33b (5) EStG vgl. Themenkomplex 5 </w:t>
            </w:r>
          </w:p>
          <w:p w:rsidR="004B4952" w:rsidRDefault="001973D4">
            <w:pPr>
              <w:pStyle w:val="Listenabsatz"/>
              <w:widowControl w:val="0"/>
              <w:numPr>
                <w:ilvl w:val="0"/>
                <w:numId w:val="4"/>
              </w:numPr>
              <w:tabs>
                <w:tab w:val="center" w:pos="717"/>
              </w:tabs>
              <w:spacing w:after="0" w:line="240" w:lineRule="auto"/>
              <w:contextualSpacing w:val="0"/>
              <w:jc w:val="left"/>
              <w:rPr>
                <w:rFonts w:cs="Arial"/>
                <w:bCs/>
                <w:sz w:val="20"/>
                <w:szCs w:val="20"/>
              </w:rPr>
            </w:pPr>
            <w:r>
              <w:rPr>
                <w:rFonts w:cs="Arial"/>
                <w:bCs/>
                <w:sz w:val="20"/>
                <w:szCs w:val="20"/>
              </w:rPr>
              <w:t>kindbezogene Sonderausgaben: § 10 (1) Nr. 3 S. 2, § 10 (1) Nr. 5, § 10 (1) Nr. 9 EStG vgl. Themenkomplex 4</w:t>
            </w:r>
          </w:p>
          <w:p w:rsidR="004B4952" w:rsidRDefault="001973D4">
            <w:pPr>
              <w:pStyle w:val="Listenabsatz"/>
              <w:widowControl w:val="0"/>
              <w:numPr>
                <w:ilvl w:val="0"/>
                <w:numId w:val="4"/>
              </w:numPr>
              <w:tabs>
                <w:tab w:val="center" w:pos="717"/>
              </w:tabs>
              <w:spacing w:after="0" w:line="240" w:lineRule="auto"/>
              <w:contextualSpacing w:val="0"/>
              <w:jc w:val="left"/>
              <w:rPr>
                <w:rFonts w:cs="Arial"/>
                <w:bCs/>
                <w:sz w:val="20"/>
                <w:szCs w:val="20"/>
              </w:rPr>
            </w:pPr>
            <w:r>
              <w:rPr>
                <w:rFonts w:cs="Arial"/>
                <w:bCs/>
                <w:sz w:val="20"/>
                <w:szCs w:val="20"/>
              </w:rPr>
              <w:t xml:space="preserve">kindbezogene außergewöhnliche Belastungen: § 33, § 33a (2) EStG </w:t>
            </w:r>
          </w:p>
          <w:p w:rsidR="004B4952" w:rsidRDefault="001973D4">
            <w:pPr>
              <w:widowControl w:val="0"/>
              <w:tabs>
                <w:tab w:val="center" w:pos="663"/>
              </w:tabs>
              <w:spacing w:after="0" w:line="240" w:lineRule="auto"/>
              <w:ind w:left="663" w:hanging="286"/>
              <w:rPr>
                <w:rFonts w:cs="Arial"/>
                <w:bCs/>
                <w:sz w:val="20"/>
                <w:szCs w:val="20"/>
              </w:rPr>
            </w:pPr>
            <w:r>
              <w:rPr>
                <w:rFonts w:cs="Arial"/>
                <w:bCs/>
                <w:sz w:val="20"/>
                <w:szCs w:val="20"/>
              </w:rPr>
              <w:t>Entlastungsbetrag für Alleinerziehende § 24 b EStG vgl. Themenkomplex 2</w:t>
            </w:r>
          </w:p>
          <w:p w:rsidR="004B4952" w:rsidRDefault="004B4952">
            <w:pPr>
              <w:widowControl w:val="0"/>
              <w:tabs>
                <w:tab w:val="center" w:pos="717"/>
              </w:tabs>
              <w:spacing w:after="0" w:line="240" w:lineRule="auto"/>
              <w:ind w:left="663"/>
              <w:rPr>
                <w:rFonts w:cs="Arial"/>
                <w:sz w:val="20"/>
                <w:szCs w:val="20"/>
              </w:rPr>
            </w:pPr>
          </w:p>
        </w:tc>
        <w:tc>
          <w:tcPr>
            <w:tcW w:w="1559" w:type="dxa"/>
          </w:tcPr>
          <w:p w:rsidR="004B4952" w:rsidRDefault="004B4952">
            <w:pPr>
              <w:widowControl w:val="0"/>
              <w:spacing w:after="0" w:line="240" w:lineRule="auto"/>
              <w:rPr>
                <w:rFonts w:cs="Arial"/>
                <w:sz w:val="20"/>
                <w:szCs w:val="20"/>
              </w:rPr>
            </w:pPr>
          </w:p>
        </w:tc>
        <w:tc>
          <w:tcPr>
            <w:tcW w:w="1749" w:type="dxa"/>
          </w:tcPr>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1973D4">
            <w:pPr>
              <w:widowControl w:val="0"/>
              <w:spacing w:after="0" w:line="240" w:lineRule="auto"/>
              <w:rPr>
                <w:rFonts w:cs="Arial"/>
                <w:sz w:val="20"/>
                <w:szCs w:val="20"/>
              </w:rPr>
            </w:pPr>
            <w:r>
              <w:rPr>
                <w:rFonts w:cs="Arial"/>
                <w:sz w:val="20"/>
                <w:szCs w:val="20"/>
              </w:rPr>
              <w:t>Deutsch</w:t>
            </w:r>
          </w:p>
        </w:tc>
      </w:tr>
      <w:tr w:rsidR="004B4952">
        <w:trPr>
          <w:cantSplit/>
          <w:trHeight w:val="907"/>
        </w:trPr>
        <w:tc>
          <w:tcPr>
            <w:tcW w:w="3964" w:type="dxa"/>
          </w:tcPr>
          <w:p w:rsidR="004B4952" w:rsidRDefault="001973D4">
            <w:pPr>
              <w:widowControl w:val="0"/>
              <w:spacing w:after="0" w:line="240" w:lineRule="auto"/>
              <w:rPr>
                <w:rFonts w:cs="Arial"/>
                <w:b/>
                <w:sz w:val="20"/>
                <w:szCs w:val="20"/>
              </w:rPr>
            </w:pPr>
            <w:r>
              <w:rPr>
                <w:rFonts w:cs="Arial"/>
                <w:b/>
                <w:sz w:val="20"/>
                <w:szCs w:val="20"/>
              </w:rPr>
              <w:lastRenderedPageBreak/>
              <w:t xml:space="preserve">Themenkomplex 7: </w:t>
            </w:r>
          </w:p>
          <w:p w:rsidR="004B4952" w:rsidRDefault="001973D4">
            <w:pPr>
              <w:widowControl w:val="0"/>
              <w:spacing w:after="0" w:line="240" w:lineRule="auto"/>
              <w:rPr>
                <w:rFonts w:cs="Arial"/>
                <w:bCs/>
                <w:sz w:val="20"/>
                <w:szCs w:val="20"/>
              </w:rPr>
            </w:pPr>
            <w:r>
              <w:rPr>
                <w:rFonts w:cs="Arial"/>
                <w:b/>
                <w:sz w:val="20"/>
                <w:szCs w:val="20"/>
              </w:rPr>
              <w:t>Ermittlung des zu versteuernden Einkommens, der tariflichen und der festzusetzenden Einkommensteuer</w:t>
            </w:r>
          </w:p>
          <w:p w:rsidR="004B4952" w:rsidRDefault="004B4952">
            <w:pPr>
              <w:widowControl w:val="0"/>
              <w:spacing w:after="0" w:line="240" w:lineRule="auto"/>
              <w:rPr>
                <w:rFonts w:cs="Arial"/>
                <w:b/>
                <w:sz w:val="20"/>
                <w:szCs w:val="20"/>
              </w:rPr>
            </w:pPr>
          </w:p>
          <w:p w:rsidR="004B4952" w:rsidRDefault="001973D4">
            <w:pPr>
              <w:widowControl w:val="0"/>
              <w:spacing w:after="0" w:line="240" w:lineRule="auto"/>
              <w:rPr>
                <w:rFonts w:cs="Arial"/>
                <w:i/>
                <w:iCs/>
                <w:sz w:val="20"/>
                <w:szCs w:val="20"/>
                <w:lang w:eastAsia="de-DE"/>
              </w:rPr>
            </w:pPr>
            <w:r>
              <w:rPr>
                <w:rFonts w:cs="Arial"/>
                <w:i/>
                <w:iCs/>
                <w:sz w:val="20"/>
                <w:szCs w:val="20"/>
                <w:lang w:eastAsia="de-DE"/>
              </w:rPr>
              <w:t xml:space="preserve">Die Schülerinnen und Schüler ermitteln das zu versteuernde Einkommen (Veranlagungsarten und Steuertarif).  </w:t>
            </w:r>
          </w:p>
          <w:p w:rsidR="004B4952" w:rsidRDefault="001973D4">
            <w:pPr>
              <w:widowControl w:val="0"/>
              <w:spacing w:after="0" w:line="240" w:lineRule="auto"/>
              <w:rPr>
                <w:rFonts w:cs="Arial"/>
                <w:i/>
                <w:iCs/>
                <w:sz w:val="20"/>
                <w:szCs w:val="20"/>
                <w:lang w:eastAsia="de-DE"/>
              </w:rPr>
            </w:pPr>
            <w:r>
              <w:rPr>
                <w:rFonts w:cs="Arial"/>
                <w:i/>
                <w:iCs/>
                <w:sz w:val="20"/>
                <w:szCs w:val="20"/>
                <w:lang w:eastAsia="de-DE"/>
              </w:rPr>
              <w:t>Die Schülerinnen und Schüler berechnen die tarifliche und die festzusetzende Einkommensteuer sowie die Einkommensteuernachzahlung oder -erstattung (Progressionsvorbehalt, Steuerermäßigungen) und präsentieren ihre Ergebnisse in einem abschließenden Mandantinnen- und Mandantengespräch.</w:t>
            </w:r>
          </w:p>
          <w:p w:rsidR="004B4952" w:rsidRDefault="004B4952">
            <w:pPr>
              <w:widowControl w:val="0"/>
              <w:spacing w:after="0" w:line="240" w:lineRule="auto"/>
              <w:rPr>
                <w:rFonts w:cs="Arial"/>
                <w:iCs/>
                <w:sz w:val="20"/>
                <w:szCs w:val="20"/>
                <w:lang w:eastAsia="de-DE"/>
              </w:rPr>
            </w:pPr>
          </w:p>
          <w:p w:rsidR="004B4952" w:rsidRDefault="004B4952">
            <w:pPr>
              <w:widowControl w:val="0"/>
              <w:spacing w:after="0" w:line="240" w:lineRule="auto"/>
              <w:rPr>
                <w:rFonts w:cs="Arial"/>
                <w:iCs/>
                <w:sz w:val="20"/>
                <w:szCs w:val="20"/>
                <w:lang w:eastAsia="de-DE"/>
              </w:rPr>
            </w:pPr>
          </w:p>
          <w:p w:rsidR="004B4952" w:rsidRDefault="001973D4">
            <w:pPr>
              <w:widowControl w:val="0"/>
              <w:tabs>
                <w:tab w:val="center" w:pos="384"/>
              </w:tabs>
              <w:spacing w:after="0" w:line="240" w:lineRule="auto"/>
              <w:rPr>
                <w:rFonts w:cs="Arial"/>
                <w:iCs/>
                <w:sz w:val="20"/>
                <w:szCs w:val="20"/>
                <w:lang w:eastAsia="de-DE"/>
              </w:rPr>
            </w:pPr>
            <w:r>
              <w:rPr>
                <w:rFonts w:cs="Arial"/>
                <w:iCs/>
                <w:sz w:val="20"/>
                <w:szCs w:val="20"/>
                <w:lang w:eastAsia="de-DE"/>
              </w:rPr>
              <w:t>6 UE</w:t>
            </w:r>
          </w:p>
          <w:p w:rsidR="004B4952" w:rsidRDefault="004B4952">
            <w:pPr>
              <w:widowControl w:val="0"/>
              <w:tabs>
                <w:tab w:val="center" w:pos="384"/>
              </w:tabs>
              <w:spacing w:after="0" w:line="240" w:lineRule="auto"/>
              <w:rPr>
                <w:rFonts w:cs="Arial"/>
                <w:sz w:val="20"/>
                <w:szCs w:val="20"/>
              </w:rPr>
            </w:pPr>
          </w:p>
        </w:tc>
        <w:tc>
          <w:tcPr>
            <w:tcW w:w="7230" w:type="dxa"/>
            <w:gridSpan w:val="3"/>
          </w:tcPr>
          <w:p w:rsidR="004B4952" w:rsidRDefault="001973D4">
            <w:pPr>
              <w:widowControl w:val="0"/>
              <w:spacing w:after="0" w:line="240" w:lineRule="auto"/>
              <w:jc w:val="left"/>
              <w:rPr>
                <w:rFonts w:cs="Arial"/>
                <w:sz w:val="20"/>
                <w:szCs w:val="20"/>
                <w:lang w:eastAsia="de-DE"/>
              </w:rPr>
            </w:pPr>
            <w:r>
              <w:rPr>
                <w:rFonts w:cs="Arial"/>
                <w:sz w:val="20"/>
                <w:szCs w:val="20"/>
                <w:lang w:eastAsia="de-DE"/>
              </w:rPr>
              <w:t xml:space="preserve">Die </w:t>
            </w:r>
            <w:proofErr w:type="spellStart"/>
            <w:r>
              <w:rPr>
                <w:rFonts w:cs="Arial"/>
                <w:sz w:val="20"/>
                <w:szCs w:val="20"/>
                <w:lang w:eastAsia="de-DE"/>
              </w:rPr>
              <w:t>SuS</w:t>
            </w:r>
            <w:proofErr w:type="spellEnd"/>
            <w:r>
              <w:rPr>
                <w:rFonts w:cs="Arial"/>
                <w:sz w:val="20"/>
                <w:szCs w:val="20"/>
                <w:lang w:eastAsia="de-DE"/>
              </w:rPr>
              <w:t xml:space="preserve"> …</w:t>
            </w:r>
          </w:p>
          <w:p w:rsidR="004B4952" w:rsidRDefault="001973D4">
            <w:pPr>
              <w:pStyle w:val="Listenabsatz"/>
              <w:widowControl w:val="0"/>
              <w:numPr>
                <w:ilvl w:val="0"/>
                <w:numId w:val="6"/>
              </w:numPr>
              <w:spacing w:after="0" w:line="240" w:lineRule="auto"/>
              <w:contextualSpacing w:val="0"/>
              <w:jc w:val="left"/>
              <w:rPr>
                <w:rFonts w:cs="Arial"/>
                <w:sz w:val="20"/>
                <w:szCs w:val="20"/>
                <w:lang w:eastAsia="de-DE"/>
              </w:rPr>
            </w:pPr>
            <w:r>
              <w:rPr>
                <w:rFonts w:cs="Arial"/>
                <w:sz w:val="20"/>
                <w:szCs w:val="20"/>
                <w:lang w:eastAsia="de-DE"/>
              </w:rPr>
              <w:t>ermitteln das zu versteuernde Einkommen.</w:t>
            </w:r>
          </w:p>
          <w:p w:rsidR="004B4952" w:rsidRDefault="001973D4">
            <w:pPr>
              <w:pStyle w:val="Listenabsatz"/>
              <w:widowControl w:val="0"/>
              <w:numPr>
                <w:ilvl w:val="0"/>
                <w:numId w:val="6"/>
              </w:numPr>
              <w:spacing w:after="0" w:line="240" w:lineRule="auto"/>
              <w:contextualSpacing w:val="0"/>
              <w:jc w:val="left"/>
              <w:rPr>
                <w:rFonts w:cs="Arial"/>
                <w:sz w:val="20"/>
                <w:szCs w:val="20"/>
                <w:lang w:eastAsia="de-DE"/>
              </w:rPr>
            </w:pPr>
            <w:r>
              <w:rPr>
                <w:rFonts w:cs="Arial"/>
                <w:sz w:val="20"/>
                <w:szCs w:val="20"/>
                <w:lang w:eastAsia="de-DE"/>
              </w:rPr>
              <w:t>wählen passende Veranlagungsoptionen.</w:t>
            </w:r>
          </w:p>
          <w:p w:rsidR="004B4952" w:rsidRDefault="001973D4">
            <w:pPr>
              <w:pStyle w:val="Listenabsatz"/>
              <w:widowControl w:val="0"/>
              <w:numPr>
                <w:ilvl w:val="0"/>
                <w:numId w:val="6"/>
              </w:numPr>
              <w:spacing w:after="0" w:line="240" w:lineRule="auto"/>
              <w:contextualSpacing w:val="0"/>
              <w:jc w:val="left"/>
              <w:rPr>
                <w:rFonts w:cs="Arial"/>
                <w:sz w:val="20"/>
                <w:szCs w:val="20"/>
                <w:lang w:eastAsia="de-DE"/>
              </w:rPr>
            </w:pPr>
            <w:r>
              <w:rPr>
                <w:rFonts w:cs="Arial"/>
                <w:sz w:val="20"/>
                <w:szCs w:val="20"/>
                <w:lang w:eastAsia="de-DE"/>
              </w:rPr>
              <w:t>bewerten die Auswirkungen der Abziehbarkeit von Aufwendungen als Steuerermäßigungen.</w:t>
            </w:r>
          </w:p>
          <w:p w:rsidR="004B4952" w:rsidRDefault="001973D4">
            <w:pPr>
              <w:pStyle w:val="Listenabsatz"/>
              <w:widowControl w:val="0"/>
              <w:numPr>
                <w:ilvl w:val="0"/>
                <w:numId w:val="6"/>
              </w:numPr>
              <w:spacing w:after="0" w:line="240" w:lineRule="auto"/>
              <w:contextualSpacing w:val="0"/>
              <w:jc w:val="left"/>
              <w:rPr>
                <w:rFonts w:cs="Arial"/>
                <w:sz w:val="20"/>
                <w:szCs w:val="20"/>
                <w:lang w:eastAsia="de-DE"/>
              </w:rPr>
            </w:pPr>
            <w:r>
              <w:rPr>
                <w:rFonts w:cs="Arial"/>
                <w:sz w:val="20"/>
                <w:szCs w:val="20"/>
                <w:lang w:eastAsia="de-DE"/>
              </w:rPr>
              <w:t>berechnen die tarifliche und die festzusetzende</w:t>
            </w:r>
          </w:p>
          <w:p w:rsidR="004B4952" w:rsidRDefault="001973D4">
            <w:pPr>
              <w:widowControl w:val="0"/>
              <w:spacing w:after="0" w:line="240" w:lineRule="auto"/>
              <w:ind w:left="384"/>
              <w:jc w:val="left"/>
              <w:rPr>
                <w:rFonts w:cs="Arial"/>
                <w:sz w:val="20"/>
                <w:szCs w:val="20"/>
                <w:lang w:eastAsia="de-DE"/>
              </w:rPr>
            </w:pPr>
            <w:r>
              <w:rPr>
                <w:rFonts w:cs="Arial"/>
                <w:sz w:val="20"/>
                <w:szCs w:val="20"/>
                <w:lang w:eastAsia="de-DE"/>
              </w:rPr>
              <w:t>Einkommensteuer sowie die Einkommensteuernachzahlung oder -erstattung.</w:t>
            </w:r>
          </w:p>
          <w:p w:rsidR="004B4952" w:rsidRDefault="001973D4">
            <w:pPr>
              <w:pStyle w:val="Listenabsatz"/>
              <w:widowControl w:val="0"/>
              <w:numPr>
                <w:ilvl w:val="0"/>
                <w:numId w:val="6"/>
              </w:numPr>
              <w:spacing w:after="0" w:line="240" w:lineRule="auto"/>
              <w:contextualSpacing w:val="0"/>
              <w:jc w:val="left"/>
              <w:rPr>
                <w:bCs/>
                <w:sz w:val="20"/>
                <w:szCs w:val="20"/>
              </w:rPr>
            </w:pPr>
            <w:r>
              <w:rPr>
                <w:rFonts w:cs="Arial"/>
                <w:sz w:val="20"/>
                <w:szCs w:val="20"/>
                <w:lang w:eastAsia="de-DE"/>
              </w:rPr>
              <w:t>diskutieren wichtige Prinzipien der Einkommensbesteuerung.</w:t>
            </w:r>
          </w:p>
          <w:p w:rsidR="004B4952" w:rsidRDefault="001973D4">
            <w:pPr>
              <w:pStyle w:val="Listenabsatz"/>
              <w:widowControl w:val="0"/>
              <w:numPr>
                <w:ilvl w:val="0"/>
                <w:numId w:val="6"/>
              </w:numPr>
              <w:tabs>
                <w:tab w:val="center" w:pos="717"/>
              </w:tabs>
              <w:spacing w:after="0" w:line="240" w:lineRule="auto"/>
              <w:contextualSpacing w:val="0"/>
              <w:rPr>
                <w:rFonts w:cs="Arial"/>
                <w:sz w:val="20"/>
                <w:szCs w:val="20"/>
                <w:lang w:eastAsia="de-DE"/>
              </w:rPr>
            </w:pPr>
            <w:r>
              <w:rPr>
                <w:rFonts w:cs="Arial"/>
                <w:sz w:val="20"/>
                <w:szCs w:val="20"/>
                <w:lang w:eastAsia="de-DE"/>
              </w:rPr>
              <w:t>ergänzen ihre individuelle Checkliste „Einkommensteuer – Arbeitnehmer“.</w:t>
            </w:r>
          </w:p>
          <w:p w:rsidR="009B1E1F" w:rsidRDefault="009B1E1F" w:rsidP="009B1E1F">
            <w:pPr>
              <w:widowControl w:val="0"/>
              <w:spacing w:after="0" w:line="240" w:lineRule="auto"/>
              <w:rPr>
                <w:rFonts w:cs="Arial"/>
                <w:sz w:val="20"/>
                <w:szCs w:val="20"/>
              </w:rPr>
            </w:pPr>
          </w:p>
          <w:p w:rsidR="009B1E1F" w:rsidRDefault="009B1E1F" w:rsidP="009B1E1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9B1E1F" w:rsidRDefault="009B1E1F" w:rsidP="009B1E1F">
            <w:pPr>
              <w:pStyle w:val="Listenabsatz"/>
              <w:widowControl w:val="0"/>
              <w:numPr>
                <w:ilvl w:val="0"/>
                <w:numId w:val="13"/>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4B4952" w:rsidRDefault="004B4952">
            <w:pPr>
              <w:widowControl w:val="0"/>
              <w:tabs>
                <w:tab w:val="center" w:pos="717"/>
              </w:tabs>
              <w:spacing w:after="0" w:line="240" w:lineRule="auto"/>
              <w:jc w:val="left"/>
              <w:rPr>
                <w:rFonts w:cs="Arial"/>
                <w:bCs/>
                <w:sz w:val="20"/>
                <w:szCs w:val="20"/>
              </w:rPr>
            </w:pPr>
          </w:p>
          <w:p w:rsidR="004B4952" w:rsidRDefault="001973D4">
            <w:pPr>
              <w:widowControl w:val="0"/>
              <w:tabs>
                <w:tab w:val="center" w:pos="717"/>
              </w:tabs>
              <w:spacing w:after="0" w:line="240" w:lineRule="auto"/>
              <w:jc w:val="left"/>
              <w:rPr>
                <w:rFonts w:cs="Arial"/>
                <w:bCs/>
                <w:sz w:val="20"/>
                <w:szCs w:val="20"/>
              </w:rPr>
            </w:pPr>
            <w:r>
              <w:rPr>
                <w:rFonts w:cs="Arial"/>
                <w:bCs/>
                <w:sz w:val="20"/>
                <w:szCs w:val="20"/>
              </w:rPr>
              <w:t>Mögliche Inhalte:</w:t>
            </w:r>
          </w:p>
          <w:p w:rsidR="004B4952" w:rsidRDefault="001973D4">
            <w:pPr>
              <w:pStyle w:val="Listenabsatz"/>
              <w:widowControl w:val="0"/>
              <w:numPr>
                <w:ilvl w:val="0"/>
                <w:numId w:val="6"/>
              </w:numPr>
              <w:tabs>
                <w:tab w:val="center" w:pos="717"/>
              </w:tabs>
              <w:spacing w:after="0" w:line="240" w:lineRule="auto"/>
              <w:contextualSpacing w:val="0"/>
              <w:jc w:val="left"/>
              <w:rPr>
                <w:rFonts w:cs="Arial"/>
                <w:sz w:val="20"/>
                <w:szCs w:val="20"/>
                <w:lang w:eastAsia="de-DE"/>
              </w:rPr>
            </w:pPr>
            <w:r>
              <w:rPr>
                <w:rFonts w:cs="Arial"/>
                <w:sz w:val="20"/>
                <w:szCs w:val="20"/>
                <w:lang w:eastAsia="de-DE"/>
              </w:rPr>
              <w:t>Ermittlung des zu versteuernden Einkommens</w:t>
            </w:r>
          </w:p>
          <w:p w:rsidR="004B4952" w:rsidRDefault="001973D4">
            <w:pPr>
              <w:pStyle w:val="Listenabsatz"/>
              <w:widowControl w:val="0"/>
              <w:numPr>
                <w:ilvl w:val="0"/>
                <w:numId w:val="6"/>
              </w:numPr>
              <w:tabs>
                <w:tab w:val="center" w:pos="717"/>
              </w:tabs>
              <w:spacing w:after="0" w:line="240" w:lineRule="auto"/>
              <w:contextualSpacing w:val="0"/>
              <w:jc w:val="left"/>
              <w:rPr>
                <w:rFonts w:cs="Arial"/>
                <w:sz w:val="20"/>
                <w:szCs w:val="20"/>
                <w:lang w:eastAsia="de-DE"/>
              </w:rPr>
            </w:pPr>
            <w:r>
              <w:rPr>
                <w:rFonts w:cs="Arial"/>
                <w:sz w:val="20"/>
                <w:szCs w:val="20"/>
                <w:lang w:eastAsia="de-DE"/>
              </w:rPr>
              <w:t xml:space="preserve">Veranlagungsarten § 25, § 26, § 26 a, b EStG </w:t>
            </w:r>
          </w:p>
          <w:p w:rsidR="004B4952" w:rsidRDefault="001973D4">
            <w:pPr>
              <w:pStyle w:val="Listenabsatz"/>
              <w:widowControl w:val="0"/>
              <w:numPr>
                <w:ilvl w:val="0"/>
                <w:numId w:val="6"/>
              </w:numPr>
              <w:tabs>
                <w:tab w:val="center" w:pos="717"/>
              </w:tabs>
              <w:spacing w:after="0" w:line="240" w:lineRule="auto"/>
              <w:contextualSpacing w:val="0"/>
              <w:jc w:val="left"/>
              <w:rPr>
                <w:rFonts w:cs="Arial"/>
                <w:sz w:val="20"/>
                <w:szCs w:val="20"/>
                <w:lang w:eastAsia="de-DE"/>
              </w:rPr>
            </w:pPr>
            <w:r>
              <w:rPr>
                <w:rFonts w:cs="Arial"/>
                <w:sz w:val="20"/>
                <w:szCs w:val="20"/>
                <w:lang w:eastAsia="de-DE"/>
              </w:rPr>
              <w:t>Einkommensteuertarif § 32 a EStG</w:t>
            </w:r>
          </w:p>
          <w:p w:rsidR="004B4952" w:rsidRDefault="001973D4">
            <w:pPr>
              <w:pStyle w:val="Listenabsatz"/>
              <w:widowControl w:val="0"/>
              <w:numPr>
                <w:ilvl w:val="0"/>
                <w:numId w:val="6"/>
              </w:numPr>
              <w:tabs>
                <w:tab w:val="center" w:pos="717"/>
              </w:tabs>
              <w:spacing w:after="0" w:line="240" w:lineRule="auto"/>
              <w:contextualSpacing w:val="0"/>
              <w:jc w:val="left"/>
              <w:rPr>
                <w:rFonts w:cs="Arial"/>
                <w:sz w:val="20"/>
                <w:szCs w:val="20"/>
                <w:lang w:eastAsia="de-DE"/>
              </w:rPr>
            </w:pPr>
            <w:r>
              <w:rPr>
                <w:rFonts w:cs="Arial"/>
                <w:sz w:val="20"/>
                <w:szCs w:val="20"/>
                <w:lang w:eastAsia="de-DE"/>
              </w:rPr>
              <w:t>Grund- und Splittingtarif</w:t>
            </w:r>
          </w:p>
          <w:p w:rsidR="004B4952" w:rsidRDefault="001973D4">
            <w:pPr>
              <w:pStyle w:val="Listenabsatz"/>
              <w:widowControl w:val="0"/>
              <w:numPr>
                <w:ilvl w:val="0"/>
                <w:numId w:val="6"/>
              </w:numPr>
              <w:tabs>
                <w:tab w:val="center" w:pos="717"/>
              </w:tabs>
              <w:spacing w:after="0" w:line="240" w:lineRule="auto"/>
              <w:contextualSpacing w:val="0"/>
              <w:jc w:val="left"/>
              <w:rPr>
                <w:rFonts w:cs="Arial"/>
                <w:sz w:val="20"/>
                <w:szCs w:val="20"/>
                <w:lang w:eastAsia="de-DE"/>
              </w:rPr>
            </w:pPr>
            <w:r>
              <w:rPr>
                <w:rFonts w:cs="Arial"/>
                <w:sz w:val="20"/>
                <w:szCs w:val="20"/>
                <w:lang w:eastAsia="de-DE"/>
              </w:rPr>
              <w:t>Tarifverlauf</w:t>
            </w:r>
          </w:p>
          <w:p w:rsidR="004B4952" w:rsidRDefault="001973D4">
            <w:pPr>
              <w:pStyle w:val="Listenabsatz"/>
              <w:widowControl w:val="0"/>
              <w:numPr>
                <w:ilvl w:val="0"/>
                <w:numId w:val="6"/>
              </w:numPr>
              <w:tabs>
                <w:tab w:val="center" w:pos="717"/>
              </w:tabs>
              <w:spacing w:after="0" w:line="240" w:lineRule="auto"/>
              <w:contextualSpacing w:val="0"/>
              <w:jc w:val="left"/>
              <w:rPr>
                <w:rFonts w:cs="Arial"/>
                <w:sz w:val="20"/>
                <w:szCs w:val="20"/>
                <w:lang w:eastAsia="de-DE"/>
              </w:rPr>
            </w:pPr>
            <w:r>
              <w:rPr>
                <w:rFonts w:cs="Arial"/>
                <w:sz w:val="20"/>
                <w:szCs w:val="20"/>
                <w:lang w:eastAsia="de-DE"/>
              </w:rPr>
              <w:t>Progressionsvorbehalt § 32 b EStG am Beispiel von steuerfreien Einnahmen des AN</w:t>
            </w:r>
          </w:p>
          <w:p w:rsidR="004B4952" w:rsidRDefault="001973D4">
            <w:pPr>
              <w:pStyle w:val="Listenabsatz"/>
              <w:widowControl w:val="0"/>
              <w:numPr>
                <w:ilvl w:val="0"/>
                <w:numId w:val="6"/>
              </w:numPr>
              <w:tabs>
                <w:tab w:val="center" w:pos="717"/>
              </w:tabs>
              <w:spacing w:after="0" w:line="240" w:lineRule="auto"/>
              <w:contextualSpacing w:val="0"/>
              <w:jc w:val="left"/>
              <w:rPr>
                <w:rFonts w:cs="Arial"/>
                <w:sz w:val="20"/>
                <w:szCs w:val="20"/>
                <w:lang w:eastAsia="de-DE"/>
              </w:rPr>
            </w:pPr>
            <w:r>
              <w:rPr>
                <w:rFonts w:cs="Arial"/>
                <w:sz w:val="20"/>
                <w:szCs w:val="20"/>
                <w:lang w:eastAsia="de-DE"/>
              </w:rPr>
              <w:t>Ermittlung der tariflichen Einkommensteuer (Hinweis auf § 32 a EStG)</w:t>
            </w:r>
          </w:p>
          <w:p w:rsidR="004B4952" w:rsidRDefault="001973D4">
            <w:pPr>
              <w:pStyle w:val="Listenabsatz"/>
              <w:widowControl w:val="0"/>
              <w:numPr>
                <w:ilvl w:val="0"/>
                <w:numId w:val="6"/>
              </w:numPr>
              <w:tabs>
                <w:tab w:val="center" w:pos="717"/>
              </w:tabs>
              <w:spacing w:after="0" w:line="240" w:lineRule="auto"/>
              <w:contextualSpacing w:val="0"/>
              <w:jc w:val="left"/>
              <w:rPr>
                <w:rFonts w:cs="Arial"/>
                <w:sz w:val="20"/>
                <w:szCs w:val="20"/>
                <w:lang w:eastAsia="de-DE"/>
              </w:rPr>
            </w:pPr>
            <w:r>
              <w:rPr>
                <w:rFonts w:cs="Arial"/>
                <w:sz w:val="20"/>
                <w:szCs w:val="20"/>
                <w:lang w:eastAsia="de-DE"/>
              </w:rPr>
              <w:t xml:space="preserve">Steuerermäßigungen nach § 34 g EStG vgl. Themenkomplex 4 </w:t>
            </w:r>
          </w:p>
          <w:p w:rsidR="004B4952" w:rsidRDefault="001973D4">
            <w:pPr>
              <w:pStyle w:val="Listenabsatz"/>
              <w:widowControl w:val="0"/>
              <w:numPr>
                <w:ilvl w:val="0"/>
                <w:numId w:val="6"/>
              </w:numPr>
              <w:tabs>
                <w:tab w:val="center" w:pos="717"/>
              </w:tabs>
              <w:spacing w:after="0" w:line="240" w:lineRule="auto"/>
              <w:contextualSpacing w:val="0"/>
              <w:jc w:val="left"/>
              <w:rPr>
                <w:rFonts w:cs="Arial"/>
                <w:sz w:val="20"/>
                <w:szCs w:val="20"/>
                <w:lang w:eastAsia="de-DE"/>
              </w:rPr>
            </w:pPr>
            <w:r>
              <w:rPr>
                <w:rFonts w:cs="Arial"/>
                <w:sz w:val="20"/>
                <w:szCs w:val="20"/>
                <w:lang w:eastAsia="de-DE"/>
              </w:rPr>
              <w:t xml:space="preserve">Haushaltsnahe Beschäftigungsverhältnisse und Dienstleistungen, Handwerkerleistungen § 35 a EStG </w:t>
            </w:r>
          </w:p>
          <w:p w:rsidR="004B4952" w:rsidRDefault="001973D4">
            <w:pPr>
              <w:pStyle w:val="Listenabsatz"/>
              <w:widowControl w:val="0"/>
              <w:numPr>
                <w:ilvl w:val="0"/>
                <w:numId w:val="6"/>
              </w:numPr>
              <w:tabs>
                <w:tab w:val="center" w:pos="717"/>
              </w:tabs>
              <w:spacing w:after="0" w:line="240" w:lineRule="auto"/>
              <w:contextualSpacing w:val="0"/>
              <w:jc w:val="left"/>
              <w:rPr>
                <w:rFonts w:cs="Arial"/>
                <w:sz w:val="20"/>
                <w:szCs w:val="20"/>
                <w:lang w:eastAsia="de-DE"/>
              </w:rPr>
            </w:pPr>
            <w:r>
              <w:rPr>
                <w:rFonts w:cs="Arial"/>
                <w:sz w:val="20"/>
                <w:szCs w:val="20"/>
                <w:lang w:eastAsia="de-DE"/>
              </w:rPr>
              <w:t xml:space="preserve">Ermittlung der festzusetzenden Einkommensteuer </w:t>
            </w:r>
          </w:p>
          <w:p w:rsidR="004B4952" w:rsidRDefault="001973D4">
            <w:pPr>
              <w:pStyle w:val="Listenabsatz"/>
              <w:widowControl w:val="0"/>
              <w:numPr>
                <w:ilvl w:val="0"/>
                <w:numId w:val="6"/>
              </w:numPr>
              <w:tabs>
                <w:tab w:val="center" w:pos="717"/>
              </w:tabs>
              <w:spacing w:after="0" w:line="240" w:lineRule="auto"/>
              <w:contextualSpacing w:val="0"/>
              <w:jc w:val="left"/>
              <w:rPr>
                <w:rFonts w:cs="Arial"/>
                <w:sz w:val="20"/>
                <w:szCs w:val="20"/>
                <w:lang w:eastAsia="de-DE"/>
              </w:rPr>
            </w:pPr>
            <w:r>
              <w:rPr>
                <w:rFonts w:cs="Arial"/>
                <w:sz w:val="20"/>
                <w:szCs w:val="20"/>
                <w:lang w:eastAsia="de-DE"/>
              </w:rPr>
              <w:t>Anrechnung der Lohnsteuer (ohne Berücksichtigung der Kirchensteuer), Ermittlung der Höhe der Nachzahlung oder Erstattung</w:t>
            </w:r>
          </w:p>
          <w:p w:rsidR="004B4952" w:rsidRDefault="004B4952">
            <w:pPr>
              <w:pStyle w:val="Listenabsatz"/>
              <w:widowControl w:val="0"/>
              <w:tabs>
                <w:tab w:val="center" w:pos="717"/>
              </w:tabs>
              <w:spacing w:after="0" w:line="240" w:lineRule="auto"/>
              <w:ind w:left="360"/>
              <w:contextualSpacing w:val="0"/>
              <w:jc w:val="left"/>
              <w:rPr>
                <w:rFonts w:cs="Arial"/>
                <w:sz w:val="20"/>
                <w:szCs w:val="20"/>
                <w:lang w:eastAsia="de-DE"/>
              </w:rPr>
            </w:pPr>
          </w:p>
        </w:tc>
        <w:tc>
          <w:tcPr>
            <w:tcW w:w="1559" w:type="dxa"/>
          </w:tcPr>
          <w:p w:rsidR="004B4952" w:rsidRDefault="004B4952">
            <w:pPr>
              <w:widowControl w:val="0"/>
              <w:spacing w:after="0" w:line="240" w:lineRule="auto"/>
              <w:rPr>
                <w:rFonts w:cs="Arial"/>
                <w:sz w:val="20"/>
                <w:szCs w:val="20"/>
              </w:rPr>
            </w:pPr>
          </w:p>
        </w:tc>
        <w:tc>
          <w:tcPr>
            <w:tcW w:w="1749" w:type="dxa"/>
          </w:tcPr>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1973D4">
            <w:pPr>
              <w:widowControl w:val="0"/>
              <w:spacing w:after="0" w:line="240" w:lineRule="auto"/>
              <w:rPr>
                <w:rFonts w:cs="Arial"/>
                <w:sz w:val="20"/>
                <w:szCs w:val="20"/>
              </w:rPr>
            </w:pPr>
            <w:r>
              <w:rPr>
                <w:rFonts w:cs="Arial"/>
                <w:sz w:val="20"/>
                <w:szCs w:val="20"/>
              </w:rPr>
              <w:t>Deutsch</w:t>
            </w: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1973D4">
            <w:pPr>
              <w:widowControl w:val="0"/>
              <w:tabs>
                <w:tab w:val="center" w:pos="717"/>
              </w:tabs>
              <w:spacing w:after="0" w:line="240" w:lineRule="auto"/>
              <w:jc w:val="left"/>
              <w:rPr>
                <w:rFonts w:cs="Arial"/>
                <w:sz w:val="20"/>
                <w:szCs w:val="20"/>
                <w:lang w:eastAsia="de-DE"/>
              </w:rPr>
            </w:pPr>
            <w:r>
              <w:rPr>
                <w:rFonts w:cs="Arial"/>
                <w:sz w:val="20"/>
                <w:szCs w:val="20"/>
                <w:lang w:eastAsia="de-DE"/>
              </w:rPr>
              <w:t>LF 8, 9 (Steuerermäßigungen § 35 EStG)</w:t>
            </w:r>
          </w:p>
          <w:p w:rsidR="004B4952" w:rsidRDefault="004B4952">
            <w:pPr>
              <w:widowControl w:val="0"/>
              <w:spacing w:after="0" w:line="240" w:lineRule="auto"/>
              <w:rPr>
                <w:rFonts w:cs="Arial"/>
                <w:sz w:val="20"/>
                <w:szCs w:val="20"/>
              </w:rPr>
            </w:pPr>
          </w:p>
          <w:p w:rsidR="004B4952" w:rsidRDefault="001973D4">
            <w:pPr>
              <w:widowControl w:val="0"/>
              <w:spacing w:after="0" w:line="240" w:lineRule="auto"/>
              <w:rPr>
                <w:rFonts w:cs="Arial"/>
                <w:sz w:val="20"/>
                <w:szCs w:val="20"/>
              </w:rPr>
            </w:pPr>
            <w:r>
              <w:rPr>
                <w:rFonts w:cs="Arial"/>
                <w:sz w:val="20"/>
                <w:szCs w:val="20"/>
              </w:rPr>
              <w:t>LF5</w:t>
            </w:r>
          </w:p>
        </w:tc>
      </w:tr>
      <w:tr w:rsidR="004B4952">
        <w:trPr>
          <w:cantSplit/>
          <w:trHeight w:val="907"/>
        </w:trPr>
        <w:tc>
          <w:tcPr>
            <w:tcW w:w="3964" w:type="dxa"/>
          </w:tcPr>
          <w:p w:rsidR="004B4952" w:rsidRDefault="001973D4">
            <w:pPr>
              <w:widowControl w:val="0"/>
              <w:spacing w:after="0" w:line="240" w:lineRule="auto"/>
              <w:rPr>
                <w:rFonts w:cs="Arial"/>
                <w:b/>
                <w:sz w:val="20"/>
                <w:szCs w:val="20"/>
              </w:rPr>
            </w:pPr>
            <w:r>
              <w:rPr>
                <w:rFonts w:cs="Arial"/>
                <w:b/>
                <w:sz w:val="20"/>
                <w:szCs w:val="20"/>
              </w:rPr>
              <w:lastRenderedPageBreak/>
              <w:t>Themenkomplex 8:</w:t>
            </w:r>
          </w:p>
          <w:p w:rsidR="004B4952" w:rsidRDefault="001973D4">
            <w:pPr>
              <w:widowControl w:val="0"/>
              <w:spacing w:after="0" w:line="240" w:lineRule="auto"/>
              <w:rPr>
                <w:rFonts w:cs="Arial"/>
                <w:b/>
                <w:sz w:val="20"/>
                <w:szCs w:val="20"/>
              </w:rPr>
            </w:pPr>
            <w:r>
              <w:rPr>
                <w:rFonts w:cs="Arial"/>
                <w:b/>
                <w:sz w:val="20"/>
                <w:szCs w:val="20"/>
              </w:rPr>
              <w:t>Analyse der Einkommensteuerklärung und Maßnahmen zur Optimierung</w:t>
            </w:r>
          </w:p>
          <w:p w:rsidR="004B4952" w:rsidRDefault="004B4952">
            <w:pPr>
              <w:widowControl w:val="0"/>
              <w:spacing w:after="0" w:line="240" w:lineRule="auto"/>
              <w:rPr>
                <w:rFonts w:cs="Arial"/>
                <w:b/>
                <w:sz w:val="20"/>
                <w:szCs w:val="20"/>
              </w:rPr>
            </w:pPr>
          </w:p>
          <w:p w:rsidR="004B4952" w:rsidRDefault="001973D4">
            <w:pPr>
              <w:widowControl w:val="0"/>
              <w:spacing w:after="0" w:line="240" w:lineRule="auto"/>
              <w:rPr>
                <w:rFonts w:cs="Arial"/>
                <w:i/>
                <w:iCs/>
                <w:sz w:val="20"/>
                <w:szCs w:val="20"/>
                <w:lang w:eastAsia="de-DE"/>
              </w:rPr>
            </w:pPr>
            <w:r>
              <w:rPr>
                <w:rFonts w:cs="Arial"/>
                <w:i/>
                <w:iCs/>
                <w:sz w:val="20"/>
                <w:szCs w:val="20"/>
                <w:lang w:eastAsia="de-DE"/>
              </w:rPr>
              <w:t>Die Schülerinnen und Schüler prüfen die Steuererklärung auf Vollständigkeit, Plausibilität und mögliche Abweichungen zu Vorjahreswerten.</w:t>
            </w:r>
          </w:p>
          <w:p w:rsidR="004B4952" w:rsidRDefault="001973D4">
            <w:pPr>
              <w:widowControl w:val="0"/>
              <w:spacing w:after="0" w:line="240" w:lineRule="auto"/>
              <w:rPr>
                <w:rFonts w:cs="Arial"/>
                <w:i/>
                <w:iCs/>
                <w:sz w:val="20"/>
                <w:szCs w:val="20"/>
                <w:lang w:eastAsia="de-DE"/>
              </w:rPr>
            </w:pPr>
            <w:r>
              <w:rPr>
                <w:rFonts w:cs="Arial"/>
                <w:i/>
                <w:iCs/>
                <w:sz w:val="20"/>
                <w:szCs w:val="20"/>
                <w:lang w:eastAsia="de-DE"/>
              </w:rPr>
              <w:t>Die Schülerinnen und Schüler reflektieren das Mandantinnen- und Mandantengespräch, ihre Handlungsergebnisse und Alternativen der Steueroptimierung unter Berücksichtigung zukünftiger Rechtsänderungen und digitaler Möglichkeiten. Sie leiten Maßnahmen zur Optimierung in der Kommunikation mit Mandantinnen und Mandanten ab.</w:t>
            </w:r>
          </w:p>
          <w:p w:rsidR="004B4952" w:rsidRDefault="004B4952">
            <w:pPr>
              <w:widowControl w:val="0"/>
              <w:spacing w:after="0" w:line="240" w:lineRule="auto"/>
              <w:rPr>
                <w:rFonts w:cs="Arial"/>
                <w:i/>
                <w:iCs/>
                <w:sz w:val="20"/>
                <w:szCs w:val="20"/>
                <w:lang w:eastAsia="de-DE"/>
              </w:rPr>
            </w:pPr>
          </w:p>
          <w:p w:rsidR="004B4952" w:rsidRDefault="004B4952">
            <w:pPr>
              <w:widowControl w:val="0"/>
              <w:spacing w:after="0" w:line="240" w:lineRule="auto"/>
              <w:rPr>
                <w:rFonts w:cs="Arial"/>
                <w:i/>
                <w:iCs/>
                <w:sz w:val="20"/>
                <w:szCs w:val="20"/>
                <w:lang w:eastAsia="de-DE"/>
              </w:rPr>
            </w:pPr>
          </w:p>
          <w:p w:rsidR="004B4952" w:rsidRDefault="001973D4">
            <w:pPr>
              <w:widowControl w:val="0"/>
              <w:spacing w:after="0" w:line="240" w:lineRule="auto"/>
              <w:rPr>
                <w:rFonts w:cs="Arial"/>
                <w:iCs/>
                <w:sz w:val="20"/>
                <w:szCs w:val="20"/>
                <w:lang w:eastAsia="de-DE"/>
              </w:rPr>
            </w:pPr>
            <w:r>
              <w:rPr>
                <w:rFonts w:cs="Arial"/>
                <w:iCs/>
                <w:sz w:val="20"/>
                <w:szCs w:val="20"/>
                <w:lang w:eastAsia="de-DE"/>
              </w:rPr>
              <w:t>2 UE</w:t>
            </w:r>
          </w:p>
          <w:p w:rsidR="009B1E1F" w:rsidRDefault="009B1E1F">
            <w:pPr>
              <w:widowControl w:val="0"/>
              <w:spacing w:after="0" w:line="240" w:lineRule="auto"/>
              <w:rPr>
                <w:rFonts w:cs="Arial"/>
                <w:sz w:val="20"/>
                <w:szCs w:val="20"/>
              </w:rPr>
            </w:pPr>
          </w:p>
        </w:tc>
        <w:tc>
          <w:tcPr>
            <w:tcW w:w="7230" w:type="dxa"/>
            <w:gridSpan w:val="3"/>
          </w:tcPr>
          <w:p w:rsidR="004B4952" w:rsidRDefault="001973D4">
            <w:pPr>
              <w:widowControl w:val="0"/>
              <w:spacing w:after="0" w:line="240" w:lineRule="auto"/>
              <w:jc w:val="left"/>
              <w:rPr>
                <w:rFonts w:cs="Arial"/>
                <w:sz w:val="20"/>
                <w:szCs w:val="20"/>
                <w:lang w:eastAsia="de-DE"/>
              </w:rPr>
            </w:pPr>
            <w:r>
              <w:rPr>
                <w:rFonts w:cs="Arial"/>
                <w:sz w:val="20"/>
                <w:szCs w:val="20"/>
                <w:lang w:eastAsia="de-DE"/>
              </w:rPr>
              <w:t xml:space="preserve">Die </w:t>
            </w:r>
            <w:proofErr w:type="spellStart"/>
            <w:r>
              <w:rPr>
                <w:rFonts w:cs="Arial"/>
                <w:sz w:val="20"/>
                <w:szCs w:val="20"/>
                <w:lang w:eastAsia="de-DE"/>
              </w:rPr>
              <w:t>SuS</w:t>
            </w:r>
            <w:proofErr w:type="spellEnd"/>
            <w:r>
              <w:rPr>
                <w:rFonts w:cs="Arial"/>
                <w:sz w:val="20"/>
                <w:szCs w:val="20"/>
                <w:lang w:eastAsia="de-DE"/>
              </w:rPr>
              <w:t xml:space="preserve"> …</w:t>
            </w:r>
          </w:p>
          <w:p w:rsidR="004B4952" w:rsidRDefault="001973D4">
            <w:pPr>
              <w:pStyle w:val="Listenabsatz"/>
              <w:widowControl w:val="0"/>
              <w:numPr>
                <w:ilvl w:val="0"/>
                <w:numId w:val="4"/>
              </w:numPr>
              <w:spacing w:after="0" w:line="240" w:lineRule="auto"/>
              <w:contextualSpacing w:val="0"/>
              <w:jc w:val="left"/>
              <w:rPr>
                <w:rFonts w:cs="Arial"/>
                <w:sz w:val="20"/>
                <w:szCs w:val="20"/>
                <w:lang w:eastAsia="de-DE"/>
              </w:rPr>
            </w:pPr>
            <w:r>
              <w:rPr>
                <w:rFonts w:cs="Arial"/>
                <w:sz w:val="20"/>
                <w:szCs w:val="20"/>
                <w:lang w:eastAsia="de-DE"/>
              </w:rPr>
              <w:t>prüfen die Steuererklärung auf Vollständigkeit, Plausibilität und mögliche Abweichungen zu Vorjahreswerten.</w:t>
            </w:r>
          </w:p>
          <w:p w:rsidR="004B4952" w:rsidRDefault="001973D4">
            <w:pPr>
              <w:pStyle w:val="Listenabsatz"/>
              <w:widowControl w:val="0"/>
              <w:numPr>
                <w:ilvl w:val="0"/>
                <w:numId w:val="4"/>
              </w:numPr>
              <w:spacing w:after="0" w:line="240" w:lineRule="auto"/>
              <w:contextualSpacing w:val="0"/>
              <w:jc w:val="left"/>
              <w:rPr>
                <w:rFonts w:cs="Arial"/>
                <w:sz w:val="20"/>
                <w:szCs w:val="20"/>
                <w:lang w:eastAsia="de-DE"/>
              </w:rPr>
            </w:pPr>
            <w:r>
              <w:rPr>
                <w:rFonts w:cs="Arial"/>
                <w:sz w:val="20"/>
                <w:szCs w:val="20"/>
                <w:lang w:eastAsia="de-DE"/>
              </w:rPr>
              <w:t>machen sich mit digitalen Werkzeugen im Rahmen der Erstellung einer Einkommensteuererklärung vertraut.</w:t>
            </w:r>
          </w:p>
          <w:p w:rsidR="004B4952" w:rsidRDefault="001973D4">
            <w:pPr>
              <w:pStyle w:val="Listenabsatz"/>
              <w:widowControl w:val="0"/>
              <w:numPr>
                <w:ilvl w:val="0"/>
                <w:numId w:val="4"/>
              </w:numPr>
              <w:spacing w:after="0" w:line="240" w:lineRule="auto"/>
              <w:contextualSpacing w:val="0"/>
              <w:jc w:val="left"/>
              <w:rPr>
                <w:rFonts w:cs="Arial"/>
                <w:sz w:val="20"/>
                <w:szCs w:val="20"/>
                <w:lang w:eastAsia="de-DE"/>
              </w:rPr>
            </w:pPr>
            <w:r>
              <w:rPr>
                <w:rFonts w:cs="Arial"/>
                <w:sz w:val="20"/>
                <w:szCs w:val="20"/>
                <w:lang w:eastAsia="de-DE"/>
              </w:rPr>
              <w:t>reflektieren das Mandantinnen- und Mandantengespräch, ihre Handlungsergebnisse und Alternativen der Steueroptimierung unter Berücksichtigung zukünftiger Rechtsänderungen und digitaler Möglichkeiten.</w:t>
            </w:r>
          </w:p>
          <w:p w:rsidR="004B4952" w:rsidRDefault="001973D4">
            <w:pPr>
              <w:pStyle w:val="Listenabsatz"/>
              <w:widowControl w:val="0"/>
              <w:numPr>
                <w:ilvl w:val="0"/>
                <w:numId w:val="4"/>
              </w:numPr>
              <w:spacing w:after="0" w:line="240" w:lineRule="auto"/>
              <w:contextualSpacing w:val="0"/>
              <w:jc w:val="left"/>
              <w:rPr>
                <w:rFonts w:cs="Arial"/>
                <w:sz w:val="20"/>
                <w:szCs w:val="20"/>
                <w:lang w:eastAsia="de-DE"/>
              </w:rPr>
            </w:pPr>
            <w:r>
              <w:rPr>
                <w:rFonts w:cs="Arial"/>
                <w:sz w:val="20"/>
                <w:szCs w:val="20"/>
                <w:lang w:eastAsia="de-DE"/>
              </w:rPr>
              <w:t>leiten Maßnahmen zur Optimierung in der Kommunikation mit Mandantinnen und Mandanten ab.</w:t>
            </w:r>
          </w:p>
          <w:p w:rsidR="004B4952" w:rsidRDefault="001973D4">
            <w:pPr>
              <w:pStyle w:val="Listenabsatz"/>
              <w:widowControl w:val="0"/>
              <w:numPr>
                <w:ilvl w:val="0"/>
                <w:numId w:val="4"/>
              </w:numPr>
              <w:tabs>
                <w:tab w:val="center" w:pos="717"/>
              </w:tabs>
              <w:spacing w:after="0" w:line="240" w:lineRule="auto"/>
              <w:contextualSpacing w:val="0"/>
              <w:jc w:val="left"/>
              <w:rPr>
                <w:rFonts w:cs="Arial"/>
                <w:sz w:val="20"/>
                <w:szCs w:val="20"/>
                <w:lang w:eastAsia="de-DE"/>
              </w:rPr>
            </w:pPr>
            <w:r>
              <w:rPr>
                <w:rFonts w:cs="Arial"/>
                <w:sz w:val="20"/>
                <w:szCs w:val="20"/>
                <w:lang w:eastAsia="de-DE"/>
              </w:rPr>
              <w:t>bewerten und reflektieren ihre individuelle Checkliste „Einkommensteuer – Arbeitnehmer“.</w:t>
            </w:r>
          </w:p>
          <w:p w:rsidR="009B1E1F" w:rsidRDefault="009B1E1F" w:rsidP="009B1E1F">
            <w:pPr>
              <w:widowControl w:val="0"/>
              <w:spacing w:after="0" w:line="240" w:lineRule="auto"/>
              <w:rPr>
                <w:rFonts w:cs="Arial"/>
                <w:sz w:val="20"/>
                <w:szCs w:val="20"/>
              </w:rPr>
            </w:pPr>
          </w:p>
          <w:p w:rsidR="009B1E1F" w:rsidRDefault="009B1E1F" w:rsidP="009B1E1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9B1E1F" w:rsidRDefault="009B1E1F" w:rsidP="009B1E1F">
            <w:pPr>
              <w:pStyle w:val="Listenabsatz"/>
              <w:widowControl w:val="0"/>
              <w:numPr>
                <w:ilvl w:val="0"/>
                <w:numId w:val="13"/>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rsidR="004B4952" w:rsidRDefault="004B4952">
            <w:pPr>
              <w:widowControl w:val="0"/>
              <w:tabs>
                <w:tab w:val="center" w:pos="717"/>
              </w:tabs>
              <w:spacing w:after="0" w:line="240" w:lineRule="auto"/>
              <w:jc w:val="left"/>
              <w:rPr>
                <w:rFonts w:cs="Arial"/>
                <w:b/>
                <w:sz w:val="20"/>
                <w:szCs w:val="20"/>
                <w:u w:val="single"/>
              </w:rPr>
            </w:pPr>
          </w:p>
          <w:p w:rsidR="004B4952" w:rsidRDefault="001973D4">
            <w:pPr>
              <w:widowControl w:val="0"/>
              <w:tabs>
                <w:tab w:val="center" w:pos="717"/>
              </w:tabs>
              <w:spacing w:after="0" w:line="240" w:lineRule="auto"/>
              <w:jc w:val="left"/>
              <w:rPr>
                <w:rFonts w:cs="Arial"/>
                <w:bCs/>
                <w:sz w:val="20"/>
                <w:szCs w:val="20"/>
              </w:rPr>
            </w:pPr>
            <w:r>
              <w:rPr>
                <w:rFonts w:cs="Arial"/>
                <w:bCs/>
                <w:sz w:val="20"/>
                <w:szCs w:val="20"/>
              </w:rPr>
              <w:t>Mögliche Inhalte:</w:t>
            </w:r>
          </w:p>
          <w:p w:rsidR="004B4952" w:rsidRDefault="001973D4">
            <w:pPr>
              <w:pStyle w:val="Listenabsatz"/>
              <w:widowControl w:val="0"/>
              <w:numPr>
                <w:ilvl w:val="0"/>
                <w:numId w:val="4"/>
              </w:numPr>
              <w:tabs>
                <w:tab w:val="center" w:pos="717"/>
              </w:tabs>
              <w:spacing w:after="0" w:line="240" w:lineRule="auto"/>
              <w:contextualSpacing w:val="0"/>
              <w:jc w:val="left"/>
              <w:rPr>
                <w:rFonts w:cs="Arial"/>
                <w:sz w:val="20"/>
                <w:szCs w:val="20"/>
                <w:lang w:eastAsia="de-DE"/>
              </w:rPr>
            </w:pPr>
            <w:r>
              <w:rPr>
                <w:rFonts w:cs="Arial"/>
                <w:sz w:val="20"/>
                <w:szCs w:val="20"/>
                <w:lang w:eastAsia="de-DE"/>
              </w:rPr>
              <w:t>Vollständigkeit und Plausibilität der Steuererklärung</w:t>
            </w:r>
          </w:p>
          <w:p w:rsidR="004B4952" w:rsidRDefault="001973D4">
            <w:pPr>
              <w:pStyle w:val="Listenabsatz"/>
              <w:widowControl w:val="0"/>
              <w:numPr>
                <w:ilvl w:val="0"/>
                <w:numId w:val="4"/>
              </w:numPr>
              <w:tabs>
                <w:tab w:val="center" w:pos="717"/>
              </w:tabs>
              <w:spacing w:after="0" w:line="240" w:lineRule="auto"/>
              <w:contextualSpacing w:val="0"/>
              <w:jc w:val="left"/>
              <w:rPr>
                <w:rFonts w:cs="Arial"/>
                <w:sz w:val="20"/>
                <w:szCs w:val="20"/>
                <w:lang w:eastAsia="de-DE"/>
              </w:rPr>
            </w:pPr>
            <w:r>
              <w:rPr>
                <w:rFonts w:cs="Arial"/>
                <w:sz w:val="20"/>
                <w:szCs w:val="20"/>
                <w:lang w:eastAsia="de-DE"/>
              </w:rPr>
              <w:t xml:space="preserve">Vorausgefüllte Steuererklärung, E-Daten, ELStAM, </w:t>
            </w:r>
            <w:proofErr w:type="spellStart"/>
            <w:r>
              <w:rPr>
                <w:rFonts w:cs="Arial"/>
                <w:sz w:val="20"/>
                <w:szCs w:val="20"/>
                <w:lang w:eastAsia="de-DE"/>
              </w:rPr>
              <w:t>Vollmachtsdatenbank</w:t>
            </w:r>
            <w:proofErr w:type="spellEnd"/>
            <w:r>
              <w:rPr>
                <w:rFonts w:cs="Arial"/>
                <w:sz w:val="20"/>
                <w:szCs w:val="20"/>
                <w:lang w:eastAsia="de-DE"/>
              </w:rPr>
              <w:t>, elektronische Lohnsteuerbescheinigung</w:t>
            </w:r>
          </w:p>
          <w:p w:rsidR="004B4952" w:rsidRDefault="001973D4">
            <w:pPr>
              <w:pStyle w:val="Listenabsatz"/>
              <w:widowControl w:val="0"/>
              <w:numPr>
                <w:ilvl w:val="0"/>
                <w:numId w:val="4"/>
              </w:numPr>
              <w:tabs>
                <w:tab w:val="center" w:pos="717"/>
              </w:tabs>
              <w:spacing w:after="0" w:line="240" w:lineRule="auto"/>
              <w:contextualSpacing w:val="0"/>
              <w:jc w:val="left"/>
              <w:rPr>
                <w:rFonts w:cs="Arial"/>
                <w:sz w:val="20"/>
                <w:szCs w:val="20"/>
                <w:lang w:eastAsia="de-DE"/>
              </w:rPr>
            </w:pPr>
            <w:r>
              <w:rPr>
                <w:rFonts w:cs="Arial"/>
                <w:sz w:val="20"/>
                <w:szCs w:val="20"/>
                <w:lang w:eastAsia="de-DE"/>
              </w:rPr>
              <w:t>Checkliste „Einkommensteuer – Arbeitnehmer“</w:t>
            </w:r>
          </w:p>
          <w:p w:rsidR="004B4952" w:rsidRDefault="001973D4">
            <w:pPr>
              <w:pStyle w:val="Listenabsatz"/>
              <w:widowControl w:val="0"/>
              <w:numPr>
                <w:ilvl w:val="0"/>
                <w:numId w:val="4"/>
              </w:numPr>
              <w:tabs>
                <w:tab w:val="center" w:pos="717"/>
              </w:tabs>
              <w:spacing w:after="0" w:line="240" w:lineRule="auto"/>
              <w:contextualSpacing w:val="0"/>
              <w:jc w:val="left"/>
              <w:rPr>
                <w:rFonts w:cs="Arial"/>
                <w:sz w:val="20"/>
                <w:szCs w:val="20"/>
                <w:lang w:eastAsia="de-DE"/>
              </w:rPr>
            </w:pPr>
            <w:r>
              <w:rPr>
                <w:rFonts w:cs="Arial"/>
                <w:sz w:val="20"/>
                <w:szCs w:val="20"/>
                <w:lang w:eastAsia="de-DE"/>
              </w:rPr>
              <w:t>Modernisierung des Besteuerungsverfahrens § 155 (4) AO</w:t>
            </w:r>
          </w:p>
          <w:p w:rsidR="009B1E1F" w:rsidRDefault="009B1E1F" w:rsidP="009B1E1F">
            <w:pPr>
              <w:pStyle w:val="Listenabsatz"/>
              <w:widowControl w:val="0"/>
              <w:tabs>
                <w:tab w:val="center" w:pos="717"/>
              </w:tabs>
              <w:spacing w:after="0" w:line="240" w:lineRule="auto"/>
              <w:ind w:left="360"/>
              <w:contextualSpacing w:val="0"/>
              <w:jc w:val="left"/>
              <w:rPr>
                <w:rFonts w:cs="Arial"/>
                <w:sz w:val="20"/>
                <w:szCs w:val="20"/>
                <w:lang w:eastAsia="de-DE"/>
              </w:rPr>
            </w:pPr>
            <w:bookmarkStart w:id="0" w:name="_GoBack"/>
            <w:bookmarkEnd w:id="0"/>
          </w:p>
        </w:tc>
        <w:tc>
          <w:tcPr>
            <w:tcW w:w="1559" w:type="dxa"/>
          </w:tcPr>
          <w:p w:rsidR="004B4952" w:rsidRDefault="004B4952">
            <w:pPr>
              <w:widowControl w:val="0"/>
              <w:spacing w:after="0" w:line="240" w:lineRule="auto"/>
              <w:rPr>
                <w:rFonts w:cs="Arial"/>
                <w:sz w:val="20"/>
                <w:szCs w:val="20"/>
              </w:rPr>
            </w:pPr>
          </w:p>
        </w:tc>
        <w:tc>
          <w:tcPr>
            <w:tcW w:w="1749" w:type="dxa"/>
          </w:tcPr>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9B1E1F" w:rsidRDefault="009B1E1F">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4B4952">
            <w:pPr>
              <w:widowControl w:val="0"/>
              <w:spacing w:after="0" w:line="240" w:lineRule="auto"/>
              <w:rPr>
                <w:rFonts w:cs="Arial"/>
                <w:sz w:val="20"/>
                <w:szCs w:val="20"/>
              </w:rPr>
            </w:pPr>
          </w:p>
          <w:p w:rsidR="004B4952" w:rsidRDefault="001973D4">
            <w:pPr>
              <w:widowControl w:val="0"/>
              <w:spacing w:after="0" w:line="240" w:lineRule="auto"/>
              <w:jc w:val="left"/>
              <w:rPr>
                <w:rFonts w:cs="Arial"/>
                <w:sz w:val="20"/>
                <w:szCs w:val="20"/>
              </w:rPr>
            </w:pPr>
            <w:r>
              <w:rPr>
                <w:rFonts w:cs="Arial"/>
                <w:sz w:val="20"/>
                <w:szCs w:val="20"/>
              </w:rPr>
              <w:t xml:space="preserve">LF 1 (Datenschutz) </w:t>
            </w:r>
            <w:r>
              <w:rPr>
                <w:rFonts w:cs="Arial"/>
                <w:sz w:val="20"/>
                <w:szCs w:val="20"/>
              </w:rPr>
              <w:br/>
              <w:t>LF 5</w:t>
            </w:r>
          </w:p>
          <w:p w:rsidR="004B4952" w:rsidRDefault="001973D4">
            <w:pPr>
              <w:widowControl w:val="0"/>
              <w:spacing w:after="0" w:line="240" w:lineRule="auto"/>
              <w:jc w:val="left"/>
              <w:rPr>
                <w:rFonts w:cs="Arial"/>
                <w:sz w:val="20"/>
                <w:szCs w:val="20"/>
              </w:rPr>
            </w:pPr>
            <w:r>
              <w:rPr>
                <w:rFonts w:cs="Arial"/>
                <w:sz w:val="20"/>
                <w:szCs w:val="20"/>
              </w:rPr>
              <w:t>LF 11</w:t>
            </w:r>
          </w:p>
          <w:p w:rsidR="004B4952" w:rsidRDefault="001973D4">
            <w:pPr>
              <w:widowControl w:val="0"/>
              <w:spacing w:after="0" w:line="240" w:lineRule="auto"/>
              <w:jc w:val="left"/>
              <w:rPr>
                <w:rFonts w:cs="Arial"/>
                <w:sz w:val="20"/>
                <w:szCs w:val="20"/>
              </w:rPr>
            </w:pPr>
            <w:r>
              <w:rPr>
                <w:rFonts w:cs="Arial"/>
                <w:sz w:val="20"/>
                <w:szCs w:val="20"/>
              </w:rPr>
              <w:t>LF 12</w:t>
            </w:r>
          </w:p>
        </w:tc>
      </w:tr>
    </w:tbl>
    <w:p w:rsidR="004B4952" w:rsidRDefault="004B4952">
      <w:pPr>
        <w:tabs>
          <w:tab w:val="left" w:pos="2280"/>
        </w:tabs>
        <w:rPr>
          <w:rFonts w:cs="Arial"/>
          <w:sz w:val="20"/>
          <w:szCs w:val="20"/>
        </w:rPr>
      </w:pPr>
    </w:p>
    <w:sectPr w:rsidR="004B4952">
      <w:headerReference w:type="even" r:id="rId11"/>
      <w:footerReference w:type="default" r:id="rId12"/>
      <w:headerReference w:type="first" r:id="rId13"/>
      <w:pgSz w:w="16838" w:h="11906" w:orient="landscape"/>
      <w:pgMar w:top="903" w:right="1417" w:bottom="851" w:left="1134" w:header="708"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952" w:rsidRDefault="001973D4">
      <w:pPr>
        <w:spacing w:after="0" w:line="240" w:lineRule="auto"/>
      </w:pPr>
      <w:r>
        <w:separator/>
      </w:r>
    </w:p>
  </w:endnote>
  <w:endnote w:type="continuationSeparator" w:id="0">
    <w:p w:rsidR="004B4952" w:rsidRDefault="0019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default"/>
  </w:font>
  <w:font w:name="FreeSans">
    <w:panose1 w:val="020B0504020202020204"/>
    <w:charset w:val="00"/>
    <w:family w:val="swiss"/>
    <w:pitch w:val="variable"/>
    <w:sig w:usb0="E4838EFF" w:usb1="4200FDFF" w:usb2="000030A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952" w:rsidRDefault="001973D4">
    <w:pPr>
      <w:pBdr>
        <w:top w:val="single" w:sz="4" w:space="1" w:color="D9D9D9"/>
      </w:pBdr>
      <w:tabs>
        <w:tab w:val="left" w:pos="3669"/>
        <w:tab w:val="center" w:pos="4536"/>
        <w:tab w:val="right" w:pos="9072"/>
      </w:tabs>
      <w:rPr>
        <w:sz w:val="20"/>
        <w:szCs w:val="20"/>
      </w:rPr>
    </w:pPr>
    <w:r>
      <w:rPr>
        <w:sz w:val="20"/>
        <w:szCs w:val="20"/>
      </w:rPr>
      <w:t>Stand: Mai 2022</w:t>
    </w:r>
    <w:r>
      <w:rPr>
        <w:sz w:val="20"/>
        <w:szCs w:val="20"/>
      </w:rPr>
      <w:tab/>
    </w:r>
    <w:r>
      <w:rPr>
        <w:sz w:val="20"/>
        <w:szCs w:val="20"/>
      </w:rPr>
      <w:tab/>
    </w:r>
    <w:r>
      <w:rPr>
        <w:sz w:val="20"/>
        <w:szCs w:val="20"/>
      </w:rPr>
      <w:tab/>
    </w:r>
    <w:sdt>
      <w:sdtPr>
        <w:rPr>
          <w:sz w:val="20"/>
          <w:szCs w:val="20"/>
        </w:rPr>
        <w:id w:val="-212275503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Pr>
                <w:sz w:val="20"/>
                <w:szCs w:val="20"/>
              </w:rPr>
              <w:tab/>
            </w:r>
            <w:r>
              <w:rPr>
                <w:sz w:val="20"/>
                <w:szCs w:val="20"/>
              </w:rPr>
              <w:tab/>
            </w:r>
            <w:r>
              <w:rPr>
                <w:sz w:val="20"/>
                <w:szCs w:val="20"/>
              </w:rPr>
              <w:tab/>
            </w:r>
            <w:r>
              <w:rPr>
                <w:sz w:val="20"/>
                <w:szCs w:val="20"/>
              </w:rPr>
              <w:tab/>
            </w:r>
            <w:r>
              <w:rPr>
                <w:sz w:val="20"/>
                <w:szCs w:val="20"/>
              </w:rPr>
              <w:tab/>
              <w:t xml:space="preserve">Seite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2</w:t>
            </w:r>
            <w:r>
              <w:rPr>
                <w:b/>
                <w:bCs/>
                <w:sz w:val="20"/>
                <w:szCs w:val="20"/>
              </w:rPr>
              <w:fldChar w:fldCharType="end"/>
            </w:r>
            <w:r>
              <w:rPr>
                <w:sz w:val="20"/>
                <w:szCs w:val="20"/>
              </w:rPr>
              <w:t xml:space="preserve"> von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9</w:t>
            </w:r>
            <w:r>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952" w:rsidRDefault="001973D4">
      <w:pPr>
        <w:spacing w:after="0" w:line="240" w:lineRule="auto"/>
      </w:pPr>
      <w:r>
        <w:separator/>
      </w:r>
    </w:p>
  </w:footnote>
  <w:footnote w:type="continuationSeparator" w:id="0">
    <w:p w:rsidR="004B4952" w:rsidRDefault="0019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952" w:rsidRDefault="001973D4">
    <w:pPr>
      <w:pStyle w:val="Kopfzeile"/>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8439785" cy="648970"/>
              <wp:effectExtent l="0" t="0" r="0" b="0"/>
              <wp:wrapNone/>
              <wp:docPr id="2"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4B4952" w:rsidRDefault="001973D4">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6" style="position:absolute;left:0;text-align:left;margin-left:0;margin-top:0;width:664.55pt;height:51.1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" o:allowincell="f" filled="f" stroked="f">
              <v:textbox inset="0,0,0,0">
                <w:txbxContent>
                  <w:p w:rsidR="004B4952" w:rsidRDefault="001973D4">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952" w:rsidRDefault="001973D4">
    <w:pPr>
      <w:pStyle w:val="Kopfzeile"/>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439785" cy="648970"/>
              <wp:effectExtent l="0" t="0" r="0" b="0"/>
              <wp:wrapNone/>
              <wp:docPr id="3"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4B4952" w:rsidRDefault="001973D4">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7" style="position:absolute;left:0;text-align:left;margin-left:0;margin-top:0;width:664.55pt;height:51.1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" o:allowincell="f" filled="f" stroked="f">
              <v:textbox inset="0,0,0,0">
                <w:txbxContent>
                  <w:p w:rsidR="004B4952" w:rsidRDefault="001973D4">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07DA"/>
    <w:multiLevelType w:val="multilevel"/>
    <w:tmpl w:val="F1FC1684"/>
    <w:lvl w:ilvl="0">
      <w:start w:val="1"/>
      <w:numFmt w:val="decimal"/>
      <w:pStyle w:val="berschrift1"/>
      <w:lvlText w:val="%1"/>
      <w:lvlJc w:val="left"/>
      <w:pPr>
        <w:ind w:left="360" w:hanging="360"/>
      </w:pPr>
      <w:rPr>
        <w:color w:val="2396A0"/>
      </w:rPr>
    </w:lvl>
    <w:lvl w:ilvl="1">
      <w:start w:val="1"/>
      <w:numFmt w:val="decimal"/>
      <w:isLgl/>
      <w:lvlText w:val="%1.%2"/>
      <w:lvlJc w:val="left"/>
      <w:pPr>
        <w:ind w:left="1540" w:hanging="405"/>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1824" w:hanging="1800"/>
      </w:pPr>
      <w:rPr>
        <w:rFonts w:hint="default"/>
      </w:rPr>
    </w:lvl>
  </w:abstractNum>
  <w:abstractNum w:abstractNumId="1" w15:restartNumberingAfterBreak="0">
    <w:nsid w:val="09E37C96"/>
    <w:multiLevelType w:val="hybridMultilevel"/>
    <w:tmpl w:val="98509A26"/>
    <w:lvl w:ilvl="0" w:tplc="172C30AA">
      <w:start w:val="1"/>
      <w:numFmt w:val="bullet"/>
      <w:lvlText w:val=""/>
      <w:lvlJc w:val="left"/>
      <w:pPr>
        <w:ind w:left="720" w:hanging="360"/>
      </w:pPr>
      <w:rPr>
        <w:rFonts w:ascii="Symbol" w:hAnsi="Symbol" w:hint="default"/>
      </w:rPr>
    </w:lvl>
    <w:lvl w:ilvl="1" w:tplc="5E2893DC">
      <w:start w:val="1"/>
      <w:numFmt w:val="bullet"/>
      <w:lvlText w:val="o"/>
      <w:lvlJc w:val="left"/>
      <w:pPr>
        <w:ind w:left="1440" w:hanging="360"/>
      </w:pPr>
      <w:rPr>
        <w:rFonts w:ascii="Courier New" w:hAnsi="Courier New" w:cs="Courier New" w:hint="default"/>
      </w:rPr>
    </w:lvl>
    <w:lvl w:ilvl="2" w:tplc="C41CF390">
      <w:start w:val="1"/>
      <w:numFmt w:val="bullet"/>
      <w:lvlText w:val=""/>
      <w:lvlJc w:val="left"/>
      <w:pPr>
        <w:ind w:left="2160" w:hanging="360"/>
      </w:pPr>
      <w:rPr>
        <w:rFonts w:ascii="Wingdings" w:hAnsi="Wingdings" w:hint="default"/>
      </w:rPr>
    </w:lvl>
    <w:lvl w:ilvl="3" w:tplc="6D805D28">
      <w:start w:val="1"/>
      <w:numFmt w:val="bullet"/>
      <w:lvlText w:val=""/>
      <w:lvlJc w:val="left"/>
      <w:pPr>
        <w:ind w:left="2880" w:hanging="360"/>
      </w:pPr>
      <w:rPr>
        <w:rFonts w:ascii="Symbol" w:hAnsi="Symbol" w:hint="default"/>
      </w:rPr>
    </w:lvl>
    <w:lvl w:ilvl="4" w:tplc="4CC23F6C">
      <w:start w:val="1"/>
      <w:numFmt w:val="bullet"/>
      <w:lvlText w:val="o"/>
      <w:lvlJc w:val="left"/>
      <w:pPr>
        <w:ind w:left="3600" w:hanging="360"/>
      </w:pPr>
      <w:rPr>
        <w:rFonts w:ascii="Courier New" w:hAnsi="Courier New" w:cs="Courier New" w:hint="default"/>
      </w:rPr>
    </w:lvl>
    <w:lvl w:ilvl="5" w:tplc="6066A7E0">
      <w:start w:val="1"/>
      <w:numFmt w:val="bullet"/>
      <w:lvlText w:val=""/>
      <w:lvlJc w:val="left"/>
      <w:pPr>
        <w:ind w:left="4320" w:hanging="360"/>
      </w:pPr>
      <w:rPr>
        <w:rFonts w:ascii="Wingdings" w:hAnsi="Wingdings" w:hint="default"/>
      </w:rPr>
    </w:lvl>
    <w:lvl w:ilvl="6" w:tplc="D528FB8C">
      <w:start w:val="1"/>
      <w:numFmt w:val="bullet"/>
      <w:lvlText w:val=""/>
      <w:lvlJc w:val="left"/>
      <w:pPr>
        <w:ind w:left="5040" w:hanging="360"/>
      </w:pPr>
      <w:rPr>
        <w:rFonts w:ascii="Symbol" w:hAnsi="Symbol" w:hint="default"/>
      </w:rPr>
    </w:lvl>
    <w:lvl w:ilvl="7" w:tplc="CB3C3366">
      <w:start w:val="1"/>
      <w:numFmt w:val="bullet"/>
      <w:lvlText w:val="o"/>
      <w:lvlJc w:val="left"/>
      <w:pPr>
        <w:ind w:left="5760" w:hanging="360"/>
      </w:pPr>
      <w:rPr>
        <w:rFonts w:ascii="Courier New" w:hAnsi="Courier New" w:cs="Courier New" w:hint="default"/>
      </w:rPr>
    </w:lvl>
    <w:lvl w:ilvl="8" w:tplc="24789B1E">
      <w:start w:val="1"/>
      <w:numFmt w:val="bullet"/>
      <w:lvlText w:val=""/>
      <w:lvlJc w:val="left"/>
      <w:pPr>
        <w:ind w:left="6480" w:hanging="360"/>
      </w:pPr>
      <w:rPr>
        <w:rFonts w:ascii="Wingdings" w:hAnsi="Wingdings" w:hint="default"/>
      </w:rPr>
    </w:lvl>
  </w:abstractNum>
  <w:abstractNum w:abstractNumId="2" w15:restartNumberingAfterBreak="0">
    <w:nsid w:val="1CC861D1"/>
    <w:multiLevelType w:val="hybridMultilevel"/>
    <w:tmpl w:val="B618276E"/>
    <w:lvl w:ilvl="0" w:tplc="1402EA1C">
      <w:start w:val="5"/>
      <w:numFmt w:val="bullet"/>
      <w:lvlText w:val="-"/>
      <w:lvlJc w:val="left"/>
      <w:pPr>
        <w:ind w:left="720" w:hanging="360"/>
      </w:pPr>
      <w:rPr>
        <w:rFonts w:ascii="Arial" w:eastAsia="Calibri" w:hAnsi="Arial" w:cs="Arial" w:hint="default"/>
      </w:rPr>
    </w:lvl>
    <w:lvl w:ilvl="1" w:tplc="B872974E">
      <w:start w:val="1"/>
      <w:numFmt w:val="bullet"/>
      <w:lvlText w:val="o"/>
      <w:lvlJc w:val="left"/>
      <w:pPr>
        <w:ind w:left="1440" w:hanging="360"/>
      </w:pPr>
      <w:rPr>
        <w:rFonts w:ascii="Courier New" w:hAnsi="Courier New" w:cs="Courier New" w:hint="default"/>
      </w:rPr>
    </w:lvl>
    <w:lvl w:ilvl="2" w:tplc="3A2E7364">
      <w:start w:val="1"/>
      <w:numFmt w:val="bullet"/>
      <w:lvlText w:val=""/>
      <w:lvlJc w:val="left"/>
      <w:pPr>
        <w:ind w:left="2160" w:hanging="360"/>
      </w:pPr>
      <w:rPr>
        <w:rFonts w:ascii="Wingdings" w:hAnsi="Wingdings" w:hint="default"/>
      </w:rPr>
    </w:lvl>
    <w:lvl w:ilvl="3" w:tplc="64408678">
      <w:start w:val="1"/>
      <w:numFmt w:val="bullet"/>
      <w:lvlText w:val=""/>
      <w:lvlJc w:val="left"/>
      <w:pPr>
        <w:ind w:left="2880" w:hanging="360"/>
      </w:pPr>
      <w:rPr>
        <w:rFonts w:ascii="Symbol" w:hAnsi="Symbol" w:hint="default"/>
      </w:rPr>
    </w:lvl>
    <w:lvl w:ilvl="4" w:tplc="3A286E90">
      <w:start w:val="1"/>
      <w:numFmt w:val="bullet"/>
      <w:lvlText w:val="o"/>
      <w:lvlJc w:val="left"/>
      <w:pPr>
        <w:ind w:left="3600" w:hanging="360"/>
      </w:pPr>
      <w:rPr>
        <w:rFonts w:ascii="Courier New" w:hAnsi="Courier New" w:cs="Courier New" w:hint="default"/>
      </w:rPr>
    </w:lvl>
    <w:lvl w:ilvl="5" w:tplc="E9D2BC6E">
      <w:start w:val="1"/>
      <w:numFmt w:val="bullet"/>
      <w:lvlText w:val=""/>
      <w:lvlJc w:val="left"/>
      <w:pPr>
        <w:ind w:left="4320" w:hanging="360"/>
      </w:pPr>
      <w:rPr>
        <w:rFonts w:ascii="Wingdings" w:hAnsi="Wingdings" w:hint="default"/>
      </w:rPr>
    </w:lvl>
    <w:lvl w:ilvl="6" w:tplc="659A5D00">
      <w:start w:val="1"/>
      <w:numFmt w:val="bullet"/>
      <w:lvlText w:val=""/>
      <w:lvlJc w:val="left"/>
      <w:pPr>
        <w:ind w:left="5040" w:hanging="360"/>
      </w:pPr>
      <w:rPr>
        <w:rFonts w:ascii="Symbol" w:hAnsi="Symbol" w:hint="default"/>
      </w:rPr>
    </w:lvl>
    <w:lvl w:ilvl="7" w:tplc="625264CE">
      <w:start w:val="1"/>
      <w:numFmt w:val="bullet"/>
      <w:lvlText w:val="o"/>
      <w:lvlJc w:val="left"/>
      <w:pPr>
        <w:ind w:left="5760" w:hanging="360"/>
      </w:pPr>
      <w:rPr>
        <w:rFonts w:ascii="Courier New" w:hAnsi="Courier New" w:cs="Courier New" w:hint="default"/>
      </w:rPr>
    </w:lvl>
    <w:lvl w:ilvl="8" w:tplc="B87E467E">
      <w:start w:val="1"/>
      <w:numFmt w:val="bullet"/>
      <w:lvlText w:val=""/>
      <w:lvlJc w:val="left"/>
      <w:pPr>
        <w:ind w:left="6480" w:hanging="360"/>
      </w:pPr>
      <w:rPr>
        <w:rFonts w:ascii="Wingdings" w:hAnsi="Wingdings" w:hint="default"/>
      </w:rPr>
    </w:lvl>
  </w:abstractNum>
  <w:abstractNum w:abstractNumId="3" w15:restartNumberingAfterBreak="0">
    <w:nsid w:val="324A76CE"/>
    <w:multiLevelType w:val="hybridMultilevel"/>
    <w:tmpl w:val="3F561068"/>
    <w:lvl w:ilvl="0" w:tplc="E0B4EC36">
      <w:start w:val="1"/>
      <w:numFmt w:val="bullet"/>
      <w:lvlText w:val=""/>
      <w:lvlJc w:val="left"/>
      <w:pPr>
        <w:ind w:left="502" w:hanging="360"/>
      </w:pPr>
      <w:rPr>
        <w:rFonts w:ascii="Symbol" w:hAnsi="Symbol" w:hint="default"/>
      </w:rPr>
    </w:lvl>
    <w:lvl w:ilvl="1" w:tplc="71FEBF28">
      <w:start w:val="1"/>
      <w:numFmt w:val="bullet"/>
      <w:lvlText w:val="o"/>
      <w:lvlJc w:val="left"/>
      <w:pPr>
        <w:ind w:left="1222" w:hanging="360"/>
      </w:pPr>
      <w:rPr>
        <w:rFonts w:ascii="Courier New" w:hAnsi="Courier New" w:cs="Times New Roman" w:hint="default"/>
      </w:rPr>
    </w:lvl>
    <w:lvl w:ilvl="2" w:tplc="EA682798">
      <w:start w:val="1"/>
      <w:numFmt w:val="bullet"/>
      <w:lvlText w:val=""/>
      <w:lvlJc w:val="left"/>
      <w:pPr>
        <w:ind w:left="1942" w:hanging="360"/>
      </w:pPr>
      <w:rPr>
        <w:rFonts w:ascii="Wingdings" w:hAnsi="Wingdings" w:hint="default"/>
      </w:rPr>
    </w:lvl>
    <w:lvl w:ilvl="3" w:tplc="5276005C">
      <w:start w:val="1"/>
      <w:numFmt w:val="bullet"/>
      <w:lvlText w:val=""/>
      <w:lvlJc w:val="left"/>
      <w:pPr>
        <w:ind w:left="2662" w:hanging="360"/>
      </w:pPr>
      <w:rPr>
        <w:rFonts w:ascii="Symbol" w:hAnsi="Symbol" w:hint="default"/>
      </w:rPr>
    </w:lvl>
    <w:lvl w:ilvl="4" w:tplc="13B6A588">
      <w:start w:val="1"/>
      <w:numFmt w:val="bullet"/>
      <w:lvlText w:val="o"/>
      <w:lvlJc w:val="left"/>
      <w:pPr>
        <w:ind w:left="3382" w:hanging="360"/>
      </w:pPr>
      <w:rPr>
        <w:rFonts w:ascii="Courier New" w:hAnsi="Courier New" w:cs="Times New Roman" w:hint="default"/>
      </w:rPr>
    </w:lvl>
    <w:lvl w:ilvl="5" w:tplc="F3D61F2C">
      <w:start w:val="1"/>
      <w:numFmt w:val="bullet"/>
      <w:lvlText w:val=""/>
      <w:lvlJc w:val="left"/>
      <w:pPr>
        <w:ind w:left="4102" w:hanging="360"/>
      </w:pPr>
      <w:rPr>
        <w:rFonts w:ascii="Wingdings" w:hAnsi="Wingdings" w:hint="default"/>
      </w:rPr>
    </w:lvl>
    <w:lvl w:ilvl="6" w:tplc="26CCA684">
      <w:start w:val="1"/>
      <w:numFmt w:val="bullet"/>
      <w:lvlText w:val=""/>
      <w:lvlJc w:val="left"/>
      <w:pPr>
        <w:ind w:left="4822" w:hanging="360"/>
      </w:pPr>
      <w:rPr>
        <w:rFonts w:ascii="Symbol" w:hAnsi="Symbol" w:hint="default"/>
      </w:rPr>
    </w:lvl>
    <w:lvl w:ilvl="7" w:tplc="822417D6">
      <w:start w:val="1"/>
      <w:numFmt w:val="bullet"/>
      <w:lvlText w:val="o"/>
      <w:lvlJc w:val="left"/>
      <w:pPr>
        <w:ind w:left="5542" w:hanging="360"/>
      </w:pPr>
      <w:rPr>
        <w:rFonts w:ascii="Courier New" w:hAnsi="Courier New" w:cs="Times New Roman" w:hint="default"/>
      </w:rPr>
    </w:lvl>
    <w:lvl w:ilvl="8" w:tplc="E00A829A">
      <w:start w:val="1"/>
      <w:numFmt w:val="bullet"/>
      <w:lvlText w:val=""/>
      <w:lvlJc w:val="left"/>
      <w:pPr>
        <w:ind w:left="6262" w:hanging="360"/>
      </w:pPr>
      <w:rPr>
        <w:rFonts w:ascii="Wingdings" w:hAnsi="Wingdings" w:hint="default"/>
      </w:rPr>
    </w:lvl>
  </w:abstractNum>
  <w:abstractNum w:abstractNumId="4" w15:restartNumberingAfterBreak="0">
    <w:nsid w:val="39C90E88"/>
    <w:multiLevelType w:val="hybridMultilevel"/>
    <w:tmpl w:val="557E3A5E"/>
    <w:lvl w:ilvl="0" w:tplc="ACEEAEF6">
      <w:start w:val="1"/>
      <w:numFmt w:val="bullet"/>
      <w:lvlText w:val=""/>
      <w:lvlJc w:val="left"/>
      <w:pPr>
        <w:ind w:left="360" w:hanging="360"/>
      </w:pPr>
      <w:rPr>
        <w:rFonts w:ascii="Symbol" w:hAnsi="Symbol" w:hint="default"/>
      </w:rPr>
    </w:lvl>
    <w:lvl w:ilvl="1" w:tplc="A09063B2">
      <w:start w:val="1"/>
      <w:numFmt w:val="bullet"/>
      <w:lvlText w:val="o"/>
      <w:lvlJc w:val="left"/>
      <w:pPr>
        <w:ind w:left="1080" w:hanging="360"/>
      </w:pPr>
      <w:rPr>
        <w:rFonts w:ascii="Courier New" w:hAnsi="Courier New" w:cs="Courier New" w:hint="default"/>
      </w:rPr>
    </w:lvl>
    <w:lvl w:ilvl="2" w:tplc="2F346794">
      <w:start w:val="1"/>
      <w:numFmt w:val="bullet"/>
      <w:lvlText w:val=""/>
      <w:lvlJc w:val="left"/>
      <w:pPr>
        <w:ind w:left="1800" w:hanging="360"/>
      </w:pPr>
      <w:rPr>
        <w:rFonts w:ascii="Wingdings" w:hAnsi="Wingdings" w:hint="default"/>
      </w:rPr>
    </w:lvl>
    <w:lvl w:ilvl="3" w:tplc="FEA23ECC">
      <w:start w:val="1"/>
      <w:numFmt w:val="bullet"/>
      <w:lvlText w:val=""/>
      <w:lvlJc w:val="left"/>
      <w:pPr>
        <w:ind w:left="2520" w:hanging="360"/>
      </w:pPr>
      <w:rPr>
        <w:rFonts w:ascii="Symbol" w:hAnsi="Symbol" w:hint="default"/>
      </w:rPr>
    </w:lvl>
    <w:lvl w:ilvl="4" w:tplc="AB88192C">
      <w:start w:val="1"/>
      <w:numFmt w:val="bullet"/>
      <w:lvlText w:val="o"/>
      <w:lvlJc w:val="left"/>
      <w:pPr>
        <w:ind w:left="3240" w:hanging="360"/>
      </w:pPr>
      <w:rPr>
        <w:rFonts w:ascii="Courier New" w:hAnsi="Courier New" w:cs="Courier New" w:hint="default"/>
      </w:rPr>
    </w:lvl>
    <w:lvl w:ilvl="5" w:tplc="ED00A8DA">
      <w:start w:val="1"/>
      <w:numFmt w:val="bullet"/>
      <w:lvlText w:val=""/>
      <w:lvlJc w:val="left"/>
      <w:pPr>
        <w:ind w:left="3960" w:hanging="360"/>
      </w:pPr>
      <w:rPr>
        <w:rFonts w:ascii="Wingdings" w:hAnsi="Wingdings" w:hint="default"/>
      </w:rPr>
    </w:lvl>
    <w:lvl w:ilvl="6" w:tplc="271CE8B4">
      <w:start w:val="1"/>
      <w:numFmt w:val="bullet"/>
      <w:lvlText w:val=""/>
      <w:lvlJc w:val="left"/>
      <w:pPr>
        <w:ind w:left="4680" w:hanging="360"/>
      </w:pPr>
      <w:rPr>
        <w:rFonts w:ascii="Symbol" w:hAnsi="Symbol" w:hint="default"/>
      </w:rPr>
    </w:lvl>
    <w:lvl w:ilvl="7" w:tplc="F376ADA2">
      <w:start w:val="1"/>
      <w:numFmt w:val="bullet"/>
      <w:lvlText w:val="o"/>
      <w:lvlJc w:val="left"/>
      <w:pPr>
        <w:ind w:left="5400" w:hanging="360"/>
      </w:pPr>
      <w:rPr>
        <w:rFonts w:ascii="Courier New" w:hAnsi="Courier New" w:cs="Courier New" w:hint="default"/>
      </w:rPr>
    </w:lvl>
    <w:lvl w:ilvl="8" w:tplc="BDB6801A">
      <w:start w:val="1"/>
      <w:numFmt w:val="bullet"/>
      <w:lvlText w:val=""/>
      <w:lvlJc w:val="left"/>
      <w:pPr>
        <w:ind w:left="6120" w:hanging="360"/>
      </w:pPr>
      <w:rPr>
        <w:rFonts w:ascii="Wingdings" w:hAnsi="Wingdings" w:hint="default"/>
      </w:rPr>
    </w:lvl>
  </w:abstractNum>
  <w:abstractNum w:abstractNumId="5" w15:restartNumberingAfterBreak="0">
    <w:nsid w:val="526060FA"/>
    <w:multiLevelType w:val="hybridMultilevel"/>
    <w:tmpl w:val="608A2D86"/>
    <w:lvl w:ilvl="0" w:tplc="D91A543C">
      <w:start w:val="1"/>
      <w:numFmt w:val="bullet"/>
      <w:lvlText w:val=""/>
      <w:lvlJc w:val="left"/>
      <w:pPr>
        <w:ind w:left="360" w:hanging="360"/>
      </w:pPr>
      <w:rPr>
        <w:rFonts w:ascii="Symbol" w:hAnsi="Symbol" w:hint="default"/>
        <w:color w:val="auto"/>
      </w:rPr>
    </w:lvl>
    <w:lvl w:ilvl="1" w:tplc="EDC42732">
      <w:start w:val="1"/>
      <w:numFmt w:val="bullet"/>
      <w:lvlText w:val="o"/>
      <w:lvlJc w:val="left"/>
      <w:pPr>
        <w:ind w:left="1080" w:hanging="360"/>
      </w:pPr>
      <w:rPr>
        <w:rFonts w:ascii="Courier New" w:hAnsi="Courier New" w:cs="Courier New" w:hint="default"/>
      </w:rPr>
    </w:lvl>
    <w:lvl w:ilvl="2" w:tplc="EB32A670">
      <w:start w:val="1"/>
      <w:numFmt w:val="bullet"/>
      <w:lvlText w:val=""/>
      <w:lvlJc w:val="left"/>
      <w:pPr>
        <w:ind w:left="1800" w:hanging="360"/>
      </w:pPr>
      <w:rPr>
        <w:rFonts w:ascii="Wingdings" w:hAnsi="Wingdings" w:hint="default"/>
      </w:rPr>
    </w:lvl>
    <w:lvl w:ilvl="3" w:tplc="A9664C22">
      <w:start w:val="1"/>
      <w:numFmt w:val="bullet"/>
      <w:lvlText w:val=""/>
      <w:lvlJc w:val="left"/>
      <w:pPr>
        <w:ind w:left="2520" w:hanging="360"/>
      </w:pPr>
      <w:rPr>
        <w:rFonts w:ascii="Symbol" w:hAnsi="Symbol" w:hint="default"/>
      </w:rPr>
    </w:lvl>
    <w:lvl w:ilvl="4" w:tplc="036A4EA6">
      <w:start w:val="1"/>
      <w:numFmt w:val="bullet"/>
      <w:lvlText w:val="o"/>
      <w:lvlJc w:val="left"/>
      <w:pPr>
        <w:ind w:left="3240" w:hanging="360"/>
      </w:pPr>
      <w:rPr>
        <w:rFonts w:ascii="Courier New" w:hAnsi="Courier New" w:cs="Courier New" w:hint="default"/>
      </w:rPr>
    </w:lvl>
    <w:lvl w:ilvl="5" w:tplc="C1849CFE">
      <w:start w:val="1"/>
      <w:numFmt w:val="bullet"/>
      <w:lvlText w:val=""/>
      <w:lvlJc w:val="left"/>
      <w:pPr>
        <w:ind w:left="3960" w:hanging="360"/>
      </w:pPr>
      <w:rPr>
        <w:rFonts w:ascii="Wingdings" w:hAnsi="Wingdings" w:hint="default"/>
      </w:rPr>
    </w:lvl>
    <w:lvl w:ilvl="6" w:tplc="551680DE">
      <w:start w:val="1"/>
      <w:numFmt w:val="bullet"/>
      <w:lvlText w:val=""/>
      <w:lvlJc w:val="left"/>
      <w:pPr>
        <w:ind w:left="4680" w:hanging="360"/>
      </w:pPr>
      <w:rPr>
        <w:rFonts w:ascii="Symbol" w:hAnsi="Symbol" w:hint="default"/>
      </w:rPr>
    </w:lvl>
    <w:lvl w:ilvl="7" w:tplc="63A2BF88">
      <w:start w:val="1"/>
      <w:numFmt w:val="bullet"/>
      <w:lvlText w:val="o"/>
      <w:lvlJc w:val="left"/>
      <w:pPr>
        <w:ind w:left="5400" w:hanging="360"/>
      </w:pPr>
      <w:rPr>
        <w:rFonts w:ascii="Courier New" w:hAnsi="Courier New" w:cs="Courier New" w:hint="default"/>
      </w:rPr>
    </w:lvl>
    <w:lvl w:ilvl="8" w:tplc="7174EAEC">
      <w:start w:val="1"/>
      <w:numFmt w:val="bullet"/>
      <w:lvlText w:val=""/>
      <w:lvlJc w:val="left"/>
      <w:pPr>
        <w:ind w:left="6120" w:hanging="360"/>
      </w:pPr>
      <w:rPr>
        <w:rFonts w:ascii="Wingdings" w:hAnsi="Wingdings" w:hint="default"/>
      </w:rPr>
    </w:lvl>
  </w:abstractNum>
  <w:abstractNum w:abstractNumId="6" w15:restartNumberingAfterBreak="0">
    <w:nsid w:val="61931ED2"/>
    <w:multiLevelType w:val="hybridMultilevel"/>
    <w:tmpl w:val="4732D4D8"/>
    <w:lvl w:ilvl="0" w:tplc="E4ECE200">
      <w:start w:val="1"/>
      <w:numFmt w:val="bullet"/>
      <w:lvlText w:val=""/>
      <w:lvlJc w:val="left"/>
      <w:pPr>
        <w:ind w:left="360" w:hanging="360"/>
      </w:pPr>
      <w:rPr>
        <w:rFonts w:ascii="Symbol" w:hAnsi="Symbol" w:hint="default"/>
      </w:rPr>
    </w:lvl>
    <w:lvl w:ilvl="1" w:tplc="C9E03E66">
      <w:start w:val="5"/>
      <w:numFmt w:val="bullet"/>
      <w:lvlText w:val="-"/>
      <w:lvlJc w:val="left"/>
      <w:pPr>
        <w:ind w:left="1080" w:hanging="360"/>
      </w:pPr>
      <w:rPr>
        <w:rFonts w:ascii="Arial" w:eastAsia="Times New Roman" w:hAnsi="Arial" w:cs="Arial" w:hint="default"/>
      </w:rPr>
    </w:lvl>
    <w:lvl w:ilvl="2" w:tplc="288E20C2">
      <w:start w:val="1"/>
      <w:numFmt w:val="bullet"/>
      <w:lvlText w:val=""/>
      <w:lvlJc w:val="left"/>
      <w:pPr>
        <w:ind w:left="1800" w:hanging="360"/>
      </w:pPr>
      <w:rPr>
        <w:rFonts w:ascii="Wingdings" w:hAnsi="Wingdings" w:hint="default"/>
      </w:rPr>
    </w:lvl>
    <w:lvl w:ilvl="3" w:tplc="F3A0ED66">
      <w:start w:val="1"/>
      <w:numFmt w:val="bullet"/>
      <w:lvlText w:val=""/>
      <w:lvlJc w:val="left"/>
      <w:pPr>
        <w:ind w:left="2520" w:hanging="360"/>
      </w:pPr>
      <w:rPr>
        <w:rFonts w:ascii="Symbol" w:hAnsi="Symbol" w:hint="default"/>
      </w:rPr>
    </w:lvl>
    <w:lvl w:ilvl="4" w:tplc="201AED64">
      <w:start w:val="1"/>
      <w:numFmt w:val="bullet"/>
      <w:lvlText w:val="o"/>
      <w:lvlJc w:val="left"/>
      <w:pPr>
        <w:ind w:left="3240" w:hanging="360"/>
      </w:pPr>
      <w:rPr>
        <w:rFonts w:ascii="Courier New" w:hAnsi="Courier New" w:cs="Courier New" w:hint="default"/>
      </w:rPr>
    </w:lvl>
    <w:lvl w:ilvl="5" w:tplc="BA76B1A6">
      <w:start w:val="1"/>
      <w:numFmt w:val="bullet"/>
      <w:lvlText w:val=""/>
      <w:lvlJc w:val="left"/>
      <w:pPr>
        <w:ind w:left="3960" w:hanging="360"/>
      </w:pPr>
      <w:rPr>
        <w:rFonts w:ascii="Wingdings" w:hAnsi="Wingdings" w:hint="default"/>
      </w:rPr>
    </w:lvl>
    <w:lvl w:ilvl="6" w:tplc="DC121D56">
      <w:start w:val="1"/>
      <w:numFmt w:val="bullet"/>
      <w:lvlText w:val=""/>
      <w:lvlJc w:val="left"/>
      <w:pPr>
        <w:ind w:left="4680" w:hanging="360"/>
      </w:pPr>
      <w:rPr>
        <w:rFonts w:ascii="Symbol" w:hAnsi="Symbol" w:hint="default"/>
      </w:rPr>
    </w:lvl>
    <w:lvl w:ilvl="7" w:tplc="D0BE86B2">
      <w:start w:val="1"/>
      <w:numFmt w:val="bullet"/>
      <w:lvlText w:val="o"/>
      <w:lvlJc w:val="left"/>
      <w:pPr>
        <w:ind w:left="5400" w:hanging="360"/>
      </w:pPr>
      <w:rPr>
        <w:rFonts w:ascii="Courier New" w:hAnsi="Courier New" w:cs="Courier New" w:hint="default"/>
      </w:rPr>
    </w:lvl>
    <w:lvl w:ilvl="8" w:tplc="BC3AB30E">
      <w:start w:val="1"/>
      <w:numFmt w:val="bullet"/>
      <w:lvlText w:val=""/>
      <w:lvlJc w:val="left"/>
      <w:pPr>
        <w:ind w:left="6120" w:hanging="360"/>
      </w:pPr>
      <w:rPr>
        <w:rFonts w:ascii="Wingdings" w:hAnsi="Wingdings" w:hint="default"/>
      </w:rPr>
    </w:lvl>
  </w:abstractNum>
  <w:abstractNum w:abstractNumId="7" w15:restartNumberingAfterBreak="0">
    <w:nsid w:val="63811648"/>
    <w:multiLevelType w:val="hybridMultilevel"/>
    <w:tmpl w:val="1A42D39C"/>
    <w:lvl w:ilvl="0" w:tplc="A704E680">
      <w:start w:val="5"/>
      <w:numFmt w:val="bullet"/>
      <w:lvlText w:val="-"/>
      <w:lvlJc w:val="left"/>
      <w:pPr>
        <w:ind w:left="720" w:hanging="360"/>
      </w:pPr>
      <w:rPr>
        <w:rFonts w:ascii="Arial" w:eastAsia="Times New Roman" w:hAnsi="Arial" w:cs="Arial" w:hint="default"/>
      </w:rPr>
    </w:lvl>
    <w:lvl w:ilvl="1" w:tplc="7CD097F6">
      <w:start w:val="1"/>
      <w:numFmt w:val="bullet"/>
      <w:lvlText w:val="o"/>
      <w:lvlJc w:val="left"/>
      <w:pPr>
        <w:ind w:left="1440" w:hanging="360"/>
      </w:pPr>
      <w:rPr>
        <w:rFonts w:ascii="Courier New" w:hAnsi="Courier New" w:cs="Courier New" w:hint="default"/>
      </w:rPr>
    </w:lvl>
    <w:lvl w:ilvl="2" w:tplc="5462927A">
      <w:start w:val="1"/>
      <w:numFmt w:val="bullet"/>
      <w:lvlText w:val=""/>
      <w:lvlJc w:val="left"/>
      <w:pPr>
        <w:ind w:left="2160" w:hanging="360"/>
      </w:pPr>
      <w:rPr>
        <w:rFonts w:ascii="Wingdings" w:hAnsi="Wingdings" w:hint="default"/>
      </w:rPr>
    </w:lvl>
    <w:lvl w:ilvl="3" w:tplc="F88CC54E">
      <w:start w:val="1"/>
      <w:numFmt w:val="bullet"/>
      <w:lvlText w:val=""/>
      <w:lvlJc w:val="left"/>
      <w:pPr>
        <w:ind w:left="2880" w:hanging="360"/>
      </w:pPr>
      <w:rPr>
        <w:rFonts w:ascii="Symbol" w:hAnsi="Symbol" w:hint="default"/>
      </w:rPr>
    </w:lvl>
    <w:lvl w:ilvl="4" w:tplc="E71E0C1E">
      <w:start w:val="1"/>
      <w:numFmt w:val="bullet"/>
      <w:lvlText w:val="o"/>
      <w:lvlJc w:val="left"/>
      <w:pPr>
        <w:ind w:left="3600" w:hanging="360"/>
      </w:pPr>
      <w:rPr>
        <w:rFonts w:ascii="Courier New" w:hAnsi="Courier New" w:cs="Courier New" w:hint="default"/>
      </w:rPr>
    </w:lvl>
    <w:lvl w:ilvl="5" w:tplc="507E4F06">
      <w:start w:val="1"/>
      <w:numFmt w:val="bullet"/>
      <w:lvlText w:val=""/>
      <w:lvlJc w:val="left"/>
      <w:pPr>
        <w:ind w:left="4320" w:hanging="360"/>
      </w:pPr>
      <w:rPr>
        <w:rFonts w:ascii="Wingdings" w:hAnsi="Wingdings" w:hint="default"/>
      </w:rPr>
    </w:lvl>
    <w:lvl w:ilvl="6" w:tplc="213A2BAA">
      <w:start w:val="1"/>
      <w:numFmt w:val="bullet"/>
      <w:lvlText w:val=""/>
      <w:lvlJc w:val="left"/>
      <w:pPr>
        <w:ind w:left="5040" w:hanging="360"/>
      </w:pPr>
      <w:rPr>
        <w:rFonts w:ascii="Symbol" w:hAnsi="Symbol" w:hint="default"/>
      </w:rPr>
    </w:lvl>
    <w:lvl w:ilvl="7" w:tplc="65165224">
      <w:start w:val="1"/>
      <w:numFmt w:val="bullet"/>
      <w:lvlText w:val="o"/>
      <w:lvlJc w:val="left"/>
      <w:pPr>
        <w:ind w:left="5760" w:hanging="360"/>
      </w:pPr>
      <w:rPr>
        <w:rFonts w:ascii="Courier New" w:hAnsi="Courier New" w:cs="Courier New" w:hint="default"/>
      </w:rPr>
    </w:lvl>
    <w:lvl w:ilvl="8" w:tplc="884A1BFC">
      <w:start w:val="1"/>
      <w:numFmt w:val="bullet"/>
      <w:lvlText w:val=""/>
      <w:lvlJc w:val="left"/>
      <w:pPr>
        <w:ind w:left="6480" w:hanging="360"/>
      </w:pPr>
      <w:rPr>
        <w:rFonts w:ascii="Wingdings" w:hAnsi="Wingdings" w:hint="default"/>
      </w:rPr>
    </w:lvl>
  </w:abstractNum>
  <w:abstractNum w:abstractNumId="8" w15:restartNumberingAfterBreak="0">
    <w:nsid w:val="63B157CC"/>
    <w:multiLevelType w:val="hybridMultilevel"/>
    <w:tmpl w:val="DFEAC36C"/>
    <w:lvl w:ilvl="0" w:tplc="84B8FE84">
      <w:start w:val="1"/>
      <w:numFmt w:val="bullet"/>
      <w:lvlText w:val=""/>
      <w:lvlJc w:val="left"/>
      <w:pPr>
        <w:ind w:left="360" w:hanging="360"/>
      </w:pPr>
      <w:rPr>
        <w:rFonts w:ascii="Symbol" w:hAnsi="Symbol" w:hint="default"/>
        <w:color w:val="auto"/>
      </w:rPr>
    </w:lvl>
    <w:lvl w:ilvl="1" w:tplc="CD76A090">
      <w:start w:val="1"/>
      <w:numFmt w:val="bullet"/>
      <w:lvlText w:val="o"/>
      <w:lvlJc w:val="left"/>
      <w:pPr>
        <w:ind w:left="1440" w:hanging="360"/>
      </w:pPr>
      <w:rPr>
        <w:rFonts w:ascii="Courier New" w:hAnsi="Courier New" w:cs="Courier New" w:hint="default"/>
      </w:rPr>
    </w:lvl>
    <w:lvl w:ilvl="2" w:tplc="3BB036F0">
      <w:start w:val="1"/>
      <w:numFmt w:val="bullet"/>
      <w:lvlText w:val=""/>
      <w:lvlJc w:val="left"/>
      <w:pPr>
        <w:ind w:left="2160" w:hanging="360"/>
      </w:pPr>
      <w:rPr>
        <w:rFonts w:ascii="Wingdings" w:hAnsi="Wingdings" w:hint="default"/>
      </w:rPr>
    </w:lvl>
    <w:lvl w:ilvl="3" w:tplc="0B6EC34E">
      <w:start w:val="1"/>
      <w:numFmt w:val="bullet"/>
      <w:lvlText w:val=""/>
      <w:lvlJc w:val="left"/>
      <w:pPr>
        <w:ind w:left="2880" w:hanging="360"/>
      </w:pPr>
      <w:rPr>
        <w:rFonts w:ascii="Symbol" w:hAnsi="Symbol" w:hint="default"/>
      </w:rPr>
    </w:lvl>
    <w:lvl w:ilvl="4" w:tplc="294A6A90">
      <w:start w:val="1"/>
      <w:numFmt w:val="bullet"/>
      <w:lvlText w:val="o"/>
      <w:lvlJc w:val="left"/>
      <w:pPr>
        <w:ind w:left="3600" w:hanging="360"/>
      </w:pPr>
      <w:rPr>
        <w:rFonts w:ascii="Courier New" w:hAnsi="Courier New" w:cs="Courier New" w:hint="default"/>
      </w:rPr>
    </w:lvl>
    <w:lvl w:ilvl="5" w:tplc="B3F42418">
      <w:start w:val="1"/>
      <w:numFmt w:val="bullet"/>
      <w:lvlText w:val=""/>
      <w:lvlJc w:val="left"/>
      <w:pPr>
        <w:ind w:left="4320" w:hanging="360"/>
      </w:pPr>
      <w:rPr>
        <w:rFonts w:ascii="Wingdings" w:hAnsi="Wingdings" w:hint="default"/>
      </w:rPr>
    </w:lvl>
    <w:lvl w:ilvl="6" w:tplc="F094EA54">
      <w:start w:val="1"/>
      <w:numFmt w:val="bullet"/>
      <w:lvlText w:val=""/>
      <w:lvlJc w:val="left"/>
      <w:pPr>
        <w:ind w:left="5040" w:hanging="360"/>
      </w:pPr>
      <w:rPr>
        <w:rFonts w:ascii="Symbol" w:hAnsi="Symbol" w:hint="default"/>
      </w:rPr>
    </w:lvl>
    <w:lvl w:ilvl="7" w:tplc="20547ACC">
      <w:start w:val="1"/>
      <w:numFmt w:val="bullet"/>
      <w:lvlText w:val="o"/>
      <w:lvlJc w:val="left"/>
      <w:pPr>
        <w:ind w:left="5760" w:hanging="360"/>
      </w:pPr>
      <w:rPr>
        <w:rFonts w:ascii="Courier New" w:hAnsi="Courier New" w:cs="Courier New" w:hint="default"/>
      </w:rPr>
    </w:lvl>
    <w:lvl w:ilvl="8" w:tplc="48F098CE">
      <w:start w:val="1"/>
      <w:numFmt w:val="bullet"/>
      <w:lvlText w:val=""/>
      <w:lvlJc w:val="left"/>
      <w:pPr>
        <w:ind w:left="6480" w:hanging="360"/>
      </w:pPr>
      <w:rPr>
        <w:rFonts w:ascii="Wingdings" w:hAnsi="Wingdings" w:hint="default"/>
      </w:rPr>
    </w:lvl>
  </w:abstractNum>
  <w:abstractNum w:abstractNumId="9" w15:restartNumberingAfterBreak="0">
    <w:nsid w:val="64210CCA"/>
    <w:multiLevelType w:val="hybridMultilevel"/>
    <w:tmpl w:val="87067F42"/>
    <w:lvl w:ilvl="0" w:tplc="77043A98">
      <w:start w:val="1"/>
      <w:numFmt w:val="bullet"/>
      <w:lvlText w:val=""/>
      <w:lvlJc w:val="left"/>
      <w:pPr>
        <w:ind w:left="360" w:hanging="360"/>
      </w:pPr>
      <w:rPr>
        <w:rFonts w:ascii="Symbol" w:hAnsi="Symbol" w:hint="default"/>
        <w:color w:val="auto"/>
      </w:rPr>
    </w:lvl>
    <w:lvl w:ilvl="1" w:tplc="565A0D2A">
      <w:start w:val="1"/>
      <w:numFmt w:val="bullet"/>
      <w:lvlText w:val="o"/>
      <w:lvlJc w:val="left"/>
      <w:pPr>
        <w:ind w:left="1440" w:hanging="360"/>
      </w:pPr>
      <w:rPr>
        <w:rFonts w:ascii="Courier New" w:hAnsi="Courier New" w:cs="Courier New" w:hint="default"/>
      </w:rPr>
    </w:lvl>
    <w:lvl w:ilvl="2" w:tplc="553A21E2">
      <w:start w:val="1"/>
      <w:numFmt w:val="bullet"/>
      <w:lvlText w:val=""/>
      <w:lvlJc w:val="left"/>
      <w:pPr>
        <w:ind w:left="2160" w:hanging="360"/>
      </w:pPr>
      <w:rPr>
        <w:rFonts w:ascii="Wingdings" w:hAnsi="Wingdings" w:hint="default"/>
      </w:rPr>
    </w:lvl>
    <w:lvl w:ilvl="3" w:tplc="4C6AE882">
      <w:start w:val="1"/>
      <w:numFmt w:val="bullet"/>
      <w:lvlText w:val=""/>
      <w:lvlJc w:val="left"/>
      <w:pPr>
        <w:ind w:left="2880" w:hanging="360"/>
      </w:pPr>
      <w:rPr>
        <w:rFonts w:ascii="Symbol" w:hAnsi="Symbol" w:hint="default"/>
      </w:rPr>
    </w:lvl>
    <w:lvl w:ilvl="4" w:tplc="7FB8165A">
      <w:start w:val="1"/>
      <w:numFmt w:val="bullet"/>
      <w:lvlText w:val="o"/>
      <w:lvlJc w:val="left"/>
      <w:pPr>
        <w:ind w:left="3600" w:hanging="360"/>
      </w:pPr>
      <w:rPr>
        <w:rFonts w:ascii="Courier New" w:hAnsi="Courier New" w:cs="Courier New" w:hint="default"/>
      </w:rPr>
    </w:lvl>
    <w:lvl w:ilvl="5" w:tplc="D444E67E">
      <w:start w:val="1"/>
      <w:numFmt w:val="bullet"/>
      <w:lvlText w:val=""/>
      <w:lvlJc w:val="left"/>
      <w:pPr>
        <w:ind w:left="4320" w:hanging="360"/>
      </w:pPr>
      <w:rPr>
        <w:rFonts w:ascii="Wingdings" w:hAnsi="Wingdings" w:hint="default"/>
      </w:rPr>
    </w:lvl>
    <w:lvl w:ilvl="6" w:tplc="EDBA9186">
      <w:start w:val="1"/>
      <w:numFmt w:val="bullet"/>
      <w:lvlText w:val=""/>
      <w:lvlJc w:val="left"/>
      <w:pPr>
        <w:ind w:left="5040" w:hanging="360"/>
      </w:pPr>
      <w:rPr>
        <w:rFonts w:ascii="Symbol" w:hAnsi="Symbol" w:hint="default"/>
      </w:rPr>
    </w:lvl>
    <w:lvl w:ilvl="7" w:tplc="5A6067DA">
      <w:start w:val="1"/>
      <w:numFmt w:val="bullet"/>
      <w:lvlText w:val="o"/>
      <w:lvlJc w:val="left"/>
      <w:pPr>
        <w:ind w:left="5760" w:hanging="360"/>
      </w:pPr>
      <w:rPr>
        <w:rFonts w:ascii="Courier New" w:hAnsi="Courier New" w:cs="Courier New" w:hint="default"/>
      </w:rPr>
    </w:lvl>
    <w:lvl w:ilvl="8" w:tplc="B7E09230">
      <w:start w:val="1"/>
      <w:numFmt w:val="bullet"/>
      <w:lvlText w:val=""/>
      <w:lvlJc w:val="left"/>
      <w:pPr>
        <w:ind w:left="6480" w:hanging="360"/>
      </w:pPr>
      <w:rPr>
        <w:rFonts w:ascii="Wingdings" w:hAnsi="Wingdings" w:hint="default"/>
      </w:rPr>
    </w:lvl>
  </w:abstractNum>
  <w:abstractNum w:abstractNumId="10" w15:restartNumberingAfterBreak="0">
    <w:nsid w:val="66A51F51"/>
    <w:multiLevelType w:val="hybridMultilevel"/>
    <w:tmpl w:val="3594CF50"/>
    <w:lvl w:ilvl="0" w:tplc="AFAE2924">
      <w:start w:val="1"/>
      <w:numFmt w:val="bullet"/>
      <w:pStyle w:val="Kompetenzen"/>
      <w:lvlText w:val="-"/>
      <w:lvlJc w:val="left"/>
      <w:pPr>
        <w:ind w:left="284" w:hanging="284"/>
      </w:pPr>
      <w:rPr>
        <w:rFonts w:ascii="Arial" w:eastAsia="Times New Roman" w:hAnsi="Arial"/>
      </w:rPr>
    </w:lvl>
    <w:lvl w:ilvl="1" w:tplc="BB24D4DC">
      <w:start w:val="1"/>
      <w:numFmt w:val="bullet"/>
      <w:lvlText w:val="o"/>
      <w:lvlJc w:val="left"/>
      <w:pPr>
        <w:ind w:left="0" w:firstLine="567"/>
      </w:pPr>
      <w:rPr>
        <w:rFonts w:ascii="Courier New" w:hAnsi="Courier New"/>
      </w:rPr>
    </w:lvl>
    <w:lvl w:ilvl="2" w:tplc="861EA0E4">
      <w:start w:val="1"/>
      <w:numFmt w:val="bullet"/>
      <w:lvlText w:val=""/>
      <w:lvlJc w:val="left"/>
      <w:pPr>
        <w:ind w:left="2160" w:hanging="360"/>
      </w:pPr>
      <w:rPr>
        <w:rFonts w:ascii="Wingdings" w:hAnsi="Wingdings"/>
      </w:rPr>
    </w:lvl>
    <w:lvl w:ilvl="3" w:tplc="FC34E3AA">
      <w:start w:val="1"/>
      <w:numFmt w:val="bullet"/>
      <w:lvlText w:val=""/>
      <w:lvlJc w:val="left"/>
      <w:pPr>
        <w:ind w:left="2880" w:hanging="360"/>
      </w:pPr>
      <w:rPr>
        <w:rFonts w:ascii="Symbol" w:hAnsi="Symbol"/>
      </w:rPr>
    </w:lvl>
    <w:lvl w:ilvl="4" w:tplc="6E6E0308">
      <w:start w:val="1"/>
      <w:numFmt w:val="bullet"/>
      <w:lvlText w:val="o"/>
      <w:lvlJc w:val="left"/>
      <w:pPr>
        <w:ind w:left="3600" w:hanging="360"/>
      </w:pPr>
      <w:rPr>
        <w:rFonts w:ascii="Courier New" w:hAnsi="Courier New"/>
      </w:rPr>
    </w:lvl>
    <w:lvl w:ilvl="5" w:tplc="912A66EE">
      <w:start w:val="1"/>
      <w:numFmt w:val="bullet"/>
      <w:lvlText w:val=""/>
      <w:lvlJc w:val="left"/>
      <w:pPr>
        <w:ind w:left="4320" w:hanging="360"/>
      </w:pPr>
      <w:rPr>
        <w:rFonts w:ascii="Wingdings" w:hAnsi="Wingdings"/>
      </w:rPr>
    </w:lvl>
    <w:lvl w:ilvl="6" w:tplc="22B253FE">
      <w:start w:val="1"/>
      <w:numFmt w:val="bullet"/>
      <w:lvlText w:val=""/>
      <w:lvlJc w:val="left"/>
      <w:pPr>
        <w:ind w:left="5040" w:hanging="360"/>
      </w:pPr>
      <w:rPr>
        <w:rFonts w:ascii="Symbol" w:hAnsi="Symbol"/>
      </w:rPr>
    </w:lvl>
    <w:lvl w:ilvl="7" w:tplc="A8B80BEC">
      <w:start w:val="1"/>
      <w:numFmt w:val="bullet"/>
      <w:lvlText w:val="o"/>
      <w:lvlJc w:val="left"/>
      <w:pPr>
        <w:ind w:left="5760" w:hanging="360"/>
      </w:pPr>
      <w:rPr>
        <w:rFonts w:ascii="Courier New" w:hAnsi="Courier New"/>
      </w:rPr>
    </w:lvl>
    <w:lvl w:ilvl="8" w:tplc="C2D4F15A">
      <w:start w:val="1"/>
      <w:numFmt w:val="bullet"/>
      <w:lvlText w:val=""/>
      <w:lvlJc w:val="left"/>
      <w:pPr>
        <w:ind w:left="6480" w:hanging="360"/>
      </w:pPr>
      <w:rPr>
        <w:rFonts w:ascii="Wingdings" w:hAnsi="Wingdings"/>
      </w:rPr>
    </w:lvl>
  </w:abstractNum>
  <w:abstractNum w:abstractNumId="11" w15:restartNumberingAfterBreak="0">
    <w:nsid w:val="716D28C2"/>
    <w:multiLevelType w:val="hybridMultilevel"/>
    <w:tmpl w:val="9578CB7E"/>
    <w:lvl w:ilvl="0" w:tplc="210C3770">
      <w:start w:val="1"/>
      <w:numFmt w:val="bullet"/>
      <w:lvlText w:val=""/>
      <w:lvlJc w:val="left"/>
      <w:pPr>
        <w:ind w:left="360" w:hanging="360"/>
      </w:pPr>
      <w:rPr>
        <w:rFonts w:ascii="Symbol" w:hAnsi="Symbol" w:hint="default"/>
        <w:color w:val="auto"/>
      </w:rPr>
    </w:lvl>
    <w:lvl w:ilvl="1" w:tplc="46D01C48">
      <w:start w:val="1"/>
      <w:numFmt w:val="bullet"/>
      <w:lvlText w:val="o"/>
      <w:lvlJc w:val="left"/>
      <w:pPr>
        <w:ind w:left="1440" w:hanging="360"/>
      </w:pPr>
      <w:rPr>
        <w:rFonts w:ascii="Courier New" w:hAnsi="Courier New" w:cs="Courier New" w:hint="default"/>
      </w:rPr>
    </w:lvl>
    <w:lvl w:ilvl="2" w:tplc="43628054">
      <w:start w:val="1"/>
      <w:numFmt w:val="bullet"/>
      <w:lvlText w:val=""/>
      <w:lvlJc w:val="left"/>
      <w:pPr>
        <w:ind w:left="2160" w:hanging="360"/>
      </w:pPr>
      <w:rPr>
        <w:rFonts w:ascii="Wingdings" w:hAnsi="Wingdings" w:hint="default"/>
      </w:rPr>
    </w:lvl>
    <w:lvl w:ilvl="3" w:tplc="914EF194">
      <w:start w:val="1"/>
      <w:numFmt w:val="bullet"/>
      <w:lvlText w:val=""/>
      <w:lvlJc w:val="left"/>
      <w:pPr>
        <w:ind w:left="2880" w:hanging="360"/>
      </w:pPr>
      <w:rPr>
        <w:rFonts w:ascii="Symbol" w:hAnsi="Symbol" w:hint="default"/>
      </w:rPr>
    </w:lvl>
    <w:lvl w:ilvl="4" w:tplc="40FA2206">
      <w:start w:val="1"/>
      <w:numFmt w:val="bullet"/>
      <w:lvlText w:val="o"/>
      <w:lvlJc w:val="left"/>
      <w:pPr>
        <w:ind w:left="3600" w:hanging="360"/>
      </w:pPr>
      <w:rPr>
        <w:rFonts w:ascii="Courier New" w:hAnsi="Courier New" w:cs="Courier New" w:hint="default"/>
      </w:rPr>
    </w:lvl>
    <w:lvl w:ilvl="5" w:tplc="8E420EB0">
      <w:start w:val="1"/>
      <w:numFmt w:val="bullet"/>
      <w:lvlText w:val=""/>
      <w:lvlJc w:val="left"/>
      <w:pPr>
        <w:ind w:left="4320" w:hanging="360"/>
      </w:pPr>
      <w:rPr>
        <w:rFonts w:ascii="Wingdings" w:hAnsi="Wingdings" w:hint="default"/>
      </w:rPr>
    </w:lvl>
    <w:lvl w:ilvl="6" w:tplc="E7DEAFAC">
      <w:start w:val="1"/>
      <w:numFmt w:val="bullet"/>
      <w:lvlText w:val=""/>
      <w:lvlJc w:val="left"/>
      <w:pPr>
        <w:ind w:left="5040" w:hanging="360"/>
      </w:pPr>
      <w:rPr>
        <w:rFonts w:ascii="Symbol" w:hAnsi="Symbol" w:hint="default"/>
      </w:rPr>
    </w:lvl>
    <w:lvl w:ilvl="7" w:tplc="FB3235B6">
      <w:start w:val="1"/>
      <w:numFmt w:val="bullet"/>
      <w:lvlText w:val="o"/>
      <w:lvlJc w:val="left"/>
      <w:pPr>
        <w:ind w:left="5760" w:hanging="360"/>
      </w:pPr>
      <w:rPr>
        <w:rFonts w:ascii="Courier New" w:hAnsi="Courier New" w:cs="Courier New" w:hint="default"/>
      </w:rPr>
    </w:lvl>
    <w:lvl w:ilvl="8" w:tplc="EEFA9162">
      <w:start w:val="1"/>
      <w:numFmt w:val="bullet"/>
      <w:lvlText w:val=""/>
      <w:lvlJc w:val="left"/>
      <w:pPr>
        <w:ind w:left="6480" w:hanging="360"/>
      </w:pPr>
      <w:rPr>
        <w:rFonts w:ascii="Wingdings" w:hAnsi="Wingdings" w:hint="default"/>
      </w:rPr>
    </w:lvl>
  </w:abstractNum>
  <w:abstractNum w:abstractNumId="12" w15:restartNumberingAfterBreak="0">
    <w:nsid w:val="748A2FC6"/>
    <w:multiLevelType w:val="hybridMultilevel"/>
    <w:tmpl w:val="DB1A35D8"/>
    <w:lvl w:ilvl="0" w:tplc="E830150A">
      <w:start w:val="5"/>
      <w:numFmt w:val="bullet"/>
      <w:lvlText w:val="-"/>
      <w:lvlJc w:val="left"/>
      <w:pPr>
        <w:ind w:left="360" w:hanging="360"/>
      </w:pPr>
      <w:rPr>
        <w:rFonts w:ascii="Arial" w:eastAsia="Times New Roman" w:hAnsi="Arial" w:cs="Arial" w:hint="default"/>
      </w:rPr>
    </w:lvl>
    <w:lvl w:ilvl="1" w:tplc="92C64C6E">
      <w:start w:val="5"/>
      <w:numFmt w:val="bullet"/>
      <w:lvlText w:val="-"/>
      <w:lvlJc w:val="left"/>
      <w:pPr>
        <w:ind w:left="1080" w:hanging="360"/>
      </w:pPr>
      <w:rPr>
        <w:rFonts w:ascii="Arial" w:eastAsia="Times New Roman" w:hAnsi="Arial" w:cs="Arial" w:hint="default"/>
      </w:rPr>
    </w:lvl>
    <w:lvl w:ilvl="2" w:tplc="A7D64BFE">
      <w:start w:val="1"/>
      <w:numFmt w:val="bullet"/>
      <w:lvlText w:val=""/>
      <w:lvlJc w:val="left"/>
      <w:pPr>
        <w:ind w:left="1800" w:hanging="360"/>
      </w:pPr>
      <w:rPr>
        <w:rFonts w:ascii="Wingdings" w:hAnsi="Wingdings" w:hint="default"/>
      </w:rPr>
    </w:lvl>
    <w:lvl w:ilvl="3" w:tplc="CDE2DBC4">
      <w:start w:val="1"/>
      <w:numFmt w:val="bullet"/>
      <w:lvlText w:val=""/>
      <w:lvlJc w:val="left"/>
      <w:pPr>
        <w:ind w:left="2520" w:hanging="360"/>
      </w:pPr>
      <w:rPr>
        <w:rFonts w:ascii="Symbol" w:hAnsi="Symbol" w:hint="default"/>
      </w:rPr>
    </w:lvl>
    <w:lvl w:ilvl="4" w:tplc="8E664E1A">
      <w:start w:val="1"/>
      <w:numFmt w:val="bullet"/>
      <w:lvlText w:val="o"/>
      <w:lvlJc w:val="left"/>
      <w:pPr>
        <w:ind w:left="3240" w:hanging="360"/>
      </w:pPr>
      <w:rPr>
        <w:rFonts w:ascii="Courier New" w:hAnsi="Courier New" w:cs="Courier New" w:hint="default"/>
      </w:rPr>
    </w:lvl>
    <w:lvl w:ilvl="5" w:tplc="9CF0548E">
      <w:start w:val="1"/>
      <w:numFmt w:val="bullet"/>
      <w:lvlText w:val=""/>
      <w:lvlJc w:val="left"/>
      <w:pPr>
        <w:ind w:left="3960" w:hanging="360"/>
      </w:pPr>
      <w:rPr>
        <w:rFonts w:ascii="Wingdings" w:hAnsi="Wingdings" w:hint="default"/>
      </w:rPr>
    </w:lvl>
    <w:lvl w:ilvl="6" w:tplc="513CCC90">
      <w:start w:val="1"/>
      <w:numFmt w:val="bullet"/>
      <w:lvlText w:val=""/>
      <w:lvlJc w:val="left"/>
      <w:pPr>
        <w:ind w:left="4680" w:hanging="360"/>
      </w:pPr>
      <w:rPr>
        <w:rFonts w:ascii="Symbol" w:hAnsi="Symbol" w:hint="default"/>
      </w:rPr>
    </w:lvl>
    <w:lvl w:ilvl="7" w:tplc="669E5C36">
      <w:start w:val="1"/>
      <w:numFmt w:val="bullet"/>
      <w:lvlText w:val="o"/>
      <w:lvlJc w:val="left"/>
      <w:pPr>
        <w:ind w:left="5400" w:hanging="360"/>
      </w:pPr>
      <w:rPr>
        <w:rFonts w:ascii="Courier New" w:hAnsi="Courier New" w:cs="Courier New" w:hint="default"/>
      </w:rPr>
    </w:lvl>
    <w:lvl w:ilvl="8" w:tplc="E064FBBE">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
  </w:num>
  <w:num w:numId="4">
    <w:abstractNumId w:val="4"/>
  </w:num>
  <w:num w:numId="5">
    <w:abstractNumId w:val="5"/>
  </w:num>
  <w:num w:numId="6">
    <w:abstractNumId w:val="11"/>
  </w:num>
  <w:num w:numId="7">
    <w:abstractNumId w:val="9"/>
  </w:num>
  <w:num w:numId="8">
    <w:abstractNumId w:val="8"/>
  </w:num>
  <w:num w:numId="9">
    <w:abstractNumId w:val="7"/>
  </w:num>
  <w:num w:numId="10">
    <w:abstractNumId w:val="6"/>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952"/>
    <w:rsid w:val="001973D4"/>
    <w:rsid w:val="004B4952"/>
    <w:rsid w:val="009B1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F7256"/>
  <w15:docId w15:val="{301C3E69-FD4D-48BC-A239-7FB6AFFF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jc w:val="both"/>
    </w:pPr>
    <w:rPr>
      <w:rFonts w:ascii="Arial" w:hAnsi="Arial"/>
      <w:sz w:val="24"/>
      <w:lang w:eastAsia="en-US"/>
    </w:rPr>
  </w:style>
  <w:style w:type="paragraph" w:styleId="berschrift1">
    <w:name w:val="heading 1"/>
    <w:basedOn w:val="Standard"/>
    <w:next w:val="Standard"/>
    <w:link w:val="berschrift1Zchn"/>
    <w:qFormat/>
    <w:pPr>
      <w:keepNext/>
      <w:keepLines/>
      <w:numPr>
        <w:numId w:val="1"/>
      </w:numPr>
      <w:pBdr>
        <w:bottom w:val="single" w:sz="4" w:space="8" w:color="2396A0"/>
      </w:pBdr>
      <w:spacing w:after="600" w:line="280" w:lineRule="atLeast"/>
      <w:outlineLvl w:val="0"/>
    </w:pPr>
    <w:rPr>
      <w:rFonts w:eastAsia="Times New Roman" w:cs="Arial"/>
      <w:b/>
      <w:color w:val="2396A0"/>
      <w:sz w:val="40"/>
      <w:szCs w:val="40"/>
      <w:lang w:eastAsia="de-DE"/>
    </w:rPr>
  </w:style>
  <w:style w:type="paragraph" w:styleId="berschrift2">
    <w:name w:val="heading 2"/>
    <w:basedOn w:val="berschrift1"/>
    <w:next w:val="Standard"/>
    <w:link w:val="berschrift2Zchn"/>
    <w:uiPriority w:val="9"/>
    <w:unhideWhenUsed/>
    <w:qFormat/>
    <w:pPr>
      <w:numPr>
        <w:ilvl w:val="1"/>
        <w:numId w:val="0"/>
      </w:numPr>
      <w:spacing w:after="240"/>
      <w:ind w:left="851" w:hanging="851"/>
      <w:outlineLvl w:val="1"/>
    </w:pPr>
    <w:rPr>
      <w:sz w:val="28"/>
      <w:szCs w:val="28"/>
    </w:rPr>
  </w:style>
  <w:style w:type="paragraph" w:styleId="berschrift3">
    <w:name w:val="heading 3"/>
    <w:basedOn w:val="berschrift2"/>
    <w:next w:val="Standard"/>
    <w:link w:val="berschrift3Zchn"/>
    <w:uiPriority w:val="9"/>
    <w:unhideWhenUsed/>
    <w:qFormat/>
    <w:pPr>
      <w:pBdr>
        <w:bottom w:val="none" w:sz="0" w:space="0" w:color="auto"/>
      </w:pBdr>
      <w:spacing w:before="280"/>
      <w:ind w:left="1540" w:hanging="405"/>
      <w:outlineLvl w:val="2"/>
    </w:pPr>
    <w:rPr>
      <w:bCs/>
    </w:rPr>
  </w:style>
  <w:style w:type="paragraph" w:styleId="berschrift4">
    <w:name w:val="heading 4"/>
    <w:basedOn w:val="berschrift3"/>
    <w:next w:val="Standard"/>
    <w:link w:val="berschrift4Zchn"/>
    <w:uiPriority w:val="9"/>
    <w:unhideWhenUsed/>
    <w:qFormat/>
    <w:pPr>
      <w:ind w:left="851" w:hanging="851"/>
      <w:outlineLvl w:val="3"/>
    </w:pPr>
    <w:rPr>
      <w:bCs w:val="0"/>
      <w:iCs/>
      <w:sz w:val="24"/>
      <w:u w:val="single"/>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CaptionChar">
    <w:name w:val="Caption Char"/>
    <w:uiPriority w:val="99"/>
  </w:style>
  <w:style w:type="table" w:customStyle="1" w:styleId="EinfacheTabelle110">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EinfacheTabelle210">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0">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410">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510">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itternetztabelle1hell10">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0">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310">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410">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5dunkel10">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tternetztabelle6farbig1">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tternetztabelle7farbig1">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Listentabelle1hell10">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entabelle210">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310">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0">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5dunkel10">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entabelle6farbig10">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entabelle7farbig10">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table" w:customStyle="1" w:styleId="EinfacheTabelle1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31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41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5dunkel1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tternetztabelle6farbig10">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tternetztabelle7farbig10">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Listentabelle1hell1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entabelle21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31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5dunkel1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entabelle6farbig1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entabelle7farbig1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10">
    <w:name w:val="Einfache Tabelle 1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0">
    <w:name w:val="Einfache Tabelle 21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0">
    <w:name w:val="Einfache Tabelle 31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0">
    <w:name w:val="Einfache Tabelle 41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0">
    <w:name w:val="Einfache Tabelle 51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0">
    <w:name w:val="Gitternetztabelle 1 hell1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10">
    <w:name w:val="Gitternetztabelle 2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10">
    <w:name w:val="Gitternetztabelle 3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10">
    <w:name w:val="Gitternetztabelle 41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10">
    <w:name w:val="Gitternetztabelle 5 dunkel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0">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0">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10">
    <w:name w:val="Listentabelle 1 hell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10">
    <w:name w:val="Listentabelle 21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10">
    <w:name w:val="Listentabelle 3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10">
    <w:name w:val="Listentabelle 4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10">
    <w:name w:val="Listentabelle 5 dunkel1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10">
    <w:name w:val="Listentabelle 6 farbig1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10">
    <w:name w:val="Listentabelle 7 farbig1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character" w:customStyle="1" w:styleId="berschrift1Zchn">
    <w:name w:val="Überschrift 1 Zchn"/>
    <w:link w:val="berschrift1"/>
    <w:rPr>
      <w:rFonts w:ascii="Arial" w:eastAsia="Times New Roman" w:hAnsi="Arial" w:cs="Arial"/>
      <w:b/>
      <w:color w:val="2396A0"/>
      <w:sz w:val="40"/>
      <w:szCs w:val="40"/>
    </w:rPr>
  </w:style>
  <w:style w:type="character" w:customStyle="1" w:styleId="berschrift2Zchn">
    <w:name w:val="Überschrift 2 Zchn"/>
    <w:link w:val="berschrift2"/>
    <w:uiPriority w:val="9"/>
    <w:rPr>
      <w:rFonts w:ascii="Arial" w:eastAsia="Times New Roman" w:hAnsi="Arial" w:cs="Arial"/>
      <w:b/>
      <w:color w:val="2396A0"/>
      <w:sz w:val="28"/>
      <w:szCs w:val="28"/>
    </w:rPr>
  </w:style>
  <w:style w:type="character" w:customStyle="1" w:styleId="berschrift3Zchn">
    <w:name w:val="Überschrift 3 Zchn"/>
    <w:link w:val="berschrift3"/>
    <w:uiPriority w:val="9"/>
    <w:rPr>
      <w:rFonts w:ascii="Arial" w:eastAsia="Times New Roman" w:hAnsi="Arial" w:cs="Arial"/>
      <w:b/>
      <w:bCs/>
      <w:color w:val="2396A0"/>
      <w:sz w:val="28"/>
      <w:szCs w:val="28"/>
    </w:rPr>
  </w:style>
  <w:style w:type="character" w:customStyle="1" w:styleId="berschrift4Zchn">
    <w:name w:val="Überschrift 4 Zchn"/>
    <w:link w:val="berschrift4"/>
    <w:uiPriority w:val="9"/>
    <w:rPr>
      <w:rFonts w:ascii="Arial" w:eastAsia="Times New Roman" w:hAnsi="Arial" w:cs="Arial"/>
      <w:b/>
      <w:iCs/>
      <w:color w:val="2396A0"/>
      <w:sz w:val="24"/>
      <w:szCs w:val="28"/>
      <w:u w:val="single"/>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Verzeichnis1">
    <w:name w:val="toc 1"/>
    <w:basedOn w:val="Standard"/>
    <w:next w:val="Standard"/>
    <w:uiPriority w:val="39"/>
    <w:pPr>
      <w:tabs>
        <w:tab w:val="left" w:pos="567"/>
        <w:tab w:val="left" w:pos="851"/>
        <w:tab w:val="right" w:leader="dot" w:pos="9060"/>
      </w:tabs>
      <w:spacing w:after="0" w:line="360" w:lineRule="auto"/>
      <w:ind w:left="851" w:hanging="851"/>
    </w:pPr>
    <w:rPr>
      <w:rFonts w:eastAsia="Times New Roman"/>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4"/>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4"/>
      <w:szCs w:val="22"/>
      <w:lang w:eastAsia="en-US"/>
    </w:rPr>
  </w:style>
  <w:style w:type="paragraph" w:styleId="Verzeichnis3">
    <w:name w:val="toc 3"/>
    <w:basedOn w:val="Standard"/>
    <w:next w:val="Standard"/>
    <w:uiPriority w:val="39"/>
    <w:unhideWhenUsed/>
    <w:pPr>
      <w:tabs>
        <w:tab w:val="left" w:pos="0"/>
        <w:tab w:val="left" w:pos="851"/>
        <w:tab w:val="right" w:leader="dot" w:pos="9062"/>
      </w:tabs>
      <w:spacing w:after="120"/>
      <w:ind w:left="851" w:hanging="851"/>
    </w:pPr>
  </w:style>
  <w:style w:type="character" w:styleId="Hyperlink">
    <w:name w:val="Hyperlink"/>
    <w:uiPriority w:val="99"/>
    <w:rPr>
      <w:color w:val="0000FF"/>
      <w:u w:val="single"/>
    </w:rPr>
  </w:style>
  <w:style w:type="paragraph" w:styleId="Verzeichnis2">
    <w:name w:val="toc 2"/>
    <w:basedOn w:val="Standard"/>
    <w:next w:val="Standard"/>
    <w:uiPriority w:val="39"/>
    <w:unhideWhenUsed/>
    <w:pPr>
      <w:tabs>
        <w:tab w:val="left" w:pos="567"/>
        <w:tab w:val="right" w:leader="dot" w:pos="9062"/>
      </w:tabs>
      <w:ind w:left="851" w:hanging="851"/>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en-US"/>
    </w:rPr>
  </w:style>
  <w:style w:type="character" w:styleId="Kommentarzeichen">
    <w:name w:val="annotation reference"/>
    <w:uiPriority w:val="99"/>
    <w:semiHidden/>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table" w:styleId="Tabellenraster">
    <w:name w:val="Table Grid"/>
    <w:basedOn w:val="NormaleTabelle"/>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table" w:customStyle="1" w:styleId="Gitternetztabelle1hellAkzent11">
    <w:name w:val="Gitternetz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Arial" w:hAnsi="Arial"/>
      <w:lang w:eastAsia="en-US"/>
    </w:rPr>
  </w:style>
  <w:style w:type="character" w:styleId="Funotenzeichen">
    <w:name w:val="footnote reference"/>
    <w:basedOn w:val="Absatz-Standardschriftart"/>
    <w:uiPriority w:val="99"/>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customStyle="1" w:styleId="BIBBNummerierungabc">
    <w:name w:val="BIBB Nummerierung abc"/>
    <w:basedOn w:val="Standard"/>
    <w:pPr>
      <w:widowControl w:val="0"/>
      <w:spacing w:after="0" w:line="240" w:lineRule="auto"/>
    </w:pPr>
    <w:rPr>
      <w:rFonts w:eastAsia="Arial" w:cs="Arial"/>
      <w:color w:val="000000"/>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Formatvorlage1">
    <w:name w:val="Formatvorlage1"/>
    <w:basedOn w:val="berschrift1"/>
    <w:next w:val="Standard"/>
    <w:pPr>
      <w:numPr>
        <w:numId w:val="0"/>
      </w:numPr>
      <w:pBdr>
        <w:bottom w:val="single" w:sz="4" w:space="0" w:color="auto"/>
      </w:pBdr>
      <w:spacing w:before="480" w:after="0" w:line="360" w:lineRule="auto"/>
    </w:pPr>
    <w:rPr>
      <w:color w:val="403152" w:themeColor="accent4" w:themeShade="80"/>
      <w:spacing w:val="15"/>
      <w:sz w:val="26"/>
      <w:szCs w:val="28"/>
      <w:lang w:eastAsia="en-US"/>
    </w:rPr>
  </w:style>
  <w:style w:type="paragraph" w:customStyle="1" w:styleId="Formatvorlage2">
    <w:name w:val="Formatvorlage2"/>
    <w:basedOn w:val="berschrift2"/>
    <w:pPr>
      <w:numPr>
        <w:ilvl w:val="0"/>
      </w:numPr>
      <w:pBdr>
        <w:bottom w:val="none" w:sz="4" w:space="0" w:color="000000"/>
      </w:pBdr>
      <w:spacing w:before="200" w:after="0" w:line="276" w:lineRule="auto"/>
      <w:ind w:left="851" w:hanging="851"/>
      <w:jc w:val="left"/>
    </w:pPr>
    <w:rPr>
      <w:rFonts w:cs="Times New Roman"/>
      <w:bCs/>
      <w:color w:val="000000"/>
      <w:sz w:val="24"/>
      <w:szCs w:val="26"/>
      <w:lang w:eastAsia="en-US"/>
    </w:rPr>
  </w:style>
  <w:style w:type="paragraph" w:customStyle="1" w:styleId="Formatvorlage3">
    <w:name w:val="Formatvorlage3"/>
    <w:basedOn w:val="berschrift2"/>
    <w:pPr>
      <w:numPr>
        <w:ilvl w:val="0"/>
      </w:numPr>
      <w:pBdr>
        <w:bottom w:val="none" w:sz="4" w:space="0" w:color="000000"/>
      </w:pBdr>
      <w:spacing w:before="320" w:after="120" w:line="276" w:lineRule="auto"/>
      <w:ind w:left="851" w:hanging="851"/>
      <w:jc w:val="left"/>
    </w:pPr>
    <w:rPr>
      <w:rFonts w:cs="Times New Roman"/>
      <w:bCs/>
      <w:color w:val="000000"/>
      <w:sz w:val="22"/>
      <w:szCs w:val="26"/>
      <w:lang w:eastAsia="en-US"/>
    </w:rPr>
  </w:style>
  <w:style w:type="paragraph" w:customStyle="1" w:styleId="berschrift51">
    <w:name w:val="Überschrift 51"/>
    <w:basedOn w:val="Standard"/>
    <w:next w:val="Standard"/>
    <w:uiPriority w:val="9"/>
    <w:unhideWhenUsed/>
    <w:qFormat/>
    <w:pPr>
      <w:keepNext/>
      <w:keepLines/>
      <w:spacing w:before="200" w:after="0"/>
      <w:outlineLvl w:val="4"/>
    </w:pPr>
    <w:rPr>
      <w:rFonts w:eastAsia="Times New Roman"/>
      <w:color w:val="00000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Cs w:val="24"/>
      <w:lang w:eastAsia="de-DE"/>
    </w:rPr>
  </w:style>
  <w:style w:type="paragraph" w:styleId="berarbeitung">
    <w:name w:val="Revision"/>
    <w:hidden/>
    <w:uiPriority w:val="99"/>
    <w:semiHidden/>
    <w:rPr>
      <w:rFonts w:ascii="Arial" w:hAnsi="Arial"/>
      <w:sz w:val="24"/>
      <w:lang w:eastAsia="en-US"/>
    </w:rPr>
  </w:style>
  <w:style w:type="paragraph" w:customStyle="1" w:styleId="Kopfzeileunten">
    <w:name w:val="Kopfzeile unten"/>
    <w:basedOn w:val="Kopfzeile"/>
    <w:link w:val="KopfzeileuntenZchn"/>
    <w:qFormat/>
    <w:pPr>
      <w:spacing w:before="40" w:after="240" w:line="240" w:lineRule="auto"/>
      <w:ind w:left="1985"/>
    </w:pPr>
    <w:rPr>
      <w:rFonts w:ascii="FreeSans" w:hAnsi="FreeSans"/>
      <w:color w:val="595959"/>
      <w:sz w:val="20"/>
      <w:szCs w:val="24"/>
    </w:rPr>
  </w:style>
  <w:style w:type="character" w:customStyle="1" w:styleId="KopfzeileuntenZchn">
    <w:name w:val="Kopfzeile unten Zchn"/>
    <w:link w:val="Kopfzeileunten"/>
    <w:rPr>
      <w:rFonts w:ascii="FreeSans" w:hAnsi="FreeSans"/>
      <w:color w:val="595959"/>
      <w:sz w:val="24"/>
      <w:szCs w:val="24"/>
      <w:lang w:eastAsia="en-US"/>
    </w:rPr>
  </w:style>
  <w:style w:type="table" w:customStyle="1" w:styleId="Tabellenraster2">
    <w:name w:val="Tabellenraster2"/>
    <w:basedOn w:val="NormaleTabelle"/>
    <w:next w:val="Tabellenraster"/>
    <w:uiPriority w:val="5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1">
    <w:name w:val="Tabellenraster21"/>
    <w:basedOn w:val="NormaleTabelle"/>
    <w:next w:val="Tabellenraster"/>
    <w:uiPriority w:val="5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Absatz-Standardschriftart"/>
  </w:style>
  <w:style w:type="table" w:customStyle="1" w:styleId="Tabellenraster3">
    <w:name w:val="Tabellenraster3"/>
    <w:basedOn w:val="NormaleTabelle"/>
    <w:next w:val="Tabellenraster"/>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bsatz-Standardschriftart"/>
  </w:style>
  <w:style w:type="paragraph" w:customStyle="1" w:styleId="docdata">
    <w:name w:val="docdata"/>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styleId="Textkrper">
    <w:name w:val="Body Text"/>
    <w:basedOn w:val="Standard"/>
    <w:link w:val="TextkrperZchn"/>
    <w:qFormat/>
    <w:pPr>
      <w:spacing w:before="180" w:after="180" w:line="240" w:lineRule="auto"/>
      <w:jc w:val="left"/>
    </w:pPr>
    <w:rPr>
      <w:rFonts w:asciiTheme="minorHAnsi" w:eastAsiaTheme="minorHAnsi" w:hAnsiTheme="minorHAnsi" w:cstheme="minorBidi"/>
      <w:szCs w:val="24"/>
      <w:lang w:val="en-US"/>
    </w:rPr>
  </w:style>
  <w:style w:type="character" w:customStyle="1" w:styleId="TextkrperZchn">
    <w:name w:val="Textkörper Zchn"/>
    <w:basedOn w:val="Absatz-Standardschriftart"/>
    <w:link w:val="Textkrper"/>
    <w:rPr>
      <w:rFonts w:asciiTheme="minorHAnsi" w:eastAsiaTheme="minorHAnsi" w:hAnsiTheme="minorHAnsi" w:cstheme="minorBidi"/>
      <w:sz w:val="24"/>
      <w:szCs w:val="24"/>
      <w:lang w:val="en-US" w:eastAsia="en-US"/>
    </w:r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customStyle="1" w:styleId="ImageCaption">
    <w:name w:val="Image Caption"/>
    <w:basedOn w:val="Beschriftung"/>
    <w:pPr>
      <w:spacing w:after="120"/>
      <w:jc w:val="left"/>
    </w:pPr>
    <w:rPr>
      <w:rFonts w:asciiTheme="minorHAnsi" w:eastAsiaTheme="minorHAnsi" w:hAnsiTheme="minorHAnsi" w:cstheme="minorBidi"/>
      <w:iCs w:val="0"/>
      <w:color w:val="auto"/>
      <w:sz w:val="24"/>
      <w:szCs w:val="24"/>
      <w:lang w:val="en-US"/>
    </w:rPr>
  </w:style>
  <w:style w:type="paragraph" w:customStyle="1" w:styleId="CaptionedFigure">
    <w:name w:val="Captioned Figure"/>
    <w:basedOn w:val="Standard"/>
    <w:pPr>
      <w:keepNext/>
      <w:spacing w:line="240" w:lineRule="auto"/>
      <w:jc w:val="left"/>
    </w:pPr>
    <w:rPr>
      <w:rFonts w:asciiTheme="minorHAnsi" w:eastAsiaTheme="minorHAnsi" w:hAnsiTheme="minorHAnsi" w:cstheme="minorBidi"/>
      <w:szCs w:val="24"/>
      <w:lang w:val="en-US"/>
    </w:rPr>
  </w:style>
  <w:style w:type="paragraph" w:customStyle="1" w:styleId="lead">
    <w:name w:val="lead"/>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customStyle="1" w:styleId="Kompetenzen">
    <w:name w:val="Kompetenzen"/>
    <w:basedOn w:val="Standard"/>
    <w:pPr>
      <w:framePr w:hSpace="141" w:wrap="around" w:vAnchor="page" w:hAnchor="margin" w:y="1659"/>
      <w:numPr>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left"/>
    </w:pPr>
    <w:rPr>
      <w:rFonts w:ascii="Calibri" w:eastAsia="Times New Roman" w:hAnsi="Calibri"/>
      <w:sz w:val="22"/>
      <w:lang w:val="en-US" w:bidi="en-US"/>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table" w:styleId="EinfacheTabelle1">
    <w:name w:val="Plain Table 1"/>
    <w:basedOn w:val="NormaleTabelle"/>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20107E3E-00E7-46C2-A2A9-5C35BDBEAC6C}">
  <ds:schemaRefs>
    <ds:schemaRef ds:uri="http://schemas.openxmlformats.org/officeDocument/2006/bibliography"/>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1912</Words>
  <Characters>12046</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 Umsetzungshilfen STFA</dc:creator>
  <cp:lastModifiedBy>Hartinger, Maria-Anna</cp:lastModifiedBy>
  <cp:revision>3</cp:revision>
  <dcterms:created xsi:type="dcterms:W3CDTF">2022-12-19T08:06:00Z</dcterms:created>
  <dcterms:modified xsi:type="dcterms:W3CDTF">2022-12-19T10:06:00Z</dcterms:modified>
</cp:coreProperties>
</file>