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4394"/>
        <w:gridCol w:w="2126"/>
        <w:gridCol w:w="2127"/>
      </w:tblGrid>
      <w:tr w:rsidR="00BF31EA" w:rsidRPr="002E2058" w14:paraId="2988574C" w14:textId="77777777" w:rsidTr="0098244A">
        <w:trPr>
          <w:cantSplit/>
        </w:trPr>
        <w:tc>
          <w:tcPr>
            <w:tcW w:w="1696" w:type="dxa"/>
            <w:vAlign w:val="center"/>
          </w:tcPr>
          <w:p w14:paraId="26C34A92" w14:textId="77777777" w:rsidR="00BF31EA" w:rsidRPr="002E2058" w:rsidRDefault="00BF31EA" w:rsidP="0098244A">
            <w:pPr>
              <w:pStyle w:val="Kopfzeile"/>
              <w:spacing w:after="120"/>
              <w:rPr>
                <w:rFonts w:asciiTheme="minorHAnsi" w:hAnsiTheme="minorHAnsi" w:cstheme="minorHAnsi"/>
                <w:bCs/>
                <w:sz w:val="20"/>
                <w:vertAlign w:val="superscript"/>
              </w:rPr>
            </w:pPr>
            <w:r w:rsidRPr="002E2058">
              <w:rPr>
                <w:rFonts w:asciiTheme="minorHAnsi" w:hAnsiTheme="minorHAnsi" w:cstheme="minorHAnsi"/>
                <w:bCs/>
                <w:sz w:val="20"/>
                <w:vertAlign w:val="superscript"/>
              </w:rPr>
              <w:t>Fach:</w:t>
            </w:r>
          </w:p>
        </w:tc>
        <w:tc>
          <w:tcPr>
            <w:tcW w:w="4394" w:type="dxa"/>
          </w:tcPr>
          <w:p w14:paraId="2D10807B" w14:textId="77777777" w:rsidR="00BF31EA" w:rsidRPr="002E2058" w:rsidRDefault="00BF31EA" w:rsidP="0098244A">
            <w:pPr>
              <w:pStyle w:val="Kopfzeile"/>
              <w:spacing w:after="120"/>
              <w:rPr>
                <w:rFonts w:asciiTheme="minorHAnsi" w:hAnsiTheme="minorHAnsi" w:cstheme="minorHAnsi"/>
                <w:vertAlign w:val="superscript"/>
              </w:rPr>
            </w:pPr>
            <w:r w:rsidRPr="002E2058">
              <w:rPr>
                <w:rFonts w:asciiTheme="minorHAnsi" w:hAnsiTheme="minorHAnsi" w:cstheme="minorHAnsi"/>
                <w:vertAlign w:val="superscript"/>
              </w:rPr>
              <w:t>Name:</w:t>
            </w:r>
          </w:p>
        </w:tc>
        <w:tc>
          <w:tcPr>
            <w:tcW w:w="2126" w:type="dxa"/>
          </w:tcPr>
          <w:p w14:paraId="6D1DC66C" w14:textId="77777777" w:rsidR="00BF31EA" w:rsidRPr="002E2058" w:rsidRDefault="00BF31EA" w:rsidP="0098244A">
            <w:pPr>
              <w:pStyle w:val="Kopfzeile"/>
              <w:spacing w:after="120"/>
              <w:rPr>
                <w:rFonts w:asciiTheme="minorHAnsi" w:hAnsiTheme="minorHAnsi" w:cstheme="minorHAnsi"/>
                <w:vertAlign w:val="superscript"/>
              </w:rPr>
            </w:pPr>
            <w:r w:rsidRPr="002E2058">
              <w:rPr>
                <w:rFonts w:asciiTheme="minorHAnsi" w:hAnsiTheme="minorHAnsi" w:cstheme="minorHAnsi"/>
                <w:vertAlign w:val="superscript"/>
              </w:rPr>
              <w:t>Klasse:</w:t>
            </w:r>
          </w:p>
        </w:tc>
        <w:tc>
          <w:tcPr>
            <w:tcW w:w="2127" w:type="dxa"/>
          </w:tcPr>
          <w:p w14:paraId="2A5211F9" w14:textId="77777777" w:rsidR="00BF31EA" w:rsidRPr="002E2058" w:rsidRDefault="00BF31EA" w:rsidP="0098244A">
            <w:pPr>
              <w:pStyle w:val="Kopfzeile"/>
              <w:spacing w:after="120"/>
              <w:rPr>
                <w:rFonts w:asciiTheme="minorHAnsi" w:hAnsiTheme="minorHAnsi" w:cstheme="minorHAnsi"/>
                <w:vertAlign w:val="superscript"/>
              </w:rPr>
            </w:pPr>
            <w:r w:rsidRPr="002E2058">
              <w:rPr>
                <w:rFonts w:asciiTheme="minorHAnsi" w:hAnsiTheme="minorHAnsi" w:cstheme="minorHAnsi"/>
                <w:vertAlign w:val="superscript"/>
              </w:rPr>
              <w:t>Datum:</w:t>
            </w:r>
          </w:p>
        </w:tc>
      </w:tr>
      <w:tr w:rsidR="00BF31EA" w:rsidRPr="002E2058" w14:paraId="2DAE5029" w14:textId="77777777" w:rsidTr="0098244A">
        <w:trPr>
          <w:cantSplit/>
        </w:trPr>
        <w:tc>
          <w:tcPr>
            <w:tcW w:w="1696" w:type="dxa"/>
            <w:vAlign w:val="center"/>
          </w:tcPr>
          <w:p w14:paraId="6E89D047" w14:textId="4BE6FF3B" w:rsidR="00BF31EA" w:rsidRPr="002E2058" w:rsidRDefault="00BF31EA" w:rsidP="002E2058">
            <w:pPr>
              <w:pStyle w:val="Kopfzeile"/>
              <w:spacing w:before="120" w:after="120"/>
              <w:jc w:val="center"/>
              <w:rPr>
                <w:rFonts w:asciiTheme="minorHAnsi" w:hAnsiTheme="minorHAnsi" w:cstheme="minorHAnsi"/>
              </w:rPr>
            </w:pPr>
            <w:r w:rsidRPr="002E2058">
              <w:rPr>
                <w:rFonts w:asciiTheme="minorHAnsi" w:hAnsiTheme="minorHAnsi" w:cstheme="minorHAnsi"/>
              </w:rPr>
              <w:t xml:space="preserve">Arbeitsblatt </w:t>
            </w:r>
            <w:r w:rsidR="0007017D">
              <w:rPr>
                <w:rFonts w:asciiTheme="minorHAnsi" w:hAnsiTheme="minorHAnsi" w:cstheme="minorHAnsi"/>
              </w:rPr>
              <w:t>5</w:t>
            </w:r>
            <w:r w:rsidRPr="002E2058">
              <w:rPr>
                <w:rFonts w:asciiTheme="minorHAnsi" w:hAnsiTheme="minorHAnsi" w:cstheme="minorHAnsi"/>
              </w:rPr>
              <w:t>:</w:t>
            </w:r>
          </w:p>
        </w:tc>
        <w:tc>
          <w:tcPr>
            <w:tcW w:w="8647" w:type="dxa"/>
            <w:gridSpan w:val="3"/>
            <w:vAlign w:val="center"/>
          </w:tcPr>
          <w:p w14:paraId="3808338C" w14:textId="13C86F93" w:rsidR="00BF31EA" w:rsidRPr="002E2058" w:rsidRDefault="002E2058" w:rsidP="002E2058">
            <w:pPr>
              <w:pStyle w:val="Kopfzeile"/>
              <w:tabs>
                <w:tab w:val="clear" w:pos="4536"/>
                <w:tab w:val="clear" w:pos="9072"/>
              </w:tabs>
              <w:spacing w:before="120" w:after="120"/>
              <w:ind w:right="1347"/>
              <w:jc w:val="center"/>
              <w:rPr>
                <w:rFonts w:asciiTheme="minorHAnsi" w:hAnsiTheme="minorHAnsi" w:cstheme="minorHAnsi"/>
                <w:b/>
                <w:bCs/>
                <w:sz w:val="32"/>
              </w:rPr>
            </w:pPr>
            <w:r w:rsidRPr="002E2058">
              <w:rPr>
                <w:rFonts w:asciiTheme="minorHAnsi" w:hAnsiTheme="minorHAnsi" w:cstheme="minorHAnsi"/>
                <w:b/>
                <w:bCs/>
                <w:sz w:val="32"/>
              </w:rPr>
              <w:t>Sensoren und Aktoren</w:t>
            </w:r>
          </w:p>
        </w:tc>
      </w:tr>
    </w:tbl>
    <w:p w14:paraId="27B839C8" w14:textId="4894DC5A" w:rsidR="00667AD1" w:rsidRPr="002E2058" w:rsidRDefault="00667AD1" w:rsidP="0098244A">
      <w:pPr>
        <w:spacing w:after="0"/>
        <w:rPr>
          <w:rFonts w:cstheme="minorHAnsi"/>
        </w:rPr>
      </w:pPr>
    </w:p>
    <w:p w14:paraId="7AC23C62" w14:textId="7E5AAA64" w:rsidR="006927C2" w:rsidRPr="0098244A" w:rsidRDefault="0098244A" w:rsidP="0098244A">
      <w:pPr>
        <w:shd w:val="clear" w:color="auto" w:fill="FFFFFF"/>
        <w:spacing w:before="120" w:after="120" w:line="360" w:lineRule="auto"/>
        <w:rPr>
          <w:rFonts w:cstheme="minorHAnsi"/>
          <w:b/>
          <w:bCs/>
          <w:sz w:val="32"/>
          <w:szCs w:val="32"/>
          <w:u w:val="single"/>
        </w:rPr>
      </w:pPr>
      <w:r w:rsidRPr="0098244A">
        <w:rPr>
          <w:rFonts w:cstheme="minorHAnsi"/>
          <w:b/>
          <w:bCs/>
          <w:sz w:val="32"/>
          <w:szCs w:val="32"/>
          <w:u w:val="single"/>
        </w:rPr>
        <w:t xml:space="preserve">1. </w:t>
      </w:r>
      <w:r w:rsidR="002E2058" w:rsidRPr="0098244A">
        <w:rPr>
          <w:rFonts w:cstheme="minorHAnsi"/>
          <w:b/>
          <w:bCs/>
          <w:sz w:val="32"/>
          <w:szCs w:val="32"/>
          <w:u w:val="single"/>
        </w:rPr>
        <w:t xml:space="preserve">Sensoren: </w:t>
      </w:r>
    </w:p>
    <w:p w14:paraId="6F11CA9B" w14:textId="758C6250" w:rsidR="002E2058" w:rsidRPr="0098244A" w:rsidRDefault="002E2058" w:rsidP="0098244A">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40" w:lineRule="auto"/>
        <w:ind w:left="142"/>
        <w:rPr>
          <w:rFonts w:eastAsia="Times New Roman" w:cstheme="minorHAnsi"/>
          <w:lang w:eastAsia="de-DE"/>
        </w:rPr>
      </w:pPr>
      <w:r w:rsidRPr="0098244A">
        <w:rPr>
          <w:rFonts w:eastAsia="Times New Roman" w:cstheme="minorHAnsi"/>
          <w:u w:val="single"/>
          <w:lang w:eastAsia="de-DE"/>
        </w:rPr>
        <w:t>Definition:</w:t>
      </w:r>
      <w:r w:rsidRPr="0098244A">
        <w:rPr>
          <w:rFonts w:eastAsia="Times New Roman" w:cstheme="minorHAnsi"/>
          <w:lang w:eastAsia="de-DE"/>
        </w:rPr>
        <w:t xml:space="preserve"> </w:t>
      </w:r>
      <w:r w:rsidRPr="0098244A">
        <w:rPr>
          <w:rFonts w:eastAsia="Times New Roman" w:cstheme="minorHAnsi"/>
          <w:lang w:eastAsia="de-DE"/>
        </w:rPr>
        <w:br/>
        <w:t>Sensoren sind technische Bauteile, die bestimmte chemische oder physikalische Eigenschaften wie beispielsweise Temperatur, Feuchtigkeit oder Wärme und/oder die Beschaffenheit seiner Umgebung als Messgröße erfassen, den Ist-Wert. Sensoren lassen sich auch als Detektoren, (Mess-)Aufnehmer oder (Mess-)Fühler bezeichnen. Der Sensor erfasst seine Umgebung und formt Sie in ein weiter verarbeitbares elektrisches Signal um.</w:t>
      </w:r>
    </w:p>
    <w:p w14:paraId="016654DC" w14:textId="77777777" w:rsidR="002E2058" w:rsidRDefault="002E2058" w:rsidP="002E2058">
      <w:pPr>
        <w:spacing w:before="120" w:after="120"/>
      </w:pPr>
    </w:p>
    <w:p w14:paraId="6F0B7EFC" w14:textId="5B79209A" w:rsidR="002E2058" w:rsidRPr="002E2058" w:rsidRDefault="002E2058" w:rsidP="002E2058">
      <w:pPr>
        <w:spacing w:before="120" w:after="120"/>
      </w:pPr>
      <w:r>
        <w:t xml:space="preserve">Eine </w:t>
      </w:r>
      <w:r w:rsidRPr="002E2058">
        <w:t xml:space="preserve">Einteilung in </w:t>
      </w:r>
      <w:r w:rsidRPr="002E2058">
        <w:rPr>
          <w:b/>
          <w:bCs/>
          <w:u w:val="single"/>
        </w:rPr>
        <w:t>aktive</w:t>
      </w:r>
      <w:r w:rsidRPr="002E2058">
        <w:t xml:space="preserve"> und </w:t>
      </w:r>
      <w:r w:rsidRPr="000D0662">
        <w:rPr>
          <w:b/>
          <w:bCs/>
          <w:u w:val="single"/>
        </w:rPr>
        <w:t>passive</w:t>
      </w:r>
      <w:r w:rsidRPr="000D0662">
        <w:rPr>
          <w:u w:val="single"/>
        </w:rPr>
        <w:t xml:space="preserve"> </w:t>
      </w:r>
      <w:r w:rsidRPr="000D0662">
        <w:rPr>
          <w:b/>
          <w:bCs/>
          <w:u w:val="single"/>
        </w:rPr>
        <w:t>Sensoren</w:t>
      </w:r>
      <w:r w:rsidRPr="002E2058">
        <w:t xml:space="preserve"> wird vorgenommen anhand der Erzeugung oder Verwendung von elektrischer Energie:</w:t>
      </w:r>
      <w:r w:rsidR="00DD0F1B">
        <w:t xml:space="preserve"> </w:t>
      </w:r>
    </w:p>
    <w:p w14:paraId="27137B97" w14:textId="422B5579" w:rsidR="002E2058" w:rsidRPr="002E2058" w:rsidRDefault="002E2058" w:rsidP="002E2058">
      <w:pPr>
        <w:spacing w:before="120" w:after="120"/>
        <w:rPr>
          <w:b/>
          <w:bCs/>
          <w:u w:val="single"/>
        </w:rPr>
      </w:pPr>
      <w:r>
        <w:rPr>
          <w:b/>
          <w:bCs/>
          <w:u w:val="single"/>
        </w:rPr>
        <w:t>Beispiele für a</w:t>
      </w:r>
      <w:r w:rsidRPr="002E2058">
        <w:rPr>
          <w:b/>
          <w:bCs/>
          <w:u w:val="single"/>
        </w:rPr>
        <w:t>ktive Sensoren</w:t>
      </w:r>
    </w:p>
    <w:p w14:paraId="31791504" w14:textId="69A92A9E" w:rsidR="002E2058" w:rsidRPr="002E2058" w:rsidRDefault="002E2058" w:rsidP="002E2058">
      <w:pPr>
        <w:pStyle w:val="Listenabsatz"/>
        <w:numPr>
          <w:ilvl w:val="0"/>
          <w:numId w:val="8"/>
        </w:numPr>
        <w:spacing w:before="120" w:after="120"/>
      </w:pPr>
      <w:r w:rsidRPr="002E2058">
        <w:t>Thermoelement (physikalische Grundlage: Thermoelektrischer Effekt)</w:t>
      </w:r>
    </w:p>
    <w:p w14:paraId="0D280709" w14:textId="7DFC3628" w:rsidR="002E2058" w:rsidRPr="002E2058" w:rsidRDefault="00DD0F1B" w:rsidP="002E2058">
      <w:pPr>
        <w:pStyle w:val="Listenabsatz"/>
        <w:numPr>
          <w:ilvl w:val="0"/>
          <w:numId w:val="8"/>
        </w:numPr>
        <w:spacing w:before="120" w:after="120"/>
      </w:pPr>
      <w:r>
        <w:rPr>
          <w:noProof/>
        </w:rPr>
        <w:drawing>
          <wp:anchor distT="0" distB="0" distL="114300" distR="114300" simplePos="0" relativeHeight="251658240" behindDoc="0" locked="0" layoutInCell="1" allowOverlap="1" wp14:anchorId="0193282B" wp14:editId="4FB687E7">
            <wp:simplePos x="0" y="0"/>
            <wp:positionH relativeFrom="margin">
              <wp:align>right</wp:align>
            </wp:positionH>
            <wp:positionV relativeFrom="paragraph">
              <wp:posOffset>131445</wp:posOffset>
            </wp:positionV>
            <wp:extent cx="1966595" cy="125984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6595" cy="1259840"/>
                    </a:xfrm>
                    <a:prstGeom prst="rect">
                      <a:avLst/>
                    </a:prstGeom>
                  </pic:spPr>
                </pic:pic>
              </a:graphicData>
            </a:graphic>
            <wp14:sizeRelH relativeFrom="page">
              <wp14:pctWidth>0</wp14:pctWidth>
            </wp14:sizeRelH>
            <wp14:sizeRelV relativeFrom="page">
              <wp14:pctHeight>0</wp14:pctHeight>
            </wp14:sizeRelV>
          </wp:anchor>
        </w:drawing>
      </w:r>
      <w:r w:rsidR="002E2058" w:rsidRPr="002E2058">
        <w:t>Lichtsensor (physikalische Grundlage: Photoelektrischer Effekt)</w:t>
      </w:r>
    </w:p>
    <w:p w14:paraId="53A289CF" w14:textId="552816B6" w:rsidR="002E2058" w:rsidRPr="002E2058" w:rsidRDefault="00C26148" w:rsidP="002E2058">
      <w:pPr>
        <w:pStyle w:val="Listenabsatz"/>
        <w:numPr>
          <w:ilvl w:val="0"/>
          <w:numId w:val="8"/>
        </w:numPr>
        <w:spacing w:before="120" w:after="120"/>
      </w:pPr>
      <w:hyperlink r:id="rId6" w:tooltip="Drucksensoren" w:history="1">
        <w:r w:rsidR="002E2058" w:rsidRPr="002E2058">
          <w:t>Drucksensor</w:t>
        </w:r>
      </w:hyperlink>
      <w:r w:rsidR="002E2058" w:rsidRPr="002E2058">
        <w:t> (physikalische Grundlage: Piezoelektrischer Effekt)</w:t>
      </w:r>
    </w:p>
    <w:p w14:paraId="1D8DA41E" w14:textId="0E4FD351" w:rsidR="002E2058" w:rsidRPr="002E2058" w:rsidRDefault="002E2058" w:rsidP="002E2058">
      <w:pPr>
        <w:spacing w:before="120" w:after="120"/>
        <w:rPr>
          <w:b/>
          <w:bCs/>
          <w:u w:val="single"/>
        </w:rPr>
      </w:pPr>
      <w:r>
        <w:rPr>
          <w:b/>
          <w:bCs/>
          <w:u w:val="single"/>
        </w:rPr>
        <w:t>Beispiele für p</w:t>
      </w:r>
      <w:r w:rsidRPr="002E2058">
        <w:rPr>
          <w:b/>
          <w:bCs/>
          <w:u w:val="single"/>
        </w:rPr>
        <w:t>assive Sensoren</w:t>
      </w:r>
    </w:p>
    <w:p w14:paraId="1FE2249E" w14:textId="497ECF6C" w:rsidR="002E2058" w:rsidRPr="002E2058" w:rsidRDefault="002E2058" w:rsidP="002E2058">
      <w:pPr>
        <w:pStyle w:val="Listenabsatz"/>
        <w:numPr>
          <w:ilvl w:val="0"/>
          <w:numId w:val="8"/>
        </w:numPr>
        <w:spacing w:before="120" w:after="120"/>
      </w:pPr>
      <w:r w:rsidRPr="002E2058">
        <w:t>Widerstandsthermometer</w:t>
      </w:r>
      <w:r w:rsidR="00C26148">
        <w:t xml:space="preserve"> (PTC, NTC)</w:t>
      </w:r>
    </w:p>
    <w:p w14:paraId="41A39000" w14:textId="77777777" w:rsidR="002E2058" w:rsidRPr="002E2058" w:rsidRDefault="002E2058" w:rsidP="002E2058">
      <w:pPr>
        <w:pStyle w:val="Listenabsatz"/>
        <w:numPr>
          <w:ilvl w:val="0"/>
          <w:numId w:val="8"/>
        </w:numPr>
        <w:spacing w:before="120" w:after="120"/>
      </w:pPr>
      <w:r w:rsidRPr="002E2058">
        <w:t>Dehnungsmessstreifen</w:t>
      </w:r>
    </w:p>
    <w:p w14:paraId="3AD8183B" w14:textId="77777777" w:rsidR="002E2058" w:rsidRPr="002E2058" w:rsidRDefault="002E2058" w:rsidP="002E2058">
      <w:pPr>
        <w:pStyle w:val="Listenabsatz"/>
        <w:numPr>
          <w:ilvl w:val="0"/>
          <w:numId w:val="8"/>
        </w:numPr>
        <w:spacing w:before="120" w:after="120"/>
      </w:pPr>
      <w:r w:rsidRPr="002E2058">
        <w:t>Magnetfeldsensoren (Hall-Sonde)</w:t>
      </w:r>
    </w:p>
    <w:p w14:paraId="3F11AA6E" w14:textId="77777777" w:rsidR="002E2058" w:rsidRDefault="002E2058" w:rsidP="00DD0F1B">
      <w:pPr>
        <w:spacing w:after="0" w:line="240" w:lineRule="auto"/>
      </w:pPr>
    </w:p>
    <w:p w14:paraId="0F266D2C" w14:textId="18E524C2" w:rsidR="002E2058" w:rsidRPr="002E2058" w:rsidRDefault="002E2058" w:rsidP="00DD0F1B">
      <w:pPr>
        <w:spacing w:after="120"/>
      </w:pPr>
      <w:r w:rsidRPr="002E2058">
        <w:t xml:space="preserve">Außerdem wird unterschieden zwischen </w:t>
      </w:r>
      <w:r w:rsidRPr="000D0662">
        <w:rPr>
          <w:b/>
          <w:bCs/>
          <w:u w:val="single"/>
        </w:rPr>
        <w:t>binäre</w:t>
      </w:r>
      <w:r w:rsidR="000D0662" w:rsidRPr="000D0662">
        <w:rPr>
          <w:b/>
          <w:bCs/>
          <w:u w:val="single"/>
        </w:rPr>
        <w:t>n</w:t>
      </w:r>
      <w:r w:rsidRPr="002E2058">
        <w:t xml:space="preserve"> und </w:t>
      </w:r>
      <w:r w:rsidRPr="000D0662">
        <w:rPr>
          <w:b/>
          <w:bCs/>
          <w:u w:val="single"/>
        </w:rPr>
        <w:t>analogen Sensoren</w:t>
      </w:r>
      <w:r w:rsidRPr="002E2058">
        <w:t>.</w:t>
      </w:r>
    </w:p>
    <w:p w14:paraId="663D6526" w14:textId="0EEE9340" w:rsidR="002E2058" w:rsidRPr="002E2058" w:rsidRDefault="002E2058" w:rsidP="0098244A">
      <w:pPr>
        <w:pStyle w:val="Listenabsatz"/>
        <w:numPr>
          <w:ilvl w:val="0"/>
          <w:numId w:val="10"/>
        </w:numPr>
        <w:spacing w:before="120" w:after="120"/>
      </w:pPr>
      <w:r w:rsidRPr="002E2058">
        <w:t xml:space="preserve">Binäre Sensoren haben einen schaltendes Ausgangssignal </w:t>
      </w:r>
      <w:r w:rsidR="000D0662">
        <w:t xml:space="preserve">(0 </w:t>
      </w:r>
      <w:r w:rsidR="002C22F7">
        <w:t>oder</w:t>
      </w:r>
      <w:r w:rsidR="000D0662">
        <w:t xml:space="preserve"> 1) </w:t>
      </w:r>
      <w:r w:rsidRPr="002E2058">
        <w:t>und werden z. B. zum Erkennen von Endlagen eingesetzt.</w:t>
      </w:r>
    </w:p>
    <w:p w14:paraId="27772A09" w14:textId="079255C7" w:rsidR="002E2058" w:rsidRDefault="002E2058" w:rsidP="0098244A">
      <w:pPr>
        <w:pStyle w:val="Listenabsatz"/>
        <w:numPr>
          <w:ilvl w:val="0"/>
          <w:numId w:val="10"/>
        </w:numPr>
        <w:spacing w:before="120" w:after="120"/>
      </w:pPr>
      <w:r w:rsidRPr="002E2058">
        <w:t>Analoge Sensoren haben Ausgangssignale die mehr Informationen als 0 und 1 enthalten. Sie können z. B. als </w:t>
      </w:r>
      <w:hyperlink r:id="rId7" w:tooltip="Wegmesssysteme" w:history="1">
        <w:r w:rsidRPr="002E2058">
          <w:t>Wegmesssysteme</w:t>
        </w:r>
      </w:hyperlink>
      <w:r w:rsidRPr="002E2058">
        <w:t> Abstände und Wege erfassen.</w:t>
      </w:r>
    </w:p>
    <w:p w14:paraId="13F15982" w14:textId="77777777" w:rsidR="0098244A" w:rsidRPr="002E2058" w:rsidRDefault="0098244A" w:rsidP="002C22F7">
      <w:pPr>
        <w:spacing w:after="0" w:line="240" w:lineRule="auto"/>
      </w:pPr>
    </w:p>
    <w:p w14:paraId="18F97C29" w14:textId="5883BCBA" w:rsidR="0098244A" w:rsidRPr="0098244A" w:rsidRDefault="0098244A" w:rsidP="002C22F7">
      <w:pPr>
        <w:shd w:val="clear" w:color="auto" w:fill="FFFFFF"/>
        <w:spacing w:after="120" w:line="240" w:lineRule="auto"/>
        <w:rPr>
          <w:rFonts w:cstheme="minorHAnsi"/>
          <w:b/>
          <w:bCs/>
          <w:sz w:val="32"/>
          <w:szCs w:val="32"/>
          <w:u w:val="single"/>
        </w:rPr>
      </w:pPr>
      <w:r w:rsidRPr="0098244A">
        <w:rPr>
          <w:rFonts w:cstheme="minorHAnsi"/>
          <w:b/>
          <w:bCs/>
          <w:sz w:val="32"/>
          <w:szCs w:val="32"/>
          <w:u w:val="single"/>
        </w:rPr>
        <w:t>2. Aktoren</w:t>
      </w:r>
    </w:p>
    <w:p w14:paraId="361CF647" w14:textId="77777777" w:rsidR="0098244A" w:rsidRPr="0098244A" w:rsidRDefault="0098244A" w:rsidP="0098244A">
      <w:pPr>
        <w:pStyle w:val="StandardWeb"/>
        <w:shd w:val="clear" w:color="auto" w:fill="FFFFFF"/>
        <w:spacing w:before="120" w:beforeAutospacing="0" w:after="120" w:afterAutospacing="0" w:line="384" w:lineRule="atLeast"/>
        <w:textAlignment w:val="baseline"/>
        <w:rPr>
          <w:rFonts w:asciiTheme="minorHAnsi" w:eastAsiaTheme="minorHAnsi" w:hAnsiTheme="minorHAnsi" w:cstheme="minorBidi"/>
          <w:sz w:val="22"/>
          <w:szCs w:val="22"/>
          <w:lang w:eastAsia="en-US"/>
        </w:rPr>
      </w:pPr>
      <w:r w:rsidRPr="0098244A">
        <w:rPr>
          <w:rFonts w:asciiTheme="minorHAnsi" w:eastAsiaTheme="minorHAnsi" w:hAnsiTheme="minorHAnsi" w:cstheme="minorBidi"/>
          <w:sz w:val="22"/>
          <w:szCs w:val="22"/>
          <w:lang w:eastAsia="en-US"/>
        </w:rPr>
        <w:t xml:space="preserve">Hat ein Sensor anhand einer Messung ein elektrisches Signal erzeugt, verarbeitet ein </w:t>
      </w:r>
      <w:r w:rsidRPr="0098244A">
        <w:rPr>
          <w:rFonts w:asciiTheme="minorHAnsi" w:eastAsiaTheme="minorHAnsi" w:hAnsiTheme="minorHAnsi" w:cstheme="minorBidi"/>
          <w:sz w:val="22"/>
          <w:szCs w:val="22"/>
          <w:u w:val="single"/>
          <w:lang w:eastAsia="en-US"/>
        </w:rPr>
        <w:t>Aktor</w:t>
      </w:r>
      <w:r w:rsidRPr="0098244A">
        <w:rPr>
          <w:rFonts w:asciiTheme="minorHAnsi" w:eastAsiaTheme="minorHAnsi" w:hAnsiTheme="minorHAnsi" w:cstheme="minorBidi"/>
          <w:sz w:val="22"/>
          <w:szCs w:val="22"/>
          <w:lang w:eastAsia="en-US"/>
        </w:rPr>
        <w:t xml:space="preserve"> dieses weiter.</w:t>
      </w:r>
    </w:p>
    <w:p w14:paraId="1020E347" w14:textId="77777777" w:rsidR="0098244A" w:rsidRPr="0098244A" w:rsidRDefault="0098244A" w:rsidP="0098244A">
      <w:pPr>
        <w:shd w:val="clear" w:color="auto" w:fill="FFFFFF"/>
        <w:spacing w:before="120" w:after="120" w:line="240" w:lineRule="auto"/>
        <w:textAlignment w:val="baseline"/>
      </w:pPr>
      <w:r w:rsidRPr="0098244A">
        <w:t>Ein Aktor ist ein Bauelement, welches elektrische Signale in eine physikalische Größe umwandeln kann. Dazu zählt nicht nur die mechanische Bewegung wie bei einer automatischen Tür, auch die Temperatur oder die Helligkeit sind mögliche physikalische Größen.</w:t>
      </w:r>
    </w:p>
    <w:p w14:paraId="39B3C9EB" w14:textId="77777777" w:rsidR="0098244A" w:rsidRPr="0098244A" w:rsidRDefault="0098244A" w:rsidP="0098244A">
      <w:pPr>
        <w:pStyle w:val="StandardWeb"/>
        <w:shd w:val="clear" w:color="auto" w:fill="FFFFFF"/>
        <w:spacing w:before="120" w:beforeAutospacing="0" w:after="120" w:afterAutospacing="0"/>
        <w:textAlignment w:val="baseline"/>
        <w:rPr>
          <w:rFonts w:asciiTheme="minorHAnsi" w:eastAsiaTheme="minorHAnsi" w:hAnsiTheme="minorHAnsi" w:cstheme="minorBidi"/>
          <w:sz w:val="22"/>
          <w:szCs w:val="22"/>
          <w:lang w:eastAsia="en-US"/>
        </w:rPr>
      </w:pPr>
      <w:r w:rsidRPr="0098244A">
        <w:rPr>
          <w:rFonts w:asciiTheme="minorHAnsi" w:eastAsiaTheme="minorHAnsi" w:hAnsiTheme="minorHAnsi" w:cstheme="minorBidi"/>
          <w:sz w:val="22"/>
          <w:szCs w:val="22"/>
          <w:lang w:eastAsia="en-US"/>
        </w:rPr>
        <w:t>In Systemen, die die Temperatur von Räumen oder Gegenständen regeln, bewirkt ein Aktor das Erhöhen oder Verringern der Temperatur von Heizkörpern.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130"/>
      </w:tblGrid>
      <w:tr w:rsidR="006927C2" w:rsidRPr="002E2058" w14:paraId="355F9CFC" w14:textId="77777777" w:rsidTr="006927C2">
        <w:tc>
          <w:tcPr>
            <w:tcW w:w="8642" w:type="dxa"/>
            <w:vAlign w:val="center"/>
          </w:tcPr>
          <w:p w14:paraId="316BF20E" w14:textId="29C42542" w:rsidR="002E2058" w:rsidRPr="002E2058" w:rsidRDefault="006927C2" w:rsidP="007536AE">
            <w:pPr>
              <w:spacing w:before="120" w:after="120"/>
              <w:rPr>
                <w:rFonts w:cstheme="minorHAnsi"/>
                <w:sz w:val="16"/>
                <w:szCs w:val="16"/>
              </w:rPr>
            </w:pPr>
            <w:r w:rsidRPr="002E2058">
              <w:rPr>
                <w:rFonts w:cstheme="minorHAnsi"/>
                <w:sz w:val="16"/>
                <w:szCs w:val="16"/>
              </w:rPr>
              <w:t>Quelle</w:t>
            </w:r>
            <w:r w:rsidR="0098244A">
              <w:rPr>
                <w:rFonts w:cstheme="minorHAnsi"/>
                <w:sz w:val="16"/>
                <w:szCs w:val="16"/>
              </w:rPr>
              <w:t>n</w:t>
            </w:r>
            <w:r w:rsidRPr="002E2058">
              <w:rPr>
                <w:rFonts w:cstheme="minorHAnsi"/>
                <w:sz w:val="16"/>
                <w:szCs w:val="16"/>
              </w:rPr>
              <w:t>/</w:t>
            </w:r>
            <w:r w:rsidR="0098244A">
              <w:rPr>
                <w:rFonts w:cstheme="minorHAnsi"/>
                <w:sz w:val="16"/>
                <w:szCs w:val="16"/>
              </w:rPr>
              <w:t>w</w:t>
            </w:r>
            <w:r w:rsidRPr="002E2058">
              <w:rPr>
                <w:rFonts w:cstheme="minorHAnsi"/>
                <w:sz w:val="16"/>
                <w:szCs w:val="16"/>
              </w:rPr>
              <w:t>eiter Infos:</w:t>
            </w:r>
            <w:r w:rsidR="00DD0F1B">
              <w:rPr>
                <w:rFonts w:cstheme="minorHAnsi"/>
                <w:sz w:val="16"/>
                <w:szCs w:val="16"/>
              </w:rPr>
              <w:t xml:space="preserve"> </w:t>
            </w:r>
            <w:r w:rsidR="007536AE">
              <w:rPr>
                <w:rFonts w:cstheme="minorHAnsi"/>
                <w:sz w:val="16"/>
                <w:szCs w:val="16"/>
              </w:rPr>
              <w:br/>
            </w:r>
            <w:r w:rsidR="002C22F7">
              <w:rPr>
                <w:rFonts w:cstheme="minorHAnsi"/>
                <w:sz w:val="16"/>
                <w:szCs w:val="16"/>
              </w:rPr>
              <w:br/>
            </w:r>
            <w:hyperlink r:id="rId8" w:history="1">
              <w:r w:rsidR="002C22F7" w:rsidRPr="003E7BFC">
                <w:rPr>
                  <w:rStyle w:val="Hyperlink"/>
                  <w:rFonts w:cstheme="minorHAnsi"/>
                  <w:sz w:val="16"/>
                  <w:szCs w:val="16"/>
                </w:rPr>
                <w:t>https://wiki.induux.de/Kategorie:Sensoren</w:t>
              </w:r>
            </w:hyperlink>
          </w:p>
        </w:tc>
        <w:tc>
          <w:tcPr>
            <w:tcW w:w="1130" w:type="dxa"/>
            <w:vAlign w:val="center"/>
          </w:tcPr>
          <w:p w14:paraId="1531DFB3" w14:textId="3E34D923" w:rsidR="006927C2" w:rsidRPr="002E2058" w:rsidRDefault="002E2058" w:rsidP="002E2058">
            <w:pPr>
              <w:spacing w:before="120" w:after="120"/>
              <w:rPr>
                <w:rFonts w:cstheme="minorHAnsi"/>
                <w:color w:val="4D4D4D"/>
                <w:sz w:val="21"/>
                <w:szCs w:val="21"/>
              </w:rPr>
            </w:pPr>
            <w:r w:rsidRPr="002E2058">
              <w:rPr>
                <w:rFonts w:cstheme="minorHAnsi"/>
                <w:noProof/>
              </w:rPr>
              <w:drawing>
                <wp:inline distT="0" distB="0" distL="0" distR="0" wp14:anchorId="0C7AD80E" wp14:editId="168401CA">
                  <wp:extent cx="536177" cy="54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9978" t="30495" r="40644" b="34807"/>
                          <a:stretch/>
                        </pic:blipFill>
                        <pic:spPr bwMode="auto">
                          <a:xfrm>
                            <a:off x="0" y="0"/>
                            <a:ext cx="536177" cy="540000"/>
                          </a:xfrm>
                          <a:prstGeom prst="rect">
                            <a:avLst/>
                          </a:prstGeom>
                          <a:ln>
                            <a:noFill/>
                          </a:ln>
                          <a:extLst>
                            <a:ext uri="{53640926-AAD7-44D8-BBD7-CCE9431645EC}">
                              <a14:shadowObscured xmlns:a14="http://schemas.microsoft.com/office/drawing/2010/main"/>
                            </a:ext>
                          </a:extLst>
                        </pic:spPr>
                      </pic:pic>
                    </a:graphicData>
                  </a:graphic>
                </wp:inline>
              </w:drawing>
            </w:r>
          </w:p>
        </w:tc>
      </w:tr>
      <w:tr w:rsidR="000D0662" w:rsidRPr="002E2058" w14:paraId="160C62DA" w14:textId="77777777" w:rsidTr="006927C2">
        <w:tc>
          <w:tcPr>
            <w:tcW w:w="8642" w:type="dxa"/>
            <w:vAlign w:val="center"/>
          </w:tcPr>
          <w:p w14:paraId="3D61190A" w14:textId="33B573DD" w:rsidR="000D0662" w:rsidRPr="002E2058" w:rsidRDefault="00C26148" w:rsidP="002E2058">
            <w:pPr>
              <w:spacing w:before="120" w:after="120"/>
              <w:rPr>
                <w:rFonts w:cstheme="minorHAnsi"/>
                <w:sz w:val="16"/>
                <w:szCs w:val="16"/>
              </w:rPr>
            </w:pPr>
            <w:hyperlink r:id="rId10" w:history="1">
              <w:r w:rsidR="000D0662" w:rsidRPr="003E7BFC">
                <w:rPr>
                  <w:rStyle w:val="Hyperlink"/>
                  <w:rFonts w:cstheme="minorHAnsi"/>
                  <w:sz w:val="16"/>
                  <w:szCs w:val="16"/>
                </w:rPr>
                <w:t>https://www.helpster.de/aktoren-und-sensoren-in-der-steuerungstechnik_226078</w:t>
              </w:r>
            </w:hyperlink>
            <w:r w:rsidR="000D0662">
              <w:rPr>
                <w:rFonts w:cstheme="minorHAnsi"/>
                <w:sz w:val="16"/>
                <w:szCs w:val="16"/>
              </w:rPr>
              <w:t xml:space="preserve"> </w:t>
            </w:r>
          </w:p>
        </w:tc>
        <w:tc>
          <w:tcPr>
            <w:tcW w:w="1130" w:type="dxa"/>
            <w:vAlign w:val="center"/>
          </w:tcPr>
          <w:p w14:paraId="510A5FDC" w14:textId="3B216B4A" w:rsidR="000D0662" w:rsidRPr="002E2058" w:rsidRDefault="000D0662" w:rsidP="002E2058">
            <w:pPr>
              <w:spacing w:before="120" w:after="120"/>
              <w:rPr>
                <w:rFonts w:cstheme="minorHAnsi"/>
                <w:noProof/>
              </w:rPr>
            </w:pPr>
            <w:r>
              <w:rPr>
                <w:noProof/>
              </w:rPr>
              <w:drawing>
                <wp:inline distT="0" distB="0" distL="0" distR="0" wp14:anchorId="0C1DD8A4" wp14:editId="700CCE7D">
                  <wp:extent cx="537900" cy="54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7845" t="30329" r="38432" b="27329"/>
                          <a:stretch/>
                        </pic:blipFill>
                        <pic:spPr bwMode="auto">
                          <a:xfrm>
                            <a:off x="0" y="0"/>
                            <a:ext cx="537900" cy="540000"/>
                          </a:xfrm>
                          <a:prstGeom prst="rect">
                            <a:avLst/>
                          </a:prstGeom>
                          <a:ln>
                            <a:noFill/>
                          </a:ln>
                          <a:extLst>
                            <a:ext uri="{53640926-AAD7-44D8-BBD7-CCE9431645EC}">
                              <a14:shadowObscured xmlns:a14="http://schemas.microsoft.com/office/drawing/2010/main"/>
                            </a:ext>
                          </a:extLst>
                        </pic:spPr>
                      </pic:pic>
                    </a:graphicData>
                  </a:graphic>
                </wp:inline>
              </w:drawing>
            </w:r>
          </w:p>
        </w:tc>
      </w:tr>
      <w:tr w:rsidR="00DD0F1B" w:rsidRPr="002E2058" w14:paraId="3BAC17C9" w14:textId="77777777" w:rsidTr="006927C2">
        <w:tc>
          <w:tcPr>
            <w:tcW w:w="8642" w:type="dxa"/>
            <w:vAlign w:val="center"/>
          </w:tcPr>
          <w:p w14:paraId="318AAE93" w14:textId="5A053954" w:rsidR="00DD0F1B" w:rsidRDefault="00C26148" w:rsidP="002C22F7">
            <w:pPr>
              <w:rPr>
                <w:rFonts w:cstheme="minorHAnsi"/>
                <w:sz w:val="16"/>
                <w:szCs w:val="16"/>
              </w:rPr>
            </w:pPr>
            <w:hyperlink r:id="rId12" w:history="1">
              <w:r w:rsidR="00DD0F1B" w:rsidRPr="003E7BFC">
                <w:rPr>
                  <w:rStyle w:val="Hyperlink"/>
                  <w:rFonts w:cstheme="minorHAnsi"/>
                  <w:sz w:val="16"/>
                  <w:szCs w:val="16"/>
                </w:rPr>
                <w:t>http://img.directindustry.es/images_di/photo-g/sensor-de-proximidad-inductivo-27747-2944131.jpg</w:t>
              </w:r>
            </w:hyperlink>
            <w:r w:rsidR="00DD0F1B">
              <w:rPr>
                <w:rFonts w:cstheme="minorHAnsi"/>
                <w:sz w:val="16"/>
                <w:szCs w:val="16"/>
              </w:rPr>
              <w:t xml:space="preserve"> </w:t>
            </w:r>
          </w:p>
        </w:tc>
        <w:tc>
          <w:tcPr>
            <w:tcW w:w="1130" w:type="dxa"/>
            <w:vAlign w:val="center"/>
          </w:tcPr>
          <w:p w14:paraId="3058045C" w14:textId="77777777" w:rsidR="00DD0F1B" w:rsidRDefault="00DD0F1B" w:rsidP="002C22F7">
            <w:pPr>
              <w:rPr>
                <w:noProof/>
              </w:rPr>
            </w:pPr>
          </w:p>
        </w:tc>
      </w:tr>
    </w:tbl>
    <w:p w14:paraId="33D534F0" w14:textId="65AD0EE6" w:rsidR="00676FE0" w:rsidRPr="00DD0F1B" w:rsidRDefault="00676FE0" w:rsidP="002E2058">
      <w:pPr>
        <w:spacing w:before="120" w:after="120"/>
        <w:rPr>
          <w:rFonts w:cstheme="minorHAnsi"/>
          <w:sz w:val="4"/>
          <w:szCs w:val="4"/>
        </w:rPr>
      </w:pPr>
    </w:p>
    <w:sectPr w:rsidR="00676FE0" w:rsidRPr="00DD0F1B" w:rsidSect="0098244A">
      <w:pgSz w:w="11906" w:h="16838"/>
      <w:pgMar w:top="851"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8FB"/>
    <w:multiLevelType w:val="multilevel"/>
    <w:tmpl w:val="172432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642DD"/>
    <w:multiLevelType w:val="hybridMultilevel"/>
    <w:tmpl w:val="08AADCD2"/>
    <w:lvl w:ilvl="0" w:tplc="6546A1F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7029E6"/>
    <w:multiLevelType w:val="multilevel"/>
    <w:tmpl w:val="0D607E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1E5868"/>
    <w:multiLevelType w:val="hybridMultilevel"/>
    <w:tmpl w:val="9216F5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DB6726"/>
    <w:multiLevelType w:val="hybridMultilevel"/>
    <w:tmpl w:val="EBEA0B9E"/>
    <w:lvl w:ilvl="0" w:tplc="A23A334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C58008A"/>
    <w:multiLevelType w:val="hybridMultilevel"/>
    <w:tmpl w:val="A0A082A0"/>
    <w:lvl w:ilvl="0" w:tplc="091A811C">
      <w:start w:val="21"/>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12327D3"/>
    <w:multiLevelType w:val="multilevel"/>
    <w:tmpl w:val="1F2ADF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7067C"/>
    <w:multiLevelType w:val="hybridMultilevel"/>
    <w:tmpl w:val="F29C0090"/>
    <w:lvl w:ilvl="0" w:tplc="004A77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5C253D7"/>
    <w:multiLevelType w:val="multilevel"/>
    <w:tmpl w:val="2E68B9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AD0595"/>
    <w:multiLevelType w:val="multilevel"/>
    <w:tmpl w:val="B1DCE9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49044209">
    <w:abstractNumId w:val="1"/>
  </w:num>
  <w:num w:numId="2" w16cid:durableId="334646356">
    <w:abstractNumId w:val="0"/>
  </w:num>
  <w:num w:numId="3" w16cid:durableId="1764837064">
    <w:abstractNumId w:val="2"/>
  </w:num>
  <w:num w:numId="4" w16cid:durableId="2083866024">
    <w:abstractNumId w:val="7"/>
  </w:num>
  <w:num w:numId="5" w16cid:durableId="1365252052">
    <w:abstractNumId w:val="8"/>
  </w:num>
  <w:num w:numId="6" w16cid:durableId="1575360806">
    <w:abstractNumId w:val="6"/>
  </w:num>
  <w:num w:numId="7" w16cid:durableId="529224013">
    <w:abstractNumId w:val="3"/>
  </w:num>
  <w:num w:numId="8" w16cid:durableId="1653633380">
    <w:abstractNumId w:val="5"/>
  </w:num>
  <w:num w:numId="9" w16cid:durableId="1652833224">
    <w:abstractNumId w:val="9"/>
  </w:num>
  <w:num w:numId="10" w16cid:durableId="2146505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E0"/>
    <w:rsid w:val="0007017D"/>
    <w:rsid w:val="000D0662"/>
    <w:rsid w:val="000F2632"/>
    <w:rsid w:val="00176A7E"/>
    <w:rsid w:val="002C22F7"/>
    <w:rsid w:val="002E2058"/>
    <w:rsid w:val="00302252"/>
    <w:rsid w:val="005A60A7"/>
    <w:rsid w:val="00667AD1"/>
    <w:rsid w:val="00676FE0"/>
    <w:rsid w:val="006927C2"/>
    <w:rsid w:val="007536AE"/>
    <w:rsid w:val="00816375"/>
    <w:rsid w:val="008C1FEE"/>
    <w:rsid w:val="00941BE4"/>
    <w:rsid w:val="00972AEE"/>
    <w:rsid w:val="0098244A"/>
    <w:rsid w:val="00BF31EA"/>
    <w:rsid w:val="00C26148"/>
    <w:rsid w:val="00DD0F1B"/>
    <w:rsid w:val="00F373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04E3"/>
  <w15:chartTrackingRefBased/>
  <w15:docId w15:val="{76BCE54D-16EE-4268-B7B8-B69E317F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927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927C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2E20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76FE0"/>
    <w:pPr>
      <w:ind w:left="720"/>
      <w:contextualSpacing/>
    </w:pPr>
  </w:style>
  <w:style w:type="table" w:styleId="Tabellenraster">
    <w:name w:val="Table Grid"/>
    <w:basedOn w:val="NormaleTabelle"/>
    <w:uiPriority w:val="39"/>
    <w:rsid w:val="00676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76FE0"/>
    <w:rPr>
      <w:color w:val="0563C1" w:themeColor="hyperlink"/>
      <w:u w:val="single"/>
    </w:rPr>
  </w:style>
  <w:style w:type="character" w:styleId="NichtaufgelsteErwhnung">
    <w:name w:val="Unresolved Mention"/>
    <w:basedOn w:val="Absatz-Standardschriftart"/>
    <w:uiPriority w:val="99"/>
    <w:semiHidden/>
    <w:unhideWhenUsed/>
    <w:rsid w:val="00676FE0"/>
    <w:rPr>
      <w:color w:val="605E5C"/>
      <w:shd w:val="clear" w:color="auto" w:fill="E1DFDD"/>
    </w:rPr>
  </w:style>
  <w:style w:type="character" w:styleId="BesuchterLink">
    <w:name w:val="FollowedHyperlink"/>
    <w:basedOn w:val="Absatz-Standardschriftart"/>
    <w:uiPriority w:val="99"/>
    <w:semiHidden/>
    <w:unhideWhenUsed/>
    <w:rsid w:val="00941BE4"/>
    <w:rPr>
      <w:color w:val="954F72" w:themeColor="followedHyperlink"/>
      <w:u w:val="single"/>
    </w:rPr>
  </w:style>
  <w:style w:type="paragraph" w:styleId="Kopfzeile">
    <w:name w:val="header"/>
    <w:basedOn w:val="Standard"/>
    <w:link w:val="KopfzeileZchn"/>
    <w:rsid w:val="00BF31EA"/>
    <w:pPr>
      <w:tabs>
        <w:tab w:val="center" w:pos="4536"/>
        <w:tab w:val="right" w:pos="9072"/>
      </w:tabs>
      <w:spacing w:after="0" w:line="240" w:lineRule="auto"/>
    </w:pPr>
    <w:rPr>
      <w:rFonts w:ascii="Arial" w:eastAsia="Times New Roman" w:hAnsi="Arial" w:cs="Times New Roman"/>
      <w:sz w:val="24"/>
      <w:szCs w:val="20"/>
      <w:lang w:eastAsia="de-DE"/>
    </w:rPr>
  </w:style>
  <w:style w:type="character" w:customStyle="1" w:styleId="KopfzeileZchn">
    <w:name w:val="Kopfzeile Zchn"/>
    <w:basedOn w:val="Absatz-Standardschriftart"/>
    <w:link w:val="Kopfzeile"/>
    <w:rsid w:val="00BF31EA"/>
    <w:rPr>
      <w:rFonts w:ascii="Arial" w:eastAsia="Times New Roman" w:hAnsi="Arial" w:cs="Times New Roman"/>
      <w:sz w:val="24"/>
      <w:szCs w:val="20"/>
      <w:lang w:eastAsia="de-DE"/>
    </w:rPr>
  </w:style>
  <w:style w:type="character" w:customStyle="1" w:styleId="berschrift1Zchn">
    <w:name w:val="Überschrift 1 Zchn"/>
    <w:basedOn w:val="Absatz-Standardschriftart"/>
    <w:link w:val="berschrift1"/>
    <w:uiPriority w:val="9"/>
    <w:rsid w:val="006927C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927C2"/>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6927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927C2"/>
    <w:rPr>
      <w:b/>
      <w:bCs/>
    </w:rPr>
  </w:style>
  <w:style w:type="character" w:customStyle="1" w:styleId="berschrift3Zchn">
    <w:name w:val="Überschrift 3 Zchn"/>
    <w:basedOn w:val="Absatz-Standardschriftart"/>
    <w:link w:val="berschrift3"/>
    <w:uiPriority w:val="9"/>
    <w:semiHidden/>
    <w:rsid w:val="002E2058"/>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Absatz-Standardschriftart"/>
    <w:rsid w:val="002E2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8481">
      <w:bodyDiv w:val="1"/>
      <w:marLeft w:val="0"/>
      <w:marRight w:val="0"/>
      <w:marTop w:val="0"/>
      <w:marBottom w:val="0"/>
      <w:divBdr>
        <w:top w:val="none" w:sz="0" w:space="0" w:color="auto"/>
        <w:left w:val="none" w:sz="0" w:space="0" w:color="auto"/>
        <w:bottom w:val="none" w:sz="0" w:space="0" w:color="auto"/>
        <w:right w:val="none" w:sz="0" w:space="0" w:color="auto"/>
      </w:divBdr>
    </w:div>
    <w:div w:id="383985811">
      <w:bodyDiv w:val="1"/>
      <w:marLeft w:val="0"/>
      <w:marRight w:val="0"/>
      <w:marTop w:val="0"/>
      <w:marBottom w:val="0"/>
      <w:divBdr>
        <w:top w:val="none" w:sz="0" w:space="0" w:color="auto"/>
        <w:left w:val="none" w:sz="0" w:space="0" w:color="auto"/>
        <w:bottom w:val="none" w:sz="0" w:space="0" w:color="auto"/>
        <w:right w:val="none" w:sz="0" w:space="0" w:color="auto"/>
      </w:divBdr>
    </w:div>
    <w:div w:id="1329096026">
      <w:bodyDiv w:val="1"/>
      <w:marLeft w:val="0"/>
      <w:marRight w:val="0"/>
      <w:marTop w:val="0"/>
      <w:marBottom w:val="0"/>
      <w:divBdr>
        <w:top w:val="none" w:sz="0" w:space="0" w:color="auto"/>
        <w:left w:val="none" w:sz="0" w:space="0" w:color="auto"/>
        <w:bottom w:val="none" w:sz="0" w:space="0" w:color="auto"/>
        <w:right w:val="none" w:sz="0" w:space="0" w:color="auto"/>
      </w:divBdr>
    </w:div>
    <w:div w:id="1767722944">
      <w:bodyDiv w:val="1"/>
      <w:marLeft w:val="0"/>
      <w:marRight w:val="0"/>
      <w:marTop w:val="0"/>
      <w:marBottom w:val="0"/>
      <w:divBdr>
        <w:top w:val="none" w:sz="0" w:space="0" w:color="auto"/>
        <w:left w:val="none" w:sz="0" w:space="0" w:color="auto"/>
        <w:bottom w:val="none" w:sz="0" w:space="0" w:color="auto"/>
        <w:right w:val="none" w:sz="0" w:space="0" w:color="auto"/>
      </w:divBdr>
      <w:divsChild>
        <w:div w:id="248659264">
          <w:marLeft w:val="0"/>
          <w:marRight w:val="0"/>
          <w:marTop w:val="0"/>
          <w:marBottom w:val="0"/>
          <w:divBdr>
            <w:top w:val="none" w:sz="0" w:space="0" w:color="auto"/>
            <w:left w:val="none" w:sz="0" w:space="0" w:color="auto"/>
            <w:bottom w:val="none" w:sz="0" w:space="0" w:color="auto"/>
            <w:right w:val="none" w:sz="0" w:space="0" w:color="auto"/>
          </w:divBdr>
          <w:divsChild>
            <w:div w:id="1307586213">
              <w:marLeft w:val="0"/>
              <w:marRight w:val="0"/>
              <w:marTop w:val="0"/>
              <w:marBottom w:val="0"/>
              <w:divBdr>
                <w:top w:val="none" w:sz="0" w:space="0" w:color="auto"/>
                <w:left w:val="none" w:sz="0" w:space="0" w:color="auto"/>
                <w:bottom w:val="none" w:sz="0" w:space="0" w:color="auto"/>
                <w:right w:val="none" w:sz="0" w:space="0" w:color="auto"/>
              </w:divBdr>
              <w:divsChild>
                <w:div w:id="7491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3996">
      <w:bodyDiv w:val="1"/>
      <w:marLeft w:val="0"/>
      <w:marRight w:val="0"/>
      <w:marTop w:val="0"/>
      <w:marBottom w:val="0"/>
      <w:divBdr>
        <w:top w:val="none" w:sz="0" w:space="0" w:color="auto"/>
        <w:left w:val="none" w:sz="0" w:space="0" w:color="auto"/>
        <w:bottom w:val="none" w:sz="0" w:space="0" w:color="auto"/>
        <w:right w:val="none" w:sz="0" w:space="0" w:color="auto"/>
      </w:divBdr>
      <w:divsChild>
        <w:div w:id="529146632">
          <w:marLeft w:val="0"/>
          <w:marRight w:val="0"/>
          <w:marTop w:val="0"/>
          <w:marBottom w:val="0"/>
          <w:divBdr>
            <w:top w:val="none" w:sz="0" w:space="0" w:color="auto"/>
            <w:left w:val="none" w:sz="0" w:space="0" w:color="auto"/>
            <w:bottom w:val="none" w:sz="0" w:space="0" w:color="auto"/>
            <w:right w:val="none" w:sz="0" w:space="0" w:color="auto"/>
          </w:divBdr>
        </w:div>
        <w:div w:id="205629">
          <w:marLeft w:val="0"/>
          <w:marRight w:val="0"/>
          <w:marTop w:val="0"/>
          <w:marBottom w:val="0"/>
          <w:divBdr>
            <w:top w:val="none" w:sz="0" w:space="0" w:color="auto"/>
            <w:left w:val="none" w:sz="0" w:space="0" w:color="auto"/>
            <w:bottom w:val="none" w:sz="0" w:space="0" w:color="auto"/>
            <w:right w:val="none" w:sz="0" w:space="0" w:color="auto"/>
          </w:divBdr>
          <w:divsChild>
            <w:div w:id="1362706923">
              <w:marLeft w:val="0"/>
              <w:marRight w:val="0"/>
              <w:marTop w:val="0"/>
              <w:marBottom w:val="0"/>
              <w:divBdr>
                <w:top w:val="none" w:sz="0" w:space="0" w:color="auto"/>
                <w:left w:val="none" w:sz="0" w:space="0" w:color="auto"/>
                <w:bottom w:val="none" w:sz="0" w:space="0" w:color="auto"/>
                <w:right w:val="none" w:sz="0" w:space="0" w:color="auto"/>
              </w:divBdr>
              <w:divsChild>
                <w:div w:id="2146657457">
                  <w:marLeft w:val="566"/>
                  <w:marRight w:val="0"/>
                  <w:marTop w:val="0"/>
                  <w:marBottom w:val="566"/>
                  <w:divBdr>
                    <w:top w:val="none" w:sz="0" w:space="0" w:color="auto"/>
                    <w:left w:val="none" w:sz="0" w:space="0" w:color="auto"/>
                    <w:bottom w:val="none" w:sz="0" w:space="0" w:color="auto"/>
                    <w:right w:val="none" w:sz="0" w:space="0" w:color="auto"/>
                  </w:divBdr>
                  <w:divsChild>
                    <w:div w:id="19632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induux.de/Kategorie:Sensor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ki.induux.de/Wegmesssysteme" TargetMode="External"/><Relationship Id="rId12" Type="http://schemas.openxmlformats.org/officeDocument/2006/relationships/hyperlink" Target="http://img.directindustry.es/images_di/photo-g/sensor-de-proximidad-inductivo-27747-294413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induux.de/Drucksensoren"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https://www.helpster.de/aktoren-und-sensoren-in-der-steuerungstechnik_22607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Wexel</dc:creator>
  <cp:keywords/>
  <dc:description/>
  <cp:lastModifiedBy>Christian  Wexel</cp:lastModifiedBy>
  <cp:revision>6</cp:revision>
  <dcterms:created xsi:type="dcterms:W3CDTF">2022-04-30T09:19:00Z</dcterms:created>
  <dcterms:modified xsi:type="dcterms:W3CDTF">2022-05-04T11:29:00Z</dcterms:modified>
</cp:coreProperties>
</file>