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162" w:rsidRPr="00300162" w:rsidRDefault="00300162" w:rsidP="00300162">
      <w:pPr>
        <w:pStyle w:val="berschrift2"/>
        <w:spacing w:before="0" w:after="0"/>
        <w:ind w:left="286" w:right="226"/>
        <w:jc w:val="center"/>
        <w:rPr>
          <w:sz w:val="22"/>
          <w:szCs w:val="22"/>
          <w:u w:val="single"/>
          <w:lang w:val="de-DE"/>
        </w:rPr>
      </w:pPr>
      <w:r w:rsidRPr="00300162">
        <w:rPr>
          <w:sz w:val="22"/>
          <w:szCs w:val="22"/>
          <w:u w:val="single"/>
          <w:lang w:val="de-DE"/>
        </w:rPr>
        <w:t xml:space="preserve">RJ 45:  </w:t>
      </w:r>
      <w:proofErr w:type="spellStart"/>
      <w:r w:rsidRPr="00300162">
        <w:rPr>
          <w:sz w:val="22"/>
          <w:szCs w:val="22"/>
          <w:u w:val="single"/>
          <w:lang w:val="de-DE"/>
        </w:rPr>
        <w:t>Steckerbelegung</w:t>
      </w:r>
      <w:proofErr w:type="spellEnd"/>
      <w:r w:rsidRPr="00300162">
        <w:rPr>
          <w:sz w:val="22"/>
          <w:szCs w:val="22"/>
          <w:u w:val="single"/>
          <w:lang w:val="de-DE"/>
        </w:rPr>
        <w:t xml:space="preserve"> und </w:t>
      </w:r>
      <w:proofErr w:type="spellStart"/>
      <w:r w:rsidRPr="00300162">
        <w:rPr>
          <w:sz w:val="22"/>
          <w:szCs w:val="22"/>
          <w:u w:val="single"/>
          <w:lang w:val="de-DE"/>
        </w:rPr>
        <w:t>Adernfarben</w:t>
      </w:r>
      <w:proofErr w:type="spellEnd"/>
    </w:p>
    <w:p w:rsidR="00300162" w:rsidRPr="00DE62D2" w:rsidRDefault="00300162" w:rsidP="00300162">
      <w:pPr>
        <w:pStyle w:val="Textbody"/>
        <w:suppressAutoHyphens w:val="0"/>
        <w:spacing w:after="0"/>
        <w:ind w:left="286" w:right="226"/>
        <w:jc w:val="both"/>
        <w:rPr>
          <w:rFonts w:ascii="Arial" w:hAnsi="Arial"/>
          <w:sz w:val="22"/>
          <w:szCs w:val="22"/>
        </w:rPr>
      </w:pPr>
    </w:p>
    <w:p w:rsidR="00300162" w:rsidRPr="00300162" w:rsidRDefault="00300162" w:rsidP="00300162">
      <w:pPr>
        <w:pStyle w:val="berschrift2"/>
        <w:spacing w:before="0" w:after="0"/>
        <w:ind w:left="298" w:right="238"/>
        <w:jc w:val="both"/>
        <w:rPr>
          <w:b w:val="0"/>
          <w:bCs w:val="0"/>
          <w:sz w:val="22"/>
          <w:szCs w:val="22"/>
          <w:lang w:val="de-DE"/>
        </w:rPr>
      </w:pPr>
      <w:r w:rsidRPr="00300162">
        <w:rPr>
          <w:b w:val="0"/>
          <w:bCs w:val="0"/>
          <w:sz w:val="22"/>
          <w:szCs w:val="22"/>
          <w:lang w:val="de-DE"/>
        </w:rPr>
        <w:t xml:space="preserve">Der Standard DIN EN 50173 regelt die Kabelbelegung zumindest bei Kupferkabeln in Netzen. Es gibt </w:t>
      </w:r>
      <w:r w:rsidRPr="00300162">
        <w:rPr>
          <w:sz w:val="22"/>
          <w:szCs w:val="22"/>
          <w:lang w:val="de-DE"/>
        </w:rPr>
        <w:t>vier Kabelpaare</w:t>
      </w:r>
      <w:r w:rsidRPr="00300162">
        <w:rPr>
          <w:b w:val="0"/>
          <w:bCs w:val="0"/>
          <w:sz w:val="22"/>
          <w:szCs w:val="22"/>
          <w:lang w:val="de-DE"/>
        </w:rPr>
        <w:t>:</w:t>
      </w:r>
    </w:p>
    <w:p w:rsidR="00300162" w:rsidRPr="00DE62D2" w:rsidRDefault="00300162" w:rsidP="00300162">
      <w:pPr>
        <w:pStyle w:val="Textbody"/>
      </w:pPr>
    </w:p>
    <w:p w:rsidR="00300162" w:rsidRPr="00300162" w:rsidRDefault="00300162" w:rsidP="00300162">
      <w:pPr>
        <w:pStyle w:val="Textbody"/>
        <w:suppressAutoHyphens w:val="0"/>
        <w:spacing w:after="0"/>
        <w:ind w:left="298" w:right="238"/>
        <w:jc w:val="both"/>
        <w:rPr>
          <w:rFonts w:ascii="Arial" w:hAnsi="Arial"/>
          <w:sz w:val="22"/>
          <w:szCs w:val="22"/>
          <w:u w:val="single"/>
        </w:rPr>
      </w:pPr>
      <w:r w:rsidRPr="00DE62D2"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8C906B9" wp14:editId="1313B07D">
            <wp:simplePos x="0" y="0"/>
            <wp:positionH relativeFrom="column">
              <wp:posOffset>119880</wp:posOffset>
            </wp:positionH>
            <wp:positionV relativeFrom="paragraph">
              <wp:posOffset>0</wp:posOffset>
            </wp:positionV>
            <wp:extent cx="1475640" cy="1351800"/>
            <wp:effectExtent l="0" t="0" r="0" b="750"/>
            <wp:wrapSquare wrapText="bothSides"/>
            <wp:docPr id="2" name="Grafik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5640" cy="135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62D2">
        <w:rPr>
          <w:rFonts w:ascii="Arial" w:hAnsi="Arial"/>
          <w:sz w:val="22"/>
          <w:szCs w:val="22"/>
        </w:rPr>
        <w:br/>
      </w:r>
      <w:r w:rsidRPr="00300162">
        <w:rPr>
          <w:rFonts w:ascii="Arial" w:hAnsi="Arial"/>
          <w:sz w:val="22"/>
          <w:szCs w:val="22"/>
          <w:u w:val="single"/>
        </w:rPr>
        <w:t xml:space="preserve">       Blick in die Buchse   </w:t>
      </w:r>
    </w:p>
    <w:p w:rsidR="00300162" w:rsidRPr="00DE62D2" w:rsidRDefault="00300162" w:rsidP="00300162">
      <w:pPr>
        <w:pStyle w:val="Textbody"/>
        <w:suppressAutoHyphens w:val="0"/>
        <w:spacing w:after="0"/>
        <w:ind w:left="298" w:right="238"/>
        <w:jc w:val="both"/>
        <w:rPr>
          <w:rFonts w:ascii="Arial" w:hAnsi="Arial"/>
          <w:sz w:val="22"/>
          <w:szCs w:val="22"/>
        </w:rPr>
      </w:pPr>
      <w:r w:rsidRPr="00DE62D2">
        <w:rPr>
          <w:rFonts w:ascii="Arial" w:hAnsi="Arial"/>
          <w:sz w:val="22"/>
          <w:szCs w:val="22"/>
        </w:rPr>
        <w:t>Token Ring verwendet die Paare 1 und 3</w:t>
      </w:r>
    </w:p>
    <w:p w:rsidR="00300162" w:rsidRPr="00DE62D2" w:rsidRDefault="00300162" w:rsidP="00300162">
      <w:pPr>
        <w:pStyle w:val="Textbody"/>
        <w:suppressAutoHyphens w:val="0"/>
        <w:spacing w:after="0"/>
        <w:ind w:left="298" w:right="238"/>
        <w:jc w:val="both"/>
        <w:rPr>
          <w:rFonts w:ascii="Arial" w:hAnsi="Arial"/>
          <w:b/>
          <w:bCs/>
          <w:sz w:val="22"/>
          <w:szCs w:val="22"/>
        </w:rPr>
      </w:pPr>
      <w:r w:rsidRPr="00DE62D2">
        <w:rPr>
          <w:rFonts w:ascii="Arial" w:hAnsi="Arial"/>
          <w:b/>
          <w:bCs/>
          <w:sz w:val="22"/>
          <w:szCs w:val="22"/>
        </w:rPr>
        <w:t>10BaseT und 100BaseTX verwenden die Paare 2 und 3</w:t>
      </w:r>
    </w:p>
    <w:p w:rsidR="00300162" w:rsidRPr="00DE62D2" w:rsidRDefault="00300162" w:rsidP="00300162">
      <w:pPr>
        <w:pStyle w:val="Textbody"/>
        <w:suppressAutoHyphens w:val="0"/>
        <w:spacing w:after="0"/>
        <w:ind w:left="298" w:right="238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1000BaseT, 10GBaseT u.</w:t>
      </w:r>
      <w:r w:rsidRPr="00DE62D2">
        <w:rPr>
          <w:rFonts w:ascii="Arial" w:hAnsi="Arial"/>
          <w:b/>
          <w:bCs/>
          <w:sz w:val="22"/>
          <w:szCs w:val="22"/>
        </w:rPr>
        <w:t xml:space="preserve"> 100BaseT4 verwenden alle Paare</w:t>
      </w:r>
    </w:p>
    <w:p w:rsidR="00300162" w:rsidRPr="00DE62D2" w:rsidRDefault="00300162" w:rsidP="00300162">
      <w:pPr>
        <w:pStyle w:val="Textbody"/>
        <w:suppressAutoHyphens w:val="0"/>
        <w:spacing w:after="0"/>
        <w:ind w:left="298" w:right="238"/>
        <w:jc w:val="both"/>
        <w:rPr>
          <w:rFonts w:ascii="Arial" w:hAnsi="Arial"/>
          <w:b/>
          <w:bCs/>
          <w:sz w:val="22"/>
          <w:szCs w:val="22"/>
        </w:rPr>
      </w:pPr>
      <w:r w:rsidRPr="00DE62D2">
        <w:rPr>
          <w:rFonts w:ascii="Arial" w:hAnsi="Arial"/>
          <w:b/>
          <w:bCs/>
          <w:sz w:val="22"/>
          <w:szCs w:val="22"/>
        </w:rPr>
        <w:t>ISDN verwendet die Paare 1 und 3</w:t>
      </w:r>
    </w:p>
    <w:p w:rsidR="00300162" w:rsidRPr="00DE62D2" w:rsidRDefault="00300162" w:rsidP="00300162">
      <w:pPr>
        <w:pStyle w:val="Textbody"/>
        <w:suppressAutoHyphens w:val="0"/>
        <w:spacing w:after="0"/>
        <w:ind w:left="298" w:right="238"/>
        <w:jc w:val="both"/>
        <w:rPr>
          <w:rFonts w:ascii="Arial" w:hAnsi="Arial"/>
          <w:sz w:val="22"/>
          <w:szCs w:val="22"/>
        </w:rPr>
      </w:pPr>
      <w:r w:rsidRPr="00DE62D2">
        <w:rPr>
          <w:rFonts w:ascii="Arial" w:hAnsi="Arial"/>
          <w:sz w:val="22"/>
          <w:szCs w:val="22"/>
        </w:rPr>
        <w:t>ATM verwendet die Paare 2 und 4</w:t>
      </w:r>
    </w:p>
    <w:p w:rsidR="00300162" w:rsidRPr="00DE62D2" w:rsidRDefault="00300162" w:rsidP="00300162">
      <w:pPr>
        <w:pStyle w:val="Textbody"/>
        <w:suppressAutoHyphens w:val="0"/>
        <w:spacing w:after="0"/>
        <w:ind w:left="298" w:right="238"/>
        <w:jc w:val="both"/>
        <w:rPr>
          <w:rFonts w:ascii="Arial" w:hAnsi="Arial"/>
          <w:sz w:val="22"/>
          <w:szCs w:val="22"/>
        </w:rPr>
      </w:pPr>
      <w:r w:rsidRPr="00DE62D2">
        <w:rPr>
          <w:rFonts w:ascii="Arial" w:hAnsi="Arial"/>
          <w:sz w:val="22"/>
          <w:szCs w:val="22"/>
        </w:rPr>
        <w:t>TP-PMD verwendet die Paare 2 und 4</w:t>
      </w:r>
    </w:p>
    <w:p w:rsidR="00300162" w:rsidRPr="00DE62D2" w:rsidRDefault="00300162" w:rsidP="00300162">
      <w:pPr>
        <w:pStyle w:val="Textbody"/>
        <w:suppressAutoHyphens w:val="0"/>
        <w:spacing w:after="0"/>
        <w:ind w:left="298" w:right="238"/>
        <w:jc w:val="both"/>
        <w:rPr>
          <w:rFonts w:ascii="Arial" w:hAnsi="Arial"/>
          <w:sz w:val="22"/>
          <w:szCs w:val="22"/>
        </w:rPr>
      </w:pPr>
      <w:r w:rsidRPr="00DE62D2">
        <w:rPr>
          <w:rFonts w:ascii="Arial" w:hAnsi="Arial"/>
          <w:sz w:val="22"/>
          <w:szCs w:val="22"/>
        </w:rPr>
        <w:t>AS 400 verwendet das Paar 1</w:t>
      </w:r>
    </w:p>
    <w:p w:rsidR="00300162" w:rsidRPr="00DE62D2" w:rsidRDefault="00300162" w:rsidP="00300162">
      <w:pPr>
        <w:pStyle w:val="Textbody"/>
        <w:suppressAutoHyphens w:val="0"/>
        <w:spacing w:after="0"/>
        <w:ind w:left="298" w:right="238"/>
        <w:jc w:val="both"/>
        <w:rPr>
          <w:rFonts w:ascii="Arial" w:hAnsi="Arial"/>
          <w:sz w:val="22"/>
          <w:szCs w:val="22"/>
        </w:rPr>
      </w:pPr>
    </w:p>
    <w:p w:rsidR="00300162" w:rsidRPr="00DE62D2" w:rsidRDefault="00300162" w:rsidP="00300162">
      <w:pPr>
        <w:pStyle w:val="Textbody"/>
        <w:suppressAutoHyphens w:val="0"/>
        <w:spacing w:after="0"/>
        <w:ind w:left="298" w:right="238"/>
        <w:jc w:val="both"/>
        <w:rPr>
          <w:rFonts w:ascii="Arial" w:hAnsi="Arial"/>
          <w:sz w:val="22"/>
          <w:szCs w:val="22"/>
        </w:rPr>
      </w:pPr>
      <w:r w:rsidRPr="00DE62D2"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9CED80D" wp14:editId="2F431895">
            <wp:simplePos x="0" y="0"/>
            <wp:positionH relativeFrom="column">
              <wp:posOffset>76680</wp:posOffset>
            </wp:positionH>
            <wp:positionV relativeFrom="paragraph">
              <wp:posOffset>0</wp:posOffset>
            </wp:positionV>
            <wp:extent cx="3696840" cy="1593719"/>
            <wp:effectExtent l="0" t="0" r="0" b="6481"/>
            <wp:wrapTopAndBottom/>
            <wp:docPr id="3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6840" cy="1593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62D2"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3C12C5E6" wp14:editId="373EE41E">
            <wp:simplePos x="0" y="0"/>
            <wp:positionH relativeFrom="column">
              <wp:posOffset>3898800</wp:posOffset>
            </wp:positionH>
            <wp:positionV relativeFrom="paragraph">
              <wp:posOffset>424080</wp:posOffset>
            </wp:positionV>
            <wp:extent cx="2609280" cy="1080000"/>
            <wp:effectExtent l="0" t="0" r="570" b="5850"/>
            <wp:wrapTopAndBottom/>
            <wp:docPr id="4" name="Grafik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28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0162" w:rsidRPr="00DE62D2" w:rsidRDefault="00300162" w:rsidP="00300162">
      <w:pPr>
        <w:pStyle w:val="berschrift3"/>
        <w:spacing w:before="0" w:after="0"/>
        <w:ind w:left="298" w:right="238"/>
        <w:jc w:val="both"/>
        <w:rPr>
          <w:sz w:val="22"/>
          <w:szCs w:val="22"/>
        </w:rPr>
      </w:pPr>
      <w:proofErr w:type="spellStart"/>
      <w:r w:rsidRPr="00DE62D2">
        <w:rPr>
          <w:sz w:val="22"/>
          <w:szCs w:val="22"/>
        </w:rPr>
        <w:t>Adernfarben</w:t>
      </w:r>
      <w:proofErr w:type="spellEnd"/>
    </w:p>
    <w:p w:rsidR="00300162" w:rsidRPr="00DE62D2" w:rsidRDefault="00300162" w:rsidP="00300162">
      <w:pPr>
        <w:pStyle w:val="Textbody"/>
        <w:suppressAutoHyphens w:val="0"/>
        <w:spacing w:after="0"/>
        <w:ind w:left="298" w:right="238"/>
        <w:jc w:val="both"/>
        <w:rPr>
          <w:rFonts w:ascii="Arial" w:hAnsi="Arial"/>
          <w:sz w:val="22"/>
          <w:szCs w:val="22"/>
        </w:rPr>
      </w:pPr>
      <w:r w:rsidRPr="00DE62D2">
        <w:rPr>
          <w:rFonts w:ascii="Arial" w:hAnsi="Arial"/>
          <w:sz w:val="22"/>
          <w:szCs w:val="22"/>
        </w:rPr>
        <w:t>Hier gibt es zwei Belegungen (die aber bis auf die Farben zum gleichen Ergebnis führen). Man muss sich nur an einen der beiden Standards halten, damit man nicht durcheinander gerät.</w:t>
      </w:r>
    </w:p>
    <w:p w:rsidR="00300162" w:rsidRPr="00DE62D2" w:rsidRDefault="00300162" w:rsidP="00300162">
      <w:pPr>
        <w:pStyle w:val="Textbody"/>
        <w:suppressAutoHyphens w:val="0"/>
        <w:spacing w:after="0"/>
        <w:ind w:left="298" w:right="238"/>
        <w:jc w:val="both"/>
        <w:rPr>
          <w:rFonts w:ascii="Arial" w:hAnsi="Arial"/>
          <w:sz w:val="22"/>
          <w:szCs w:val="22"/>
        </w:rPr>
      </w:pPr>
    </w:p>
    <w:p w:rsidR="00300162" w:rsidRDefault="00300162" w:rsidP="00300162">
      <w:pPr>
        <w:pStyle w:val="Textbody"/>
        <w:suppressAutoHyphens w:val="0"/>
        <w:spacing w:after="0"/>
        <w:ind w:left="298" w:right="238"/>
        <w:jc w:val="both"/>
        <w:rPr>
          <w:rFonts w:ascii="Arial" w:hAnsi="Arial"/>
          <w:sz w:val="22"/>
          <w:szCs w:val="22"/>
        </w:rPr>
      </w:pPr>
    </w:p>
    <w:p w:rsidR="00300162" w:rsidRPr="00DE62D2" w:rsidRDefault="00300162" w:rsidP="00300162">
      <w:pPr>
        <w:pStyle w:val="Textbody"/>
        <w:suppressAutoHyphens w:val="0"/>
        <w:spacing w:after="0"/>
        <w:ind w:left="298" w:right="238"/>
        <w:jc w:val="both"/>
        <w:rPr>
          <w:rFonts w:ascii="Arial" w:hAnsi="Arial"/>
          <w:sz w:val="22"/>
          <w:szCs w:val="22"/>
        </w:rPr>
      </w:pPr>
      <w:r w:rsidRPr="00DE62D2"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0CB77335" wp14:editId="74CB73D2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294239" cy="2289960"/>
            <wp:effectExtent l="0" t="0" r="0" b="0"/>
            <wp:wrapTopAndBottom/>
            <wp:docPr id="5" name="Grafik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4239" cy="228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0821" w:rsidRPr="00300162" w:rsidRDefault="00300162" w:rsidP="00300162">
      <w:pPr>
        <w:pStyle w:val="Textbody"/>
        <w:suppressAutoHyphens w:val="0"/>
        <w:spacing w:after="0"/>
        <w:ind w:left="298" w:right="238"/>
        <w:jc w:val="both"/>
        <w:rPr>
          <w:rFonts w:ascii="Arial" w:hAnsi="Arial"/>
          <w:sz w:val="22"/>
          <w:szCs w:val="22"/>
        </w:rPr>
      </w:pPr>
      <w:r w:rsidRPr="00DE62D2">
        <w:rPr>
          <w:rFonts w:ascii="Arial" w:hAnsi="Arial"/>
          <w:sz w:val="22"/>
          <w:szCs w:val="22"/>
        </w:rPr>
        <w:t xml:space="preserve">Die </w:t>
      </w:r>
      <w:r w:rsidRPr="00DE62D2">
        <w:rPr>
          <w:rFonts w:ascii="Arial" w:hAnsi="Arial"/>
          <w:b/>
          <w:bCs/>
          <w:sz w:val="22"/>
          <w:szCs w:val="22"/>
        </w:rPr>
        <w:t>Belegung</w:t>
      </w:r>
      <w:r w:rsidRPr="00DE62D2">
        <w:rPr>
          <w:rFonts w:ascii="Arial" w:hAnsi="Arial"/>
          <w:sz w:val="22"/>
          <w:szCs w:val="22"/>
        </w:rPr>
        <w:t xml:space="preserve"> ist grundsätzlich </w:t>
      </w:r>
      <w:r w:rsidRPr="00DE62D2">
        <w:rPr>
          <w:rFonts w:ascii="Arial" w:hAnsi="Arial"/>
          <w:b/>
          <w:bCs/>
          <w:sz w:val="22"/>
          <w:szCs w:val="22"/>
        </w:rPr>
        <w:t>eins zu eins an beiden Steckern bei Patch-Kabeln</w:t>
      </w:r>
      <w:r w:rsidRPr="00DE62D2">
        <w:rPr>
          <w:rFonts w:ascii="Arial" w:hAnsi="Arial"/>
          <w:sz w:val="22"/>
          <w:szCs w:val="22"/>
        </w:rPr>
        <w:t xml:space="preserve">. Auf Dosen ist die Belegung aufgedruckt (bzw. die LSA-Klemmen sind einfach in der entsprechenden Farbe markiert). Die Kabelfarben kennzeichnen die verdrillten </w:t>
      </w:r>
      <w:proofErr w:type="spellStart"/>
      <w:r w:rsidRPr="00DE62D2">
        <w:rPr>
          <w:rFonts w:ascii="Arial" w:hAnsi="Arial"/>
          <w:sz w:val="22"/>
          <w:szCs w:val="22"/>
        </w:rPr>
        <w:t>Adernpaare</w:t>
      </w:r>
      <w:proofErr w:type="spellEnd"/>
      <w:r w:rsidRPr="00DE62D2">
        <w:rPr>
          <w:rFonts w:ascii="Arial" w:hAnsi="Arial"/>
          <w:sz w:val="22"/>
          <w:szCs w:val="22"/>
        </w:rPr>
        <w:t xml:space="preserve">, </w:t>
      </w:r>
      <w:r w:rsidRPr="00DE62D2">
        <w:rPr>
          <w:rFonts w:ascii="Arial" w:hAnsi="Arial"/>
          <w:b/>
          <w:bCs/>
          <w:sz w:val="22"/>
          <w:szCs w:val="22"/>
        </w:rPr>
        <w:t>die Paare müssen eingehalten werden!</w:t>
      </w:r>
    </w:p>
    <w:sectPr w:rsidR="00D10821" w:rsidRPr="00300162" w:rsidSect="003001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FA8" w:rsidRDefault="002D1FA8">
      <w:r>
        <w:separator/>
      </w:r>
    </w:p>
  </w:endnote>
  <w:endnote w:type="continuationSeparator" w:id="0">
    <w:p w:rsidR="002D1FA8" w:rsidRDefault="002D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6B3" w:rsidRDefault="00C056B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056B3" w:rsidRDefault="00C056B3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CD9" w:rsidRDefault="00010CD9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CD9" w:rsidRDefault="00010CD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FA8" w:rsidRDefault="002D1FA8">
      <w:r>
        <w:separator/>
      </w:r>
    </w:p>
  </w:footnote>
  <w:footnote w:type="continuationSeparator" w:id="0">
    <w:p w:rsidR="002D1FA8" w:rsidRDefault="002D1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CD9" w:rsidRDefault="00010CD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093"/>
      <w:gridCol w:w="4810"/>
      <w:gridCol w:w="1261"/>
      <w:gridCol w:w="1158"/>
    </w:tblGrid>
    <w:tr w:rsidR="00593745" w:rsidTr="00C55FB1">
      <w:tc>
        <w:tcPr>
          <w:tcW w:w="2093" w:type="dxa"/>
        </w:tcPr>
        <w:p w:rsidR="00C55FB1" w:rsidRPr="00C55FB1" w:rsidRDefault="00C55FB1" w:rsidP="00DD7B7D">
          <w:pPr>
            <w:pStyle w:val="Kopfzeile"/>
            <w:rPr>
              <w:sz w:val="16"/>
              <w:szCs w:val="16"/>
            </w:rPr>
          </w:pPr>
        </w:p>
      </w:tc>
      <w:tc>
        <w:tcPr>
          <w:tcW w:w="4810" w:type="dxa"/>
        </w:tcPr>
        <w:p w:rsidR="00300162" w:rsidRPr="0031687E" w:rsidRDefault="00300162" w:rsidP="00300162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TIA/EIA 568</w:t>
          </w:r>
        </w:p>
      </w:tc>
      <w:tc>
        <w:tcPr>
          <w:tcW w:w="1261" w:type="dxa"/>
        </w:tcPr>
        <w:p w:rsidR="00593745" w:rsidRDefault="00593745" w:rsidP="00DD7B7D">
          <w:pPr>
            <w:pStyle w:val="Kopfzeile"/>
          </w:pPr>
        </w:p>
      </w:tc>
      <w:tc>
        <w:tcPr>
          <w:tcW w:w="1158" w:type="dxa"/>
        </w:tcPr>
        <w:p w:rsidR="00593745" w:rsidRDefault="00212B0B" w:rsidP="0031687E">
          <w:pPr>
            <w:pStyle w:val="Fuzeile"/>
            <w:jc w:val="right"/>
            <w:rPr>
              <w:rStyle w:val="Seitenzahl"/>
              <w:b/>
            </w:rPr>
          </w:pPr>
          <w:r w:rsidRPr="00212B0B">
            <w:rPr>
              <w:rStyle w:val="Seitenzahl"/>
              <w:b/>
            </w:rPr>
            <w:fldChar w:fldCharType="begin"/>
          </w:r>
          <w:r w:rsidRPr="00212B0B">
            <w:rPr>
              <w:rStyle w:val="Seitenzahl"/>
              <w:b/>
            </w:rPr>
            <w:instrText>PAGE  \* Arabic  \* MERGEFORMAT</w:instrText>
          </w:r>
          <w:r w:rsidRPr="00212B0B">
            <w:rPr>
              <w:rStyle w:val="Seitenzahl"/>
              <w:b/>
            </w:rPr>
            <w:fldChar w:fldCharType="separate"/>
          </w:r>
          <w:r w:rsidR="00010CD9">
            <w:rPr>
              <w:rStyle w:val="Seitenzahl"/>
              <w:b/>
              <w:noProof/>
            </w:rPr>
            <w:t>1</w:t>
          </w:r>
          <w:r w:rsidRPr="00212B0B">
            <w:rPr>
              <w:rStyle w:val="Seitenzahl"/>
              <w:b/>
            </w:rPr>
            <w:fldChar w:fldCharType="end"/>
          </w:r>
          <w:r>
            <w:rPr>
              <w:rStyle w:val="Seitenzahl"/>
            </w:rPr>
            <w:t xml:space="preserve"> /</w:t>
          </w:r>
          <w:r w:rsidRPr="00212B0B">
            <w:rPr>
              <w:rStyle w:val="Seitenzahl"/>
            </w:rPr>
            <w:t xml:space="preserve"> </w:t>
          </w:r>
          <w:r w:rsidRPr="00212B0B">
            <w:rPr>
              <w:rStyle w:val="Seitenzahl"/>
              <w:b/>
            </w:rPr>
            <w:fldChar w:fldCharType="begin"/>
          </w:r>
          <w:r w:rsidRPr="00212B0B">
            <w:rPr>
              <w:rStyle w:val="Seitenzahl"/>
              <w:b/>
            </w:rPr>
            <w:instrText>NUMPAGES  \* Arabic  \* MERGEFORMAT</w:instrText>
          </w:r>
          <w:r w:rsidRPr="00212B0B">
            <w:rPr>
              <w:rStyle w:val="Seitenzahl"/>
              <w:b/>
            </w:rPr>
            <w:fldChar w:fldCharType="separate"/>
          </w:r>
          <w:r w:rsidR="00010CD9">
            <w:rPr>
              <w:rStyle w:val="Seitenzahl"/>
              <w:b/>
              <w:noProof/>
            </w:rPr>
            <w:t>1</w:t>
          </w:r>
          <w:r w:rsidRPr="00212B0B">
            <w:rPr>
              <w:rStyle w:val="Seitenzahl"/>
              <w:b/>
            </w:rPr>
            <w:fldChar w:fldCharType="end"/>
          </w:r>
        </w:p>
        <w:p w:rsidR="00D64092" w:rsidRDefault="00D64092" w:rsidP="0031687E">
          <w:pPr>
            <w:pStyle w:val="Fuzeile"/>
            <w:jc w:val="right"/>
          </w:pPr>
          <w:bookmarkStart w:id="0" w:name="_GoBack"/>
          <w:bookmarkEnd w:id="0"/>
        </w:p>
      </w:tc>
    </w:tr>
  </w:tbl>
  <w:p w:rsidR="00C056B3" w:rsidRPr="00D64092" w:rsidRDefault="00212B0B" w:rsidP="00212B0B">
    <w:pPr>
      <w:pStyle w:val="Kopfzeile"/>
      <w:jc w:val="right"/>
      <w:rPr>
        <w:sz w:val="8"/>
        <w:szCs w:val="8"/>
      </w:rPr>
    </w:pPr>
    <w:r w:rsidRPr="00D64092">
      <w:rPr>
        <w:sz w:val="8"/>
        <w:szCs w:val="8"/>
      </w:rPr>
      <w:t>Version 2016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CD9" w:rsidRDefault="00010CD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23247"/>
    <w:multiLevelType w:val="hybridMultilevel"/>
    <w:tmpl w:val="FDD8F1CE"/>
    <w:lvl w:ilvl="0" w:tplc="32BA82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62CA0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1368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70FA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209E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323C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8034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FD8ED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33E8E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75487"/>
    <w:multiLevelType w:val="multilevel"/>
    <w:tmpl w:val="0F2EB3F8"/>
    <w:lvl w:ilvl="0">
      <w:numFmt w:val="bullet"/>
      <w:lvlText w:val="•"/>
      <w:lvlJc w:val="left"/>
      <w:pPr>
        <w:ind w:left="707" w:hanging="283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•"/>
      <w:lvlJc w:val="left"/>
      <w:pPr>
        <w:ind w:left="1414" w:hanging="283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•"/>
      <w:lvlJc w:val="left"/>
      <w:pPr>
        <w:ind w:left="2121" w:hanging="283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2828" w:hanging="283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3535" w:hanging="283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4242" w:hanging="283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4949" w:hanging="283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5656" w:hanging="283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6363" w:hanging="283"/>
      </w:pPr>
      <w:rPr>
        <w:rFonts w:ascii="StarSymbol" w:eastAsia="StarSymbol" w:hAnsi="StarSymbol" w:cs="StarSymbol"/>
        <w:sz w:val="18"/>
        <w:szCs w:val="18"/>
      </w:rPr>
    </w:lvl>
  </w:abstractNum>
  <w:abstractNum w:abstractNumId="2" w15:restartNumberingAfterBreak="0">
    <w:nsid w:val="150228AB"/>
    <w:multiLevelType w:val="hybridMultilevel"/>
    <w:tmpl w:val="A38A6C30"/>
    <w:lvl w:ilvl="0" w:tplc="F00A32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F2F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7BCD0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5181A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3450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DA869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F433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20AF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14D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A42F8"/>
    <w:multiLevelType w:val="hybridMultilevel"/>
    <w:tmpl w:val="B73C11F8"/>
    <w:lvl w:ilvl="0" w:tplc="B1F6C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5EDF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C68B7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156F3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6C41D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21674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A680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E6AE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DE242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01835"/>
    <w:multiLevelType w:val="hybridMultilevel"/>
    <w:tmpl w:val="C3C608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80C37"/>
    <w:multiLevelType w:val="hybridMultilevel"/>
    <w:tmpl w:val="B488481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65B74"/>
    <w:multiLevelType w:val="hybridMultilevel"/>
    <w:tmpl w:val="857C7D4E"/>
    <w:lvl w:ilvl="0" w:tplc="BB0AE5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1B2E4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D8EE4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7D008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3E3B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A41F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D9641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3E48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BE0D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5D3FD3"/>
    <w:multiLevelType w:val="hybridMultilevel"/>
    <w:tmpl w:val="64A20244"/>
    <w:lvl w:ilvl="0" w:tplc="2FE004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584A6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1F4EE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007B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658ED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4A67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26020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28E5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0C29D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C751B9"/>
    <w:multiLevelType w:val="hybridMultilevel"/>
    <w:tmpl w:val="FA08B03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0353A"/>
    <w:multiLevelType w:val="hybridMultilevel"/>
    <w:tmpl w:val="612C5D58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94F0676"/>
    <w:multiLevelType w:val="hybridMultilevel"/>
    <w:tmpl w:val="0FE0802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5631B"/>
    <w:multiLevelType w:val="hybridMultilevel"/>
    <w:tmpl w:val="B8A4EEA2"/>
    <w:lvl w:ilvl="0" w:tplc="50486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E477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C205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BF87A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0AC36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C6642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6E5A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01618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78FA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4414D0"/>
    <w:multiLevelType w:val="hybridMultilevel"/>
    <w:tmpl w:val="4BA0BF72"/>
    <w:lvl w:ilvl="0" w:tplc="F79CB7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761A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502B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58874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DE91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FD6D7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745E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83CD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0C9B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9D1CD7"/>
    <w:multiLevelType w:val="hybridMultilevel"/>
    <w:tmpl w:val="58CE6C5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5C0CBB"/>
    <w:multiLevelType w:val="hybridMultilevel"/>
    <w:tmpl w:val="2F842D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A0CF1"/>
    <w:multiLevelType w:val="multilevel"/>
    <w:tmpl w:val="45040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E84F2D"/>
    <w:multiLevelType w:val="hybridMultilevel"/>
    <w:tmpl w:val="72E64DB4"/>
    <w:lvl w:ilvl="0" w:tplc="4E50D2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C40DF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EC877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D525B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E2BB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6A72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8B4EE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2C656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20299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CF2B0D"/>
    <w:multiLevelType w:val="hybridMultilevel"/>
    <w:tmpl w:val="90FA6924"/>
    <w:lvl w:ilvl="0" w:tplc="F910A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F44C6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6091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0AA2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A010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4868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852D8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06655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03858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7"/>
  </w:num>
  <w:num w:numId="5">
    <w:abstractNumId w:val="8"/>
  </w:num>
  <w:num w:numId="6">
    <w:abstractNumId w:val="12"/>
  </w:num>
  <w:num w:numId="7">
    <w:abstractNumId w:val="17"/>
  </w:num>
  <w:num w:numId="8">
    <w:abstractNumId w:val="0"/>
  </w:num>
  <w:num w:numId="9">
    <w:abstractNumId w:val="3"/>
  </w:num>
  <w:num w:numId="10">
    <w:abstractNumId w:val="4"/>
  </w:num>
  <w:num w:numId="11">
    <w:abstractNumId w:val="14"/>
  </w:num>
  <w:num w:numId="12">
    <w:abstractNumId w:val="10"/>
  </w:num>
  <w:num w:numId="13">
    <w:abstractNumId w:val="2"/>
  </w:num>
  <w:num w:numId="14">
    <w:abstractNumId w:val="16"/>
  </w:num>
  <w:num w:numId="15">
    <w:abstractNumId w:val="5"/>
  </w:num>
  <w:num w:numId="16">
    <w:abstractNumId w:val="9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8B"/>
    <w:rsid w:val="00010CD9"/>
    <w:rsid w:val="001F6F36"/>
    <w:rsid w:val="00212B0B"/>
    <w:rsid w:val="002272B7"/>
    <w:rsid w:val="002D1FA8"/>
    <w:rsid w:val="00300162"/>
    <w:rsid w:val="0031687E"/>
    <w:rsid w:val="00421E8B"/>
    <w:rsid w:val="00425E73"/>
    <w:rsid w:val="0053306D"/>
    <w:rsid w:val="00593745"/>
    <w:rsid w:val="005C3A60"/>
    <w:rsid w:val="00773CE2"/>
    <w:rsid w:val="0078225E"/>
    <w:rsid w:val="008B4ACB"/>
    <w:rsid w:val="00954AA8"/>
    <w:rsid w:val="00A26ED2"/>
    <w:rsid w:val="00A52431"/>
    <w:rsid w:val="00A6162F"/>
    <w:rsid w:val="00B33EBE"/>
    <w:rsid w:val="00C056B3"/>
    <w:rsid w:val="00C55FB1"/>
    <w:rsid w:val="00D03971"/>
    <w:rsid w:val="00D10821"/>
    <w:rsid w:val="00D64092"/>
    <w:rsid w:val="00DD7B7D"/>
    <w:rsid w:val="00FF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7AAB4FE-8B23-48A2-B148-86A39018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qFormat/>
    <w:pPr>
      <w:spacing w:before="100" w:beforeAutospacing="1" w:after="100" w:afterAutospacing="1"/>
      <w:outlineLvl w:val="2"/>
    </w:pPr>
    <w:rPr>
      <w:rFonts w:ascii="Arial" w:eastAsia="Arial Unicode MS" w:hAnsi="Arial" w:cs="Arial"/>
      <w:b/>
      <w:bCs/>
      <w:sz w:val="26"/>
      <w:szCs w:val="26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bCs/>
      <w:lang w:val="de-DE"/>
    </w:rPr>
  </w:style>
  <w:style w:type="character" w:styleId="Hyperlink">
    <w:name w:val="Hyperlink"/>
    <w:semiHidden/>
    <w:rPr>
      <w:strike w:val="0"/>
      <w:dstrike w:val="0"/>
      <w:color w:val="0000FF"/>
      <w:u w:val="none"/>
      <w:effect w:val="none"/>
    </w:rPr>
  </w:style>
  <w:style w:type="paragraph" w:styleId="StandardWeb">
    <w:name w:val="Normal (Web)"/>
    <w:basedOn w:val="Standard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de-DE" w:eastAsia="de-DE"/>
    </w:rPr>
  </w:style>
  <w:style w:type="character" w:styleId="Hervorhebung">
    <w:name w:val="Emphasis"/>
    <w:qFormat/>
    <w:rPr>
      <w:i/>
      <w:iCs/>
    </w:rPr>
  </w:style>
  <w:style w:type="paragraph" w:styleId="Textkrper-Zeileneinzug">
    <w:name w:val="Body Text Indent"/>
    <w:basedOn w:val="Standard"/>
    <w:semiHidden/>
    <w:pPr>
      <w:ind w:left="360"/>
    </w:pPr>
    <w:rPr>
      <w:lang w:val="de-DE"/>
    </w:rPr>
  </w:style>
  <w:style w:type="character" w:styleId="Fett">
    <w:name w:val="Strong"/>
    <w:qFormat/>
    <w:rPr>
      <w:b/>
      <w:bCs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E8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21E8B"/>
    <w:rPr>
      <w:rFonts w:ascii="Tahoma" w:hAnsi="Tahoma" w:cs="Tahoma"/>
      <w:sz w:val="16"/>
      <w:szCs w:val="16"/>
      <w:lang w:val="en-GB" w:eastAsia="en-US"/>
    </w:rPr>
  </w:style>
  <w:style w:type="table" w:customStyle="1" w:styleId="Tabellengitternetz">
    <w:name w:val="Tabellengitternetz"/>
    <w:basedOn w:val="NormaleTabelle"/>
    <w:uiPriority w:val="59"/>
    <w:rsid w:val="005937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w-headline">
    <w:name w:val="mw-headline"/>
    <w:basedOn w:val="Absatz-Standardschriftart"/>
    <w:rsid w:val="00A6162F"/>
  </w:style>
  <w:style w:type="character" w:customStyle="1" w:styleId="editsection">
    <w:name w:val="editsection"/>
    <w:basedOn w:val="Absatz-Standardschriftart"/>
    <w:rsid w:val="00A6162F"/>
  </w:style>
  <w:style w:type="paragraph" w:customStyle="1" w:styleId="Textbody">
    <w:name w:val="Text body"/>
    <w:basedOn w:val="Standard"/>
    <w:rsid w:val="00300162"/>
    <w:pPr>
      <w:widowControl w:val="0"/>
      <w:suppressAutoHyphens/>
      <w:autoSpaceDN w:val="0"/>
      <w:spacing w:after="120"/>
      <w:textAlignment w:val="baseline"/>
    </w:pPr>
    <w:rPr>
      <w:rFonts w:eastAsia="HG Mincho Light J" w:cs="Arial Unicode MS"/>
      <w:color w:val="000000"/>
      <w:kern w:val="3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3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Verschlüsselung</vt:lpstr>
    </vt:vector>
  </TitlesOfParts>
  <Company>KAESER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Verschlüsselung</dc:title>
  <dc:creator>jonschker1</dc:creator>
  <cp:lastModifiedBy>Jürgen Högerle</cp:lastModifiedBy>
  <cp:revision>3</cp:revision>
  <cp:lastPrinted>2016-10-08T06:21:00Z</cp:lastPrinted>
  <dcterms:created xsi:type="dcterms:W3CDTF">2022-09-07T08:51:00Z</dcterms:created>
  <dcterms:modified xsi:type="dcterms:W3CDTF">2022-09-07T08:51:00Z</dcterms:modified>
</cp:coreProperties>
</file>