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7648"/>
      </w:tblGrid>
      <w:tr w:rsidR="00633C65" w:rsidRPr="00EA12C3" w14:paraId="67CB2EDE" w14:textId="77777777" w:rsidTr="00633C65">
        <w:tc>
          <w:tcPr>
            <w:tcW w:w="1985" w:type="dxa"/>
            <w:tcBorders>
              <w:left w:val="single" w:sz="4" w:space="0" w:color="auto"/>
              <w:bottom w:val="single" w:sz="4" w:space="0" w:color="auto"/>
              <w:right w:val="single" w:sz="4" w:space="0" w:color="auto"/>
            </w:tcBorders>
            <w:shd w:val="clear" w:color="auto" w:fill="FFFFFF" w:themeFill="background1"/>
          </w:tcPr>
          <w:p w14:paraId="5B1786E7" w14:textId="4180D000" w:rsidR="00633C65" w:rsidRPr="00EA12C3" w:rsidRDefault="00633C65" w:rsidP="00633C65">
            <w:pPr>
              <w:pStyle w:val="tLernfeldKopf-Titel"/>
              <w:rPr>
                <w:sz w:val="22"/>
                <w:szCs w:val="22"/>
              </w:rPr>
            </w:pPr>
            <w:r w:rsidRPr="00EA12C3">
              <w:rPr>
                <w:sz w:val="22"/>
                <w:szCs w:val="22"/>
              </w:rPr>
              <w:t>WKV-LF07</w:t>
            </w:r>
          </w:p>
        </w:tc>
        <w:tc>
          <w:tcPr>
            <w:tcW w:w="7648" w:type="dxa"/>
            <w:tcBorders>
              <w:top w:val="single" w:sz="4" w:space="0" w:color="auto"/>
              <w:left w:val="single" w:sz="4" w:space="0" w:color="auto"/>
              <w:bottom w:val="single" w:sz="4" w:space="0" w:color="auto"/>
              <w:right w:val="single" w:sz="4" w:space="0" w:color="auto"/>
            </w:tcBorders>
            <w:shd w:val="clear" w:color="auto" w:fill="FFFFFF" w:themeFill="background1"/>
          </w:tcPr>
          <w:p w14:paraId="309F3BF0" w14:textId="5F461173" w:rsidR="00633C65" w:rsidRPr="00EA12C3" w:rsidRDefault="00633C65" w:rsidP="00621181">
            <w:pPr>
              <w:pStyle w:val="tLernfeldKopf-Titel"/>
              <w:tabs>
                <w:tab w:val="left" w:pos="490"/>
              </w:tabs>
              <w:rPr>
                <w:sz w:val="22"/>
                <w:szCs w:val="22"/>
              </w:rPr>
            </w:pPr>
            <w:bookmarkStart w:id="0" w:name="_Hlk96795375"/>
            <w:r w:rsidRPr="00EA12C3">
              <w:rPr>
                <w:sz w:val="22"/>
                <w:szCs w:val="22"/>
              </w:rPr>
              <w:t xml:space="preserve">Kunden </w:t>
            </w:r>
            <w:r w:rsidR="000723B3" w:rsidRPr="00EA12C3">
              <w:rPr>
                <w:sz w:val="22"/>
                <w:szCs w:val="22"/>
              </w:rPr>
              <w:t xml:space="preserve">zielgerichtet </w:t>
            </w:r>
            <w:r w:rsidR="00095651">
              <w:rPr>
                <w:sz w:val="22"/>
                <w:szCs w:val="22"/>
              </w:rPr>
              <w:t xml:space="preserve">zur Haftpflichtversicherung </w:t>
            </w:r>
            <w:r w:rsidR="000723B3" w:rsidRPr="00EA12C3">
              <w:rPr>
                <w:sz w:val="22"/>
                <w:szCs w:val="22"/>
              </w:rPr>
              <w:t xml:space="preserve">beraten </w:t>
            </w:r>
            <w:r w:rsidR="000723B3">
              <w:rPr>
                <w:sz w:val="22"/>
                <w:szCs w:val="22"/>
              </w:rPr>
              <w:t xml:space="preserve">– Schwerpunkt </w:t>
            </w:r>
            <w:r w:rsidRPr="00EA12C3">
              <w:rPr>
                <w:sz w:val="22"/>
                <w:szCs w:val="22"/>
              </w:rPr>
              <w:t xml:space="preserve">Erhöhung und Erweiterung von Risiken </w:t>
            </w:r>
            <w:bookmarkEnd w:id="0"/>
          </w:p>
        </w:tc>
      </w:tr>
    </w:tbl>
    <w:p w14:paraId="43520C00" w14:textId="77777777" w:rsidR="00633C65" w:rsidRPr="00EA12C3" w:rsidRDefault="00633C65" w:rsidP="00633C65">
      <w:pPr>
        <w:pStyle w:val="TextkrperGrauhinterlegt"/>
        <w:shd w:val="clear" w:color="auto" w:fill="BDD6EE" w:themeFill="accent1" w:themeFillTint="66"/>
        <w:rPr>
          <w:rStyle w:val="Fett"/>
        </w:rPr>
      </w:pPr>
      <w:r w:rsidRPr="00EA12C3">
        <w:rPr>
          <w:rStyle w:val="Fett"/>
        </w:rPr>
        <w:t>Situation</w:t>
      </w:r>
    </w:p>
    <w:p w14:paraId="6BAB7AF2" w14:textId="298DB763" w:rsidR="00B03910" w:rsidRPr="00EA12C3" w:rsidRDefault="00B03910" w:rsidP="00556199">
      <w:pPr>
        <w:spacing w:line="318" w:lineRule="exact"/>
        <w:jc w:val="both"/>
      </w:pPr>
      <w:r w:rsidRPr="00EA12C3">
        <w:t>Sie sind Auszubildende</w:t>
      </w:r>
      <w:r w:rsidR="00A44417">
        <w:t xml:space="preserve"> bzw. Auszubildender</w:t>
      </w:r>
      <w:r w:rsidRPr="00EA12C3">
        <w:t xml:space="preserve"> bei der Proximus Versicherung AG und in der Landesdirektion Süd in Ulm eingesetzt. Derzeit erhalten Sie von der Agenturchefin Frau Sicher Einblicke in die Abläufe beim Verkauf bzw. bei der Beratung in Sachen Haftpflichtversicherungen. </w:t>
      </w:r>
    </w:p>
    <w:p w14:paraId="2C988CC0" w14:textId="3E116231" w:rsidR="00B03910" w:rsidRPr="00EA12C3" w:rsidRDefault="00F04894" w:rsidP="00556199">
      <w:pPr>
        <w:spacing w:line="318" w:lineRule="exact"/>
        <w:jc w:val="both"/>
        <w:rPr>
          <w:rFonts w:cs="Arial"/>
        </w:rPr>
      </w:pPr>
      <w:r>
        <w:rPr>
          <w:rFonts w:cs="Arial"/>
        </w:rPr>
        <w:t>Bisher laufen die Beratungsgespräche zur Haftpflichtversicherung noch nicht nach einem einheitlichen</w:t>
      </w:r>
      <w:r w:rsidR="00B03910" w:rsidRPr="00EA12C3">
        <w:rPr>
          <w:rFonts w:cs="Arial"/>
        </w:rPr>
        <w:t xml:space="preserve"> Standard </w:t>
      </w:r>
      <w:r>
        <w:rPr>
          <w:rFonts w:cs="Arial"/>
        </w:rPr>
        <w:t>ab</w:t>
      </w:r>
      <w:r w:rsidR="00755BE4">
        <w:rPr>
          <w:rFonts w:cs="Arial"/>
        </w:rPr>
        <w:t>, was zu großen Qualitätsproblemen in der Beratung führt.</w:t>
      </w:r>
      <w:r>
        <w:rPr>
          <w:rFonts w:cs="Arial"/>
        </w:rPr>
        <w:t xml:space="preserve"> </w:t>
      </w:r>
      <w:r w:rsidR="00755BE4">
        <w:rPr>
          <w:rFonts w:cs="Arial"/>
        </w:rPr>
        <w:t xml:space="preserve">Deshalb möchte die </w:t>
      </w:r>
      <w:r w:rsidR="00B03910" w:rsidRPr="00EA12C3">
        <w:rPr>
          <w:rFonts w:cs="Arial"/>
        </w:rPr>
        <w:t>Agenturverantwortliche</w:t>
      </w:r>
      <w:r w:rsidR="00755BE4">
        <w:rPr>
          <w:rFonts w:cs="Arial"/>
        </w:rPr>
        <w:t xml:space="preserve"> ein Werkzeug</w:t>
      </w:r>
      <w:r w:rsidR="00A44417">
        <w:rPr>
          <w:rFonts w:cs="Arial"/>
        </w:rPr>
        <w:t xml:space="preserve"> einführen</w:t>
      </w:r>
      <w:r w:rsidR="00755BE4">
        <w:rPr>
          <w:rFonts w:cs="Arial"/>
        </w:rPr>
        <w:t xml:space="preserve">, das </w:t>
      </w:r>
      <w:r w:rsidR="00CC3102">
        <w:rPr>
          <w:rFonts w:cs="Arial"/>
        </w:rPr>
        <w:t>einen</w:t>
      </w:r>
      <w:r w:rsidR="00755BE4">
        <w:rPr>
          <w:rFonts w:cs="Arial"/>
        </w:rPr>
        <w:t xml:space="preserve"> einheitlichen Standard in der Beratung ermöglicht.</w:t>
      </w:r>
      <w:r>
        <w:rPr>
          <w:rFonts w:cs="Arial"/>
        </w:rPr>
        <w:t xml:space="preserve"> Nun </w:t>
      </w:r>
      <w:r w:rsidR="00B03910" w:rsidRPr="00EA12C3">
        <w:rPr>
          <w:rFonts w:cs="Arial"/>
        </w:rPr>
        <w:t>bietet sich Ihnen die Möglichkeit</w:t>
      </w:r>
      <w:r w:rsidR="00684ABB">
        <w:rPr>
          <w:rFonts w:cs="Arial"/>
        </w:rPr>
        <w:t>,</w:t>
      </w:r>
      <w:r w:rsidR="00B03910" w:rsidRPr="00EA12C3">
        <w:rPr>
          <w:rFonts w:cs="Arial"/>
        </w:rPr>
        <w:t xml:space="preserve"> ein solches Werkzeug für die Agentur zu schaffen.</w:t>
      </w:r>
    </w:p>
    <w:p w14:paraId="735C7EE2" w14:textId="6E87CDC3" w:rsidR="00B03910" w:rsidRPr="00EA12C3" w:rsidRDefault="00B03910" w:rsidP="00556199">
      <w:pPr>
        <w:spacing w:line="318" w:lineRule="exact"/>
        <w:jc w:val="both"/>
        <w:rPr>
          <w:rFonts w:cs="Arial"/>
        </w:rPr>
      </w:pPr>
      <w:r w:rsidRPr="00EA12C3">
        <w:rPr>
          <w:rFonts w:cs="Arial"/>
        </w:rPr>
        <w:t xml:space="preserve">Im </w:t>
      </w:r>
      <w:r w:rsidR="00B45C1B">
        <w:rPr>
          <w:rFonts w:cs="Arial"/>
        </w:rPr>
        <w:t xml:space="preserve">Posteingang des E-Mail-Programms </w:t>
      </w:r>
      <w:r w:rsidRPr="00EA12C3">
        <w:rPr>
          <w:rFonts w:cs="Arial"/>
        </w:rPr>
        <w:t xml:space="preserve">von Frau </w:t>
      </w:r>
      <w:r w:rsidR="00E657D4">
        <w:rPr>
          <w:rFonts w:cs="Arial"/>
        </w:rPr>
        <w:t xml:space="preserve">Christel </w:t>
      </w:r>
      <w:r w:rsidRPr="00EA12C3">
        <w:rPr>
          <w:rFonts w:cs="Arial"/>
        </w:rPr>
        <w:t xml:space="preserve">Sicher befindet sich unter anderem eine Anfrage von Herrn </w:t>
      </w:r>
      <w:r w:rsidR="00E657D4">
        <w:rPr>
          <w:rFonts w:cs="Arial"/>
        </w:rPr>
        <w:t xml:space="preserve">Bernhard </w:t>
      </w:r>
      <w:r w:rsidRPr="00EA12C3">
        <w:rPr>
          <w:rFonts w:cs="Arial"/>
        </w:rPr>
        <w:t>Schneider (siehe Datenkranz).</w:t>
      </w:r>
    </w:p>
    <w:p w14:paraId="0FE27A42" w14:textId="77777777" w:rsidR="00394779" w:rsidRPr="00EA12C3" w:rsidRDefault="00394779" w:rsidP="00543DDC">
      <w:pPr>
        <w:pStyle w:val="TextkrperGrauhinterlegt"/>
        <w:shd w:val="clear" w:color="auto" w:fill="BDD6EE" w:themeFill="accent1" w:themeFillTint="66"/>
        <w:rPr>
          <w:rStyle w:val="Fett"/>
        </w:rPr>
      </w:pPr>
      <w:r w:rsidRPr="00EA12C3">
        <w:rPr>
          <w:rStyle w:val="Fett"/>
        </w:rPr>
        <w:t>Aufträge</w:t>
      </w:r>
    </w:p>
    <w:p w14:paraId="6C14A313" w14:textId="3E77D5C0" w:rsidR="002E266E" w:rsidRDefault="002E266E" w:rsidP="002E266E">
      <w:pPr>
        <w:pStyle w:val="Listenabsatz"/>
        <w:numPr>
          <w:ilvl w:val="0"/>
          <w:numId w:val="12"/>
        </w:numPr>
        <w:spacing w:line="318" w:lineRule="exact"/>
        <w:jc w:val="both"/>
        <w:rPr>
          <w:sz w:val="22"/>
        </w:rPr>
      </w:pPr>
      <w:r w:rsidRPr="00621181">
        <w:rPr>
          <w:sz w:val="22"/>
        </w:rPr>
        <w:t xml:space="preserve">Fassen </w:t>
      </w:r>
      <w:r w:rsidR="00655FB4">
        <w:rPr>
          <w:sz w:val="22"/>
        </w:rPr>
        <w:t xml:space="preserve">Sie als Basis Ihres Werkzeugs </w:t>
      </w:r>
      <w:r w:rsidRPr="00621181">
        <w:rPr>
          <w:sz w:val="22"/>
        </w:rPr>
        <w:t xml:space="preserve">in einer Mindmap die wichtigsten Informationen zu </w:t>
      </w:r>
      <w:r w:rsidR="00446B09">
        <w:rPr>
          <w:sz w:val="22"/>
        </w:rPr>
        <w:t xml:space="preserve">Risikoveränderungen und </w:t>
      </w:r>
      <w:r w:rsidR="00655FB4">
        <w:rPr>
          <w:sz w:val="22"/>
        </w:rPr>
        <w:t xml:space="preserve">zur </w:t>
      </w:r>
      <w:r w:rsidR="00446B09">
        <w:rPr>
          <w:sz w:val="22"/>
        </w:rPr>
        <w:t xml:space="preserve">Vorsorgeversicherung bei der </w:t>
      </w:r>
      <w:r w:rsidRPr="00621181">
        <w:rPr>
          <w:sz w:val="22"/>
        </w:rPr>
        <w:t>H</w:t>
      </w:r>
      <w:r>
        <w:rPr>
          <w:sz w:val="22"/>
        </w:rPr>
        <w:t>a</w:t>
      </w:r>
      <w:r w:rsidRPr="00621181">
        <w:rPr>
          <w:sz w:val="22"/>
        </w:rPr>
        <w:t>ftpflich</w:t>
      </w:r>
      <w:r w:rsidR="00716F42">
        <w:rPr>
          <w:sz w:val="22"/>
        </w:rPr>
        <w:t>t</w:t>
      </w:r>
      <w:r w:rsidRPr="00621181">
        <w:rPr>
          <w:sz w:val="22"/>
        </w:rPr>
        <w:t>versicherung</w:t>
      </w:r>
      <w:r w:rsidR="00446B09">
        <w:rPr>
          <w:sz w:val="22"/>
        </w:rPr>
        <w:t xml:space="preserve"> </w:t>
      </w:r>
      <w:r w:rsidRPr="00621181">
        <w:rPr>
          <w:sz w:val="22"/>
        </w:rPr>
        <w:t>zusammen.</w:t>
      </w:r>
    </w:p>
    <w:p w14:paraId="51791ED8" w14:textId="77777777" w:rsidR="002E266E" w:rsidRPr="00621181" w:rsidRDefault="002E266E" w:rsidP="00621181">
      <w:pPr>
        <w:pStyle w:val="Listenabsatz"/>
        <w:spacing w:line="318" w:lineRule="exact"/>
        <w:jc w:val="both"/>
        <w:rPr>
          <w:sz w:val="22"/>
        </w:rPr>
      </w:pPr>
    </w:p>
    <w:p w14:paraId="70380FD3" w14:textId="6D0E6B6B" w:rsidR="00655FB4" w:rsidRDefault="00B03910" w:rsidP="00655FB4">
      <w:pPr>
        <w:pStyle w:val="Listenabsatz"/>
        <w:numPr>
          <w:ilvl w:val="0"/>
          <w:numId w:val="12"/>
        </w:numPr>
        <w:spacing w:line="318" w:lineRule="exact"/>
        <w:jc w:val="both"/>
        <w:rPr>
          <w:sz w:val="22"/>
        </w:rPr>
      </w:pPr>
      <w:r w:rsidRPr="00655FB4">
        <w:rPr>
          <w:sz w:val="22"/>
        </w:rPr>
        <w:t xml:space="preserve">Entwerfen Sie </w:t>
      </w:r>
      <w:r w:rsidR="00655FB4" w:rsidRPr="00655FB4">
        <w:rPr>
          <w:sz w:val="22"/>
        </w:rPr>
        <w:t>als Werkzeug ein umfangreiches und ganzheitliches dig</w:t>
      </w:r>
      <w:r w:rsidR="00655FB4">
        <w:rPr>
          <w:sz w:val="22"/>
        </w:rPr>
        <w:t>i</w:t>
      </w:r>
      <w:r w:rsidR="00655FB4" w:rsidRPr="00655FB4">
        <w:rPr>
          <w:sz w:val="22"/>
        </w:rPr>
        <w:t>tales Beratungsformular, welches zur Vor- und Nachbereitung sowie während des Beratungsgesprächs mit dem Kunden verwendet werden kann.</w:t>
      </w:r>
    </w:p>
    <w:p w14:paraId="33683633" w14:textId="77777777" w:rsidR="00655FB4" w:rsidRDefault="00655FB4" w:rsidP="00621181">
      <w:pPr>
        <w:pStyle w:val="Listenabsatz"/>
        <w:spacing w:line="318" w:lineRule="exact"/>
        <w:jc w:val="both"/>
        <w:rPr>
          <w:sz w:val="22"/>
        </w:rPr>
      </w:pPr>
    </w:p>
    <w:p w14:paraId="7C4005F7" w14:textId="1E0A8C9A" w:rsidR="003174F9" w:rsidRDefault="006F0D30" w:rsidP="00556199">
      <w:pPr>
        <w:pStyle w:val="Listenabsatz"/>
        <w:numPr>
          <w:ilvl w:val="0"/>
          <w:numId w:val="12"/>
        </w:numPr>
        <w:spacing w:line="318" w:lineRule="exact"/>
        <w:jc w:val="both"/>
        <w:rPr>
          <w:sz w:val="22"/>
        </w:rPr>
      </w:pPr>
      <w:r>
        <w:rPr>
          <w:sz w:val="22"/>
        </w:rPr>
        <w:t>Füllen Sie Ihr Formular zur Vorb</w:t>
      </w:r>
      <w:r w:rsidR="00B03910" w:rsidRPr="00556199">
        <w:rPr>
          <w:sz w:val="22"/>
        </w:rPr>
        <w:t>ereit</w:t>
      </w:r>
      <w:r>
        <w:rPr>
          <w:sz w:val="22"/>
        </w:rPr>
        <w:t>ung auf das</w:t>
      </w:r>
      <w:r w:rsidR="00B03910" w:rsidRPr="00556199">
        <w:rPr>
          <w:sz w:val="22"/>
        </w:rPr>
        <w:t xml:space="preserve"> Beratungs</w:t>
      </w:r>
      <w:r w:rsidR="00E657D4" w:rsidRPr="00556199">
        <w:rPr>
          <w:sz w:val="22"/>
        </w:rPr>
        <w:t xml:space="preserve">gespräch </w:t>
      </w:r>
      <w:r w:rsidR="00353729" w:rsidRPr="00556199">
        <w:rPr>
          <w:sz w:val="22"/>
        </w:rPr>
        <w:t xml:space="preserve">mit Herrn Schneider </w:t>
      </w:r>
      <w:r>
        <w:rPr>
          <w:sz w:val="22"/>
        </w:rPr>
        <w:t>aus</w:t>
      </w:r>
      <w:r w:rsidR="00B03910" w:rsidRPr="00556199">
        <w:rPr>
          <w:sz w:val="22"/>
        </w:rPr>
        <w:t>.</w:t>
      </w:r>
      <w:r w:rsidR="00B45C1B" w:rsidRPr="00556199">
        <w:rPr>
          <w:sz w:val="22"/>
        </w:rPr>
        <w:t xml:space="preserve"> </w:t>
      </w:r>
    </w:p>
    <w:p w14:paraId="3F31D35C" w14:textId="77777777" w:rsidR="003174F9" w:rsidRPr="00621181" w:rsidRDefault="003174F9" w:rsidP="00621181">
      <w:pPr>
        <w:pStyle w:val="Listenabsatz"/>
        <w:rPr>
          <w:sz w:val="22"/>
        </w:rPr>
      </w:pPr>
    </w:p>
    <w:p w14:paraId="4CA82839" w14:textId="15C0A8BE" w:rsidR="00B03910" w:rsidRDefault="00E75F4E" w:rsidP="00556199">
      <w:pPr>
        <w:pStyle w:val="Listenabsatz"/>
        <w:numPr>
          <w:ilvl w:val="0"/>
          <w:numId w:val="12"/>
        </w:numPr>
        <w:spacing w:line="318" w:lineRule="exact"/>
        <w:jc w:val="both"/>
        <w:rPr>
          <w:sz w:val="22"/>
        </w:rPr>
      </w:pPr>
      <w:r>
        <w:rPr>
          <w:sz w:val="22"/>
        </w:rPr>
        <w:t>Erstellen Sie eine</w:t>
      </w:r>
      <w:r w:rsidR="008C7C5F" w:rsidRPr="00556199">
        <w:rPr>
          <w:sz w:val="22"/>
        </w:rPr>
        <w:t xml:space="preserve"> Checkliste </w:t>
      </w:r>
      <w:r>
        <w:rPr>
          <w:sz w:val="22"/>
        </w:rPr>
        <w:t xml:space="preserve">mit den </w:t>
      </w:r>
      <w:r w:rsidR="008C7C5F" w:rsidRPr="00556199">
        <w:rPr>
          <w:sz w:val="22"/>
        </w:rPr>
        <w:t>zusätzliche</w:t>
      </w:r>
      <w:r>
        <w:rPr>
          <w:sz w:val="22"/>
        </w:rPr>
        <w:t>n</w:t>
      </w:r>
      <w:r w:rsidR="008C7C5F" w:rsidRPr="00556199">
        <w:rPr>
          <w:sz w:val="22"/>
        </w:rPr>
        <w:t xml:space="preserve"> Sachverhalte</w:t>
      </w:r>
      <w:r w:rsidR="00D810B8">
        <w:rPr>
          <w:sz w:val="22"/>
        </w:rPr>
        <w:t>n</w:t>
      </w:r>
      <w:r w:rsidR="008C7C5F" w:rsidRPr="00556199">
        <w:rPr>
          <w:sz w:val="22"/>
        </w:rPr>
        <w:t xml:space="preserve">, die </w:t>
      </w:r>
      <w:r w:rsidR="00755BE4">
        <w:rPr>
          <w:sz w:val="22"/>
        </w:rPr>
        <w:t xml:space="preserve">im Fall von Herrn Schneider </w:t>
      </w:r>
      <w:r w:rsidR="008C7C5F" w:rsidRPr="00556199">
        <w:rPr>
          <w:sz w:val="22"/>
        </w:rPr>
        <w:t>noch zu klären sind.</w:t>
      </w:r>
    </w:p>
    <w:p w14:paraId="7626DC36" w14:textId="77777777" w:rsidR="001925BC" w:rsidRPr="00621181" w:rsidRDefault="001925BC" w:rsidP="00621181">
      <w:pPr>
        <w:pStyle w:val="Listenabsatz"/>
        <w:rPr>
          <w:sz w:val="22"/>
        </w:rPr>
      </w:pPr>
    </w:p>
    <w:p w14:paraId="4C1FAC6E" w14:textId="399870E4" w:rsidR="001925BC" w:rsidRPr="00556199" w:rsidRDefault="001925BC" w:rsidP="00556199">
      <w:pPr>
        <w:pStyle w:val="Listenabsatz"/>
        <w:numPr>
          <w:ilvl w:val="0"/>
          <w:numId w:val="12"/>
        </w:numPr>
        <w:spacing w:line="318" w:lineRule="exact"/>
        <w:jc w:val="both"/>
        <w:rPr>
          <w:sz w:val="22"/>
        </w:rPr>
      </w:pPr>
      <w:r>
        <w:rPr>
          <w:sz w:val="22"/>
        </w:rPr>
        <w:t xml:space="preserve">Führen Sie das Beratungsgespräch </w:t>
      </w:r>
      <w:bookmarkStart w:id="1" w:name="_GoBack"/>
      <w:bookmarkEnd w:id="1"/>
      <w:r>
        <w:rPr>
          <w:sz w:val="22"/>
        </w:rPr>
        <w:t>durch.</w:t>
      </w:r>
    </w:p>
    <w:p w14:paraId="36E18DA4" w14:textId="77777777" w:rsidR="00B45C1B" w:rsidRPr="00556199" w:rsidRDefault="00B45C1B" w:rsidP="00B45C1B">
      <w:pPr>
        <w:pStyle w:val="TextAuftrge"/>
        <w:numPr>
          <w:ilvl w:val="0"/>
          <w:numId w:val="0"/>
        </w:numPr>
        <w:ind w:left="473"/>
        <w:jc w:val="left"/>
        <w:rPr>
          <w:sz w:val="20"/>
          <w:highlight w:val="yellow"/>
        </w:rPr>
      </w:pPr>
    </w:p>
    <w:p w14:paraId="1AD3279E" w14:textId="335A4F28" w:rsidR="00B9377D" w:rsidRDefault="00B9377D">
      <w:r w:rsidRPr="00EA12C3">
        <w:br w:type="page"/>
      </w:r>
    </w:p>
    <w:p w14:paraId="7539828F" w14:textId="77777777" w:rsidR="000D4623" w:rsidRPr="00EA12C3" w:rsidRDefault="000D4623" w:rsidP="000D4623">
      <w:pPr>
        <w:pStyle w:val="TextkrperGrauhinterlegt"/>
        <w:shd w:val="clear" w:color="auto" w:fill="BDD6EE" w:themeFill="accent1" w:themeFillTint="66"/>
        <w:spacing w:before="0" w:after="120" w:line="240" w:lineRule="auto"/>
        <w:rPr>
          <w:rStyle w:val="Fett"/>
        </w:rPr>
      </w:pPr>
      <w:r w:rsidRPr="00EA12C3">
        <w:rPr>
          <w:rStyle w:val="Fett"/>
        </w:rPr>
        <w:lastRenderedPageBreak/>
        <w:t>Datenkranz</w:t>
      </w:r>
    </w:p>
    <w:p w14:paraId="3A52A30F" w14:textId="77777777" w:rsidR="000D4623" w:rsidRDefault="000D4623" w:rsidP="000D4623">
      <w:pPr>
        <w:pStyle w:val="TextDatenkranz"/>
      </w:pPr>
      <w:r w:rsidRPr="00EA12C3">
        <w:t>E-Mail des Kunden Bernhard Schneider:</w:t>
      </w:r>
    </w:p>
    <w:p w14:paraId="0F463AB6" w14:textId="77777777" w:rsidR="000D4623" w:rsidRDefault="000D4623" w:rsidP="000D4623">
      <w:pPr>
        <w:pStyle w:val="TextDatenkranz"/>
      </w:pPr>
    </w:p>
    <w:tbl>
      <w:tblPr>
        <w:tblStyle w:val="Tabellenraster"/>
        <w:tblW w:w="0" w:type="auto"/>
        <w:tblInd w:w="108" w:type="dxa"/>
        <w:tblCellMar>
          <w:top w:w="57" w:type="dxa"/>
          <w:bottom w:w="57" w:type="dxa"/>
        </w:tblCellMar>
        <w:tblLook w:val="01E0" w:firstRow="1" w:lastRow="1" w:firstColumn="1" w:lastColumn="1" w:noHBand="0" w:noVBand="0"/>
      </w:tblPr>
      <w:tblGrid>
        <w:gridCol w:w="1134"/>
        <w:gridCol w:w="7970"/>
      </w:tblGrid>
      <w:tr w:rsidR="000D4623" w:rsidRPr="009345F4" w14:paraId="006A62A7" w14:textId="77777777" w:rsidTr="00E5034C">
        <w:trPr>
          <w:trHeight w:val="358"/>
        </w:trPr>
        <w:tc>
          <w:tcPr>
            <w:tcW w:w="1134" w:type="dxa"/>
            <w:vAlign w:val="center"/>
          </w:tcPr>
          <w:p w14:paraId="14471DCE" w14:textId="77777777" w:rsidR="000D4623" w:rsidRPr="00E657D4" w:rsidRDefault="000D4623" w:rsidP="00E5034C">
            <w:pPr>
              <w:rPr>
                <w:rFonts w:cs="Arial"/>
                <w:b/>
                <w:sz w:val="24"/>
                <w:szCs w:val="24"/>
              </w:rPr>
            </w:pPr>
            <w:r w:rsidRPr="00E657D4">
              <w:rPr>
                <w:rFonts w:cs="Arial"/>
                <w:b/>
                <w:sz w:val="24"/>
                <w:szCs w:val="24"/>
                <w:highlight w:val="lightGray"/>
              </w:rPr>
              <w:t>An</w:t>
            </w:r>
          </w:p>
        </w:tc>
        <w:tc>
          <w:tcPr>
            <w:tcW w:w="7970" w:type="dxa"/>
            <w:vAlign w:val="center"/>
          </w:tcPr>
          <w:p w14:paraId="074F1878" w14:textId="77777777" w:rsidR="000D4623" w:rsidRPr="00E657D4" w:rsidRDefault="000D4623" w:rsidP="00E5034C">
            <w:pPr>
              <w:rPr>
                <w:rFonts w:cs="Arial"/>
                <w:sz w:val="24"/>
                <w:szCs w:val="24"/>
              </w:rPr>
            </w:pPr>
            <w:r w:rsidRPr="00E657D4">
              <w:rPr>
                <w:rFonts w:cs="Arial"/>
                <w:sz w:val="24"/>
                <w:szCs w:val="24"/>
              </w:rPr>
              <w:t>christel.sicher@proximus-lds</w:t>
            </w:r>
          </w:p>
        </w:tc>
      </w:tr>
      <w:tr w:rsidR="000D4623" w:rsidRPr="009345F4" w14:paraId="0206DE7E" w14:textId="77777777" w:rsidTr="00E5034C">
        <w:trPr>
          <w:trHeight w:val="358"/>
        </w:trPr>
        <w:tc>
          <w:tcPr>
            <w:tcW w:w="1134" w:type="dxa"/>
            <w:vAlign w:val="center"/>
          </w:tcPr>
          <w:p w14:paraId="0C5756D8" w14:textId="77777777" w:rsidR="000D4623" w:rsidRPr="00E657D4" w:rsidRDefault="000D4623" w:rsidP="00E5034C">
            <w:pPr>
              <w:rPr>
                <w:rFonts w:cs="Arial"/>
                <w:b/>
                <w:sz w:val="24"/>
                <w:szCs w:val="24"/>
              </w:rPr>
            </w:pPr>
            <w:r w:rsidRPr="00E657D4">
              <w:rPr>
                <w:rFonts w:cs="Arial"/>
                <w:b/>
                <w:sz w:val="24"/>
                <w:szCs w:val="24"/>
                <w:highlight w:val="lightGray"/>
              </w:rPr>
              <w:t>Von</w:t>
            </w:r>
          </w:p>
        </w:tc>
        <w:tc>
          <w:tcPr>
            <w:tcW w:w="7970" w:type="dxa"/>
            <w:vAlign w:val="center"/>
          </w:tcPr>
          <w:p w14:paraId="0DAB5C76" w14:textId="77777777" w:rsidR="000D4623" w:rsidRPr="00E657D4" w:rsidRDefault="000D4623" w:rsidP="00E5034C">
            <w:pPr>
              <w:rPr>
                <w:rFonts w:cs="Arial"/>
                <w:sz w:val="24"/>
                <w:szCs w:val="24"/>
              </w:rPr>
            </w:pPr>
            <w:r w:rsidRPr="00E657D4">
              <w:rPr>
                <w:rFonts w:cs="Arial"/>
                <w:sz w:val="24"/>
                <w:szCs w:val="24"/>
              </w:rPr>
              <w:t>schneider-bernhard@emil.de</w:t>
            </w:r>
          </w:p>
        </w:tc>
      </w:tr>
      <w:tr w:rsidR="000D4623" w:rsidRPr="009345F4" w14:paraId="6AC99DFA" w14:textId="77777777" w:rsidTr="00E5034C">
        <w:trPr>
          <w:trHeight w:val="358"/>
        </w:trPr>
        <w:tc>
          <w:tcPr>
            <w:tcW w:w="1134" w:type="dxa"/>
            <w:vAlign w:val="center"/>
          </w:tcPr>
          <w:p w14:paraId="5C924BC5" w14:textId="77777777" w:rsidR="000D4623" w:rsidRPr="00E657D4" w:rsidRDefault="000D4623" w:rsidP="00E5034C">
            <w:pPr>
              <w:rPr>
                <w:rFonts w:cs="Arial"/>
                <w:b/>
                <w:sz w:val="24"/>
                <w:szCs w:val="24"/>
              </w:rPr>
            </w:pPr>
            <w:r w:rsidRPr="00E657D4">
              <w:rPr>
                <w:rFonts w:cs="Arial"/>
                <w:b/>
                <w:sz w:val="24"/>
                <w:szCs w:val="24"/>
                <w:highlight w:val="lightGray"/>
              </w:rPr>
              <w:t>Betreff</w:t>
            </w:r>
          </w:p>
        </w:tc>
        <w:tc>
          <w:tcPr>
            <w:tcW w:w="7970" w:type="dxa"/>
            <w:vAlign w:val="center"/>
          </w:tcPr>
          <w:p w14:paraId="7371AB68" w14:textId="77777777" w:rsidR="000D4623" w:rsidRPr="00E657D4" w:rsidRDefault="000D4623" w:rsidP="00E5034C">
            <w:pPr>
              <w:rPr>
                <w:rFonts w:cs="Arial"/>
                <w:sz w:val="24"/>
                <w:szCs w:val="24"/>
              </w:rPr>
            </w:pPr>
            <w:r w:rsidRPr="00E657D4">
              <w:rPr>
                <w:rFonts w:cs="Arial"/>
                <w:sz w:val="24"/>
                <w:szCs w:val="24"/>
              </w:rPr>
              <w:t>Anpassung Haftpflichtversicherung</w:t>
            </w:r>
          </w:p>
        </w:tc>
      </w:tr>
      <w:tr w:rsidR="000D4623" w:rsidRPr="009345F4" w14:paraId="41E198B8" w14:textId="77777777" w:rsidTr="00E5034C">
        <w:trPr>
          <w:trHeight w:val="358"/>
        </w:trPr>
        <w:tc>
          <w:tcPr>
            <w:tcW w:w="9104" w:type="dxa"/>
            <w:gridSpan w:val="2"/>
            <w:vAlign w:val="center"/>
          </w:tcPr>
          <w:p w14:paraId="53BE80EC" w14:textId="77777777" w:rsidR="000D4623" w:rsidRPr="00E657D4" w:rsidRDefault="000D4623" w:rsidP="00E5034C">
            <w:pPr>
              <w:rPr>
                <w:rFonts w:cs="Arial"/>
              </w:rPr>
            </w:pPr>
            <w:r w:rsidRPr="00E657D4">
              <w:rPr>
                <w:rFonts w:cs="Arial"/>
              </w:rPr>
              <w:t xml:space="preserve">Hallo Christel, </w:t>
            </w:r>
          </w:p>
          <w:p w14:paraId="4E64B660" w14:textId="77777777" w:rsidR="000D4623" w:rsidRPr="00E657D4" w:rsidRDefault="000D4623" w:rsidP="00E5034C">
            <w:pPr>
              <w:rPr>
                <w:rFonts w:cs="Arial"/>
              </w:rPr>
            </w:pPr>
          </w:p>
          <w:p w14:paraId="08B55626" w14:textId="77777777" w:rsidR="000D4623" w:rsidRPr="00E657D4" w:rsidRDefault="000D4623" w:rsidP="00E5034C">
            <w:pPr>
              <w:rPr>
                <w:rFonts w:cs="Arial"/>
              </w:rPr>
            </w:pPr>
            <w:r w:rsidRPr="00E657D4">
              <w:rPr>
                <w:rFonts w:cs="Arial"/>
              </w:rPr>
              <w:t>ich habe mich lange nicht gemeldet! Sorry dafür! Es gibt aber bei mir Neuigkeiten und deshalb brauche ich von dir ein paar versicherungstechnische Tipps.</w:t>
            </w:r>
          </w:p>
          <w:p w14:paraId="2FB6980B" w14:textId="77777777" w:rsidR="000D4623" w:rsidRPr="00E657D4" w:rsidRDefault="000D4623" w:rsidP="00E5034C">
            <w:pPr>
              <w:rPr>
                <w:rFonts w:cs="Arial"/>
              </w:rPr>
            </w:pPr>
            <w:r w:rsidRPr="00E657D4">
              <w:rPr>
                <w:rFonts w:cs="Arial"/>
              </w:rPr>
              <w:t>Vor zwei Wochen habe ich von dir bzw. von deiner Versicherung ein Schreiben erhalten mit der Aufforderung, meinen Haftpflichtversicherungsbeitrag zu bezahlen. Dann habe ich an dich denken müssen…</w:t>
            </w:r>
          </w:p>
          <w:p w14:paraId="0AF3A63B" w14:textId="77777777" w:rsidR="000D4623" w:rsidRPr="00E657D4" w:rsidRDefault="000D4623" w:rsidP="00E5034C">
            <w:pPr>
              <w:rPr>
                <w:rFonts w:cs="Arial"/>
              </w:rPr>
            </w:pPr>
          </w:p>
          <w:p w14:paraId="7AE36320" w14:textId="1A7AD4DA" w:rsidR="000D4623" w:rsidRPr="00E657D4" w:rsidRDefault="000D4623" w:rsidP="00E5034C">
            <w:pPr>
              <w:rPr>
                <w:rFonts w:cs="Arial"/>
              </w:rPr>
            </w:pPr>
            <w:r w:rsidRPr="00E657D4">
              <w:rPr>
                <w:rFonts w:cs="Arial"/>
              </w:rPr>
              <w:t xml:space="preserve">Seit Januar dieses Jahres bin ich nicht mehr an der Uni-Klinik in Ulm als Arzt angestellt, sondern </w:t>
            </w:r>
            <w:r w:rsidR="00434696">
              <w:rPr>
                <w:rFonts w:cs="Arial"/>
              </w:rPr>
              <w:t>werde</w:t>
            </w:r>
            <w:r w:rsidRPr="00E657D4">
              <w:rPr>
                <w:rFonts w:cs="Arial"/>
              </w:rPr>
              <w:t xml:space="preserve"> jetzt in </w:t>
            </w:r>
            <w:proofErr w:type="spellStart"/>
            <w:r w:rsidRPr="00E657D4">
              <w:rPr>
                <w:rFonts w:cs="Arial"/>
              </w:rPr>
              <w:t>Söflingen</w:t>
            </w:r>
            <w:proofErr w:type="spellEnd"/>
            <w:r w:rsidRPr="00E657D4">
              <w:rPr>
                <w:rFonts w:cs="Arial"/>
              </w:rPr>
              <w:t xml:space="preserve"> in meinem Wohnhaus eine Arztpraxis für Allgemeinmedizin </w:t>
            </w:r>
            <w:r>
              <w:rPr>
                <w:rFonts w:cs="Arial"/>
              </w:rPr>
              <w:t>eröffnen</w:t>
            </w:r>
            <w:r w:rsidRPr="00E657D4">
              <w:rPr>
                <w:rFonts w:cs="Arial"/>
              </w:rPr>
              <w:t>. Der bisherige Arzt vor Ort ist in Ruhestand gegangen und hat mich vor zwei Jahren in lockerer Runde d</w:t>
            </w:r>
            <w:r>
              <w:rPr>
                <w:rFonts w:cs="Arial"/>
              </w:rPr>
              <w:t>a</w:t>
            </w:r>
            <w:r w:rsidRPr="00E657D4">
              <w:rPr>
                <w:rFonts w:cs="Arial"/>
              </w:rPr>
              <w:t>rauf angesprochen, ob ich nicht seine Nachfolge antreten wolle. Nach intensiver Beratung mit meiner Bianca und den Kids haben wir alle die Idee toll gefunden und sind aktiv geworden</w:t>
            </w:r>
            <w:r w:rsidR="008077D5">
              <w:rPr>
                <w:rFonts w:cs="Arial"/>
              </w:rPr>
              <w:t xml:space="preserve">. </w:t>
            </w:r>
            <w:r w:rsidRPr="00E657D4">
              <w:rPr>
                <w:rFonts w:cs="Arial"/>
              </w:rPr>
              <w:t xml:space="preserve">Die Erdgeschosswohnung </w:t>
            </w:r>
            <w:r w:rsidR="008077D5">
              <w:rPr>
                <w:rFonts w:cs="Arial"/>
              </w:rPr>
              <w:t>muss</w:t>
            </w:r>
            <w:r w:rsidRPr="00E657D4">
              <w:rPr>
                <w:rFonts w:cs="Arial"/>
              </w:rPr>
              <w:t xml:space="preserve"> für die Praxis und die ganze Einrichtung weichen.</w:t>
            </w:r>
          </w:p>
          <w:p w14:paraId="005ECAC6" w14:textId="77777777" w:rsidR="000D4623" w:rsidRPr="00E657D4" w:rsidRDefault="000D4623" w:rsidP="00E5034C">
            <w:pPr>
              <w:rPr>
                <w:rFonts w:cs="Arial"/>
              </w:rPr>
            </w:pPr>
          </w:p>
          <w:p w14:paraId="4F95C30E" w14:textId="3E11EA06" w:rsidR="000D4623" w:rsidRDefault="000D4623" w:rsidP="00E5034C">
            <w:pPr>
              <w:rPr>
                <w:rFonts w:cs="Arial"/>
              </w:rPr>
            </w:pPr>
            <w:r w:rsidRPr="00E657D4">
              <w:rPr>
                <w:rFonts w:cs="Arial"/>
              </w:rPr>
              <w:t xml:space="preserve">Der Umbau ist jetzt im Großen und Ganzen </w:t>
            </w:r>
            <w:r w:rsidR="008077D5">
              <w:rPr>
                <w:rFonts w:cs="Arial"/>
              </w:rPr>
              <w:t>geplant und es wird gar nicht Mal so teuer.</w:t>
            </w:r>
            <w:r w:rsidRPr="00E657D4">
              <w:rPr>
                <w:rFonts w:cs="Arial"/>
              </w:rPr>
              <w:t xml:space="preserve"> </w:t>
            </w:r>
            <w:r w:rsidR="00797994">
              <w:rPr>
                <w:rFonts w:cs="Arial"/>
              </w:rPr>
              <w:t>Die</w:t>
            </w:r>
            <w:r w:rsidRPr="00E657D4">
              <w:rPr>
                <w:rFonts w:cs="Arial"/>
              </w:rPr>
              <w:t xml:space="preserve"> Kosten </w:t>
            </w:r>
            <w:r w:rsidR="00797994">
              <w:rPr>
                <w:rFonts w:cs="Arial"/>
              </w:rPr>
              <w:t>l</w:t>
            </w:r>
            <w:r w:rsidR="008077D5">
              <w:rPr>
                <w:rFonts w:cs="Arial"/>
              </w:rPr>
              <w:t>iegen bei</w:t>
            </w:r>
            <w:r w:rsidRPr="00E657D4">
              <w:rPr>
                <w:rFonts w:cs="Arial"/>
              </w:rPr>
              <w:t xml:space="preserve"> rund 675.000 Euro</w:t>
            </w:r>
            <w:r w:rsidR="00797994">
              <w:rPr>
                <w:rFonts w:cs="Arial"/>
              </w:rPr>
              <w:t>. Im</w:t>
            </w:r>
            <w:r w:rsidRPr="00E657D4">
              <w:rPr>
                <w:rFonts w:cs="Arial"/>
              </w:rPr>
              <w:t xml:space="preserve"> Keller </w:t>
            </w:r>
            <w:r w:rsidR="008077D5">
              <w:rPr>
                <w:rFonts w:cs="Arial"/>
              </w:rPr>
              <w:t>bauen</w:t>
            </w:r>
            <w:r w:rsidR="00797994">
              <w:rPr>
                <w:rFonts w:cs="Arial"/>
              </w:rPr>
              <w:t xml:space="preserve"> wir </w:t>
            </w:r>
            <w:r w:rsidRPr="00E657D4">
              <w:rPr>
                <w:rFonts w:cs="Arial"/>
              </w:rPr>
              <w:t>noch einen zusätzlichen Öltank (10.000 l) ein</w:t>
            </w:r>
            <w:r w:rsidR="008077D5">
              <w:rPr>
                <w:rFonts w:cs="Arial"/>
              </w:rPr>
              <w:t>.</w:t>
            </w:r>
          </w:p>
          <w:p w14:paraId="1A2A3C30" w14:textId="77777777" w:rsidR="00797994" w:rsidRDefault="00797994" w:rsidP="00E5034C">
            <w:pPr>
              <w:rPr>
                <w:rFonts w:cs="Arial"/>
              </w:rPr>
            </w:pPr>
          </w:p>
          <w:p w14:paraId="3F68C19C" w14:textId="77777777" w:rsidR="000D4623" w:rsidRPr="00E657D4" w:rsidRDefault="000D4623" w:rsidP="00E5034C">
            <w:pPr>
              <w:rPr>
                <w:rFonts w:cs="Arial"/>
              </w:rPr>
            </w:pPr>
            <w:r w:rsidRPr="00E657D4">
              <w:rPr>
                <w:rFonts w:cs="Arial"/>
              </w:rPr>
              <w:t xml:space="preserve">Da haben mich die Kosten rund um das neue Hobby meiner Tochter Angelika doch mehr überrascht. Sie hat zum 16. Geburtstag ein Pferd bekommen zum Preis eines Kleinwagens. </w:t>
            </w:r>
            <w:r>
              <w:rPr>
                <w:rFonts w:cs="Arial"/>
              </w:rPr>
              <w:t xml:space="preserve">Und dann haben wir uns noch einen Hund angeschafft, damit Bianca und ich auch genügend Bewegung bekommen. </w:t>
            </w:r>
          </w:p>
          <w:p w14:paraId="30D85783" w14:textId="77777777" w:rsidR="000D4623" w:rsidRPr="00E657D4" w:rsidRDefault="000D4623" w:rsidP="00E5034C">
            <w:pPr>
              <w:rPr>
                <w:rFonts w:cs="Arial"/>
              </w:rPr>
            </w:pPr>
          </w:p>
          <w:p w14:paraId="76A20E42" w14:textId="77777777" w:rsidR="000D4623" w:rsidRPr="00E657D4" w:rsidRDefault="000D4623" w:rsidP="00E5034C">
            <w:pPr>
              <w:rPr>
                <w:rFonts w:cs="Arial"/>
              </w:rPr>
            </w:pPr>
            <w:r w:rsidRPr="00E657D4">
              <w:rPr>
                <w:rFonts w:cs="Arial"/>
              </w:rPr>
              <w:t>Jetzt fällt mir noch etwas ein: Mein Großer, der Florian, studiert seit Oktober letzten Jahres in Konstanz am schönen Bodensee. Über den 1. Mai haben wir ihn dann besucht und da ist mir beim Segeln ein Missgeschick passiert. Wir haben uns ein Segelboot geliehen und uns als Familie eine schöne Ausfahrt gegönnt. Als wir aber dann zurückgefahren sind, bin ich beim Anlegen an ein anderes Boot gestoßen und habe dabei einen Schaden von 3.500</w:t>
            </w:r>
            <w:r>
              <w:rPr>
                <w:rFonts w:cs="Arial"/>
              </w:rPr>
              <w:t> </w:t>
            </w:r>
            <w:r w:rsidRPr="00E657D4">
              <w:rPr>
                <w:rFonts w:cs="Arial"/>
              </w:rPr>
              <w:t>Euro verursacht. Ich habe den Schaden natürlich schon bezahlt. Ist dieser Schaden eigentlich durch meine Privathaftpflichtversicherung abgedeckt und kann ich das Geld wiederbekommen?</w:t>
            </w:r>
          </w:p>
          <w:p w14:paraId="4209F9BB" w14:textId="77777777" w:rsidR="000D4623" w:rsidRPr="00E657D4" w:rsidRDefault="000D4623" w:rsidP="00E5034C">
            <w:pPr>
              <w:rPr>
                <w:rFonts w:cs="Arial"/>
              </w:rPr>
            </w:pPr>
          </w:p>
          <w:p w14:paraId="13BE493D" w14:textId="77777777" w:rsidR="000D4623" w:rsidRPr="00E657D4" w:rsidRDefault="000D4623" w:rsidP="00E5034C">
            <w:pPr>
              <w:rPr>
                <w:rFonts w:cs="Arial"/>
              </w:rPr>
            </w:pPr>
            <w:r w:rsidRPr="00E657D4">
              <w:rPr>
                <w:rFonts w:cs="Arial"/>
              </w:rPr>
              <w:t xml:space="preserve">So, jetzt bist du wieder auf dem Laufenden. Lass uns doch mal telefonieren, damit du mir sagen kannst, ob es aufgrund dieser Infos zu irgendwelchen vertraglichen Anpassungen bezüglich meiner Haftpflichtversicherung kommen muss. </w:t>
            </w:r>
          </w:p>
          <w:p w14:paraId="060C5586" w14:textId="77777777" w:rsidR="000D4623" w:rsidRPr="00E657D4" w:rsidRDefault="000D4623" w:rsidP="00E5034C">
            <w:pPr>
              <w:rPr>
                <w:rFonts w:cs="Arial"/>
              </w:rPr>
            </w:pPr>
          </w:p>
          <w:p w14:paraId="2239972D" w14:textId="77777777" w:rsidR="000D4623" w:rsidRPr="00E657D4" w:rsidRDefault="000D4623" w:rsidP="00E5034C">
            <w:pPr>
              <w:rPr>
                <w:rFonts w:cs="Arial"/>
              </w:rPr>
            </w:pPr>
            <w:r w:rsidRPr="00E657D4">
              <w:rPr>
                <w:rFonts w:cs="Arial"/>
              </w:rPr>
              <w:t>Liebe Grüße</w:t>
            </w:r>
          </w:p>
          <w:p w14:paraId="1669543F" w14:textId="77777777" w:rsidR="000D4623" w:rsidRPr="00E657D4" w:rsidRDefault="000D4623" w:rsidP="00E5034C">
            <w:pPr>
              <w:rPr>
                <w:rFonts w:cs="Arial"/>
              </w:rPr>
            </w:pPr>
          </w:p>
          <w:p w14:paraId="61D19F85" w14:textId="77777777" w:rsidR="000D4623" w:rsidRPr="00E657D4" w:rsidRDefault="000D4623" w:rsidP="00E5034C">
            <w:pPr>
              <w:rPr>
                <w:rFonts w:cs="Arial"/>
              </w:rPr>
            </w:pPr>
            <w:r w:rsidRPr="00E657D4">
              <w:rPr>
                <w:rFonts w:cs="Arial"/>
              </w:rPr>
              <w:t>Bernhard</w:t>
            </w:r>
          </w:p>
        </w:tc>
      </w:tr>
    </w:tbl>
    <w:p w14:paraId="06AC97CD" w14:textId="77777777" w:rsidR="000D4623" w:rsidRDefault="000D4623" w:rsidP="000D4623">
      <w:pPr>
        <w:rPr>
          <w:rFonts w:cs="Arial"/>
          <w:highlight w:val="yellow"/>
        </w:rPr>
      </w:pPr>
      <w:r>
        <w:rPr>
          <w:rFonts w:cs="Arial"/>
          <w:highlight w:val="yellow"/>
        </w:rPr>
        <w:br w:type="page"/>
      </w:r>
    </w:p>
    <w:p w14:paraId="2648357E" w14:textId="77777777" w:rsidR="000D4623" w:rsidRPr="00EA12C3" w:rsidRDefault="000D4623" w:rsidP="000D4623">
      <w:pPr>
        <w:jc w:val="both"/>
        <w:rPr>
          <w:rFonts w:cs="Arial"/>
        </w:rPr>
      </w:pPr>
      <w:r w:rsidRPr="00EA12C3">
        <w:rPr>
          <w:rFonts w:cs="Arial"/>
        </w:rPr>
        <w:lastRenderedPageBreak/>
        <w:t>Auszug aus dem Vertragsspiegel der Familie Schneider:</w:t>
      </w:r>
    </w:p>
    <w:p w14:paraId="3B38E815" w14:textId="77777777" w:rsidR="000D4623" w:rsidRPr="00EA12C3" w:rsidRDefault="000D4623" w:rsidP="000D4623">
      <w:pPr>
        <w:jc w:val="both"/>
        <w:rPr>
          <w:rFonts w:cs="Arial"/>
        </w:rPr>
      </w:pPr>
    </w:p>
    <w:p w14:paraId="112C4825" w14:textId="77777777" w:rsidR="000D4623" w:rsidRPr="00EA12C3" w:rsidRDefault="000D4623" w:rsidP="000D4623">
      <w:pPr>
        <w:jc w:val="both"/>
        <w:rPr>
          <w:rFonts w:cs="Arial"/>
          <w:sz w:val="18"/>
          <w:szCs w:val="18"/>
        </w:rPr>
      </w:pPr>
      <w:r w:rsidRPr="00EA12C3">
        <w:rPr>
          <w:rFonts w:cs="Arial"/>
        </w:rPr>
        <w:object w:dxaOrig="8201" w:dyaOrig="11849" w14:anchorId="7B61E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93pt" o:ole="">
            <v:imagedata r:id="rId11" o:title=""/>
          </v:shape>
          <o:OLEObject Type="Embed" ProgID="Excel.Sheet.8" ShapeID="_x0000_i1025" DrawAspect="Content" ObjectID="_1721550523" r:id="rId12"/>
        </w:object>
      </w:r>
      <w:r w:rsidRPr="00EA12C3">
        <w:rPr>
          <w:rFonts w:cs="Arial"/>
        </w:rPr>
        <w:br/>
      </w:r>
      <w:r w:rsidRPr="00EA12C3">
        <w:rPr>
          <w:rFonts w:cs="Arial"/>
          <w:b/>
          <w:bCs/>
          <w:sz w:val="18"/>
          <w:szCs w:val="18"/>
        </w:rPr>
        <w:t>Quelle</w:t>
      </w:r>
      <w:r w:rsidRPr="00EA12C3">
        <w:rPr>
          <w:rFonts w:cs="Arial"/>
          <w:sz w:val="18"/>
          <w:szCs w:val="18"/>
        </w:rPr>
        <w:t>: eigene Darstellung</w:t>
      </w:r>
    </w:p>
    <w:p w14:paraId="6AD87719" w14:textId="77777777" w:rsidR="000D4623" w:rsidRPr="00EA12C3" w:rsidRDefault="000D4623" w:rsidP="000D4623">
      <w:pPr>
        <w:jc w:val="both"/>
        <w:rPr>
          <w:rFonts w:cs="Arial"/>
        </w:rPr>
      </w:pPr>
    </w:p>
    <w:p w14:paraId="0D5DFB1D" w14:textId="77777777" w:rsidR="000D4623" w:rsidRPr="00EA12C3" w:rsidRDefault="000D4623" w:rsidP="000D4623">
      <w:pPr>
        <w:jc w:val="both"/>
        <w:rPr>
          <w:rFonts w:cs="Arial"/>
        </w:rPr>
      </w:pPr>
    </w:p>
    <w:p w14:paraId="2A9B9064" w14:textId="24D10B0E" w:rsidR="000D4623" w:rsidRDefault="000D4623">
      <w:pPr>
        <w:rPr>
          <w:rFonts w:eastAsia="Times New Roman" w:cs="Times New Roman"/>
          <w:lang w:eastAsia="de-DE"/>
        </w:rPr>
      </w:pPr>
      <w:r>
        <w:rPr>
          <w:rFonts w:eastAsia="Times New Roman" w:cs="Times New Roman"/>
          <w:lang w:eastAsia="de-DE"/>
        </w:rPr>
        <w:br w:type="page"/>
      </w:r>
    </w:p>
    <w:p w14:paraId="02A1E56A" w14:textId="77777777" w:rsidR="00D16758" w:rsidRDefault="00D16758">
      <w:pPr>
        <w:rPr>
          <w:rFonts w:eastAsia="Times New Roman" w:cs="Times New Roman"/>
          <w:lang w:eastAsia="de-DE"/>
        </w:rPr>
      </w:pPr>
    </w:p>
    <w:p w14:paraId="3887FF81" w14:textId="490772F3" w:rsidR="000D4623" w:rsidRPr="00EA12C3" w:rsidRDefault="000D4623" w:rsidP="000D4623">
      <w:pPr>
        <w:pStyle w:val="TextkrperGrauhinterlegt"/>
        <w:shd w:val="clear" w:color="auto" w:fill="DEEAF6" w:themeFill="accent1" w:themeFillTint="33"/>
        <w:rPr>
          <w:rFonts w:ascii="Times New Roman" w:hAnsi="Times New Roman"/>
          <w:b/>
          <w:bCs/>
          <w:i/>
          <w:color w:val="2F5496" w:themeColor="accent5" w:themeShade="BF"/>
          <w:szCs w:val="22"/>
        </w:rPr>
      </w:pPr>
      <w:r w:rsidRPr="00EA12C3">
        <w:rPr>
          <w:rFonts w:ascii="Times New Roman" w:hAnsi="Times New Roman"/>
          <w:b/>
          <w:bCs/>
          <w:i/>
          <w:color w:val="2F5496" w:themeColor="accent5" w:themeShade="BF"/>
          <w:szCs w:val="22"/>
        </w:rPr>
        <w:t>Lösungshinweis</w:t>
      </w:r>
      <w:r w:rsidR="000723B3">
        <w:rPr>
          <w:rFonts w:ascii="Times New Roman" w:hAnsi="Times New Roman"/>
          <w:b/>
          <w:bCs/>
          <w:i/>
          <w:color w:val="2F5496" w:themeColor="accent5" w:themeShade="BF"/>
          <w:szCs w:val="22"/>
        </w:rPr>
        <w:t>e</w:t>
      </w:r>
    </w:p>
    <w:p w14:paraId="5461BA79" w14:textId="77777777" w:rsidR="000D4623" w:rsidRPr="00E5034C" w:rsidRDefault="000D4623" w:rsidP="000D4623">
      <w:pPr>
        <w:rPr>
          <w:rFonts w:ascii="Times New Roman" w:eastAsia="Times New Roman" w:hAnsi="Times New Roman" w:cs="Times New Roman"/>
          <w:i/>
          <w:color w:val="2F5496" w:themeColor="accent5" w:themeShade="BF"/>
          <w:lang w:eastAsia="de-DE"/>
        </w:rPr>
      </w:pPr>
      <w:r w:rsidRPr="00E5034C">
        <w:rPr>
          <w:rFonts w:ascii="Times New Roman" w:eastAsia="Times New Roman" w:hAnsi="Times New Roman" w:cs="Times New Roman"/>
          <w:i/>
          <w:color w:val="2F5496" w:themeColor="accent5" w:themeShade="BF"/>
          <w:lang w:eastAsia="de-DE"/>
        </w:rPr>
        <w:t>Auftrag 1: Recherche</w:t>
      </w:r>
    </w:p>
    <w:p w14:paraId="443BA027" w14:textId="77777777" w:rsidR="000D4623" w:rsidRPr="00EA12C3" w:rsidRDefault="000D4623" w:rsidP="000D4623">
      <w:pPr>
        <w:rPr>
          <w:rFonts w:ascii="Times New Roman" w:eastAsia="Times New Roman" w:hAnsi="Times New Roman" w:cs="Times New Roman"/>
          <w:i/>
          <w:color w:val="2F5496" w:themeColor="accent5" w:themeShade="BF"/>
          <w:lang w:eastAsia="de-DE"/>
        </w:rPr>
      </w:pPr>
      <w:r w:rsidRPr="00EA12C3">
        <w:rPr>
          <w:rFonts w:ascii="Times New Roman" w:eastAsia="Times New Roman" w:hAnsi="Times New Roman" w:cs="Times New Roman"/>
          <w:i/>
          <w:color w:val="2F5496" w:themeColor="accent5" w:themeShade="BF"/>
          <w:lang w:eastAsia="de-DE"/>
        </w:rPr>
        <w:sym w:font="Wingdings" w:char="F0E0"/>
      </w:r>
      <w:r w:rsidRPr="00EA12C3">
        <w:rPr>
          <w:rFonts w:ascii="Times New Roman" w:eastAsia="Times New Roman" w:hAnsi="Times New Roman" w:cs="Times New Roman"/>
          <w:i/>
          <w:color w:val="2F5496" w:themeColor="accent5" w:themeShade="BF"/>
          <w:lang w:eastAsia="de-DE"/>
        </w:rPr>
        <w:t xml:space="preserve"> Wichtige Begriffe rund um die Recherche </w:t>
      </w:r>
      <w:r>
        <w:rPr>
          <w:rFonts w:ascii="Times New Roman" w:eastAsia="Times New Roman" w:hAnsi="Times New Roman" w:cs="Times New Roman"/>
          <w:i/>
          <w:color w:val="2F5496" w:themeColor="accent5" w:themeShade="BF"/>
          <w:lang w:eastAsia="de-DE"/>
        </w:rPr>
        <w:t xml:space="preserve">und </w:t>
      </w:r>
      <w:r w:rsidRPr="00EA12C3">
        <w:rPr>
          <w:rFonts w:ascii="Times New Roman" w:eastAsia="Times New Roman" w:hAnsi="Times New Roman" w:cs="Times New Roman"/>
          <w:i/>
          <w:color w:val="2F5496" w:themeColor="accent5" w:themeShade="BF"/>
          <w:lang w:eastAsia="de-DE"/>
        </w:rPr>
        <w:t>Zusammenhänge als Mind</w:t>
      </w:r>
      <w:r>
        <w:rPr>
          <w:rFonts w:ascii="Times New Roman" w:eastAsia="Times New Roman" w:hAnsi="Times New Roman" w:cs="Times New Roman"/>
          <w:i/>
          <w:color w:val="2F5496" w:themeColor="accent5" w:themeShade="BF"/>
          <w:lang w:eastAsia="de-DE"/>
        </w:rPr>
        <w:t>m</w:t>
      </w:r>
      <w:r w:rsidRPr="00EA12C3">
        <w:rPr>
          <w:rFonts w:ascii="Times New Roman" w:eastAsia="Times New Roman" w:hAnsi="Times New Roman" w:cs="Times New Roman"/>
          <w:i/>
          <w:color w:val="2F5496" w:themeColor="accent5" w:themeShade="BF"/>
          <w:lang w:eastAsia="de-DE"/>
        </w:rPr>
        <w:t>ap darstellen lassen</w:t>
      </w:r>
    </w:p>
    <w:p w14:paraId="3E7BDD19" w14:textId="77777777" w:rsidR="000D4623" w:rsidRPr="00EA12C3" w:rsidRDefault="000D4623" w:rsidP="000D4623">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Times New Roman" w:hAnsi="Times New Roman" w:cs="Times New Roman"/>
          <w:i/>
          <w:color w:val="2F5496" w:themeColor="accent5" w:themeShade="BF"/>
          <w:lang w:eastAsia="de-DE"/>
        </w:rPr>
      </w:pPr>
      <w:r w:rsidRPr="00EA12C3">
        <w:rPr>
          <w:rFonts w:ascii="Times New Roman" w:eastAsia="Times New Roman" w:hAnsi="Times New Roman" w:cs="Times New Roman"/>
          <w:b/>
          <w:bCs/>
          <w:i/>
          <w:color w:val="2F5496" w:themeColor="accent5" w:themeShade="BF"/>
          <w:lang w:eastAsia="de-DE"/>
        </w:rPr>
        <w:t>Risikoveränderungen</w:t>
      </w:r>
      <w:r w:rsidRPr="00EA12C3">
        <w:rPr>
          <w:rFonts w:ascii="Times New Roman" w:eastAsia="Times New Roman" w:hAnsi="Times New Roman" w:cs="Times New Roman"/>
          <w:i/>
          <w:color w:val="2F5496" w:themeColor="accent5" w:themeShade="BF"/>
          <w:lang w:eastAsia="de-DE"/>
        </w:rPr>
        <w:t>: Risikoerhöhung, Risikoerweiterung, Obliegenheiten bzgl. Risikoveränderung, Rechtsfolgen bei Anzeigepflichtverletzungen</w:t>
      </w:r>
      <w:r>
        <w:rPr>
          <w:rFonts w:ascii="Times New Roman" w:eastAsia="Times New Roman" w:hAnsi="Times New Roman" w:cs="Times New Roman"/>
          <w:i/>
          <w:color w:val="2F5496" w:themeColor="accent5" w:themeShade="BF"/>
          <w:lang w:eastAsia="de-DE"/>
        </w:rPr>
        <w:t>.</w:t>
      </w:r>
    </w:p>
    <w:p w14:paraId="30DDD542" w14:textId="77777777" w:rsidR="000D4623" w:rsidRPr="00EA12C3" w:rsidRDefault="000D4623" w:rsidP="000D4623">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Times New Roman" w:hAnsi="Times New Roman" w:cs="Times New Roman"/>
          <w:i/>
          <w:color w:val="2F5496" w:themeColor="accent5" w:themeShade="BF"/>
          <w:lang w:eastAsia="de-DE"/>
        </w:rPr>
      </w:pPr>
      <w:r w:rsidRPr="00EA12C3">
        <w:rPr>
          <w:rFonts w:ascii="Times New Roman" w:eastAsia="Times New Roman" w:hAnsi="Times New Roman" w:cs="Times New Roman"/>
          <w:b/>
          <w:bCs/>
          <w:i/>
          <w:color w:val="2F5496" w:themeColor="accent5" w:themeShade="BF"/>
          <w:lang w:eastAsia="de-DE"/>
        </w:rPr>
        <w:t>Vorsorgeversicherung</w:t>
      </w:r>
      <w:r w:rsidRPr="00EA12C3">
        <w:rPr>
          <w:rFonts w:ascii="Times New Roman" w:eastAsia="Times New Roman" w:hAnsi="Times New Roman" w:cs="Times New Roman"/>
          <w:i/>
          <w:color w:val="2F5496" w:themeColor="accent5" w:themeShade="BF"/>
          <w:lang w:eastAsia="de-DE"/>
        </w:rPr>
        <w:t>: neue Risiken, vorläufiger Versicherungsschutz, Deckungs- und Prämienpflichtigkeit, Risikoausschlüsse</w:t>
      </w:r>
      <w:r>
        <w:rPr>
          <w:rFonts w:ascii="Times New Roman" w:eastAsia="Times New Roman" w:hAnsi="Times New Roman" w:cs="Times New Roman"/>
          <w:i/>
          <w:color w:val="2F5496" w:themeColor="accent5" w:themeShade="BF"/>
          <w:lang w:eastAsia="de-DE"/>
        </w:rPr>
        <w:t>.</w:t>
      </w:r>
    </w:p>
    <w:p w14:paraId="494B2243" w14:textId="0D49BAA8" w:rsidR="000D4623" w:rsidRDefault="000D4623" w:rsidP="000D4623">
      <w:pPr>
        <w:spacing w:before="120" w:after="120" w:line="240" w:lineRule="auto"/>
        <w:jc w:val="both"/>
        <w:rPr>
          <w:rFonts w:ascii="Times New Roman" w:eastAsia="Times New Roman" w:hAnsi="Times New Roman" w:cs="Times New Roman"/>
          <w:i/>
          <w:color w:val="2F5496" w:themeColor="accent5" w:themeShade="BF"/>
          <w:lang w:eastAsia="de-DE"/>
        </w:rPr>
      </w:pPr>
    </w:p>
    <w:p w14:paraId="608A6F22" w14:textId="77777777" w:rsidR="009F598C" w:rsidRDefault="009F598C" w:rsidP="000D4623">
      <w:pPr>
        <w:spacing w:before="120" w:after="120" w:line="240" w:lineRule="auto"/>
        <w:jc w:val="both"/>
        <w:rPr>
          <w:rFonts w:ascii="Times New Roman" w:eastAsia="Times New Roman" w:hAnsi="Times New Roman" w:cs="Times New Roman"/>
          <w:i/>
          <w:color w:val="2F5496" w:themeColor="accent5" w:themeShade="BF"/>
          <w:lang w:eastAsia="de-DE"/>
        </w:rPr>
      </w:pPr>
    </w:p>
    <w:p w14:paraId="626E43A6" w14:textId="117FAC6F" w:rsidR="000D4623" w:rsidRPr="00EA12C3" w:rsidRDefault="000D4623" w:rsidP="000D4623">
      <w:pPr>
        <w:spacing w:before="120" w:after="120" w:line="240" w:lineRule="auto"/>
        <w:jc w:val="both"/>
        <w:rPr>
          <w:rFonts w:ascii="Times New Roman" w:eastAsia="Times New Roman" w:hAnsi="Times New Roman" w:cs="Times New Roman"/>
          <w:i/>
          <w:color w:val="2F5496" w:themeColor="accent5" w:themeShade="BF"/>
          <w:lang w:eastAsia="de-DE"/>
        </w:rPr>
      </w:pPr>
      <w:r>
        <w:rPr>
          <w:rFonts w:ascii="Times New Roman" w:eastAsia="Times New Roman" w:hAnsi="Times New Roman" w:cs="Times New Roman"/>
          <w:i/>
          <w:color w:val="2F5496" w:themeColor="accent5" w:themeShade="BF"/>
          <w:lang w:eastAsia="de-DE"/>
        </w:rPr>
        <w:t xml:space="preserve">Auftrag 2: </w:t>
      </w:r>
      <w:r w:rsidR="009F598C">
        <w:rPr>
          <w:rFonts w:ascii="Times New Roman" w:eastAsia="Times New Roman" w:hAnsi="Times New Roman" w:cs="Times New Roman"/>
          <w:i/>
          <w:color w:val="2F5496" w:themeColor="accent5" w:themeShade="BF"/>
          <w:lang w:eastAsia="de-DE"/>
        </w:rPr>
        <w:t>Beispiel-Beratungsformular</w:t>
      </w:r>
    </w:p>
    <w:p w14:paraId="3B95414D" w14:textId="5B777421" w:rsidR="000D4623" w:rsidRDefault="000D4623" w:rsidP="000D4623">
      <w:pPr>
        <w:spacing w:before="120" w:after="120" w:line="240" w:lineRule="auto"/>
        <w:rPr>
          <w:rFonts w:ascii="Times New Roman" w:eastAsia="Times New Roman" w:hAnsi="Times New Roman" w:cs="Times New Roman"/>
          <w:i/>
          <w:color w:val="2F5496" w:themeColor="accent5" w:themeShade="BF"/>
          <w:lang w:eastAsia="de-DE"/>
        </w:rPr>
      </w:pPr>
    </w:p>
    <w:tbl>
      <w:tblPr>
        <w:tblStyle w:val="Tabellenraster"/>
        <w:tblpPr w:leftFromText="141" w:rightFromText="141" w:vertAnchor="text" w:horzAnchor="margin" w:tblpY="453"/>
        <w:tblW w:w="0" w:type="auto"/>
        <w:tblLook w:val="04A0" w:firstRow="1" w:lastRow="0" w:firstColumn="1" w:lastColumn="0" w:noHBand="0" w:noVBand="1"/>
      </w:tblPr>
      <w:tblGrid>
        <w:gridCol w:w="9628"/>
      </w:tblGrid>
      <w:tr w:rsidR="000E1C1B" w:rsidRPr="00EA12C3" w14:paraId="43A54B7C" w14:textId="77777777" w:rsidTr="000E1C1B">
        <w:tc>
          <w:tcPr>
            <w:tcW w:w="9628" w:type="dxa"/>
            <w:shd w:val="clear" w:color="auto" w:fill="D9D9D9" w:themeFill="background1" w:themeFillShade="D9"/>
          </w:tcPr>
          <w:p w14:paraId="67CC212F" w14:textId="744FA449" w:rsidR="000E1C1B" w:rsidRPr="00EA12C3" w:rsidRDefault="00002B7A" w:rsidP="00220863">
            <w:pPr>
              <w:spacing w:before="120" w:after="120"/>
              <w:rPr>
                <w:rFonts w:ascii="Times New Roman" w:eastAsia="Times New Roman" w:hAnsi="Times New Roman" w:cs="Times New Roman"/>
                <w:i/>
                <w:noProof/>
                <w:color w:val="2F5496" w:themeColor="accent5" w:themeShade="BF"/>
                <w:lang w:eastAsia="de-DE"/>
              </w:rPr>
            </w:pPr>
            <w:r w:rsidRPr="00EA12C3">
              <w:rPr>
                <w:rFonts w:ascii="Times New Roman" w:eastAsia="Times New Roman" w:hAnsi="Times New Roman" w:cs="Times New Roman"/>
                <w:i/>
                <w:noProof/>
                <w:color w:val="2F5496" w:themeColor="accent5" w:themeShade="BF"/>
                <w:lang w:eastAsia="de-DE"/>
              </w:rPr>
              <w:object w:dxaOrig="8748" w:dyaOrig="14796" w14:anchorId="5CA717C3">
                <v:shape id="_x0000_i1026" type="#_x0000_t75" style="width:437.5pt;height:740pt" o:ole="">
                  <v:imagedata r:id="rId13" o:title=""/>
                </v:shape>
                <o:OLEObject Type="Embed" ProgID="Excel.Sheet.8" ShapeID="_x0000_i1026" DrawAspect="Content" ObjectID="_1721550524" r:id="rId14"/>
              </w:object>
            </w:r>
            <w:r w:rsidR="009F598C" w:rsidRPr="00EA12C3">
              <w:rPr>
                <w:rFonts w:ascii="Times New Roman" w:eastAsia="Times New Roman" w:hAnsi="Times New Roman" w:cs="Times New Roman"/>
                <w:i/>
                <w:noProof/>
                <w:color w:val="2F5496" w:themeColor="accent5" w:themeShade="BF"/>
                <w:lang w:eastAsia="de-DE"/>
              </w:rPr>
              <w:object w:dxaOrig="8878" w:dyaOrig="13841" w14:anchorId="11478030">
                <v:shape id="_x0000_i1027" type="#_x0000_t75" style="width:444pt;height:637.5pt" o:ole="">
                  <v:imagedata r:id="rId15" o:title=""/>
                </v:shape>
                <o:OLEObject Type="Embed" ProgID="Excel.Sheet.8" ShapeID="_x0000_i1027" DrawAspect="Content" ObjectID="_1721550525" r:id="rId16"/>
              </w:object>
            </w:r>
          </w:p>
          <w:p w14:paraId="7F0D7DF0" w14:textId="381E6171" w:rsidR="000E1C1B" w:rsidRPr="00EA12C3" w:rsidRDefault="000E1C1B" w:rsidP="00220863">
            <w:pPr>
              <w:spacing w:before="120" w:after="120"/>
              <w:rPr>
                <w:rFonts w:ascii="Times New Roman" w:eastAsia="Times New Roman" w:hAnsi="Times New Roman" w:cs="Times New Roman"/>
                <w:i/>
                <w:noProof/>
                <w:color w:val="2F5496" w:themeColor="accent5" w:themeShade="BF"/>
                <w:sz w:val="18"/>
                <w:szCs w:val="18"/>
                <w:lang w:eastAsia="de-DE"/>
              </w:rPr>
            </w:pPr>
            <w:r w:rsidRPr="00EA12C3">
              <w:rPr>
                <w:rFonts w:ascii="Times New Roman" w:eastAsia="Times New Roman" w:hAnsi="Times New Roman" w:cs="Times New Roman"/>
                <w:b/>
                <w:bCs/>
                <w:i/>
                <w:noProof/>
                <w:color w:val="2F5496" w:themeColor="accent5" w:themeShade="BF"/>
                <w:sz w:val="18"/>
                <w:szCs w:val="18"/>
                <w:lang w:eastAsia="de-DE"/>
              </w:rPr>
              <w:t>Quelle</w:t>
            </w:r>
            <w:r w:rsidRPr="00EA12C3">
              <w:rPr>
                <w:rFonts w:ascii="Times New Roman" w:eastAsia="Times New Roman" w:hAnsi="Times New Roman" w:cs="Times New Roman"/>
                <w:i/>
                <w:noProof/>
                <w:color w:val="2F5496" w:themeColor="accent5" w:themeShade="BF"/>
                <w:sz w:val="18"/>
                <w:szCs w:val="18"/>
                <w:lang w:eastAsia="de-DE"/>
              </w:rPr>
              <w:t>: eigene Darstellung</w:t>
            </w:r>
          </w:p>
        </w:tc>
      </w:tr>
    </w:tbl>
    <w:p w14:paraId="6BB16556" w14:textId="737BE085" w:rsidR="0014483C" w:rsidRDefault="0014483C" w:rsidP="0014483C"/>
    <w:p w14:paraId="72614DFE" w14:textId="19F9F6E5" w:rsidR="009C1A8B" w:rsidRDefault="009C1A8B" w:rsidP="0014483C"/>
    <w:p w14:paraId="25817F24" w14:textId="77777777" w:rsidR="009C1A8B" w:rsidRPr="00EA12C3" w:rsidRDefault="009C1A8B" w:rsidP="0014483C"/>
    <w:p w14:paraId="4129BB9B" w14:textId="3995F7CD" w:rsidR="00002B7A" w:rsidRDefault="00002B7A" w:rsidP="00002B7A">
      <w:pPr>
        <w:spacing w:before="120" w:after="120" w:line="240" w:lineRule="auto"/>
        <w:rPr>
          <w:rFonts w:ascii="Times New Roman" w:eastAsia="Times New Roman" w:hAnsi="Times New Roman" w:cs="Times New Roman"/>
          <w:i/>
          <w:color w:val="2F5496" w:themeColor="accent5" w:themeShade="BF"/>
          <w:lang w:eastAsia="de-DE"/>
        </w:rPr>
      </w:pPr>
      <w:r>
        <w:rPr>
          <w:rFonts w:ascii="Times New Roman" w:eastAsia="Times New Roman" w:hAnsi="Times New Roman" w:cs="Times New Roman"/>
          <w:i/>
          <w:color w:val="2F5496" w:themeColor="accent5" w:themeShade="BF"/>
          <w:lang w:eastAsia="de-DE"/>
        </w:rPr>
        <w:lastRenderedPageBreak/>
        <w:t xml:space="preserve">Auftrag 3: Teilweise ausgefülltes </w:t>
      </w:r>
      <w:r w:rsidR="004D0507">
        <w:rPr>
          <w:rFonts w:ascii="Times New Roman" w:eastAsia="Times New Roman" w:hAnsi="Times New Roman" w:cs="Times New Roman"/>
          <w:i/>
          <w:color w:val="2F5496" w:themeColor="accent5" w:themeShade="BF"/>
          <w:lang w:eastAsia="de-DE"/>
        </w:rPr>
        <w:t>Formular zur Vorbereitung auf das Beratungsgespräch</w:t>
      </w:r>
    </w:p>
    <w:tbl>
      <w:tblPr>
        <w:tblStyle w:val="Tabellenraster"/>
        <w:tblpPr w:leftFromText="141" w:rightFromText="141" w:vertAnchor="text" w:horzAnchor="margin" w:tblpY="453"/>
        <w:tblW w:w="0" w:type="auto"/>
        <w:tblLook w:val="04A0" w:firstRow="1" w:lastRow="0" w:firstColumn="1" w:lastColumn="0" w:noHBand="0" w:noVBand="1"/>
      </w:tblPr>
      <w:tblGrid>
        <w:gridCol w:w="9628"/>
      </w:tblGrid>
      <w:tr w:rsidR="0052171C" w:rsidRPr="00EA12C3" w14:paraId="17F1BE4B" w14:textId="77777777" w:rsidTr="003F0EFF">
        <w:tc>
          <w:tcPr>
            <w:tcW w:w="9628" w:type="dxa"/>
            <w:shd w:val="clear" w:color="auto" w:fill="D9D9D9" w:themeFill="background1" w:themeFillShade="D9"/>
          </w:tcPr>
          <w:bookmarkStart w:id="2" w:name="_MON_1710137263"/>
          <w:bookmarkEnd w:id="2"/>
          <w:p w14:paraId="53D5ED4A" w14:textId="6376D9FB" w:rsidR="0052171C" w:rsidRPr="00EA12C3" w:rsidRDefault="0040087F" w:rsidP="003F0EFF">
            <w:pPr>
              <w:spacing w:before="120" w:after="120"/>
              <w:rPr>
                <w:rFonts w:ascii="Times New Roman" w:eastAsia="Times New Roman" w:hAnsi="Times New Roman" w:cs="Times New Roman"/>
                <w:i/>
                <w:noProof/>
                <w:color w:val="2F5496" w:themeColor="accent5" w:themeShade="BF"/>
                <w:lang w:eastAsia="de-DE"/>
              </w:rPr>
            </w:pPr>
            <w:r w:rsidRPr="00EA12C3">
              <w:rPr>
                <w:rFonts w:ascii="Times New Roman" w:eastAsia="Times New Roman" w:hAnsi="Times New Roman" w:cs="Times New Roman"/>
                <w:i/>
                <w:noProof/>
                <w:color w:val="2F5496" w:themeColor="accent5" w:themeShade="BF"/>
                <w:lang w:eastAsia="de-DE"/>
              </w:rPr>
              <w:object w:dxaOrig="9818" w:dyaOrig="14337" w14:anchorId="3D761781">
                <v:shape id="_x0000_i1028" type="#_x0000_t75" style="width:483pt;height:706pt" o:ole="">
                  <v:imagedata r:id="rId17" o:title=""/>
                </v:shape>
                <o:OLEObject Type="Embed" ProgID="Excel.Sheet.8" ShapeID="_x0000_i1028" DrawAspect="Content" ObjectID="_1721550526" r:id="rId18"/>
              </w:object>
            </w:r>
            <w:bookmarkStart w:id="3" w:name="_MON_1710140583"/>
            <w:bookmarkEnd w:id="3"/>
            <w:r w:rsidR="00434696" w:rsidRPr="00EA12C3">
              <w:rPr>
                <w:rFonts w:ascii="Times New Roman" w:eastAsia="Times New Roman" w:hAnsi="Times New Roman" w:cs="Times New Roman"/>
                <w:i/>
                <w:noProof/>
                <w:color w:val="2F5496" w:themeColor="accent5" w:themeShade="BF"/>
                <w:lang w:eastAsia="de-DE"/>
              </w:rPr>
              <w:object w:dxaOrig="8939" w:dyaOrig="13843" w14:anchorId="767078C4">
                <v:shape id="_x0000_i1029" type="#_x0000_t75" style="width:447pt;height:637.5pt" o:ole="">
                  <v:imagedata r:id="rId19" o:title=""/>
                </v:shape>
                <o:OLEObject Type="Embed" ProgID="Excel.Sheet.8" ShapeID="_x0000_i1029" DrawAspect="Content" ObjectID="_1721550527" r:id="rId20"/>
              </w:object>
            </w:r>
          </w:p>
          <w:p w14:paraId="50FD13E9" w14:textId="77777777" w:rsidR="0052171C" w:rsidRPr="00EA12C3" w:rsidRDefault="0052171C" w:rsidP="003F0EFF">
            <w:pPr>
              <w:spacing w:before="120" w:after="120"/>
              <w:rPr>
                <w:rFonts w:ascii="Times New Roman" w:eastAsia="Times New Roman" w:hAnsi="Times New Roman" w:cs="Times New Roman"/>
                <w:i/>
                <w:noProof/>
                <w:color w:val="2F5496" w:themeColor="accent5" w:themeShade="BF"/>
                <w:sz w:val="18"/>
                <w:szCs w:val="18"/>
                <w:lang w:eastAsia="de-DE"/>
              </w:rPr>
            </w:pPr>
            <w:r w:rsidRPr="00EA12C3">
              <w:rPr>
                <w:rFonts w:ascii="Times New Roman" w:eastAsia="Times New Roman" w:hAnsi="Times New Roman" w:cs="Times New Roman"/>
                <w:b/>
                <w:bCs/>
                <w:i/>
                <w:noProof/>
                <w:color w:val="2F5496" w:themeColor="accent5" w:themeShade="BF"/>
                <w:sz w:val="18"/>
                <w:szCs w:val="18"/>
                <w:lang w:eastAsia="de-DE"/>
              </w:rPr>
              <w:t>Quelle</w:t>
            </w:r>
            <w:r w:rsidRPr="00EA12C3">
              <w:rPr>
                <w:rFonts w:ascii="Times New Roman" w:eastAsia="Times New Roman" w:hAnsi="Times New Roman" w:cs="Times New Roman"/>
                <w:i/>
                <w:noProof/>
                <w:color w:val="2F5496" w:themeColor="accent5" w:themeShade="BF"/>
                <w:sz w:val="18"/>
                <w:szCs w:val="18"/>
                <w:lang w:eastAsia="de-DE"/>
              </w:rPr>
              <w:t>: eigene Darstellung</w:t>
            </w:r>
          </w:p>
        </w:tc>
      </w:tr>
    </w:tbl>
    <w:p w14:paraId="790EF07D" w14:textId="77777777" w:rsidR="00002B7A" w:rsidRPr="007F2787" w:rsidRDefault="00002B7A" w:rsidP="00002B7A">
      <w:pPr>
        <w:spacing w:before="120" w:after="120" w:line="240" w:lineRule="auto"/>
        <w:rPr>
          <w:rFonts w:ascii="Times New Roman" w:eastAsia="Times New Roman" w:hAnsi="Times New Roman" w:cs="Times New Roman"/>
          <w:i/>
          <w:color w:val="2F5496" w:themeColor="accent5" w:themeShade="BF"/>
          <w:lang w:eastAsia="de-DE"/>
        </w:rPr>
      </w:pPr>
    </w:p>
    <w:p w14:paraId="58B66EDA" w14:textId="77777777" w:rsidR="00002B7A" w:rsidRDefault="00002B7A" w:rsidP="004C0FFD">
      <w:pPr>
        <w:jc w:val="both"/>
        <w:rPr>
          <w:rFonts w:ascii="Times New Roman" w:eastAsia="Times New Roman" w:hAnsi="Times New Roman" w:cs="Times New Roman"/>
          <w:b/>
          <w:bCs/>
          <w:i/>
          <w:color w:val="2F5496" w:themeColor="accent5" w:themeShade="BF"/>
          <w:lang w:eastAsia="de-DE"/>
        </w:rPr>
      </w:pPr>
    </w:p>
    <w:p w14:paraId="26DE81E3" w14:textId="77777777" w:rsidR="00002B7A" w:rsidRDefault="00002B7A" w:rsidP="004C0FFD">
      <w:pPr>
        <w:jc w:val="both"/>
        <w:rPr>
          <w:rFonts w:ascii="Times New Roman" w:eastAsia="Times New Roman" w:hAnsi="Times New Roman" w:cs="Times New Roman"/>
          <w:b/>
          <w:bCs/>
          <w:i/>
          <w:color w:val="2F5496" w:themeColor="accent5" w:themeShade="BF"/>
          <w:lang w:eastAsia="de-DE"/>
        </w:rPr>
      </w:pPr>
    </w:p>
    <w:p w14:paraId="0F899798" w14:textId="69C788F8" w:rsidR="0014483C" w:rsidRPr="00097A14" w:rsidRDefault="00621181" w:rsidP="004C0FFD">
      <w:pPr>
        <w:jc w:val="both"/>
        <w:rPr>
          <w:rFonts w:ascii="Times New Roman" w:eastAsia="Times New Roman" w:hAnsi="Times New Roman" w:cs="Times New Roman"/>
          <w:b/>
          <w:bCs/>
          <w:i/>
          <w:color w:val="2F5496" w:themeColor="accent5" w:themeShade="BF"/>
          <w:lang w:eastAsia="de-DE"/>
        </w:rPr>
      </w:pPr>
      <w:r>
        <w:rPr>
          <w:rFonts w:ascii="Times New Roman" w:eastAsia="Times New Roman" w:hAnsi="Times New Roman" w:cs="Times New Roman"/>
          <w:b/>
          <w:bCs/>
          <w:i/>
          <w:color w:val="2F5496" w:themeColor="accent5" w:themeShade="BF"/>
          <w:lang w:eastAsia="de-DE"/>
        </w:rPr>
        <w:lastRenderedPageBreak/>
        <w:t>Auftrag</w:t>
      </w:r>
      <w:r w:rsidR="00716F42" w:rsidRPr="00097A14">
        <w:rPr>
          <w:rFonts w:ascii="Times New Roman" w:eastAsia="Times New Roman" w:hAnsi="Times New Roman" w:cs="Times New Roman"/>
          <w:b/>
          <w:bCs/>
          <w:i/>
          <w:color w:val="2F5496" w:themeColor="accent5" w:themeShade="BF"/>
          <w:lang w:eastAsia="de-DE"/>
        </w:rPr>
        <w:t xml:space="preserve">: </w:t>
      </w:r>
      <w:r w:rsidR="00782F54" w:rsidRPr="00097A14">
        <w:rPr>
          <w:rFonts w:ascii="Times New Roman" w:eastAsia="Times New Roman" w:hAnsi="Times New Roman" w:cs="Times New Roman"/>
          <w:b/>
          <w:bCs/>
          <w:i/>
          <w:color w:val="2F5496" w:themeColor="accent5" w:themeShade="BF"/>
          <w:lang w:eastAsia="de-DE"/>
        </w:rPr>
        <w:t>zusätzliche Sachverhalt</w:t>
      </w:r>
      <w:r w:rsidR="00C80AF1" w:rsidRPr="00097A14">
        <w:rPr>
          <w:rFonts w:ascii="Times New Roman" w:eastAsia="Times New Roman" w:hAnsi="Times New Roman" w:cs="Times New Roman"/>
          <w:b/>
          <w:bCs/>
          <w:i/>
          <w:color w:val="2F5496" w:themeColor="accent5" w:themeShade="BF"/>
          <w:lang w:eastAsia="de-DE"/>
        </w:rPr>
        <w:t xml:space="preserve">e – Inhalte der </w:t>
      </w:r>
      <w:r w:rsidR="008C7C5F" w:rsidRPr="00097A14">
        <w:rPr>
          <w:rFonts w:ascii="Times New Roman" w:eastAsia="Times New Roman" w:hAnsi="Times New Roman" w:cs="Times New Roman"/>
          <w:b/>
          <w:bCs/>
          <w:i/>
          <w:color w:val="2F5496" w:themeColor="accent5" w:themeShade="BF"/>
          <w:lang w:eastAsia="de-DE"/>
        </w:rPr>
        <w:t>Checkliste</w:t>
      </w:r>
      <w:r w:rsidR="0014483C" w:rsidRPr="00097A14">
        <w:rPr>
          <w:rFonts w:ascii="Times New Roman" w:eastAsia="Times New Roman" w:hAnsi="Times New Roman" w:cs="Times New Roman"/>
          <w:b/>
          <w:bCs/>
          <w:i/>
          <w:color w:val="2F5496" w:themeColor="accent5" w:themeShade="BF"/>
          <w:lang w:eastAsia="de-DE"/>
        </w:rPr>
        <w:t>:</w:t>
      </w:r>
    </w:p>
    <w:p w14:paraId="2C8965BB" w14:textId="6C5E0E16" w:rsidR="0014483C" w:rsidRPr="00097A14" w:rsidRDefault="00782F54" w:rsidP="004C0FFD">
      <w:pPr>
        <w:spacing w:before="120" w:after="120" w:line="240" w:lineRule="auto"/>
        <w:jc w:val="both"/>
        <w:rPr>
          <w:rFonts w:ascii="Times New Roman" w:eastAsia="Times New Roman" w:hAnsi="Times New Roman" w:cs="Times New Roman"/>
          <w:i/>
          <w:color w:val="2F5496" w:themeColor="accent5" w:themeShade="BF"/>
          <w:lang w:eastAsia="de-DE"/>
        </w:rPr>
      </w:pPr>
      <w:r w:rsidRPr="00097A14">
        <w:rPr>
          <w:rFonts w:ascii="Times New Roman" w:eastAsia="Times New Roman" w:hAnsi="Times New Roman" w:cs="Times New Roman"/>
          <w:i/>
          <w:color w:val="2F5496" w:themeColor="accent5" w:themeShade="BF"/>
          <w:lang w:eastAsia="de-DE"/>
        </w:rPr>
        <w:t>M</w:t>
      </w:r>
      <w:r w:rsidR="0014483C" w:rsidRPr="00097A14">
        <w:rPr>
          <w:rFonts w:ascii="Times New Roman" w:eastAsia="Times New Roman" w:hAnsi="Times New Roman" w:cs="Times New Roman"/>
          <w:i/>
          <w:color w:val="2F5496" w:themeColor="accent5" w:themeShade="BF"/>
          <w:lang w:eastAsia="de-DE"/>
        </w:rPr>
        <w:t xml:space="preserve">it dem Kunden sind folgende </w:t>
      </w:r>
      <w:r w:rsidR="008C7C5F" w:rsidRPr="00097A14">
        <w:rPr>
          <w:rFonts w:ascii="Times New Roman" w:eastAsia="Times New Roman" w:hAnsi="Times New Roman" w:cs="Times New Roman"/>
          <w:i/>
          <w:color w:val="2F5496" w:themeColor="accent5" w:themeShade="BF"/>
          <w:lang w:eastAsia="de-DE"/>
        </w:rPr>
        <w:t xml:space="preserve">zusätzlichen </w:t>
      </w:r>
      <w:r w:rsidR="0014483C" w:rsidRPr="00097A14">
        <w:rPr>
          <w:rFonts w:ascii="Times New Roman" w:eastAsia="Times New Roman" w:hAnsi="Times New Roman" w:cs="Times New Roman"/>
          <w:i/>
          <w:color w:val="2F5496" w:themeColor="accent5" w:themeShade="BF"/>
          <w:lang w:eastAsia="de-DE"/>
        </w:rPr>
        <w:t>Sachverhalte zu klären und dahingehend zu beraten:</w:t>
      </w:r>
    </w:p>
    <w:p w14:paraId="4A97C43C" w14:textId="77777777" w:rsidR="0014483C" w:rsidRPr="00621181" w:rsidRDefault="0014483C" w:rsidP="004C0FFD">
      <w:pPr>
        <w:pStyle w:val="Listenabsatz"/>
        <w:numPr>
          <w:ilvl w:val="0"/>
          <w:numId w:val="10"/>
        </w:numPr>
        <w:spacing w:before="120" w:after="120"/>
        <w:jc w:val="both"/>
        <w:rPr>
          <w:rFonts w:ascii="Times New Roman" w:hAnsi="Times New Roman"/>
          <w:i/>
          <w:color w:val="2F5496" w:themeColor="accent5" w:themeShade="BF"/>
          <w:sz w:val="22"/>
          <w:szCs w:val="22"/>
        </w:rPr>
      </w:pPr>
      <w:r w:rsidRPr="00621181">
        <w:rPr>
          <w:rFonts w:ascii="Times New Roman" w:hAnsi="Times New Roman"/>
          <w:i/>
          <w:color w:val="2F5496" w:themeColor="accent5" w:themeShade="BF"/>
          <w:sz w:val="22"/>
          <w:szCs w:val="22"/>
        </w:rPr>
        <w:t xml:space="preserve">Aufgrund der Eröffnung der Praxis (neues Risiko) </w:t>
      </w:r>
      <w:r w:rsidRPr="00621181">
        <w:rPr>
          <w:rFonts w:ascii="Times New Roman" w:hAnsi="Times New Roman"/>
          <w:i/>
          <w:color w:val="2F5496" w:themeColor="accent5" w:themeShade="BF"/>
          <w:sz w:val="22"/>
          <w:szCs w:val="22"/>
        </w:rPr>
        <w:sym w:font="Wingdings" w:char="F0E0"/>
      </w:r>
      <w:r w:rsidRPr="00621181">
        <w:rPr>
          <w:rFonts w:ascii="Times New Roman" w:hAnsi="Times New Roman"/>
          <w:i/>
          <w:color w:val="2F5496" w:themeColor="accent5" w:themeShade="BF"/>
          <w:sz w:val="22"/>
          <w:szCs w:val="22"/>
        </w:rPr>
        <w:t xml:space="preserve"> keine Vorsorgeversicherung! Abschluss einer Berufs-HV vonnöten.</w:t>
      </w:r>
    </w:p>
    <w:p w14:paraId="3B500378" w14:textId="5FC4CD9F" w:rsidR="0014483C" w:rsidRPr="00621181" w:rsidRDefault="0014483C" w:rsidP="004C0FFD">
      <w:pPr>
        <w:pStyle w:val="Listenabsatz"/>
        <w:numPr>
          <w:ilvl w:val="0"/>
          <w:numId w:val="10"/>
        </w:numPr>
        <w:spacing w:before="120" w:after="120"/>
        <w:jc w:val="both"/>
        <w:rPr>
          <w:rFonts w:ascii="Times New Roman" w:hAnsi="Times New Roman"/>
          <w:i/>
          <w:color w:val="2F5496" w:themeColor="accent5" w:themeShade="BF"/>
          <w:sz w:val="22"/>
          <w:szCs w:val="22"/>
        </w:rPr>
      </w:pPr>
      <w:r w:rsidRPr="00621181">
        <w:rPr>
          <w:rFonts w:ascii="Times New Roman" w:hAnsi="Times New Roman"/>
          <w:i/>
          <w:color w:val="2F5496" w:themeColor="accent5" w:themeShade="BF"/>
          <w:sz w:val="22"/>
          <w:szCs w:val="22"/>
        </w:rPr>
        <w:t xml:space="preserve">Pferdekauf (neues Risiko) </w:t>
      </w:r>
      <w:r w:rsidRPr="00621181">
        <w:rPr>
          <w:rFonts w:ascii="Times New Roman" w:hAnsi="Times New Roman"/>
          <w:i/>
          <w:color w:val="2F5496" w:themeColor="accent5" w:themeShade="BF"/>
          <w:sz w:val="22"/>
          <w:szCs w:val="22"/>
        </w:rPr>
        <w:sym w:font="Wingdings" w:char="F0E0"/>
      </w:r>
      <w:r w:rsidRPr="00621181">
        <w:rPr>
          <w:rFonts w:ascii="Times New Roman" w:hAnsi="Times New Roman"/>
          <w:i/>
          <w:color w:val="2F5496" w:themeColor="accent5" w:themeShade="BF"/>
          <w:sz w:val="22"/>
          <w:szCs w:val="22"/>
        </w:rPr>
        <w:t xml:space="preserve"> Vorsorgeversicherung durch private HV bis zum rechtzeitigen Abschluss einer Reit- und Zugtierhalter-HV; also Tierhalter-HV vonnöten</w:t>
      </w:r>
      <w:r w:rsidR="00A1364C" w:rsidRPr="00621181">
        <w:rPr>
          <w:rFonts w:ascii="Times New Roman" w:hAnsi="Times New Roman"/>
          <w:i/>
          <w:color w:val="2F5496" w:themeColor="accent5" w:themeShade="BF"/>
          <w:sz w:val="22"/>
          <w:szCs w:val="22"/>
        </w:rPr>
        <w:t>.</w:t>
      </w:r>
    </w:p>
    <w:p w14:paraId="07A1EBFD" w14:textId="07B426A1" w:rsidR="0014483C" w:rsidRPr="00621181" w:rsidRDefault="0014483C" w:rsidP="004C0FFD">
      <w:pPr>
        <w:pStyle w:val="Listenabsatz"/>
        <w:numPr>
          <w:ilvl w:val="0"/>
          <w:numId w:val="10"/>
        </w:numPr>
        <w:spacing w:before="120" w:after="120"/>
        <w:jc w:val="both"/>
        <w:rPr>
          <w:rFonts w:ascii="Times New Roman" w:hAnsi="Times New Roman"/>
          <w:i/>
          <w:color w:val="2F5496" w:themeColor="accent5" w:themeShade="BF"/>
          <w:sz w:val="22"/>
          <w:szCs w:val="22"/>
        </w:rPr>
      </w:pPr>
      <w:r w:rsidRPr="00621181">
        <w:rPr>
          <w:rFonts w:ascii="Times New Roman" w:hAnsi="Times New Roman"/>
          <w:i/>
          <w:color w:val="2F5496" w:themeColor="accent5" w:themeShade="BF"/>
          <w:sz w:val="22"/>
          <w:szCs w:val="22"/>
        </w:rPr>
        <w:t xml:space="preserve">Risikoerweiterung durch neuen Hund </w:t>
      </w:r>
      <w:r w:rsidRPr="00621181">
        <w:rPr>
          <w:rFonts w:ascii="Times New Roman" w:hAnsi="Times New Roman"/>
          <w:i/>
          <w:color w:val="2F5496" w:themeColor="accent5" w:themeShade="BF"/>
          <w:sz w:val="22"/>
          <w:szCs w:val="22"/>
        </w:rPr>
        <w:sym w:font="Wingdings" w:char="F0E0"/>
      </w:r>
      <w:r w:rsidRPr="00621181">
        <w:rPr>
          <w:rFonts w:ascii="Times New Roman" w:hAnsi="Times New Roman"/>
          <w:i/>
          <w:color w:val="2F5496" w:themeColor="accent5" w:themeShade="BF"/>
          <w:sz w:val="22"/>
          <w:szCs w:val="22"/>
        </w:rPr>
        <w:t xml:space="preserve"> Rasse erfragen, eventuell ist der Hund nicht versicherbar</w:t>
      </w:r>
      <w:r w:rsidR="00414BE2" w:rsidRPr="00621181">
        <w:rPr>
          <w:rFonts w:ascii="Times New Roman" w:hAnsi="Times New Roman"/>
          <w:i/>
          <w:color w:val="2F5496" w:themeColor="accent5" w:themeShade="BF"/>
          <w:sz w:val="22"/>
          <w:szCs w:val="22"/>
        </w:rPr>
        <w:t>.</w:t>
      </w:r>
    </w:p>
    <w:p w14:paraId="69E6F0C5" w14:textId="77777777" w:rsidR="0014483C" w:rsidRPr="00621181" w:rsidRDefault="0014483C" w:rsidP="004C0FFD">
      <w:pPr>
        <w:pStyle w:val="Listenabsatz"/>
        <w:numPr>
          <w:ilvl w:val="0"/>
          <w:numId w:val="10"/>
        </w:numPr>
        <w:spacing w:before="120" w:after="120"/>
        <w:jc w:val="both"/>
        <w:rPr>
          <w:rFonts w:ascii="Times New Roman" w:hAnsi="Times New Roman"/>
          <w:i/>
          <w:color w:val="2F5496" w:themeColor="accent5" w:themeShade="BF"/>
          <w:sz w:val="22"/>
          <w:szCs w:val="22"/>
        </w:rPr>
      </w:pPr>
      <w:r w:rsidRPr="00621181">
        <w:rPr>
          <w:rFonts w:ascii="Times New Roman" w:hAnsi="Times New Roman"/>
          <w:i/>
          <w:color w:val="2F5496" w:themeColor="accent5" w:themeShade="BF"/>
          <w:sz w:val="22"/>
          <w:szCs w:val="22"/>
        </w:rPr>
        <w:t xml:space="preserve">Segelunfall </w:t>
      </w:r>
      <w:r w:rsidRPr="00621181">
        <w:rPr>
          <w:rFonts w:ascii="Times New Roman" w:hAnsi="Times New Roman"/>
          <w:i/>
          <w:color w:val="2F5496" w:themeColor="accent5" w:themeShade="BF"/>
          <w:sz w:val="22"/>
          <w:szCs w:val="22"/>
        </w:rPr>
        <w:sym w:font="Wingdings" w:char="F0E0"/>
      </w:r>
      <w:r w:rsidRPr="00621181">
        <w:rPr>
          <w:rFonts w:ascii="Times New Roman" w:hAnsi="Times New Roman"/>
          <w:i/>
          <w:color w:val="2F5496" w:themeColor="accent5" w:themeShade="BF"/>
          <w:sz w:val="22"/>
          <w:szCs w:val="22"/>
        </w:rPr>
        <w:t xml:space="preserve"> kein Risikoausschluss! Kosten werden übernommen, da der Gebrauch fremder Segelboote und der gelegentliche Gebrauch von fremden Motor-Wassersportfahrzeugen in der Privat-HV mitversichert ist. Bei Kauf eines eigenen Segelbootes ist eine Wassersport-HV abzuschließen.</w:t>
      </w:r>
    </w:p>
    <w:p w14:paraId="5BAFA7AE" w14:textId="6893C62D" w:rsidR="0014483C" w:rsidRPr="00621181" w:rsidRDefault="0014483C" w:rsidP="004C0FFD">
      <w:pPr>
        <w:pStyle w:val="Listenabsatz"/>
        <w:numPr>
          <w:ilvl w:val="0"/>
          <w:numId w:val="10"/>
        </w:numPr>
        <w:spacing w:before="120" w:after="120"/>
        <w:jc w:val="both"/>
        <w:rPr>
          <w:rFonts w:ascii="Times New Roman" w:hAnsi="Times New Roman"/>
          <w:i/>
          <w:color w:val="2F5496" w:themeColor="accent5" w:themeShade="BF"/>
          <w:sz w:val="22"/>
          <w:szCs w:val="22"/>
        </w:rPr>
      </w:pPr>
      <w:r w:rsidRPr="00621181">
        <w:rPr>
          <w:rFonts w:ascii="Times New Roman" w:hAnsi="Times New Roman"/>
          <w:i/>
          <w:color w:val="2F5496" w:themeColor="accent5" w:themeShade="BF"/>
          <w:sz w:val="22"/>
          <w:szCs w:val="22"/>
        </w:rPr>
        <w:t>Ba</w:t>
      </w:r>
      <w:r w:rsidR="004C0FFD" w:rsidRPr="00621181">
        <w:rPr>
          <w:rFonts w:ascii="Times New Roman" w:hAnsi="Times New Roman"/>
          <w:i/>
          <w:color w:val="2F5496" w:themeColor="accent5" w:themeShade="BF"/>
          <w:sz w:val="22"/>
          <w:szCs w:val="22"/>
        </w:rPr>
        <w:t>usumme übersteigt 100.000,00 Euro</w:t>
      </w:r>
      <w:r w:rsidRPr="00621181">
        <w:rPr>
          <w:rFonts w:ascii="Times New Roman" w:hAnsi="Times New Roman"/>
          <w:i/>
          <w:color w:val="2F5496" w:themeColor="accent5" w:themeShade="BF"/>
          <w:sz w:val="22"/>
          <w:szCs w:val="22"/>
        </w:rPr>
        <w:t xml:space="preserve"> (neues Risiko) </w:t>
      </w:r>
      <w:r w:rsidRPr="00621181">
        <w:rPr>
          <w:rFonts w:ascii="Times New Roman" w:hAnsi="Times New Roman"/>
          <w:i/>
          <w:color w:val="2F5496" w:themeColor="accent5" w:themeShade="BF"/>
          <w:sz w:val="22"/>
          <w:szCs w:val="22"/>
        </w:rPr>
        <w:sym w:font="Wingdings" w:char="F0E0"/>
      </w:r>
      <w:r w:rsidRPr="00621181">
        <w:rPr>
          <w:rFonts w:ascii="Times New Roman" w:hAnsi="Times New Roman"/>
          <w:i/>
          <w:color w:val="2F5496" w:themeColor="accent5" w:themeShade="BF"/>
          <w:sz w:val="22"/>
          <w:szCs w:val="22"/>
        </w:rPr>
        <w:t xml:space="preserve"> keine Vorsorgeversicherung über die private HV, deshalb: Bauherren-HV ist abzuschließen.</w:t>
      </w:r>
    </w:p>
    <w:p w14:paraId="7CC0B08C" w14:textId="77777777" w:rsidR="0014483C" w:rsidRPr="00621181" w:rsidRDefault="0014483C" w:rsidP="004C0FFD">
      <w:pPr>
        <w:pStyle w:val="Listenabsatz"/>
        <w:numPr>
          <w:ilvl w:val="0"/>
          <w:numId w:val="10"/>
        </w:numPr>
        <w:spacing w:before="120" w:after="120"/>
        <w:jc w:val="both"/>
        <w:rPr>
          <w:rFonts w:ascii="Times New Roman" w:hAnsi="Times New Roman"/>
          <w:i/>
          <w:color w:val="2F5496" w:themeColor="accent5" w:themeShade="BF"/>
          <w:sz w:val="22"/>
          <w:szCs w:val="22"/>
        </w:rPr>
      </w:pPr>
      <w:r w:rsidRPr="00621181">
        <w:rPr>
          <w:rFonts w:ascii="Times New Roman" w:hAnsi="Times New Roman"/>
          <w:i/>
          <w:color w:val="2F5496" w:themeColor="accent5" w:themeShade="BF"/>
          <w:sz w:val="22"/>
          <w:szCs w:val="22"/>
        </w:rPr>
        <w:t xml:space="preserve">Risikoerhöhung durch Heizöltank </w:t>
      </w:r>
      <w:r w:rsidRPr="00621181">
        <w:rPr>
          <w:rFonts w:ascii="Times New Roman" w:hAnsi="Times New Roman"/>
          <w:i/>
          <w:color w:val="2F5496" w:themeColor="accent5" w:themeShade="BF"/>
          <w:sz w:val="22"/>
          <w:szCs w:val="22"/>
        </w:rPr>
        <w:sym w:font="Wingdings" w:char="F0E0"/>
      </w:r>
      <w:r w:rsidRPr="00621181">
        <w:rPr>
          <w:rFonts w:ascii="Times New Roman" w:hAnsi="Times New Roman"/>
          <w:i/>
          <w:color w:val="2F5496" w:themeColor="accent5" w:themeShade="BF"/>
          <w:sz w:val="22"/>
          <w:szCs w:val="22"/>
        </w:rPr>
        <w:t xml:space="preserve"> Gewässerschaden-HV ist abzuschließen/anzupassen.</w:t>
      </w:r>
    </w:p>
    <w:p w14:paraId="0741F21C" w14:textId="348A1F7A" w:rsidR="0014483C" w:rsidRDefault="0014483C" w:rsidP="004C0FFD">
      <w:pPr>
        <w:jc w:val="both"/>
        <w:rPr>
          <w:rFonts w:ascii="Times New Roman" w:eastAsia="Times New Roman" w:hAnsi="Times New Roman" w:cs="Times New Roman"/>
          <w:i/>
          <w:color w:val="2F5496" w:themeColor="accent5" w:themeShade="BF"/>
          <w:lang w:eastAsia="de-DE"/>
        </w:rPr>
      </w:pPr>
    </w:p>
    <w:p w14:paraId="31E64DC8" w14:textId="6F4F444C" w:rsidR="003144BD" w:rsidRPr="00621181" w:rsidRDefault="003144BD" w:rsidP="004C0FFD">
      <w:pPr>
        <w:jc w:val="both"/>
        <w:rPr>
          <w:rFonts w:ascii="Times New Roman" w:eastAsia="Times New Roman" w:hAnsi="Times New Roman" w:cs="Times New Roman"/>
          <w:b/>
          <w:bCs/>
          <w:i/>
          <w:color w:val="2F5496" w:themeColor="accent5" w:themeShade="BF"/>
          <w:lang w:eastAsia="de-DE"/>
        </w:rPr>
      </w:pPr>
      <w:r w:rsidRPr="00621181">
        <w:rPr>
          <w:rFonts w:ascii="Times New Roman" w:eastAsia="Times New Roman" w:hAnsi="Times New Roman" w:cs="Times New Roman"/>
          <w:b/>
          <w:bCs/>
          <w:i/>
          <w:color w:val="2F5496" w:themeColor="accent5" w:themeShade="BF"/>
          <w:lang w:eastAsia="de-DE"/>
        </w:rPr>
        <w:t xml:space="preserve">Auftrag </w:t>
      </w:r>
      <w:r w:rsidR="00377323">
        <w:rPr>
          <w:rFonts w:ascii="Times New Roman" w:eastAsia="Times New Roman" w:hAnsi="Times New Roman" w:cs="Times New Roman"/>
          <w:b/>
          <w:bCs/>
          <w:i/>
          <w:color w:val="2F5496" w:themeColor="accent5" w:themeShade="BF"/>
          <w:lang w:eastAsia="de-DE"/>
        </w:rPr>
        <w:t>5</w:t>
      </w:r>
      <w:r w:rsidRPr="00621181">
        <w:rPr>
          <w:rFonts w:ascii="Times New Roman" w:eastAsia="Times New Roman" w:hAnsi="Times New Roman" w:cs="Times New Roman"/>
          <w:b/>
          <w:bCs/>
          <w:i/>
          <w:color w:val="2F5496" w:themeColor="accent5" w:themeShade="BF"/>
          <w:lang w:eastAsia="de-DE"/>
        </w:rPr>
        <w:t xml:space="preserve">: </w:t>
      </w:r>
    </w:p>
    <w:p w14:paraId="253EBDB4" w14:textId="5140877F" w:rsidR="003144BD" w:rsidRDefault="003144BD" w:rsidP="00621181">
      <w:pPr>
        <w:spacing w:after="0" w:line="240" w:lineRule="auto"/>
        <w:jc w:val="both"/>
        <w:rPr>
          <w:rFonts w:ascii="Times New Roman" w:eastAsia="Times New Roman" w:hAnsi="Times New Roman" w:cs="Times New Roman"/>
          <w:i/>
          <w:color w:val="2F5496" w:themeColor="accent5" w:themeShade="BF"/>
          <w:lang w:eastAsia="de-DE"/>
        </w:rPr>
      </w:pPr>
      <w:r>
        <w:rPr>
          <w:rFonts w:ascii="Times New Roman" w:eastAsia="Times New Roman" w:hAnsi="Times New Roman" w:cs="Times New Roman"/>
          <w:i/>
          <w:color w:val="2F5496" w:themeColor="accent5" w:themeShade="BF"/>
          <w:lang w:eastAsia="de-DE"/>
        </w:rPr>
        <w:t>Schülerindividuelle Gestaltung des Rollenspieles; zu achten ist darauf, dass die obigen Inhalte der Checkliste sich in dem Beratungsgespräch wiederfinden und das Beratungsformular zum Einsatz kommt.</w:t>
      </w:r>
    </w:p>
    <w:p w14:paraId="339AF538" w14:textId="09B788C4" w:rsidR="00760403" w:rsidRDefault="00760403" w:rsidP="00621181">
      <w:pPr>
        <w:spacing w:after="0" w:line="240" w:lineRule="auto"/>
        <w:jc w:val="both"/>
        <w:rPr>
          <w:rFonts w:ascii="Times New Roman" w:eastAsia="Times New Roman" w:hAnsi="Times New Roman" w:cs="Times New Roman"/>
          <w:i/>
          <w:color w:val="2F5496" w:themeColor="accent5" w:themeShade="BF"/>
          <w:lang w:eastAsia="de-DE"/>
        </w:rPr>
      </w:pPr>
      <w:r>
        <w:rPr>
          <w:rFonts w:ascii="Times New Roman" w:eastAsia="Times New Roman" w:hAnsi="Times New Roman" w:cs="Times New Roman"/>
          <w:i/>
          <w:color w:val="2F5496" w:themeColor="accent5" w:themeShade="BF"/>
          <w:lang w:eastAsia="de-DE"/>
        </w:rPr>
        <w:t xml:space="preserve">Die beobachtenden SuS geben den Rollenspielenden Feedback hinsichtlich </w:t>
      </w:r>
      <w:r w:rsidR="004738D5">
        <w:rPr>
          <w:rFonts w:ascii="Times New Roman" w:eastAsia="Times New Roman" w:hAnsi="Times New Roman" w:cs="Times New Roman"/>
          <w:i/>
          <w:color w:val="2F5496" w:themeColor="accent5" w:themeShade="BF"/>
          <w:lang w:eastAsia="de-DE"/>
        </w:rPr>
        <w:t xml:space="preserve">den </w:t>
      </w:r>
      <w:r>
        <w:rPr>
          <w:rFonts w:ascii="Times New Roman" w:eastAsia="Times New Roman" w:hAnsi="Times New Roman" w:cs="Times New Roman"/>
          <w:i/>
          <w:color w:val="2F5496" w:themeColor="accent5" w:themeShade="BF"/>
          <w:lang w:eastAsia="de-DE"/>
        </w:rPr>
        <w:t xml:space="preserve">Inhalten und </w:t>
      </w:r>
      <w:r w:rsidR="004738D5">
        <w:rPr>
          <w:rFonts w:ascii="Times New Roman" w:eastAsia="Times New Roman" w:hAnsi="Times New Roman" w:cs="Times New Roman"/>
          <w:i/>
          <w:color w:val="2F5496" w:themeColor="accent5" w:themeShade="BF"/>
          <w:lang w:eastAsia="de-DE"/>
        </w:rPr>
        <w:t xml:space="preserve">des </w:t>
      </w:r>
      <w:r>
        <w:rPr>
          <w:rFonts w:ascii="Times New Roman" w:eastAsia="Times New Roman" w:hAnsi="Times New Roman" w:cs="Times New Roman"/>
          <w:i/>
          <w:color w:val="2F5496" w:themeColor="accent5" w:themeShade="BF"/>
          <w:lang w:eastAsia="de-DE"/>
        </w:rPr>
        <w:t>Auftreten</w:t>
      </w:r>
      <w:r w:rsidR="004738D5">
        <w:rPr>
          <w:rFonts w:ascii="Times New Roman" w:eastAsia="Times New Roman" w:hAnsi="Times New Roman" w:cs="Times New Roman"/>
          <w:i/>
          <w:color w:val="2F5496" w:themeColor="accent5" w:themeShade="BF"/>
          <w:lang w:eastAsia="de-DE"/>
        </w:rPr>
        <w:t>s</w:t>
      </w:r>
      <w:r>
        <w:rPr>
          <w:rFonts w:ascii="Times New Roman" w:eastAsia="Times New Roman" w:hAnsi="Times New Roman" w:cs="Times New Roman"/>
          <w:i/>
          <w:color w:val="2F5496" w:themeColor="accent5" w:themeShade="BF"/>
          <w:lang w:eastAsia="de-DE"/>
        </w:rPr>
        <w:t xml:space="preserve"> und werden dabei von der Lehrkraft unterstützt.</w:t>
      </w:r>
    </w:p>
    <w:p w14:paraId="113A7116" w14:textId="4E7E4E75" w:rsidR="003144BD" w:rsidRPr="00EA12C3" w:rsidRDefault="003144BD" w:rsidP="00621181">
      <w:pPr>
        <w:spacing w:after="0" w:line="240" w:lineRule="auto"/>
        <w:jc w:val="both"/>
        <w:rPr>
          <w:rFonts w:ascii="Times New Roman" w:eastAsia="Times New Roman" w:hAnsi="Times New Roman" w:cs="Times New Roman"/>
          <w:i/>
          <w:color w:val="2F5496" w:themeColor="accent5" w:themeShade="BF"/>
          <w:lang w:eastAsia="de-DE"/>
        </w:rPr>
      </w:pPr>
      <w:r>
        <w:rPr>
          <w:rFonts w:ascii="Times New Roman" w:eastAsia="Times New Roman" w:hAnsi="Times New Roman" w:cs="Times New Roman"/>
          <w:i/>
          <w:color w:val="2F5496" w:themeColor="accent5" w:themeShade="BF"/>
          <w:lang w:eastAsia="de-DE"/>
        </w:rPr>
        <w:t>Für die abschließende Reflexion der Partnerarbeit bieten sich Kriterien an wie: zielgerichtet gearbeitet, Aufgaben vollständig erledigt,</w:t>
      </w:r>
      <w:r w:rsidR="00B0680B">
        <w:rPr>
          <w:rFonts w:ascii="Times New Roman" w:eastAsia="Times New Roman" w:hAnsi="Times New Roman" w:cs="Times New Roman"/>
          <w:i/>
          <w:color w:val="2F5496" w:themeColor="accent5" w:themeShade="BF"/>
          <w:lang w:eastAsia="de-DE"/>
        </w:rPr>
        <w:t xml:space="preserve"> Ergebnisse richtig,</w:t>
      </w:r>
      <w:r>
        <w:rPr>
          <w:rFonts w:ascii="Times New Roman" w:eastAsia="Times New Roman" w:hAnsi="Times New Roman" w:cs="Times New Roman"/>
          <w:i/>
          <w:color w:val="2F5496" w:themeColor="accent5" w:themeShade="BF"/>
          <w:lang w:eastAsia="de-DE"/>
        </w:rPr>
        <w:t xml:space="preserve"> </w:t>
      </w:r>
      <w:r w:rsidR="00B0680B">
        <w:rPr>
          <w:rFonts w:ascii="Times New Roman" w:eastAsia="Times New Roman" w:hAnsi="Times New Roman" w:cs="Times New Roman"/>
          <w:i/>
          <w:color w:val="2F5496" w:themeColor="accent5" w:themeShade="BF"/>
          <w:lang w:eastAsia="de-DE"/>
        </w:rPr>
        <w:t xml:space="preserve">konzentriert gearbeitet, </w:t>
      </w:r>
      <w:r>
        <w:rPr>
          <w:rFonts w:ascii="Times New Roman" w:eastAsia="Times New Roman" w:hAnsi="Times New Roman" w:cs="Times New Roman"/>
          <w:i/>
          <w:color w:val="2F5496" w:themeColor="accent5" w:themeShade="BF"/>
          <w:lang w:eastAsia="de-DE"/>
        </w:rPr>
        <w:t>Aufgaben gleichmäßig verteilt, konfliktfrei gearbeitet usw.</w:t>
      </w:r>
      <w:r w:rsidR="00E7386E">
        <w:rPr>
          <w:rFonts w:ascii="Times New Roman" w:eastAsia="Times New Roman" w:hAnsi="Times New Roman" w:cs="Times New Roman"/>
          <w:i/>
          <w:color w:val="2F5496" w:themeColor="accent5" w:themeShade="BF"/>
          <w:lang w:eastAsia="de-DE"/>
        </w:rPr>
        <w:t xml:space="preserve"> Hierfür ist ein entsprechendes digitales Tool auszuwählen.</w:t>
      </w:r>
    </w:p>
    <w:p w14:paraId="0192E550" w14:textId="7B73EF52" w:rsidR="0025016D" w:rsidRPr="00EA12C3" w:rsidRDefault="0025016D" w:rsidP="00B9377D">
      <w:pPr>
        <w:pStyle w:val="TestLsungshinweis"/>
        <w:ind w:left="0"/>
        <w:rPr>
          <w:vanish w:val="0"/>
          <w:color w:val="2F5496" w:themeColor="accent5" w:themeShade="BF"/>
          <w:szCs w:val="22"/>
        </w:rPr>
      </w:pPr>
    </w:p>
    <w:p w14:paraId="0FE27A49" w14:textId="5012726B" w:rsidR="006F30F7" w:rsidRPr="00EA12C3" w:rsidRDefault="00CD0355" w:rsidP="00543DDC">
      <w:pPr>
        <w:pStyle w:val="TextkrperGrauhinterlegt"/>
        <w:shd w:val="clear" w:color="auto" w:fill="DEEAF6" w:themeFill="accent1" w:themeFillTint="33"/>
        <w:rPr>
          <w:rFonts w:ascii="Times New Roman" w:hAnsi="Times New Roman"/>
          <w:b/>
          <w:i/>
          <w:color w:val="2F5496" w:themeColor="accent5" w:themeShade="BF"/>
        </w:rPr>
      </w:pPr>
      <w:r w:rsidRPr="00EA12C3">
        <w:rPr>
          <w:rFonts w:ascii="Times New Roman" w:hAnsi="Times New Roman"/>
          <w:b/>
          <w:i/>
          <w:color w:val="2F5496" w:themeColor="accent5" w:themeShade="BF"/>
        </w:rPr>
        <w:t xml:space="preserve">Ergänzende </w:t>
      </w:r>
      <w:r w:rsidR="006F30F7" w:rsidRPr="00EA12C3">
        <w:rPr>
          <w:rFonts w:ascii="Times New Roman" w:hAnsi="Times New Roman"/>
          <w:b/>
          <w:i/>
          <w:color w:val="2F5496" w:themeColor="accent5" w:themeShade="BF"/>
        </w:rPr>
        <w:t>Hinweise</w:t>
      </w:r>
    </w:p>
    <w:p w14:paraId="333E8ABD" w14:textId="1D64E977" w:rsidR="001925BC" w:rsidRPr="00621181" w:rsidRDefault="00AD2AED" w:rsidP="00621181">
      <w:pPr>
        <w:spacing w:after="0" w:line="240" w:lineRule="auto"/>
        <w:rPr>
          <w:rFonts w:ascii="Times New Roman" w:hAnsi="Times New Roman"/>
          <w:b/>
          <w:bCs/>
          <w:i/>
          <w:color w:val="2F5496" w:themeColor="accent5" w:themeShade="BF"/>
        </w:rPr>
      </w:pPr>
      <w:r w:rsidRPr="00621181">
        <w:rPr>
          <w:rFonts w:ascii="Times New Roman" w:hAnsi="Times New Roman"/>
          <w:b/>
          <w:bCs/>
          <w:i/>
          <w:color w:val="2F5496" w:themeColor="accent5" w:themeShade="BF"/>
        </w:rPr>
        <w:t xml:space="preserve">Arbeitsauftrag 1: </w:t>
      </w:r>
    </w:p>
    <w:p w14:paraId="448695FF" w14:textId="6B166EBF" w:rsidR="00C515B1" w:rsidRPr="00621181" w:rsidRDefault="00DE3585" w:rsidP="00621181">
      <w:pPr>
        <w:rPr>
          <w:rFonts w:ascii="Times New Roman" w:hAnsi="Times New Roman"/>
          <w:i/>
          <w:color w:val="2F5496" w:themeColor="accent5" w:themeShade="BF"/>
        </w:rPr>
      </w:pPr>
      <w:r w:rsidRPr="00334A1F">
        <w:rPr>
          <w:rFonts w:ascii="Times New Roman" w:hAnsi="Times New Roman"/>
          <w:i/>
          <w:color w:val="2F5496" w:themeColor="accent5" w:themeShade="BF"/>
        </w:rPr>
        <w:t>Die praktizierte</w:t>
      </w:r>
      <w:r w:rsidR="00AD2AED" w:rsidRPr="00621181">
        <w:rPr>
          <w:rFonts w:ascii="Times New Roman" w:hAnsi="Times New Roman"/>
          <w:i/>
          <w:color w:val="2F5496" w:themeColor="accent5" w:themeShade="BF"/>
        </w:rPr>
        <w:t xml:space="preserve"> Sozialform ist</w:t>
      </w:r>
      <w:r w:rsidRPr="00621181">
        <w:rPr>
          <w:rFonts w:ascii="Times New Roman" w:hAnsi="Times New Roman"/>
          <w:i/>
          <w:color w:val="2F5496" w:themeColor="accent5" w:themeShade="BF"/>
        </w:rPr>
        <w:t xml:space="preserve"> hier</w:t>
      </w:r>
      <w:r w:rsidR="00AD2AED" w:rsidRPr="00621181">
        <w:rPr>
          <w:rFonts w:ascii="Times New Roman" w:hAnsi="Times New Roman"/>
          <w:i/>
          <w:color w:val="2F5496" w:themeColor="accent5" w:themeShade="BF"/>
        </w:rPr>
        <w:t xml:space="preserve"> die Partnerarbeit. </w:t>
      </w:r>
      <w:r w:rsidR="000772D2" w:rsidRPr="00621181">
        <w:rPr>
          <w:rFonts w:ascii="Times New Roman" w:hAnsi="Times New Roman"/>
          <w:i/>
          <w:color w:val="2F5496" w:themeColor="accent5" w:themeShade="BF"/>
        </w:rPr>
        <w:t xml:space="preserve">Die Schülerinnen und Schüler </w:t>
      </w:r>
      <w:r w:rsidR="00B0003B" w:rsidRPr="00621181">
        <w:rPr>
          <w:rFonts w:ascii="Times New Roman" w:hAnsi="Times New Roman"/>
          <w:i/>
          <w:color w:val="2F5496" w:themeColor="accent5" w:themeShade="BF"/>
        </w:rPr>
        <w:t>informieren sich anfangs über den neuen Sachverhalt und nehmen hierzu die Versicherungsbedingungen und Tarife (Proximus 4) zur Hand.</w:t>
      </w:r>
      <w:r w:rsidR="006D2D55" w:rsidRPr="00621181">
        <w:rPr>
          <w:rFonts w:ascii="Times New Roman" w:hAnsi="Times New Roman"/>
          <w:i/>
          <w:color w:val="2F5496" w:themeColor="accent5" w:themeShade="BF"/>
        </w:rPr>
        <w:t xml:space="preserve"> Sie recherchieren auf den Seiten 314f. bzw. unter AHB PR 2016 A 1 Ziff. 8 und Ziff. 9 die Unterschiede im Umgang mit dem veränderten versicherten Risiko und einem neuen Risiko.</w:t>
      </w:r>
      <w:r w:rsidR="000772D2" w:rsidRPr="00621181">
        <w:rPr>
          <w:rFonts w:ascii="Times New Roman" w:hAnsi="Times New Roman"/>
          <w:i/>
          <w:color w:val="2F5496" w:themeColor="accent5" w:themeShade="BF"/>
        </w:rPr>
        <w:t xml:space="preserve"> </w:t>
      </w:r>
      <w:r w:rsidR="00B45C1B" w:rsidRPr="00621181">
        <w:rPr>
          <w:rFonts w:ascii="Times New Roman" w:hAnsi="Times New Roman"/>
          <w:i/>
          <w:color w:val="2F5496" w:themeColor="accent5" w:themeShade="BF"/>
        </w:rPr>
        <w:t>Die gewonnenen Erkenntnisse</w:t>
      </w:r>
      <w:r w:rsidR="006D2D55" w:rsidRPr="00621181">
        <w:rPr>
          <w:rFonts w:ascii="Times New Roman" w:hAnsi="Times New Roman"/>
          <w:i/>
          <w:color w:val="2F5496" w:themeColor="accent5" w:themeShade="BF"/>
        </w:rPr>
        <w:t xml:space="preserve"> halten die Schülerinnen und Schüler in </w:t>
      </w:r>
      <w:r w:rsidR="0018309B" w:rsidRPr="00621181">
        <w:rPr>
          <w:rFonts w:ascii="Times New Roman" w:hAnsi="Times New Roman"/>
          <w:i/>
          <w:color w:val="2F5496" w:themeColor="accent5" w:themeShade="BF"/>
        </w:rPr>
        <w:t>einer Mindmap</w:t>
      </w:r>
      <w:r w:rsidR="006D2D55" w:rsidRPr="00621181">
        <w:rPr>
          <w:rFonts w:ascii="Times New Roman" w:hAnsi="Times New Roman"/>
          <w:i/>
          <w:color w:val="2F5496" w:themeColor="accent5" w:themeShade="BF"/>
        </w:rPr>
        <w:t xml:space="preserve"> fest. Diese Recherche neuer Sachverhalte dient als Grundlage für die Erstellung des Formulars sowie für die Kundenberatung in Arbeitsauftrag 2.</w:t>
      </w:r>
    </w:p>
    <w:p w14:paraId="488E1543" w14:textId="22D3247E" w:rsidR="00B716DB" w:rsidRPr="00621181" w:rsidRDefault="00B716DB" w:rsidP="00621181">
      <w:pPr>
        <w:spacing w:after="0" w:line="240" w:lineRule="auto"/>
        <w:rPr>
          <w:rFonts w:ascii="Times New Roman" w:hAnsi="Times New Roman"/>
          <w:b/>
          <w:bCs/>
          <w:i/>
          <w:color w:val="2F5496" w:themeColor="accent5" w:themeShade="BF"/>
        </w:rPr>
      </w:pPr>
      <w:r w:rsidRPr="00621181">
        <w:rPr>
          <w:rFonts w:ascii="Times New Roman" w:hAnsi="Times New Roman"/>
          <w:b/>
          <w:bCs/>
          <w:i/>
          <w:color w:val="2F5496" w:themeColor="accent5" w:themeShade="BF"/>
        </w:rPr>
        <w:t>Arbeitsauftrag 2</w:t>
      </w:r>
    </w:p>
    <w:p w14:paraId="2854E88D" w14:textId="3EEB2D2B" w:rsidR="00C515B1" w:rsidRPr="00621181" w:rsidRDefault="00C515B1" w:rsidP="00621181">
      <w:pPr>
        <w:spacing w:after="0" w:line="240" w:lineRule="auto"/>
        <w:rPr>
          <w:rFonts w:ascii="Times New Roman" w:hAnsi="Times New Roman"/>
          <w:i/>
          <w:color w:val="2F5496" w:themeColor="accent5" w:themeShade="BF"/>
        </w:rPr>
      </w:pPr>
      <w:r w:rsidRPr="00621181">
        <w:rPr>
          <w:rFonts w:ascii="Times New Roman" w:hAnsi="Times New Roman"/>
          <w:i/>
          <w:color w:val="2F5496" w:themeColor="accent5" w:themeShade="BF"/>
        </w:rPr>
        <w:t>Erstellung des Formulars</w:t>
      </w:r>
      <w:r w:rsidR="00B716DB" w:rsidRPr="00621181">
        <w:rPr>
          <w:rFonts w:ascii="Times New Roman" w:hAnsi="Times New Roman"/>
          <w:i/>
          <w:color w:val="2F5496" w:themeColor="accent5" w:themeShade="BF"/>
        </w:rPr>
        <w:t>:</w:t>
      </w:r>
      <w:r w:rsidRPr="00621181">
        <w:rPr>
          <w:rFonts w:ascii="Times New Roman" w:hAnsi="Times New Roman"/>
          <w:i/>
          <w:color w:val="2F5496" w:themeColor="accent5" w:themeShade="BF"/>
        </w:rPr>
        <w:t xml:space="preserve"> Hierbei </w:t>
      </w:r>
      <w:r w:rsidR="00DA400D" w:rsidRPr="00621181">
        <w:rPr>
          <w:rFonts w:ascii="Times New Roman" w:hAnsi="Times New Roman"/>
          <w:i/>
          <w:color w:val="2F5496" w:themeColor="accent5" w:themeShade="BF"/>
        </w:rPr>
        <w:t>wird die Sozialform der Partnerarbeit beibehalten</w:t>
      </w:r>
      <w:r w:rsidRPr="00621181">
        <w:rPr>
          <w:rFonts w:ascii="Times New Roman" w:hAnsi="Times New Roman"/>
          <w:i/>
          <w:color w:val="2F5496" w:themeColor="accent5" w:themeShade="BF"/>
        </w:rPr>
        <w:t>.</w:t>
      </w:r>
      <w:r w:rsidR="00EE681A" w:rsidRPr="00621181">
        <w:rPr>
          <w:rFonts w:ascii="Times New Roman" w:hAnsi="Times New Roman"/>
          <w:i/>
          <w:color w:val="2F5496" w:themeColor="accent5" w:themeShade="BF"/>
        </w:rPr>
        <w:t xml:space="preserve"> Als Hilfestellung kann auf den 4-seitigen „Antrag auf Private Haftpflichtrisiken – Auszug“ (Proximus 4, S. 328-331) hingewiesen werden. Dieser sollte aber nur als Anregung dienen. </w:t>
      </w:r>
      <w:r w:rsidR="004461FF" w:rsidRPr="00621181">
        <w:rPr>
          <w:rFonts w:ascii="Times New Roman" w:hAnsi="Times New Roman"/>
          <w:i/>
          <w:color w:val="2F5496" w:themeColor="accent5" w:themeShade="BF"/>
        </w:rPr>
        <w:t xml:space="preserve">Die </w:t>
      </w:r>
      <w:r w:rsidR="00EE681A" w:rsidRPr="00621181">
        <w:rPr>
          <w:rFonts w:ascii="Times New Roman" w:hAnsi="Times New Roman"/>
          <w:i/>
          <w:color w:val="2F5496" w:themeColor="accent5" w:themeShade="BF"/>
        </w:rPr>
        <w:t xml:space="preserve">Aufgabe besteht somit nicht darin, diesen Antrag lediglich </w:t>
      </w:r>
      <w:r w:rsidR="004461FF" w:rsidRPr="00621181">
        <w:rPr>
          <w:rFonts w:ascii="Times New Roman" w:hAnsi="Times New Roman"/>
          <w:i/>
          <w:color w:val="2F5496" w:themeColor="accent5" w:themeShade="BF"/>
        </w:rPr>
        <w:t>zu kopieren</w:t>
      </w:r>
      <w:r w:rsidR="00EE681A" w:rsidRPr="00621181">
        <w:rPr>
          <w:rFonts w:ascii="Times New Roman" w:hAnsi="Times New Roman"/>
          <w:i/>
          <w:color w:val="2F5496" w:themeColor="accent5" w:themeShade="BF"/>
        </w:rPr>
        <w:t>.</w:t>
      </w:r>
    </w:p>
    <w:p w14:paraId="4C637FB0" w14:textId="5A33E8E9" w:rsidR="00AD2AED" w:rsidRDefault="00AD2AED" w:rsidP="00AD2AED">
      <w:pPr>
        <w:pStyle w:val="Listenabsatz"/>
        <w:ind w:left="426"/>
        <w:rPr>
          <w:rFonts w:ascii="Times New Roman" w:hAnsi="Times New Roman"/>
          <w:i/>
          <w:color w:val="2F5496" w:themeColor="accent5" w:themeShade="BF"/>
          <w:sz w:val="22"/>
          <w:szCs w:val="22"/>
        </w:rPr>
      </w:pPr>
    </w:p>
    <w:p w14:paraId="20265224" w14:textId="6740C1DD" w:rsidR="00AD2AED" w:rsidRPr="00621181" w:rsidRDefault="00AD2AED" w:rsidP="00621181">
      <w:pPr>
        <w:spacing w:after="0" w:line="240" w:lineRule="auto"/>
        <w:rPr>
          <w:rFonts w:ascii="Times New Roman" w:hAnsi="Times New Roman"/>
          <w:b/>
          <w:bCs/>
          <w:i/>
          <w:color w:val="2F5496" w:themeColor="accent5" w:themeShade="BF"/>
        </w:rPr>
      </w:pPr>
      <w:r w:rsidRPr="00621181">
        <w:rPr>
          <w:rFonts w:ascii="Times New Roman" w:hAnsi="Times New Roman"/>
          <w:b/>
          <w:bCs/>
          <w:i/>
          <w:color w:val="2F5496" w:themeColor="accent5" w:themeShade="BF"/>
        </w:rPr>
        <w:t xml:space="preserve">Arbeitsauftrag </w:t>
      </w:r>
      <w:r w:rsidR="00614E4B">
        <w:rPr>
          <w:rFonts w:ascii="Times New Roman" w:hAnsi="Times New Roman"/>
          <w:b/>
          <w:bCs/>
          <w:i/>
          <w:color w:val="2F5496" w:themeColor="accent5" w:themeShade="BF"/>
        </w:rPr>
        <w:t>3</w:t>
      </w:r>
      <w:r w:rsidRPr="00621181">
        <w:rPr>
          <w:rFonts w:ascii="Times New Roman" w:hAnsi="Times New Roman"/>
          <w:b/>
          <w:bCs/>
          <w:i/>
          <w:color w:val="2F5496" w:themeColor="accent5" w:themeShade="BF"/>
        </w:rPr>
        <w:t>:</w:t>
      </w:r>
    </w:p>
    <w:p w14:paraId="3F94F727" w14:textId="179F8232" w:rsidR="00AD2AED" w:rsidRPr="00621181" w:rsidRDefault="004461FF" w:rsidP="00621181">
      <w:pPr>
        <w:spacing w:after="0" w:line="240" w:lineRule="auto"/>
        <w:rPr>
          <w:rFonts w:ascii="Times New Roman" w:hAnsi="Times New Roman"/>
          <w:i/>
          <w:color w:val="2F5496" w:themeColor="accent5" w:themeShade="BF"/>
        </w:rPr>
      </w:pPr>
      <w:r w:rsidRPr="00621181">
        <w:rPr>
          <w:rFonts w:ascii="Times New Roman" w:hAnsi="Times New Roman"/>
          <w:i/>
          <w:color w:val="2F5496" w:themeColor="accent5" w:themeShade="BF"/>
        </w:rPr>
        <w:t xml:space="preserve">Die </w:t>
      </w:r>
      <w:r w:rsidR="00DA400D" w:rsidRPr="00621181">
        <w:rPr>
          <w:rFonts w:ascii="Times New Roman" w:hAnsi="Times New Roman"/>
          <w:i/>
          <w:color w:val="2F5496" w:themeColor="accent5" w:themeShade="BF"/>
        </w:rPr>
        <w:t>bisher zusammenarbeitenden Partner</w:t>
      </w:r>
      <w:r w:rsidR="00017621" w:rsidRPr="00621181">
        <w:rPr>
          <w:rFonts w:ascii="Times New Roman" w:hAnsi="Times New Roman"/>
          <w:i/>
          <w:color w:val="2F5496" w:themeColor="accent5" w:themeShade="BF"/>
        </w:rPr>
        <w:t>innen bzw. Partner</w:t>
      </w:r>
      <w:r w:rsidRPr="00621181">
        <w:rPr>
          <w:rFonts w:ascii="Times New Roman" w:hAnsi="Times New Roman"/>
          <w:i/>
          <w:color w:val="2F5496" w:themeColor="accent5" w:themeShade="BF"/>
        </w:rPr>
        <w:t xml:space="preserve"> </w:t>
      </w:r>
      <w:r w:rsidR="006B1A59" w:rsidRPr="00621181">
        <w:rPr>
          <w:rFonts w:ascii="Times New Roman" w:hAnsi="Times New Roman"/>
          <w:i/>
          <w:color w:val="2F5496" w:themeColor="accent5" w:themeShade="BF"/>
        </w:rPr>
        <w:t>befassen sich nun intensiv mit der E</w:t>
      </w:r>
      <w:r w:rsidR="008400D0" w:rsidRPr="00621181">
        <w:rPr>
          <w:rFonts w:ascii="Times New Roman" w:hAnsi="Times New Roman"/>
          <w:i/>
          <w:color w:val="2F5496" w:themeColor="accent5" w:themeShade="BF"/>
        </w:rPr>
        <w:t>-M</w:t>
      </w:r>
      <w:r w:rsidR="006B1A59" w:rsidRPr="00621181">
        <w:rPr>
          <w:rFonts w:ascii="Times New Roman" w:hAnsi="Times New Roman"/>
          <w:i/>
          <w:color w:val="2F5496" w:themeColor="accent5" w:themeShade="BF"/>
        </w:rPr>
        <w:t xml:space="preserve">ail und den Kundendaten des Herrn Schneider. Hierbei </w:t>
      </w:r>
      <w:r w:rsidRPr="00621181">
        <w:rPr>
          <w:rFonts w:ascii="Times New Roman" w:hAnsi="Times New Roman"/>
          <w:i/>
          <w:color w:val="2F5496" w:themeColor="accent5" w:themeShade="BF"/>
        </w:rPr>
        <w:t xml:space="preserve">analysieren </w:t>
      </w:r>
      <w:r w:rsidR="006B1A59" w:rsidRPr="00621181">
        <w:rPr>
          <w:rFonts w:ascii="Times New Roman" w:hAnsi="Times New Roman"/>
          <w:i/>
          <w:color w:val="2F5496" w:themeColor="accent5" w:themeShade="BF"/>
        </w:rPr>
        <w:t>sie die Lebenssituation und schließen auf die Veränderungen des Risikos des Kunden. Mit Hilfe des neu erstellten Formulars bereiten die Schülerinnen und Schüler den Beratungstermin vor</w:t>
      </w:r>
      <w:r w:rsidR="00484527" w:rsidRPr="00621181">
        <w:rPr>
          <w:rFonts w:ascii="Times New Roman" w:hAnsi="Times New Roman"/>
          <w:i/>
          <w:color w:val="2F5496" w:themeColor="accent5" w:themeShade="BF"/>
        </w:rPr>
        <w:t>.</w:t>
      </w:r>
    </w:p>
    <w:p w14:paraId="7498961A" w14:textId="08636951" w:rsidR="00B716DB" w:rsidRDefault="00B716DB" w:rsidP="00AD2AED">
      <w:pPr>
        <w:pStyle w:val="Listenabsatz"/>
        <w:ind w:left="426"/>
        <w:rPr>
          <w:rFonts w:ascii="Times New Roman" w:hAnsi="Times New Roman"/>
          <w:i/>
          <w:color w:val="2F5496" w:themeColor="accent5" w:themeShade="BF"/>
          <w:sz w:val="22"/>
          <w:szCs w:val="22"/>
        </w:rPr>
      </w:pPr>
    </w:p>
    <w:p w14:paraId="68CC02F1" w14:textId="3E45E0C2" w:rsidR="00B716DB" w:rsidRPr="00621181" w:rsidRDefault="001925BC" w:rsidP="00621181">
      <w:pPr>
        <w:spacing w:after="0" w:line="240" w:lineRule="auto"/>
        <w:rPr>
          <w:rFonts w:ascii="Times New Roman" w:hAnsi="Times New Roman"/>
          <w:b/>
          <w:bCs/>
          <w:i/>
          <w:color w:val="2F5496" w:themeColor="accent5" w:themeShade="BF"/>
        </w:rPr>
      </w:pPr>
      <w:r w:rsidRPr="00621181">
        <w:rPr>
          <w:rFonts w:ascii="Times New Roman" w:hAnsi="Times New Roman"/>
          <w:b/>
          <w:bCs/>
          <w:i/>
          <w:color w:val="2F5496" w:themeColor="accent5" w:themeShade="BF"/>
        </w:rPr>
        <w:t xml:space="preserve">Arbeitsauftrag </w:t>
      </w:r>
      <w:r w:rsidR="00614E4B">
        <w:rPr>
          <w:rFonts w:ascii="Times New Roman" w:hAnsi="Times New Roman"/>
          <w:b/>
          <w:bCs/>
          <w:i/>
          <w:color w:val="2F5496" w:themeColor="accent5" w:themeShade="BF"/>
        </w:rPr>
        <w:t>4</w:t>
      </w:r>
      <w:r w:rsidRPr="00621181">
        <w:rPr>
          <w:rFonts w:ascii="Times New Roman" w:hAnsi="Times New Roman"/>
          <w:b/>
          <w:bCs/>
          <w:i/>
          <w:color w:val="2F5496" w:themeColor="accent5" w:themeShade="BF"/>
        </w:rPr>
        <w:t>:</w:t>
      </w:r>
    </w:p>
    <w:p w14:paraId="4A69DD17" w14:textId="6619CBF2" w:rsidR="005E365A" w:rsidRDefault="001925BC" w:rsidP="001925BC">
      <w:pPr>
        <w:spacing w:after="0" w:line="240" w:lineRule="auto"/>
        <w:rPr>
          <w:rFonts w:ascii="Times New Roman" w:hAnsi="Times New Roman"/>
          <w:i/>
          <w:color w:val="2F5496" w:themeColor="accent5" w:themeShade="BF"/>
        </w:rPr>
      </w:pPr>
      <w:r w:rsidRPr="00621181">
        <w:rPr>
          <w:rFonts w:ascii="Times New Roman" w:hAnsi="Times New Roman"/>
          <w:i/>
          <w:color w:val="2F5496" w:themeColor="accent5" w:themeShade="BF"/>
        </w:rPr>
        <w:t xml:space="preserve">Die SuS halten in einer Checkliste fest, welche </w:t>
      </w:r>
      <w:r w:rsidRPr="00621181">
        <w:rPr>
          <w:rFonts w:ascii="Times New Roman" w:eastAsia="Times New Roman" w:hAnsi="Times New Roman" w:cs="Times New Roman"/>
          <w:i/>
          <w:color w:val="2F5496" w:themeColor="accent5" w:themeShade="BF"/>
          <w:lang w:eastAsia="de-DE"/>
        </w:rPr>
        <w:t>zusätzlichen Sachverhalte</w:t>
      </w:r>
      <w:r w:rsidRPr="00621181">
        <w:rPr>
          <w:rFonts w:ascii="Times New Roman" w:hAnsi="Times New Roman"/>
          <w:i/>
          <w:color w:val="2F5496" w:themeColor="accent5" w:themeShade="BF"/>
        </w:rPr>
        <w:t xml:space="preserve"> mit dem Kunden</w:t>
      </w:r>
      <w:r w:rsidRPr="00621181">
        <w:rPr>
          <w:rFonts w:ascii="Times New Roman" w:eastAsia="Times New Roman" w:hAnsi="Times New Roman" w:cs="Times New Roman"/>
          <w:i/>
          <w:color w:val="2F5496" w:themeColor="accent5" w:themeShade="BF"/>
          <w:lang w:eastAsia="de-DE"/>
        </w:rPr>
        <w:t xml:space="preserve"> zu klären</w:t>
      </w:r>
      <w:r w:rsidRPr="00621181">
        <w:rPr>
          <w:rFonts w:ascii="Times New Roman" w:hAnsi="Times New Roman"/>
          <w:i/>
          <w:color w:val="2F5496" w:themeColor="accent5" w:themeShade="BF"/>
        </w:rPr>
        <w:t xml:space="preserve"> sind. Dies erfolgt wiederum in gewohnter Partnerarbeit.</w:t>
      </w:r>
    </w:p>
    <w:p w14:paraId="5D6C9864" w14:textId="0239EFB2" w:rsidR="005E365A" w:rsidRDefault="005E365A" w:rsidP="001925BC">
      <w:pPr>
        <w:spacing w:after="0" w:line="240" w:lineRule="auto"/>
        <w:rPr>
          <w:rFonts w:ascii="Times New Roman" w:hAnsi="Times New Roman"/>
          <w:i/>
          <w:color w:val="2F5496" w:themeColor="accent5" w:themeShade="BF"/>
        </w:rPr>
      </w:pPr>
    </w:p>
    <w:p w14:paraId="35B2BF9D" w14:textId="77777777" w:rsidR="00313E8C" w:rsidRDefault="00313E8C" w:rsidP="001925BC">
      <w:pPr>
        <w:spacing w:after="0" w:line="240" w:lineRule="auto"/>
        <w:rPr>
          <w:rFonts w:ascii="Times New Roman" w:hAnsi="Times New Roman"/>
          <w:b/>
          <w:bCs/>
          <w:i/>
          <w:color w:val="2F5496" w:themeColor="accent5" w:themeShade="BF"/>
        </w:rPr>
      </w:pPr>
    </w:p>
    <w:p w14:paraId="03AD231C" w14:textId="7C7F36E2" w:rsidR="005E365A" w:rsidRPr="00621181" w:rsidRDefault="005E365A" w:rsidP="001925BC">
      <w:pPr>
        <w:spacing w:after="0" w:line="240" w:lineRule="auto"/>
        <w:rPr>
          <w:rFonts w:ascii="Times New Roman" w:hAnsi="Times New Roman"/>
          <w:b/>
          <w:bCs/>
          <w:i/>
          <w:color w:val="2F5496" w:themeColor="accent5" w:themeShade="BF"/>
        </w:rPr>
      </w:pPr>
      <w:r w:rsidRPr="00621181">
        <w:rPr>
          <w:rFonts w:ascii="Times New Roman" w:hAnsi="Times New Roman"/>
          <w:b/>
          <w:bCs/>
          <w:i/>
          <w:color w:val="2F5496" w:themeColor="accent5" w:themeShade="BF"/>
        </w:rPr>
        <w:lastRenderedPageBreak/>
        <w:t xml:space="preserve">Arbeitsauftrag </w:t>
      </w:r>
      <w:r w:rsidR="00313E8C">
        <w:rPr>
          <w:rFonts w:ascii="Times New Roman" w:hAnsi="Times New Roman"/>
          <w:b/>
          <w:bCs/>
          <w:i/>
          <w:color w:val="2F5496" w:themeColor="accent5" w:themeShade="BF"/>
        </w:rPr>
        <w:t>5</w:t>
      </w:r>
      <w:r w:rsidRPr="00621181">
        <w:rPr>
          <w:rFonts w:ascii="Times New Roman" w:hAnsi="Times New Roman"/>
          <w:b/>
          <w:bCs/>
          <w:i/>
          <w:color w:val="2F5496" w:themeColor="accent5" w:themeShade="BF"/>
        </w:rPr>
        <w:t>:</w:t>
      </w:r>
    </w:p>
    <w:p w14:paraId="631CB93F" w14:textId="72AB486E" w:rsidR="005E365A" w:rsidRDefault="00205894" w:rsidP="001925BC">
      <w:pPr>
        <w:spacing w:after="0" w:line="240" w:lineRule="auto"/>
        <w:rPr>
          <w:rFonts w:ascii="Times New Roman" w:hAnsi="Times New Roman"/>
          <w:i/>
          <w:color w:val="2F5496" w:themeColor="accent5" w:themeShade="BF"/>
        </w:rPr>
      </w:pPr>
      <w:r>
        <w:rPr>
          <w:rFonts w:ascii="Times New Roman" w:hAnsi="Times New Roman"/>
          <w:i/>
          <w:color w:val="2F5496" w:themeColor="accent5" w:themeShade="BF"/>
        </w:rPr>
        <w:t>Die SuS bereiten stichwortartig ein</w:t>
      </w:r>
      <w:r w:rsidR="005E365A">
        <w:rPr>
          <w:rFonts w:ascii="Times New Roman" w:hAnsi="Times New Roman"/>
          <w:i/>
          <w:color w:val="2F5496" w:themeColor="accent5" w:themeShade="BF"/>
        </w:rPr>
        <w:t xml:space="preserve"> simulierte</w:t>
      </w:r>
      <w:r>
        <w:rPr>
          <w:rFonts w:ascii="Times New Roman" w:hAnsi="Times New Roman"/>
          <w:i/>
          <w:color w:val="2F5496" w:themeColor="accent5" w:themeShade="BF"/>
        </w:rPr>
        <w:t>s</w:t>
      </w:r>
      <w:r w:rsidR="005E365A">
        <w:rPr>
          <w:rFonts w:ascii="Times New Roman" w:hAnsi="Times New Roman"/>
          <w:i/>
          <w:color w:val="2F5496" w:themeColor="accent5" w:themeShade="BF"/>
        </w:rPr>
        <w:t xml:space="preserve"> Beratungsgespräch </w:t>
      </w:r>
      <w:r>
        <w:rPr>
          <w:rFonts w:ascii="Times New Roman" w:hAnsi="Times New Roman"/>
          <w:i/>
          <w:color w:val="2F5496" w:themeColor="accent5" w:themeShade="BF"/>
        </w:rPr>
        <w:t xml:space="preserve">vor und </w:t>
      </w:r>
      <w:r w:rsidR="005E365A">
        <w:rPr>
          <w:rFonts w:ascii="Times New Roman" w:hAnsi="Times New Roman"/>
          <w:i/>
          <w:color w:val="2F5496" w:themeColor="accent5" w:themeShade="BF"/>
        </w:rPr>
        <w:t>wenden</w:t>
      </w:r>
      <w:r>
        <w:rPr>
          <w:rFonts w:ascii="Times New Roman" w:hAnsi="Times New Roman"/>
          <w:i/>
          <w:color w:val="2F5496" w:themeColor="accent5" w:themeShade="BF"/>
        </w:rPr>
        <w:t xml:space="preserve"> in dem Rollenspiel</w:t>
      </w:r>
      <w:r w:rsidR="005E365A">
        <w:rPr>
          <w:rFonts w:ascii="Times New Roman" w:hAnsi="Times New Roman"/>
          <w:i/>
          <w:color w:val="2F5496" w:themeColor="accent5" w:themeShade="BF"/>
        </w:rPr>
        <w:t xml:space="preserve"> ihr vorausgefülltes Beratungsformular (Auftrag 4) und ihre Checkliste (Auftrag 5) an. Im Sinne einer Binnendifferenzierung kann dieser Auftrag</w:t>
      </w:r>
      <w:r w:rsidR="00722ADD">
        <w:rPr>
          <w:rFonts w:ascii="Times New Roman" w:hAnsi="Times New Roman"/>
          <w:i/>
          <w:color w:val="2F5496" w:themeColor="accent5" w:themeShade="BF"/>
        </w:rPr>
        <w:t xml:space="preserve"> auch</w:t>
      </w:r>
      <w:r w:rsidR="005E365A">
        <w:rPr>
          <w:rFonts w:ascii="Times New Roman" w:hAnsi="Times New Roman"/>
          <w:i/>
          <w:color w:val="2F5496" w:themeColor="accent5" w:themeShade="BF"/>
        </w:rPr>
        <w:t xml:space="preserve"> nur von schnellen SuS durchgeführt werden. </w:t>
      </w:r>
    </w:p>
    <w:p w14:paraId="3EA85B00" w14:textId="77777777" w:rsidR="000C1EAE" w:rsidRDefault="005E365A" w:rsidP="001925BC">
      <w:pPr>
        <w:spacing w:after="0" w:line="240" w:lineRule="auto"/>
        <w:rPr>
          <w:rFonts w:ascii="Times New Roman" w:hAnsi="Times New Roman"/>
          <w:i/>
          <w:color w:val="2F5496" w:themeColor="accent5" w:themeShade="BF"/>
        </w:rPr>
      </w:pPr>
      <w:r>
        <w:rPr>
          <w:rFonts w:ascii="Times New Roman" w:hAnsi="Times New Roman"/>
          <w:i/>
          <w:color w:val="2F5496" w:themeColor="accent5" w:themeShade="BF"/>
        </w:rPr>
        <w:t xml:space="preserve">Die beobachtenden SuS kontrollieren die Inhalte des Beratungsgesprächs und geben hierzu Feedback. </w:t>
      </w:r>
    </w:p>
    <w:p w14:paraId="0D30A903" w14:textId="0EA4050F" w:rsidR="005E365A" w:rsidRPr="00621181" w:rsidRDefault="003A2F2A" w:rsidP="00621181">
      <w:pPr>
        <w:spacing w:after="0" w:line="240" w:lineRule="auto"/>
        <w:rPr>
          <w:rFonts w:ascii="Times New Roman" w:hAnsi="Times New Roman"/>
          <w:i/>
          <w:color w:val="2F5496" w:themeColor="accent5" w:themeShade="BF"/>
        </w:rPr>
      </w:pPr>
      <w:r>
        <w:rPr>
          <w:rFonts w:ascii="Times New Roman" w:hAnsi="Times New Roman"/>
          <w:i/>
          <w:color w:val="2F5496" w:themeColor="accent5" w:themeShade="BF"/>
        </w:rPr>
        <w:t>Alle SuS</w:t>
      </w:r>
      <w:r w:rsidR="005E365A">
        <w:rPr>
          <w:rFonts w:ascii="Times New Roman" w:hAnsi="Times New Roman"/>
          <w:i/>
          <w:color w:val="2F5496" w:themeColor="accent5" w:themeShade="BF"/>
        </w:rPr>
        <w:t xml:space="preserve"> reflektieren abschließend ihre heutige Partnerarbeit.</w:t>
      </w:r>
      <w:r w:rsidR="000C1EAE">
        <w:rPr>
          <w:rFonts w:ascii="Times New Roman" w:hAnsi="Times New Roman"/>
          <w:i/>
          <w:color w:val="2F5496" w:themeColor="accent5" w:themeShade="BF"/>
        </w:rPr>
        <w:t xml:space="preserve"> Dies kann über ein digitales Tool erfolgen.</w:t>
      </w:r>
    </w:p>
    <w:p w14:paraId="1ECBEF5F" w14:textId="6ED78AE3" w:rsidR="006C2266" w:rsidRPr="00E657D4" w:rsidRDefault="006C2266" w:rsidP="001925BC"/>
    <w:sectPr w:rsidR="006C2266" w:rsidRPr="00E657D4" w:rsidSect="00D96C5C">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DF88" w14:textId="77777777" w:rsidR="007018FF" w:rsidRDefault="007018FF" w:rsidP="00394779">
      <w:pPr>
        <w:spacing w:after="0" w:line="240" w:lineRule="auto"/>
      </w:pPr>
      <w:r>
        <w:separator/>
      </w:r>
    </w:p>
  </w:endnote>
  <w:endnote w:type="continuationSeparator" w:id="0">
    <w:p w14:paraId="06043878" w14:textId="77777777" w:rsidR="007018FF" w:rsidRDefault="007018F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B2D0" w14:textId="77777777" w:rsidR="00C0590F" w:rsidRDefault="00C059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0F16ACA5" w:rsidR="00921C3E" w:rsidRPr="00A16C25" w:rsidRDefault="00921C3E"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073692">
            <w:rPr>
              <w:rFonts w:cs="Arial"/>
              <w:bCs/>
              <w:noProof/>
              <w:sz w:val="14"/>
              <w:szCs w:val="14"/>
            </w:rPr>
            <w:t>WKV-LF07-LS-Kunden bezüglich Erhöhung von Risiken zielgerichtet beraten.docx</w:t>
          </w:r>
          <w:r w:rsidRPr="00A16C25">
            <w:rPr>
              <w:rFonts w:cs="Arial"/>
              <w:sz w:val="14"/>
              <w:szCs w:val="14"/>
            </w:rPr>
            <w:fldChar w:fldCharType="end"/>
          </w:r>
        </w:p>
      </w:tc>
      <w:tc>
        <w:tcPr>
          <w:tcW w:w="1026" w:type="dxa"/>
          <w:vAlign w:val="bottom"/>
        </w:tcPr>
        <w:p w14:paraId="564688D4" w14:textId="4E0A5248"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C0590F">
            <w:rPr>
              <w:rFonts w:cs="Arial"/>
              <w:bCs/>
              <w:noProof/>
              <w:sz w:val="14"/>
              <w:szCs w:val="14"/>
            </w:rPr>
            <w:t>11</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C0590F">
            <w:rPr>
              <w:rFonts w:cs="Arial"/>
              <w:bCs/>
              <w:noProof/>
              <w:sz w:val="14"/>
              <w:szCs w:val="14"/>
            </w:rPr>
            <w:t>11</w:t>
          </w:r>
          <w:r w:rsidRPr="00A16C25">
            <w:rPr>
              <w:rFonts w:cs="Arial"/>
              <w:sz w:val="14"/>
              <w:szCs w:val="14"/>
            </w:rPr>
            <w:fldChar w:fldCharType="end"/>
          </w:r>
        </w:p>
      </w:tc>
    </w:tr>
  </w:tbl>
  <w:p w14:paraId="3810DAA9" w14:textId="64E4A94F" w:rsidR="00921C3E" w:rsidRPr="00025E0D" w:rsidRDefault="00921C3E">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7AB3" w14:textId="77777777" w:rsidR="00C0590F" w:rsidRDefault="00C059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A849A" w14:textId="77777777" w:rsidR="007018FF" w:rsidRDefault="007018FF" w:rsidP="00394779">
      <w:pPr>
        <w:spacing w:after="0" w:line="240" w:lineRule="auto"/>
      </w:pPr>
      <w:r>
        <w:separator/>
      </w:r>
    </w:p>
  </w:footnote>
  <w:footnote w:type="continuationSeparator" w:id="0">
    <w:p w14:paraId="3180A030" w14:textId="77777777" w:rsidR="007018FF" w:rsidRDefault="007018FF"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E8A9" w14:textId="77777777" w:rsidR="00C0590F" w:rsidRDefault="00C059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27922240" w:rsidR="00E156D0" w:rsidRPr="00E156D0" w:rsidRDefault="002A23B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">
              <v:shapetype id="_x0000_t202" coordsize="21600,21600" o:spt="202" path="m,l,21600r21600,l21600,xe">
                <v:stroke joinstyle="miter"/>
                <v:path gradientshapeok="t" o:connecttype="rect"/>
              </v:shapetype>
              <v:shape id="Textfeld 2" o:sp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ADC0" w14:textId="77777777" w:rsidR="00C0590F" w:rsidRDefault="00C059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B4F39D4"/>
    <w:multiLevelType w:val="hybridMultilevel"/>
    <w:tmpl w:val="62D64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691287"/>
    <w:multiLevelType w:val="hybridMultilevel"/>
    <w:tmpl w:val="1E9C90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74A2F"/>
    <w:multiLevelType w:val="hybridMultilevel"/>
    <w:tmpl w:val="1E9C90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04F365A"/>
    <w:multiLevelType w:val="hybridMultilevel"/>
    <w:tmpl w:val="C1705946"/>
    <w:lvl w:ilvl="0" w:tplc="0D222100">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7" w15:restartNumberingAfterBreak="0">
    <w:nsid w:val="6C8D2D2F"/>
    <w:multiLevelType w:val="hybridMultilevel"/>
    <w:tmpl w:val="29F4F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E766C4"/>
    <w:multiLevelType w:val="hybridMultilevel"/>
    <w:tmpl w:val="308E1B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5"/>
  </w:num>
  <w:num w:numId="4">
    <w:abstractNumId w:val="0"/>
  </w:num>
  <w:num w:numId="5">
    <w:abstractNumId w:val="5"/>
  </w:num>
  <w:num w:numId="6">
    <w:abstractNumId w:val="8"/>
  </w:num>
  <w:num w:numId="7">
    <w:abstractNumId w:val="1"/>
  </w:num>
  <w:num w:numId="8">
    <w:abstractNumId w:val="2"/>
  </w:num>
  <w:num w:numId="9">
    <w:abstractNumId w:val="4"/>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2B7A"/>
    <w:rsid w:val="00017621"/>
    <w:rsid w:val="00023C28"/>
    <w:rsid w:val="00025E0D"/>
    <w:rsid w:val="00044442"/>
    <w:rsid w:val="00053341"/>
    <w:rsid w:val="000723B3"/>
    <w:rsid w:val="00073692"/>
    <w:rsid w:val="000772D2"/>
    <w:rsid w:val="000775C4"/>
    <w:rsid w:val="00092DFE"/>
    <w:rsid w:val="00095651"/>
    <w:rsid w:val="00097A14"/>
    <w:rsid w:val="000A4815"/>
    <w:rsid w:val="000B29CD"/>
    <w:rsid w:val="000B2CE5"/>
    <w:rsid w:val="000C1EAE"/>
    <w:rsid w:val="000C2712"/>
    <w:rsid w:val="000C614E"/>
    <w:rsid w:val="000D4623"/>
    <w:rsid w:val="000E0988"/>
    <w:rsid w:val="000E0F9E"/>
    <w:rsid w:val="000E1C1B"/>
    <w:rsid w:val="000E442E"/>
    <w:rsid w:val="00120A07"/>
    <w:rsid w:val="001310FA"/>
    <w:rsid w:val="0014483C"/>
    <w:rsid w:val="0014483D"/>
    <w:rsid w:val="00173711"/>
    <w:rsid w:val="0018309B"/>
    <w:rsid w:val="001925BC"/>
    <w:rsid w:val="001C1076"/>
    <w:rsid w:val="001E7AB5"/>
    <w:rsid w:val="001F2DF5"/>
    <w:rsid w:val="00202AFE"/>
    <w:rsid w:val="00205894"/>
    <w:rsid w:val="00220863"/>
    <w:rsid w:val="0025016D"/>
    <w:rsid w:val="00250B0D"/>
    <w:rsid w:val="0026575F"/>
    <w:rsid w:val="00274039"/>
    <w:rsid w:val="0027787B"/>
    <w:rsid w:val="00294CFC"/>
    <w:rsid w:val="002A23B6"/>
    <w:rsid w:val="002C0F37"/>
    <w:rsid w:val="002C40E6"/>
    <w:rsid w:val="002D6380"/>
    <w:rsid w:val="002E266E"/>
    <w:rsid w:val="002F38B8"/>
    <w:rsid w:val="00310E3A"/>
    <w:rsid w:val="00313E8C"/>
    <w:rsid w:val="003144BD"/>
    <w:rsid w:val="00314F98"/>
    <w:rsid w:val="00316CB3"/>
    <w:rsid w:val="003174F9"/>
    <w:rsid w:val="003178DD"/>
    <w:rsid w:val="0032440D"/>
    <w:rsid w:val="00334A1F"/>
    <w:rsid w:val="00345F07"/>
    <w:rsid w:val="003475E2"/>
    <w:rsid w:val="00353729"/>
    <w:rsid w:val="0036077D"/>
    <w:rsid w:val="003770B7"/>
    <w:rsid w:val="00377323"/>
    <w:rsid w:val="003830DA"/>
    <w:rsid w:val="00394779"/>
    <w:rsid w:val="003A2F2A"/>
    <w:rsid w:val="003B1BD2"/>
    <w:rsid w:val="003B5199"/>
    <w:rsid w:val="003E43D3"/>
    <w:rsid w:val="003E7FC5"/>
    <w:rsid w:val="003F6631"/>
    <w:rsid w:val="0040087F"/>
    <w:rsid w:val="00414BE2"/>
    <w:rsid w:val="00424FDB"/>
    <w:rsid w:val="00426B40"/>
    <w:rsid w:val="00434696"/>
    <w:rsid w:val="00434755"/>
    <w:rsid w:val="00437E78"/>
    <w:rsid w:val="00443153"/>
    <w:rsid w:val="004461FF"/>
    <w:rsid w:val="00446B09"/>
    <w:rsid w:val="004558A2"/>
    <w:rsid w:val="00465B27"/>
    <w:rsid w:val="004712C4"/>
    <w:rsid w:val="004738D5"/>
    <w:rsid w:val="004816BB"/>
    <w:rsid w:val="00484527"/>
    <w:rsid w:val="00495AB9"/>
    <w:rsid w:val="004A5667"/>
    <w:rsid w:val="004C0FFD"/>
    <w:rsid w:val="004C16EE"/>
    <w:rsid w:val="004C24B0"/>
    <w:rsid w:val="004D0507"/>
    <w:rsid w:val="004E064B"/>
    <w:rsid w:val="00503DDA"/>
    <w:rsid w:val="00520BE4"/>
    <w:rsid w:val="0052171C"/>
    <w:rsid w:val="0052347E"/>
    <w:rsid w:val="00525094"/>
    <w:rsid w:val="00537824"/>
    <w:rsid w:val="0054184B"/>
    <w:rsid w:val="00543DDC"/>
    <w:rsid w:val="0054441A"/>
    <w:rsid w:val="005502E1"/>
    <w:rsid w:val="005543C2"/>
    <w:rsid w:val="00556199"/>
    <w:rsid w:val="00557E1F"/>
    <w:rsid w:val="0059788E"/>
    <w:rsid w:val="00597ECF"/>
    <w:rsid w:val="005A2316"/>
    <w:rsid w:val="005A2FE1"/>
    <w:rsid w:val="005A42AA"/>
    <w:rsid w:val="005C0699"/>
    <w:rsid w:val="005C2698"/>
    <w:rsid w:val="005E365A"/>
    <w:rsid w:val="005F7A0C"/>
    <w:rsid w:val="006126FA"/>
    <w:rsid w:val="00614E4B"/>
    <w:rsid w:val="00616AB1"/>
    <w:rsid w:val="00621181"/>
    <w:rsid w:val="006306CC"/>
    <w:rsid w:val="00632DA6"/>
    <w:rsid w:val="00633C65"/>
    <w:rsid w:val="0063577B"/>
    <w:rsid w:val="00642950"/>
    <w:rsid w:val="00647F50"/>
    <w:rsid w:val="00655FB4"/>
    <w:rsid w:val="0065655A"/>
    <w:rsid w:val="00664ACC"/>
    <w:rsid w:val="00664B2A"/>
    <w:rsid w:val="00684ABB"/>
    <w:rsid w:val="00694F97"/>
    <w:rsid w:val="0069662C"/>
    <w:rsid w:val="006B1A59"/>
    <w:rsid w:val="006B230C"/>
    <w:rsid w:val="006B33B0"/>
    <w:rsid w:val="006B6209"/>
    <w:rsid w:val="006C2266"/>
    <w:rsid w:val="006D2D55"/>
    <w:rsid w:val="006D43B5"/>
    <w:rsid w:val="006D48FE"/>
    <w:rsid w:val="006E2E81"/>
    <w:rsid w:val="006F0D30"/>
    <w:rsid w:val="006F30F7"/>
    <w:rsid w:val="006F6D88"/>
    <w:rsid w:val="007018FF"/>
    <w:rsid w:val="00711B5F"/>
    <w:rsid w:val="00716F42"/>
    <w:rsid w:val="00722ADD"/>
    <w:rsid w:val="007252B7"/>
    <w:rsid w:val="00736D04"/>
    <w:rsid w:val="007428CB"/>
    <w:rsid w:val="00747B4D"/>
    <w:rsid w:val="00755BE4"/>
    <w:rsid w:val="00760403"/>
    <w:rsid w:val="007640AB"/>
    <w:rsid w:val="00770DFA"/>
    <w:rsid w:val="00782F54"/>
    <w:rsid w:val="00787493"/>
    <w:rsid w:val="00790242"/>
    <w:rsid w:val="00797994"/>
    <w:rsid w:val="007A171C"/>
    <w:rsid w:val="007A4E9F"/>
    <w:rsid w:val="007A51A6"/>
    <w:rsid w:val="007B1BFE"/>
    <w:rsid w:val="007E2D13"/>
    <w:rsid w:val="007E5655"/>
    <w:rsid w:val="007F2787"/>
    <w:rsid w:val="007F3E85"/>
    <w:rsid w:val="007F536F"/>
    <w:rsid w:val="00801F6D"/>
    <w:rsid w:val="0080655D"/>
    <w:rsid w:val="008077D5"/>
    <w:rsid w:val="00832486"/>
    <w:rsid w:val="008360A1"/>
    <w:rsid w:val="008400D0"/>
    <w:rsid w:val="00841123"/>
    <w:rsid w:val="008459DF"/>
    <w:rsid w:val="00857FF3"/>
    <w:rsid w:val="008608F6"/>
    <w:rsid w:val="0087002B"/>
    <w:rsid w:val="00870748"/>
    <w:rsid w:val="0087505D"/>
    <w:rsid w:val="00875B07"/>
    <w:rsid w:val="008802B2"/>
    <w:rsid w:val="00890043"/>
    <w:rsid w:val="00890ADB"/>
    <w:rsid w:val="00892AAF"/>
    <w:rsid w:val="008C7C5F"/>
    <w:rsid w:val="008E11D2"/>
    <w:rsid w:val="00921C3E"/>
    <w:rsid w:val="00921F05"/>
    <w:rsid w:val="0094395B"/>
    <w:rsid w:val="00947C8B"/>
    <w:rsid w:val="009501A1"/>
    <w:rsid w:val="00955029"/>
    <w:rsid w:val="0096344E"/>
    <w:rsid w:val="00970318"/>
    <w:rsid w:val="00976116"/>
    <w:rsid w:val="00983F92"/>
    <w:rsid w:val="00987300"/>
    <w:rsid w:val="0098740D"/>
    <w:rsid w:val="00993F91"/>
    <w:rsid w:val="00995163"/>
    <w:rsid w:val="009A0B7C"/>
    <w:rsid w:val="009C1A8B"/>
    <w:rsid w:val="009D0268"/>
    <w:rsid w:val="009D7CBB"/>
    <w:rsid w:val="009F18AD"/>
    <w:rsid w:val="009F598C"/>
    <w:rsid w:val="00A1182F"/>
    <w:rsid w:val="00A12348"/>
    <w:rsid w:val="00A1364C"/>
    <w:rsid w:val="00A142C2"/>
    <w:rsid w:val="00A16C25"/>
    <w:rsid w:val="00A3741A"/>
    <w:rsid w:val="00A44417"/>
    <w:rsid w:val="00A841DD"/>
    <w:rsid w:val="00AA0BD3"/>
    <w:rsid w:val="00AA33C2"/>
    <w:rsid w:val="00AB2F77"/>
    <w:rsid w:val="00AB55E8"/>
    <w:rsid w:val="00AB763A"/>
    <w:rsid w:val="00AD2AED"/>
    <w:rsid w:val="00AF4C35"/>
    <w:rsid w:val="00AF6A9A"/>
    <w:rsid w:val="00B0003B"/>
    <w:rsid w:val="00B03910"/>
    <w:rsid w:val="00B0680B"/>
    <w:rsid w:val="00B141F4"/>
    <w:rsid w:val="00B23AEB"/>
    <w:rsid w:val="00B37697"/>
    <w:rsid w:val="00B407F0"/>
    <w:rsid w:val="00B45C1B"/>
    <w:rsid w:val="00B45E8F"/>
    <w:rsid w:val="00B54F20"/>
    <w:rsid w:val="00B55FDA"/>
    <w:rsid w:val="00B62204"/>
    <w:rsid w:val="00B6363B"/>
    <w:rsid w:val="00B716DB"/>
    <w:rsid w:val="00B75C92"/>
    <w:rsid w:val="00B842A4"/>
    <w:rsid w:val="00B90302"/>
    <w:rsid w:val="00B9377D"/>
    <w:rsid w:val="00BA1590"/>
    <w:rsid w:val="00BB601F"/>
    <w:rsid w:val="00BD12C3"/>
    <w:rsid w:val="00BD2380"/>
    <w:rsid w:val="00BE4ED3"/>
    <w:rsid w:val="00BF6BE0"/>
    <w:rsid w:val="00C0590F"/>
    <w:rsid w:val="00C14385"/>
    <w:rsid w:val="00C20ACA"/>
    <w:rsid w:val="00C254A8"/>
    <w:rsid w:val="00C2605A"/>
    <w:rsid w:val="00C30DA8"/>
    <w:rsid w:val="00C45096"/>
    <w:rsid w:val="00C515B1"/>
    <w:rsid w:val="00C52B65"/>
    <w:rsid w:val="00C5548C"/>
    <w:rsid w:val="00C80AF1"/>
    <w:rsid w:val="00C8213B"/>
    <w:rsid w:val="00C84072"/>
    <w:rsid w:val="00C8480A"/>
    <w:rsid w:val="00CB1D7B"/>
    <w:rsid w:val="00CB222D"/>
    <w:rsid w:val="00CB4448"/>
    <w:rsid w:val="00CB4776"/>
    <w:rsid w:val="00CC3102"/>
    <w:rsid w:val="00CD0355"/>
    <w:rsid w:val="00CD0BAB"/>
    <w:rsid w:val="00CD63AB"/>
    <w:rsid w:val="00CE12E3"/>
    <w:rsid w:val="00CE5302"/>
    <w:rsid w:val="00CF1991"/>
    <w:rsid w:val="00CF7084"/>
    <w:rsid w:val="00CF735D"/>
    <w:rsid w:val="00D16758"/>
    <w:rsid w:val="00D16BEC"/>
    <w:rsid w:val="00D20287"/>
    <w:rsid w:val="00D204F7"/>
    <w:rsid w:val="00D21C84"/>
    <w:rsid w:val="00D33C80"/>
    <w:rsid w:val="00D5258F"/>
    <w:rsid w:val="00D71CB6"/>
    <w:rsid w:val="00D71FB8"/>
    <w:rsid w:val="00D810B8"/>
    <w:rsid w:val="00D8392A"/>
    <w:rsid w:val="00D96C5C"/>
    <w:rsid w:val="00D97BB7"/>
    <w:rsid w:val="00DA400D"/>
    <w:rsid w:val="00DD499E"/>
    <w:rsid w:val="00DD69BF"/>
    <w:rsid w:val="00DE3585"/>
    <w:rsid w:val="00DE5299"/>
    <w:rsid w:val="00DE6BD4"/>
    <w:rsid w:val="00DE7511"/>
    <w:rsid w:val="00DF13BB"/>
    <w:rsid w:val="00E156D0"/>
    <w:rsid w:val="00E654E8"/>
    <w:rsid w:val="00E657D4"/>
    <w:rsid w:val="00E7386E"/>
    <w:rsid w:val="00E75F4E"/>
    <w:rsid w:val="00E809CD"/>
    <w:rsid w:val="00EA12C3"/>
    <w:rsid w:val="00EC0EF2"/>
    <w:rsid w:val="00ED76D0"/>
    <w:rsid w:val="00EE681A"/>
    <w:rsid w:val="00EF0C18"/>
    <w:rsid w:val="00F04894"/>
    <w:rsid w:val="00F05424"/>
    <w:rsid w:val="00F2596E"/>
    <w:rsid w:val="00F515B0"/>
    <w:rsid w:val="00F5246D"/>
    <w:rsid w:val="00F53487"/>
    <w:rsid w:val="00F54B25"/>
    <w:rsid w:val="00F635CC"/>
    <w:rsid w:val="00F71D0B"/>
    <w:rsid w:val="00F73A62"/>
    <w:rsid w:val="00F74C55"/>
    <w:rsid w:val="00F75106"/>
    <w:rsid w:val="00F87A5A"/>
    <w:rsid w:val="00F96B0F"/>
    <w:rsid w:val="00FC5D88"/>
    <w:rsid w:val="00FD063B"/>
    <w:rsid w:val="00FF1D9D"/>
    <w:rsid w:val="00FF6CC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uiPriority w:val="99"/>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uiPriority w:val="99"/>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uiPriority w:val="99"/>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6F6D88"/>
    <w:pPr>
      <w:numPr>
        <w:numId w:val="0"/>
      </w:numPr>
      <w:ind w:left="284"/>
    </w:pPr>
    <w:rPr>
      <w:rFonts w:ascii="Times New Roman" w:hAnsi="Times New Roman"/>
      <w:i/>
      <w:vanish/>
      <w:color w:val="5B9BD5" w:themeColor="accent1"/>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6F6D88"/>
    <w:rPr>
      <w:rFonts w:ascii="Times New Roman" w:eastAsia="Times New Roman" w:hAnsi="Times New Roman" w:cs="Times New Roman"/>
      <w:i/>
      <w:vanish/>
      <w:color w:val="5B9BD5" w:themeColor="accent1"/>
      <w:szCs w:val="20"/>
      <w:lang w:eastAsia="de-DE"/>
    </w:rPr>
  </w:style>
  <w:style w:type="paragraph" w:styleId="Listenabsatz">
    <w:name w:val="List Paragraph"/>
    <w:basedOn w:val="Standard"/>
    <w:uiPriority w:val="34"/>
    <w:qFormat/>
    <w:rsid w:val="00CE5302"/>
    <w:pPr>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B9377D"/>
    <w:rPr>
      <w:color w:val="0563C1" w:themeColor="hyperlink"/>
      <w:u w:val="single"/>
    </w:rPr>
  </w:style>
  <w:style w:type="character" w:styleId="Kommentarzeichen">
    <w:name w:val="annotation reference"/>
    <w:basedOn w:val="Absatz-Standardschriftart"/>
    <w:uiPriority w:val="99"/>
    <w:semiHidden/>
    <w:unhideWhenUsed/>
    <w:rsid w:val="004A5667"/>
    <w:rPr>
      <w:sz w:val="16"/>
      <w:szCs w:val="16"/>
    </w:rPr>
  </w:style>
  <w:style w:type="paragraph" w:styleId="Kommentartext">
    <w:name w:val="annotation text"/>
    <w:basedOn w:val="Standard"/>
    <w:link w:val="KommentartextZchn"/>
    <w:uiPriority w:val="99"/>
    <w:unhideWhenUsed/>
    <w:rsid w:val="004A5667"/>
    <w:pPr>
      <w:spacing w:line="240" w:lineRule="auto"/>
    </w:pPr>
    <w:rPr>
      <w:sz w:val="20"/>
      <w:szCs w:val="20"/>
    </w:rPr>
  </w:style>
  <w:style w:type="character" w:customStyle="1" w:styleId="KommentartextZchn">
    <w:name w:val="Kommentartext Zchn"/>
    <w:basedOn w:val="Absatz-Standardschriftart"/>
    <w:link w:val="Kommentartext"/>
    <w:uiPriority w:val="99"/>
    <w:rsid w:val="004A566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A5667"/>
    <w:rPr>
      <w:b/>
      <w:bCs/>
    </w:rPr>
  </w:style>
  <w:style w:type="character" w:customStyle="1" w:styleId="KommentarthemaZchn">
    <w:name w:val="Kommentarthema Zchn"/>
    <w:basedOn w:val="KommentartextZchn"/>
    <w:link w:val="Kommentarthema"/>
    <w:uiPriority w:val="99"/>
    <w:semiHidden/>
    <w:rsid w:val="004A5667"/>
    <w:rPr>
      <w:rFonts w:ascii="Arial" w:hAnsi="Arial"/>
      <w:b/>
      <w:bCs/>
      <w:sz w:val="20"/>
      <w:szCs w:val="20"/>
    </w:rPr>
  </w:style>
  <w:style w:type="paragraph" w:styleId="berarbeitung">
    <w:name w:val="Revision"/>
    <w:hidden/>
    <w:uiPriority w:val="99"/>
    <w:semiHidden/>
    <w:rsid w:val="00F0489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Excel_97-2003-Arbeitsblatt3.xls"/><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Microsoft_Excel_97-2003-Arbeitsblatt.xls"/><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Microsoft_Excel_97-2003-Arbeitsblatt2.xls"/><Relationship Id="rId20" Type="http://schemas.openxmlformats.org/officeDocument/2006/relationships/oleObject" Target="embeddings/Microsoft_Excel_97-2003-Arbeitsblatt4.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Arbeitsblatt1.xls"/><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F50FD6-7C82-4B00-BFB9-63D02FD7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1A45-88EB-455C-81AA-08264779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1176</Words>
  <Characters>7414</Characters>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2016-01-26T14:05:00Z</cp:lastPrinted>
  <dcterms:created xsi:type="dcterms:W3CDTF">2020-05-23T11:13:00Z</dcterms:created>
  <dcterms:modified xsi:type="dcterms:W3CDTF">2022-08-09T09:42:00Z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0x0101006D73C148116023478A033977EB97522E</vt:lpwstr>
  </property>
</Properties>
</file>