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4167"/>
        <w:gridCol w:w="3346"/>
      </w:tblGrid>
      <w:tr w:rsidR="000B1920">
        <w:trPr>
          <w:trHeight w:val="1133"/>
        </w:trPr>
        <w:tc>
          <w:tcPr>
            <w:tcW w:w="26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B1920" w:rsidRDefault="000B1920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67" w:type="dxa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0B1920" w:rsidRDefault="000B192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0B1920" w:rsidRDefault="000B192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Gebrauchsfähigkeit von Gasanlagen</w:t>
            </w:r>
          </w:p>
        </w:tc>
        <w:tc>
          <w:tcPr>
            <w:tcW w:w="3346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0B1920" w:rsidRDefault="000B1920">
            <w:pPr>
              <w:pStyle w:val="berschrift1"/>
            </w:pPr>
            <w:r>
              <w:t>Name:_______________</w:t>
            </w:r>
          </w:p>
          <w:p w:rsidR="000B1920" w:rsidRDefault="000B1920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Klasse:______________</w:t>
            </w:r>
          </w:p>
          <w:p w:rsidR="000B1920" w:rsidRDefault="000B1920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Datum:______________</w:t>
            </w:r>
          </w:p>
        </w:tc>
      </w:tr>
      <w:tr w:rsidR="000B1920">
        <w:tc>
          <w:tcPr>
            <w:tcW w:w="1020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Arbeitsauftrag: Beantworten Sie anhand der Vorschrift</w:t>
            </w:r>
            <w:r w:rsidR="00947B78">
              <w:rPr>
                <w:b w:val="0"/>
                <w:bCs/>
                <w:sz w:val="28"/>
              </w:rPr>
              <w:t>en</w:t>
            </w:r>
            <w:r>
              <w:rPr>
                <w:b w:val="0"/>
                <w:bCs/>
                <w:sz w:val="28"/>
              </w:rPr>
              <w:t xml:space="preserve"> nachstehende Fragen</w:t>
            </w:r>
            <w:r w:rsidR="00302695">
              <w:rPr>
                <w:b w:val="0"/>
                <w:bCs/>
                <w:sz w:val="28"/>
              </w:rPr>
              <w:t>.</w:t>
            </w:r>
          </w:p>
          <w:p w:rsidR="000B1920" w:rsidRDefault="000B1920">
            <w:pPr>
              <w:pStyle w:val="Textkrper-Zeileneinzug"/>
              <w:tabs>
                <w:tab w:val="clear" w:pos="284"/>
                <w:tab w:val="left" w:pos="142"/>
              </w:tabs>
            </w:pP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In welcher Vorschrift ist die Gebrauchsfähigkeit von Gasanlagen geregelt?</w:t>
            </w:r>
          </w:p>
          <w:p w:rsidR="000B1920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DVGW-TRGI 2008 und Arbeitsblatt G 600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Wann ist eine unbeschränkte Gebrauchsfähigkeit einer Gasanlage gegeben?</w:t>
            </w:r>
          </w:p>
          <w:p w:rsidR="000B1920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Gasleckmenge &lt; 1 l/h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Wann ist eine verminderte Gebrauchsfähigkeit einer Gasanlage gegeben?</w:t>
            </w:r>
          </w:p>
          <w:p w:rsidR="004A474C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Gasleckmenge ≥ 1 l/h und &lt; 5 l/h</w:t>
            </w:r>
          </w:p>
          <w:p w:rsidR="000B1920" w:rsidRDefault="000B1920" w:rsidP="004A474C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Wann ist eine Gasanlage nicht mehr </w:t>
            </w:r>
            <w:r w:rsidR="00302695">
              <w:rPr>
                <w:b w:val="0"/>
                <w:bCs/>
              </w:rPr>
              <w:t>g</w:t>
            </w:r>
            <w:r>
              <w:rPr>
                <w:b w:val="0"/>
                <w:bCs/>
              </w:rPr>
              <w:t>ebrauchsfähig?</w:t>
            </w:r>
          </w:p>
          <w:p w:rsidR="000B1920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Gasleckmenge &gt; 5 l/h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Nach welchen Methoden kann die Gasleckmenge festgestellt werden?</w:t>
            </w:r>
          </w:p>
          <w:p w:rsidR="000B1920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Mit</w:t>
            </w:r>
            <w:r>
              <w:rPr>
                <w:b w:val="0"/>
                <w:bCs/>
              </w:rPr>
              <w:t xml:space="preserve"> </w:t>
            </w:r>
            <w:r w:rsidRPr="00E87D74">
              <w:rPr>
                <w:b w:val="0"/>
                <w:bCs/>
                <w:color w:val="FF0000"/>
                <w:sz w:val="28"/>
                <w:szCs w:val="28"/>
              </w:rPr>
              <w:t>einem Leckmengenmessgerät oder nach graphischem Verfahren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„unbeschränkter Gebrauchsfähigkeit“ durchzuführen?</w:t>
            </w:r>
          </w:p>
          <w:p w:rsidR="000B1920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>Keine, die Leitungsanlage kann weiter betrieben werden.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„verminderter Gebrauchsfähigkeit“ durchzuführen?</w:t>
            </w:r>
          </w:p>
          <w:p w:rsidR="000B1920" w:rsidRPr="00E87D74" w:rsidRDefault="004A474C" w:rsidP="00E87D74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  <w:color w:val="FF0000"/>
                <w:sz w:val="28"/>
                <w:szCs w:val="28"/>
              </w:rPr>
            </w:pPr>
            <w:r w:rsidRPr="00E87D74">
              <w:rPr>
                <w:b w:val="0"/>
                <w:bCs/>
                <w:color w:val="FF0000"/>
                <w:sz w:val="28"/>
                <w:szCs w:val="28"/>
              </w:rPr>
              <w:t xml:space="preserve">Leitungen müssen innerhalb von </w:t>
            </w:r>
            <w:r w:rsidR="00302695">
              <w:rPr>
                <w:b w:val="0"/>
                <w:bCs/>
                <w:color w:val="FF0000"/>
                <w:sz w:val="28"/>
                <w:szCs w:val="28"/>
              </w:rPr>
              <w:t>vier</w:t>
            </w:r>
            <w:r w:rsidR="00302695" w:rsidRPr="00E87D74"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E87D74">
              <w:rPr>
                <w:b w:val="0"/>
                <w:bCs/>
                <w:color w:val="FF0000"/>
                <w:sz w:val="28"/>
                <w:szCs w:val="28"/>
              </w:rPr>
              <w:t>Wochen nach der Feststellung instandgesetzt werden.</w:t>
            </w:r>
          </w:p>
          <w:p w:rsidR="000B1920" w:rsidRDefault="000B1920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48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Maßnahmen sind bei „keiner Gebrauchsfähigkeit“ durchzuführen?</w:t>
            </w:r>
          </w:p>
          <w:p w:rsidR="000B1920" w:rsidRPr="00E87D74" w:rsidRDefault="004A474C" w:rsidP="00E87D74">
            <w:pPr>
              <w:spacing w:line="600" w:lineRule="auto"/>
              <w:rPr>
                <w:color w:val="FF0000"/>
                <w:sz w:val="28"/>
                <w:szCs w:val="28"/>
              </w:rPr>
            </w:pPr>
            <w:r w:rsidRPr="00E87D74">
              <w:rPr>
                <w:color w:val="FF0000"/>
                <w:sz w:val="28"/>
                <w:szCs w:val="28"/>
              </w:rPr>
              <w:t>Die Anlage ist unverzüglich außer Betrieb zu nehmen. Die Leitungen müssen instandgesetzt werden. Danach ist wie bei einer</w:t>
            </w:r>
            <w:r w:rsidR="00E87D74" w:rsidRPr="00E87D74">
              <w:rPr>
                <w:color w:val="FF0000"/>
                <w:sz w:val="28"/>
                <w:szCs w:val="28"/>
              </w:rPr>
              <w:t xml:space="preserve"> Neuanlage eine Belastungs – und Dichtheitsprüfung durchzuführen</w:t>
            </w: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  <w:u w:val="single"/>
              </w:rPr>
            </w:pPr>
          </w:p>
          <w:p w:rsidR="000B1920" w:rsidRDefault="000B1920">
            <w:pPr>
              <w:rPr>
                <w:b/>
              </w:rPr>
            </w:pPr>
          </w:p>
        </w:tc>
      </w:tr>
    </w:tbl>
    <w:p w:rsidR="000B1920" w:rsidRDefault="000B1920"/>
    <w:sectPr w:rsidR="000B1920">
      <w:type w:val="continuous"/>
      <w:pgSz w:w="11907" w:h="16840" w:code="9"/>
      <w:pgMar w:top="426" w:right="357" w:bottom="7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072B"/>
    <w:multiLevelType w:val="hybridMultilevel"/>
    <w:tmpl w:val="79FE8D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7D"/>
    <w:rsid w:val="0001177D"/>
    <w:rsid w:val="000B1920"/>
    <w:rsid w:val="00302695"/>
    <w:rsid w:val="00424643"/>
    <w:rsid w:val="004A474C"/>
    <w:rsid w:val="00884014"/>
    <w:rsid w:val="00947B78"/>
    <w:rsid w:val="00E43895"/>
    <w:rsid w:val="00E8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BD8A09-8357-4509-9435-367BB08E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styleId="Textkrper-Zeileneinzug">
    <w:name w:val="Body Text Indent"/>
    <w:basedOn w:val="Standard"/>
    <w:link w:val="Textkrper-ZeileneinzugZchn"/>
    <w:semiHidden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1177D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4A474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Werner, Uwe (ZSL)</cp:lastModifiedBy>
  <cp:revision>6</cp:revision>
  <cp:lastPrinted>2009-06-07T17:07:00Z</cp:lastPrinted>
  <dcterms:created xsi:type="dcterms:W3CDTF">2018-03-05T18:48:00Z</dcterms:created>
  <dcterms:modified xsi:type="dcterms:W3CDTF">2020-05-28T14:23:00Z</dcterms:modified>
</cp:coreProperties>
</file>