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6FBFD" w14:textId="77777777" w:rsidR="0009706F" w:rsidRDefault="0017348A">
      <w:bookmarkStart w:id="0" w:name="_GoBack"/>
      <w:bookmarkEnd w:id="0"/>
      <w:r>
        <w:t>Feuerungsverordnung Baden-Württemberg Fassung 23.02.2017</w:t>
      </w:r>
    </w:p>
    <w:p w14:paraId="30CE0BA0" w14:textId="77777777" w:rsidR="0017348A" w:rsidRDefault="0017348A"/>
    <w:p w14:paraId="6BA0D68F" w14:textId="77777777" w:rsidR="0017348A" w:rsidRDefault="0017348A" w:rsidP="0017348A">
      <w:pPr>
        <w:pStyle w:val="Default"/>
        <w:spacing w:before="40" w:after="32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§ 4 Aufstellung von Feuerstätten </w:t>
      </w:r>
    </w:p>
    <w:p w14:paraId="14541933" w14:textId="77777777" w:rsidR="0017348A" w:rsidRDefault="0017348A" w:rsidP="0017348A">
      <w:pPr>
        <w:pStyle w:val="Default"/>
        <w:spacing w:before="40" w:after="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(1) Feuerstätten dürfen nicht aufgestellt werden </w:t>
      </w:r>
    </w:p>
    <w:p w14:paraId="795766B5" w14:textId="77777777" w:rsidR="0017348A" w:rsidRDefault="0017348A" w:rsidP="0017348A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3B34DF">
        <w:rPr>
          <w:sz w:val="20"/>
          <w:szCs w:val="20"/>
        </w:rPr>
        <w:t xml:space="preserve">. in notwendigen Treppenräumen, </w:t>
      </w:r>
      <w:r>
        <w:rPr>
          <w:sz w:val="20"/>
          <w:szCs w:val="20"/>
        </w:rPr>
        <w:t xml:space="preserve">außer in Wohngebäuden mit nicht mehr als zwei Wohnungen, </w:t>
      </w:r>
    </w:p>
    <w:p w14:paraId="290C1BE6" w14:textId="77777777" w:rsidR="0017348A" w:rsidRDefault="0017348A" w:rsidP="0017348A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in notwendigen Fluren, </w:t>
      </w:r>
    </w:p>
    <w:p w14:paraId="509720FE" w14:textId="77777777" w:rsidR="0017348A" w:rsidRDefault="0017348A" w:rsidP="0017348A">
      <w:pPr>
        <w:rPr>
          <w:sz w:val="20"/>
          <w:szCs w:val="20"/>
        </w:rPr>
      </w:pPr>
      <w:r>
        <w:rPr>
          <w:sz w:val="20"/>
          <w:szCs w:val="20"/>
        </w:rPr>
        <w:t>3. in Garagen, ausgenommen raumluftunabhängige Gasfeuerstätten, die innerhalb der Garagen nicht wärmer als 300 °C werden können</w:t>
      </w:r>
    </w:p>
    <w:p w14:paraId="50D99354" w14:textId="77777777" w:rsidR="00DD746B" w:rsidRDefault="00DD746B" w:rsidP="0017348A">
      <w:pPr>
        <w:rPr>
          <w:sz w:val="20"/>
          <w:szCs w:val="20"/>
        </w:rPr>
      </w:pPr>
    </w:p>
    <w:p w14:paraId="45F5DC4D" w14:textId="77777777" w:rsidR="00DD746B" w:rsidRDefault="00DD746B" w:rsidP="00DD746B">
      <w:pPr>
        <w:pStyle w:val="Default"/>
        <w:spacing w:before="40" w:after="32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§ 5 Aufstellräume für Feuerstätten </w:t>
      </w:r>
    </w:p>
    <w:p w14:paraId="04114733" w14:textId="77777777" w:rsidR="00DD746B" w:rsidRDefault="00DD746B" w:rsidP="00DD746B">
      <w:pPr>
        <w:pStyle w:val="Default"/>
        <w:spacing w:before="40" w:after="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(1) Feuerstätten für flüssige und gasförmige Brennstoffe mit einer Gesamtnennwärmeleistung von mehr als 50 kW dürfen nur in Räumen aufgestellt werden, </w:t>
      </w:r>
    </w:p>
    <w:p w14:paraId="25E51F1C" w14:textId="77777777" w:rsidR="00DD746B" w:rsidRDefault="00DD746B" w:rsidP="00DD746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die nicht anderweitig genutzt werden, ausgenommen zur Aufstellung von Wärmepumpen Blockheiz-kraftwerken und ortsfesten Verbrennungsmotoren sowie zur Lagerung von Brennstoffen, </w:t>
      </w:r>
    </w:p>
    <w:p w14:paraId="61E735C2" w14:textId="77777777" w:rsidR="00DD746B" w:rsidRDefault="00DD746B" w:rsidP="00DD746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die gegenüber anderen Räumen keine Öffnungen ausgenommen Öffnungen für Türen, haben, </w:t>
      </w:r>
    </w:p>
    <w:p w14:paraId="7E064357" w14:textId="77777777" w:rsidR="00DD746B" w:rsidRDefault="00DD746B" w:rsidP="00DD746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deren Türen dicht- und selbstschließend sind und </w:t>
      </w:r>
    </w:p>
    <w:p w14:paraId="51526813" w14:textId="77777777" w:rsidR="00DD746B" w:rsidRDefault="00DD746B" w:rsidP="00DD746B">
      <w:pPr>
        <w:rPr>
          <w:sz w:val="20"/>
          <w:szCs w:val="20"/>
        </w:rPr>
      </w:pPr>
      <w:r>
        <w:rPr>
          <w:sz w:val="20"/>
          <w:szCs w:val="20"/>
        </w:rPr>
        <w:t>4. die gelüftet werden können.</w:t>
      </w:r>
    </w:p>
    <w:p w14:paraId="616F8A53" w14:textId="77777777" w:rsidR="0017348A" w:rsidRDefault="0017348A" w:rsidP="0017348A">
      <w:pPr>
        <w:rPr>
          <w:sz w:val="20"/>
          <w:szCs w:val="20"/>
        </w:rPr>
      </w:pPr>
    </w:p>
    <w:p w14:paraId="0F1A81CC" w14:textId="77777777" w:rsidR="009C77BB" w:rsidRDefault="009C77BB" w:rsidP="009C77BB">
      <w:pPr>
        <w:pStyle w:val="Default"/>
        <w:spacing w:before="40" w:after="32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§ 12 Brennstofflagerung in Brennstofflagerräumen </w:t>
      </w:r>
    </w:p>
    <w:p w14:paraId="06F23B51" w14:textId="77777777" w:rsidR="009C77BB" w:rsidRDefault="009C77BB" w:rsidP="009C77BB">
      <w:pPr>
        <w:pStyle w:val="Default"/>
        <w:spacing w:before="40" w:after="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(1) Je Gebäude oder Brandabschnitt dürfen </w:t>
      </w:r>
    </w:p>
    <w:p w14:paraId="15DA3B7D" w14:textId="77777777" w:rsidR="009C77BB" w:rsidRDefault="009C77BB" w:rsidP="009C77B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feste Brennstoffe in einer Menge von mehr als 15 000 kg, </w:t>
      </w:r>
    </w:p>
    <w:p w14:paraId="7028F290" w14:textId="77777777" w:rsidR="009C77BB" w:rsidRDefault="009C77BB" w:rsidP="009C77B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Heizöl und Dieselkraftstoff in Behältern mit mehr als insgesamt 5 000 l oder </w:t>
      </w:r>
    </w:p>
    <w:p w14:paraId="6DEE7B71" w14:textId="77777777" w:rsidR="009C77BB" w:rsidRDefault="009C77BB" w:rsidP="009C77B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Flüssiggas in Behältern mit einem Füllgewicht von mehr als insgesamt 14 kg </w:t>
      </w:r>
    </w:p>
    <w:p w14:paraId="71028513" w14:textId="77777777" w:rsidR="009C77BB" w:rsidRDefault="009C77BB" w:rsidP="009C77BB">
      <w:pPr>
        <w:pStyle w:val="Default"/>
        <w:spacing w:before="40" w:after="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nur in besonderen Räumen (Brennstofflagerräumen) gelagert werden, die nicht zu anderen Zwecken genutzt werden dürfen. Das Fassungsvermögen der Behälter darf insgesamt 100 000 l Heizöl </w:t>
      </w:r>
      <w:r w:rsidR="00323880">
        <w:rPr>
          <w:sz w:val="20"/>
          <w:szCs w:val="20"/>
        </w:rPr>
        <w:t xml:space="preserve">… </w:t>
      </w:r>
      <w:r>
        <w:rPr>
          <w:sz w:val="20"/>
          <w:szCs w:val="20"/>
        </w:rPr>
        <w:t xml:space="preserve">je Brennstofflagerraum </w:t>
      </w:r>
      <w:r w:rsidR="00323880">
        <w:rPr>
          <w:sz w:val="20"/>
          <w:szCs w:val="20"/>
        </w:rPr>
        <w:t>…</w:t>
      </w:r>
      <w:r>
        <w:rPr>
          <w:sz w:val="20"/>
          <w:szCs w:val="20"/>
        </w:rPr>
        <w:t xml:space="preserve"> nicht überschreiten. </w:t>
      </w:r>
    </w:p>
    <w:p w14:paraId="08B820D1" w14:textId="77777777" w:rsidR="00DD746B" w:rsidRDefault="00DD746B" w:rsidP="009C77BB">
      <w:pPr>
        <w:rPr>
          <w:sz w:val="20"/>
          <w:szCs w:val="20"/>
        </w:rPr>
      </w:pPr>
    </w:p>
    <w:p w14:paraId="1ACFAF98" w14:textId="77777777" w:rsidR="00DD746B" w:rsidRDefault="00DD746B" w:rsidP="00DD746B">
      <w:pPr>
        <w:pStyle w:val="Default"/>
        <w:spacing w:before="40" w:after="32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§ 13 Brennstofflagerung außerhalb von Brennstofflagerräumen </w:t>
      </w:r>
    </w:p>
    <w:p w14:paraId="2C902081" w14:textId="77777777" w:rsidR="00DD746B" w:rsidRDefault="00DD746B" w:rsidP="00DD746B">
      <w:pPr>
        <w:pStyle w:val="Default"/>
        <w:spacing w:before="40" w:after="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(1) In Wohnungen dürfen gelagert werden </w:t>
      </w:r>
    </w:p>
    <w:p w14:paraId="303BB6E0" w14:textId="77777777" w:rsidR="00DD746B" w:rsidRDefault="00DD746B" w:rsidP="00DD746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Heizöl oder Dieselkraftstoff in einem Behälter bis zu 100 l oder in Kanistern bis zu insgesamt 40 l, </w:t>
      </w:r>
    </w:p>
    <w:p w14:paraId="7DE38A2F" w14:textId="77777777" w:rsidR="00DD746B" w:rsidRDefault="00DD746B" w:rsidP="00DD746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>2. Flüssiggas ….</w:t>
      </w:r>
    </w:p>
    <w:p w14:paraId="1D3932F9" w14:textId="77777777" w:rsidR="00DD746B" w:rsidRDefault="00DD746B" w:rsidP="00DD746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(2) In sonstigen Räumen dürfen Heizöl oder Dieselkraftstoff von mehr als 1 000 l und nicht mehr als </w:t>
      </w:r>
    </w:p>
    <w:p w14:paraId="366544B6" w14:textId="77777777" w:rsidR="00DD746B" w:rsidRDefault="00DD746B" w:rsidP="00DD746B">
      <w:pPr>
        <w:pStyle w:val="Default"/>
        <w:spacing w:before="40" w:after="40"/>
        <w:ind w:left="420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504528">
        <w:rPr>
          <w:sz w:val="20"/>
          <w:szCs w:val="20"/>
        </w:rPr>
        <w:t xml:space="preserve"> </w:t>
      </w:r>
      <w:r>
        <w:rPr>
          <w:sz w:val="20"/>
          <w:szCs w:val="20"/>
        </w:rPr>
        <w:t>000 l je Gebäude oder Brandabschnitt gelagert werden, wenn sie</w:t>
      </w:r>
    </w:p>
    <w:p w14:paraId="6609D42E" w14:textId="77777777" w:rsidR="00DD746B" w:rsidRDefault="00DD746B" w:rsidP="00DD746B">
      <w:pPr>
        <w:pStyle w:val="Default"/>
        <w:spacing w:before="40" w:after="40"/>
        <w:jc w:val="both"/>
        <w:rPr>
          <w:sz w:val="20"/>
          <w:szCs w:val="20"/>
        </w:rPr>
      </w:pPr>
      <w:r>
        <w:rPr>
          <w:sz w:val="20"/>
          <w:szCs w:val="20"/>
        </w:rPr>
        <w:t>1. die Anforderungen des § 5 Abs. 1 erfüllen und</w:t>
      </w:r>
    </w:p>
    <w:p w14:paraId="221DCF4A" w14:textId="77777777" w:rsidR="00DD746B" w:rsidRDefault="00DD746B" w:rsidP="00DD746B">
      <w:pPr>
        <w:pStyle w:val="Default"/>
        <w:spacing w:before="40" w:after="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nur Bodenabläufe mit Heizölsperren oder Leichtflüssigkeitsabscheidern haben </w:t>
      </w:r>
    </w:p>
    <w:p w14:paraId="6CA616E8" w14:textId="77777777" w:rsidR="00DD746B" w:rsidRDefault="00DD746B" w:rsidP="00DD746B">
      <w:pPr>
        <w:pStyle w:val="Default"/>
        <w:spacing w:before="40" w:after="40"/>
        <w:jc w:val="both"/>
        <w:rPr>
          <w:sz w:val="20"/>
          <w:szCs w:val="20"/>
        </w:rPr>
      </w:pPr>
    </w:p>
    <w:p w14:paraId="3AC9B7FF" w14:textId="77777777" w:rsidR="00DD746B" w:rsidRDefault="00DD746B" w:rsidP="00DD746B">
      <w:pPr>
        <w:pStyle w:val="Default"/>
        <w:spacing w:before="40" w:after="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(3) Sind in den Räumen nach Absatz 2 Feuerstätten aufgestellt, müssen diese </w:t>
      </w:r>
    </w:p>
    <w:p w14:paraId="67A472E6" w14:textId="77777777" w:rsidR="00DD746B" w:rsidRDefault="00DD746B" w:rsidP="00DD746B">
      <w:pPr>
        <w:pStyle w:val="Default"/>
        <w:spacing w:before="40" w:after="40"/>
        <w:ind w:left="420" w:hanging="4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außerhalb des Auffangraumes für auslaufenden Brennstoff stehen und </w:t>
      </w:r>
    </w:p>
    <w:p w14:paraId="2AD8C36A" w14:textId="77777777" w:rsidR="00DD746B" w:rsidRDefault="00DD746B" w:rsidP="00DD746B">
      <w:pPr>
        <w:rPr>
          <w:sz w:val="20"/>
          <w:szCs w:val="20"/>
        </w:rPr>
      </w:pPr>
      <w:r>
        <w:rPr>
          <w:sz w:val="20"/>
          <w:szCs w:val="20"/>
        </w:rPr>
        <w:t>2. einen Abstand von mindestens 1 m zu Lagerbehältern für Heizöl oder Dieselkraftstoff haben, soweit nicht ein Strahlungsschutz vorhanden ist.</w:t>
      </w:r>
    </w:p>
    <w:p w14:paraId="58CD7586" w14:textId="77777777" w:rsidR="00090CF5" w:rsidRDefault="00090CF5" w:rsidP="00DD746B">
      <w:pPr>
        <w:rPr>
          <w:sz w:val="20"/>
          <w:szCs w:val="20"/>
        </w:rPr>
      </w:pPr>
    </w:p>
    <w:p w14:paraId="5D228279" w14:textId="77777777" w:rsidR="00090CF5" w:rsidRDefault="00090CF5" w:rsidP="00DD746B">
      <w:r>
        <w:rPr>
          <w:rFonts w:ascii="TitilliumText25" w:hAnsi="TitilliumText25" w:cs="Arial"/>
          <w:noProof/>
          <w:color w:val="222222"/>
          <w:lang w:eastAsia="de-DE"/>
        </w:rPr>
        <w:drawing>
          <wp:anchor distT="0" distB="0" distL="114300" distR="114300" simplePos="0" relativeHeight="251658240" behindDoc="0" locked="0" layoutInCell="1" allowOverlap="1" wp14:anchorId="3C64B5A3" wp14:editId="7E98FE76">
            <wp:simplePos x="895350" y="8420100"/>
            <wp:positionH relativeFrom="column">
              <wp:align>left</wp:align>
            </wp:positionH>
            <wp:positionV relativeFrom="paragraph">
              <wp:align>top</wp:align>
            </wp:positionV>
            <wp:extent cx="1268083" cy="1268083"/>
            <wp:effectExtent l="0" t="0" r="8890" b="8890"/>
            <wp:wrapSquare wrapText="bothSides"/>
            <wp:docPr id="1" name="qrcode-preview-image" descr="Vorschau Ihres 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83" cy="1268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7425">
        <w:br w:type="textWrapping" w:clear="all"/>
      </w:r>
      <w:hyperlink r:id="rId8" w:history="1">
        <w:r w:rsidRPr="00504528">
          <w:rPr>
            <w:rStyle w:val="Hyperlink"/>
          </w:rPr>
          <w:t>http://gaa.baden-wuerttemberg.de/servlet/is/16493/2_2_04.pdf</w:t>
        </w:r>
      </w:hyperlink>
    </w:p>
    <w:sectPr w:rsidR="00090C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3B3C1" w14:textId="77777777" w:rsidR="00F542CD" w:rsidRDefault="00F542CD" w:rsidP="00E26680">
      <w:r>
        <w:separator/>
      </w:r>
    </w:p>
  </w:endnote>
  <w:endnote w:type="continuationSeparator" w:id="0">
    <w:p w14:paraId="0F859820" w14:textId="77777777" w:rsidR="00F542CD" w:rsidRDefault="00F542CD" w:rsidP="00E26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Text25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38F8" w14:textId="77777777" w:rsidR="003371F9" w:rsidRDefault="003371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3CC92" w14:textId="6023F38D" w:rsidR="00B465A8" w:rsidRDefault="00B465A8">
    <w:pPr>
      <w:pStyle w:val="Fuzeile"/>
    </w:pPr>
    <w:r>
      <w:tab/>
    </w:r>
    <w:r>
      <w:fldChar w:fldCharType="begin"/>
    </w:r>
    <w:r>
      <w:instrText>PAGE   \* MERGEFORMAT</w:instrText>
    </w:r>
    <w:r>
      <w:fldChar w:fldCharType="separate"/>
    </w:r>
    <w:r w:rsidR="00F7363A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6C258" w14:textId="77777777" w:rsidR="003371F9" w:rsidRDefault="003371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72232" w14:textId="77777777" w:rsidR="00F542CD" w:rsidRDefault="00F542CD" w:rsidP="00E26680">
      <w:r>
        <w:separator/>
      </w:r>
    </w:p>
  </w:footnote>
  <w:footnote w:type="continuationSeparator" w:id="0">
    <w:p w14:paraId="574D717C" w14:textId="77777777" w:rsidR="00F542CD" w:rsidRDefault="00F542CD" w:rsidP="00E26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0AE38" w14:textId="77777777" w:rsidR="003371F9" w:rsidRDefault="003371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779E9" w14:textId="77777777" w:rsidR="00E26680" w:rsidRDefault="003371F9" w:rsidP="00E26680">
    <w:pPr>
      <w:pStyle w:val="Kopfzeile"/>
    </w:pPr>
    <w:r>
      <w:t xml:space="preserve">Schüleraufgabenblatt </w:t>
    </w:r>
    <w:r w:rsidR="00E26680">
      <w:t>1</w:t>
    </w:r>
  </w:p>
  <w:p w14:paraId="42DCA51A" w14:textId="77777777" w:rsidR="00E26680" w:rsidRDefault="00E2668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5BB57" w14:textId="77777777" w:rsidR="003371F9" w:rsidRDefault="003371F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8A"/>
    <w:rsid w:val="00086AA4"/>
    <w:rsid w:val="00090CF5"/>
    <w:rsid w:val="00092ACB"/>
    <w:rsid w:val="0009706F"/>
    <w:rsid w:val="0017348A"/>
    <w:rsid w:val="00323880"/>
    <w:rsid w:val="003371F9"/>
    <w:rsid w:val="00353C08"/>
    <w:rsid w:val="003B34DF"/>
    <w:rsid w:val="004B0667"/>
    <w:rsid w:val="00504528"/>
    <w:rsid w:val="009C77BB"/>
    <w:rsid w:val="00AA4743"/>
    <w:rsid w:val="00B465A8"/>
    <w:rsid w:val="00B77425"/>
    <w:rsid w:val="00B80A0B"/>
    <w:rsid w:val="00DD746B"/>
    <w:rsid w:val="00E26680"/>
    <w:rsid w:val="00EF5C89"/>
    <w:rsid w:val="00F542CD"/>
    <w:rsid w:val="00F7363A"/>
    <w:rsid w:val="00FE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3046"/>
  <w15:docId w15:val="{B8216F1D-E368-4545-90A5-5FBE3F1C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3C08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734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E266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6680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266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6680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C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CF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452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0452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04528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452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4528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04528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045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a.baden-wuerttemberg.de/servlet/is/16493/2_2_04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2397D-F0C0-4EFA-9902-CB083171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König2011</dc:creator>
  <cp:lastModifiedBy>Werner, Uwe (ZSL)</cp:lastModifiedBy>
  <cp:revision>15</cp:revision>
  <dcterms:created xsi:type="dcterms:W3CDTF">2018-03-28T16:50:00Z</dcterms:created>
  <dcterms:modified xsi:type="dcterms:W3CDTF">2020-05-28T14:25:00Z</dcterms:modified>
</cp:coreProperties>
</file>