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3196"/>
        <w:gridCol w:w="10141"/>
        <w:gridCol w:w="840"/>
      </w:tblGrid>
      <w:tr w:rsidR="00EF5CD3" w:rsidRPr="004D3218" w14:paraId="241146C0" w14:textId="0BEDCB90" w:rsidTr="00EF5CD3">
        <w:tc>
          <w:tcPr>
            <w:tcW w:w="1378" w:type="pct"/>
            <w:gridSpan w:val="2"/>
            <w:tcBorders>
              <w:right w:val="nil"/>
            </w:tcBorders>
            <w:shd w:val="clear" w:color="auto" w:fill="D9D9D9" w:themeFill="background1" w:themeFillShade="D9"/>
            <w:vAlign w:val="center"/>
          </w:tcPr>
          <w:p w14:paraId="241146BF" w14:textId="77777777" w:rsidR="00EF5CD3" w:rsidRPr="006002FE" w:rsidRDefault="00EF5CD3" w:rsidP="000970ED">
            <w:pPr>
              <w:pStyle w:val="TTitel"/>
              <w:rPr>
                <w:sz w:val="28"/>
                <w:szCs w:val="28"/>
              </w:rPr>
            </w:pPr>
            <w:bookmarkStart w:id="0" w:name="_GoBack"/>
            <w:bookmarkEnd w:id="0"/>
            <w:r w:rsidRPr="006002FE">
              <w:rPr>
                <w:sz w:val="28"/>
                <w:szCs w:val="28"/>
              </w:rPr>
              <w:t>Zielanalyse</w:t>
            </w:r>
          </w:p>
        </w:tc>
        <w:tc>
          <w:tcPr>
            <w:tcW w:w="3622" w:type="pct"/>
            <w:gridSpan w:val="2"/>
            <w:tcBorders>
              <w:left w:val="nil"/>
            </w:tcBorders>
            <w:shd w:val="clear" w:color="auto" w:fill="D9D9D9" w:themeFill="background1" w:themeFillShade="D9"/>
            <w:vAlign w:val="center"/>
          </w:tcPr>
          <w:p w14:paraId="3CA70B36" w14:textId="38AC05EB" w:rsidR="00EF5CD3" w:rsidRPr="00EF5CD3" w:rsidRDefault="00EF5CD3" w:rsidP="00BC65D0">
            <w:pPr>
              <w:pStyle w:val="TTitel"/>
              <w:jc w:val="right"/>
              <w:rPr>
                <w:sz w:val="16"/>
                <w:szCs w:val="16"/>
              </w:rPr>
            </w:pPr>
            <w:r>
              <w:rPr>
                <w:sz w:val="16"/>
                <w:szCs w:val="16"/>
              </w:rPr>
              <w:t>Stand: 202</w:t>
            </w:r>
            <w:r w:rsidR="00BC65D0">
              <w:rPr>
                <w:sz w:val="16"/>
                <w:szCs w:val="16"/>
              </w:rPr>
              <w:t>2</w:t>
            </w:r>
          </w:p>
        </w:tc>
      </w:tr>
      <w:tr w:rsidR="00A7489E" w:rsidRPr="004D3218" w14:paraId="241146C4" w14:textId="77777777" w:rsidTr="00AB093F">
        <w:tc>
          <w:tcPr>
            <w:tcW w:w="324"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093F">
        <w:trPr>
          <w:trHeight w:val="153"/>
        </w:trPr>
        <w:tc>
          <w:tcPr>
            <w:tcW w:w="324" w:type="pct"/>
            <w:vAlign w:val="center"/>
          </w:tcPr>
          <w:p w14:paraId="241146C5" w14:textId="007F3966" w:rsidR="00A7489E" w:rsidRPr="006002FE" w:rsidRDefault="007F17AA" w:rsidP="009D15C2">
            <w:pPr>
              <w:pStyle w:val="TZielnanalyseKopf2"/>
              <w:rPr>
                <w:sz w:val="24"/>
                <w:szCs w:val="24"/>
              </w:rPr>
            </w:pPr>
            <w:r>
              <w:rPr>
                <w:sz w:val="24"/>
                <w:szCs w:val="24"/>
              </w:rPr>
              <w:t>W</w:t>
            </w:r>
            <w:r w:rsidR="009D15C2">
              <w:rPr>
                <w:sz w:val="24"/>
                <w:szCs w:val="24"/>
              </w:rPr>
              <w:t>BM</w:t>
            </w:r>
          </w:p>
        </w:tc>
        <w:tc>
          <w:tcPr>
            <w:tcW w:w="4399" w:type="pct"/>
            <w:gridSpan w:val="2"/>
            <w:vAlign w:val="center"/>
          </w:tcPr>
          <w:p w14:paraId="241146C6" w14:textId="343FBA39" w:rsidR="00A7489E" w:rsidRPr="006002FE" w:rsidRDefault="009D15C2" w:rsidP="000970ED">
            <w:pPr>
              <w:pStyle w:val="TZielnanalyseKopf2"/>
              <w:rPr>
                <w:sz w:val="24"/>
                <w:szCs w:val="24"/>
              </w:rPr>
            </w:pPr>
            <w:r>
              <w:rPr>
                <w:sz w:val="24"/>
                <w:szCs w:val="24"/>
              </w:rPr>
              <w:t>Kaufmann/Kauffrau für Büromanagement</w:t>
            </w:r>
          </w:p>
        </w:tc>
        <w:tc>
          <w:tcPr>
            <w:tcW w:w="277" w:type="pct"/>
            <w:vAlign w:val="center"/>
          </w:tcPr>
          <w:p w14:paraId="241146C7" w14:textId="2A98652C" w:rsidR="00A7489E" w:rsidRPr="004D3218" w:rsidRDefault="00501CB1" w:rsidP="000970ED">
            <w:pPr>
              <w:pStyle w:val="TZielnanalyseKopf2"/>
              <w:jc w:val="right"/>
            </w:pPr>
            <w:r>
              <w:t>8</w:t>
            </w:r>
            <w:r w:rsidR="009D15C2">
              <w:t>0</w:t>
            </w:r>
          </w:p>
        </w:tc>
      </w:tr>
      <w:tr w:rsidR="00887184" w:rsidRPr="004D3218" w14:paraId="241146CC" w14:textId="77777777" w:rsidTr="00AB093F">
        <w:tc>
          <w:tcPr>
            <w:tcW w:w="324"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093F">
        <w:trPr>
          <w:trHeight w:val="324"/>
        </w:trPr>
        <w:tc>
          <w:tcPr>
            <w:tcW w:w="324" w:type="pct"/>
            <w:vMerge w:val="restart"/>
            <w:vAlign w:val="center"/>
          </w:tcPr>
          <w:p w14:paraId="241146CD" w14:textId="582CA02D" w:rsidR="00AB093F" w:rsidRPr="006002FE" w:rsidRDefault="0090373D" w:rsidP="00AC7203">
            <w:pPr>
              <w:pStyle w:val="TZielnanalyseKopf2"/>
              <w:jc w:val="center"/>
              <w:rPr>
                <w:sz w:val="24"/>
                <w:szCs w:val="24"/>
              </w:rPr>
            </w:pPr>
            <w:r>
              <w:rPr>
                <w:sz w:val="24"/>
                <w:szCs w:val="24"/>
              </w:rPr>
              <w:t>0</w:t>
            </w:r>
            <w:r w:rsidR="00AC7203">
              <w:rPr>
                <w:sz w:val="24"/>
                <w:szCs w:val="24"/>
              </w:rPr>
              <w:t>3</w:t>
            </w:r>
          </w:p>
        </w:tc>
        <w:tc>
          <w:tcPr>
            <w:tcW w:w="4399" w:type="pct"/>
            <w:gridSpan w:val="2"/>
            <w:tcBorders>
              <w:bottom w:val="single" w:sz="4" w:space="0" w:color="auto"/>
            </w:tcBorders>
            <w:vAlign w:val="center"/>
          </w:tcPr>
          <w:p w14:paraId="241146CE" w14:textId="38B01573" w:rsidR="00AB093F" w:rsidRPr="007F17AA" w:rsidRDefault="00AC7203" w:rsidP="000970ED">
            <w:pPr>
              <w:pStyle w:val="TZielnanalyseKopf2"/>
              <w:rPr>
                <w:sz w:val="24"/>
                <w:szCs w:val="24"/>
              </w:rPr>
            </w:pPr>
            <w:r>
              <w:rPr>
                <w:sz w:val="24"/>
                <w:szCs w:val="24"/>
              </w:rPr>
              <w:t>Aufträge bearbeiten</w:t>
            </w:r>
          </w:p>
        </w:tc>
        <w:tc>
          <w:tcPr>
            <w:tcW w:w="277" w:type="pct"/>
            <w:vMerge w:val="restart"/>
            <w:vAlign w:val="center"/>
          </w:tcPr>
          <w:p w14:paraId="241146CF" w14:textId="29BFF5FC" w:rsidR="00AB093F" w:rsidRPr="00850772" w:rsidRDefault="009D15C2" w:rsidP="000970ED">
            <w:pPr>
              <w:pStyle w:val="TZielnanalyseKopf2"/>
              <w:jc w:val="right"/>
            </w:pPr>
            <w:r>
              <w:t>1</w:t>
            </w:r>
          </w:p>
        </w:tc>
      </w:tr>
      <w:tr w:rsidR="00AB093F" w14:paraId="260F36C8" w14:textId="554E8188" w:rsidTr="00AB093F">
        <w:trPr>
          <w:trHeight w:val="58"/>
        </w:trPr>
        <w:tc>
          <w:tcPr>
            <w:tcW w:w="324"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3150A1">
        <w:trPr>
          <w:trHeight w:val="324"/>
        </w:trPr>
        <w:tc>
          <w:tcPr>
            <w:tcW w:w="324" w:type="pct"/>
            <w:vMerge/>
            <w:vAlign w:val="center"/>
          </w:tcPr>
          <w:p w14:paraId="4C277E0C" w14:textId="0BAE0AB7" w:rsidR="007F17AA" w:rsidRDefault="007F17AA" w:rsidP="007F17AA">
            <w:pPr>
              <w:pStyle w:val="TZielnanalyseKopf"/>
            </w:pPr>
          </w:p>
        </w:tc>
        <w:tc>
          <w:tcPr>
            <w:tcW w:w="4399" w:type="pct"/>
            <w:gridSpan w:val="2"/>
          </w:tcPr>
          <w:p w14:paraId="76321D22" w14:textId="1855364C" w:rsidR="007F17AA" w:rsidRPr="009D15C2" w:rsidRDefault="00062460" w:rsidP="00062460">
            <w:pPr>
              <w:pStyle w:val="TZielnanalyseKopf2"/>
              <w:rPr>
                <w:sz w:val="24"/>
                <w:szCs w:val="24"/>
              </w:rPr>
            </w:pPr>
            <w:r w:rsidRPr="00062460">
              <w:rPr>
                <w:sz w:val="24"/>
                <w:szCs w:val="24"/>
              </w:rPr>
              <w:t>Die Schülerinnen und Schüler besitzen die Kompetenz, Anfragen zu beantworten, Angebote zu erstellen und Aufträge anzunehmen sowie störungsfreie Prozesse fachgerecht auszuführen.</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EF5CD3">
        <w:tc>
          <w:tcPr>
            <w:tcW w:w="1378"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22" w:type="pct"/>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EF5CD3">
        <w:trPr>
          <w:trHeight w:val="324"/>
        </w:trPr>
        <w:tc>
          <w:tcPr>
            <w:tcW w:w="1378" w:type="pct"/>
            <w:gridSpan w:val="2"/>
            <w:vAlign w:val="center"/>
          </w:tcPr>
          <w:p w14:paraId="241146D4" w14:textId="77777777" w:rsidR="007F17AA" w:rsidRPr="004D3218" w:rsidRDefault="007F17AA" w:rsidP="007F17AA">
            <w:pPr>
              <w:pStyle w:val="TZielnanalyseKopf3"/>
              <w:ind w:right="34"/>
              <w:jc w:val="left"/>
            </w:pPr>
          </w:p>
        </w:tc>
        <w:tc>
          <w:tcPr>
            <w:tcW w:w="3622"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EF5CD3">
        <w:trPr>
          <w:trHeight w:val="324"/>
        </w:trPr>
        <w:tc>
          <w:tcPr>
            <w:tcW w:w="1378" w:type="pct"/>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3622"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78"/>
        <w:gridCol w:w="1604"/>
        <w:gridCol w:w="2501"/>
        <w:gridCol w:w="2104"/>
        <w:gridCol w:w="2668"/>
        <w:gridCol w:w="1264"/>
        <w:gridCol w:w="840"/>
      </w:tblGrid>
      <w:tr w:rsidR="006002FE" w:rsidRPr="000970ED" w14:paraId="241146E3" w14:textId="77777777" w:rsidTr="00EF5CD3">
        <w:trPr>
          <w:trHeight w:val="267"/>
          <w:tblHeader/>
        </w:trPr>
        <w:tc>
          <w:tcPr>
            <w:tcW w:w="1378"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97762F">
            <w:pPr>
              <w:pStyle w:val="TZielnanalyseKopf4"/>
              <w:jc w:val="center"/>
            </w:pPr>
            <w:r w:rsidRPr="000970ED">
              <w:t>kompetenzbasierte Ziele</w:t>
            </w:r>
          </w:p>
        </w:tc>
        <w:tc>
          <w:tcPr>
            <w:tcW w:w="529"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97762F">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241146DD" w14:textId="77777777" w:rsidR="007B5799" w:rsidRPr="000970ED" w:rsidRDefault="007B5799" w:rsidP="0097762F">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14:paraId="241146DE" w14:textId="77777777" w:rsidR="007B5799" w:rsidRPr="000970ED" w:rsidRDefault="007B5799" w:rsidP="0097762F">
            <w:pPr>
              <w:pStyle w:val="TZielnanalyseKopf4"/>
              <w:jc w:val="center"/>
            </w:pPr>
            <w:r w:rsidRPr="000970ED">
              <w:t>Handlungsergebnis</w:t>
            </w:r>
          </w:p>
        </w:tc>
        <w:tc>
          <w:tcPr>
            <w:tcW w:w="880" w:type="pct"/>
            <w:tcBorders>
              <w:bottom w:val="single" w:sz="18" w:space="0" w:color="auto"/>
            </w:tcBorders>
            <w:shd w:val="clear" w:color="auto" w:fill="D9D9D9" w:themeFill="background1" w:themeFillShade="D9"/>
            <w:vAlign w:val="center"/>
          </w:tcPr>
          <w:p w14:paraId="241146DF" w14:textId="290D7E71" w:rsidR="006002FE" w:rsidRDefault="006002FE" w:rsidP="0097762F">
            <w:pPr>
              <w:pStyle w:val="TZielnanalyseKopf4"/>
              <w:jc w:val="center"/>
            </w:pPr>
            <w:r>
              <w:t>überfachliche</w:t>
            </w:r>
          </w:p>
          <w:p w14:paraId="241146E0" w14:textId="77777777" w:rsidR="007B5799" w:rsidRPr="000970ED" w:rsidRDefault="006002FE" w:rsidP="0097762F">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41146E1" w14:textId="1519D741" w:rsidR="007B5799" w:rsidRPr="000970ED" w:rsidRDefault="007B5799" w:rsidP="0097762F">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97762F">
            <w:pPr>
              <w:pStyle w:val="TZielnanalyseKopf4"/>
              <w:jc w:val="center"/>
            </w:pPr>
            <w:r w:rsidRPr="000970ED">
              <w:t>Zeit</w:t>
            </w:r>
          </w:p>
        </w:tc>
      </w:tr>
      <w:tr w:rsidR="00014204" w:rsidRPr="006D185A" w14:paraId="24114734" w14:textId="77777777" w:rsidTr="00C51F5B">
        <w:trPr>
          <w:trHeight w:val="1028"/>
        </w:trPr>
        <w:tc>
          <w:tcPr>
            <w:tcW w:w="1378" w:type="pct"/>
            <w:shd w:val="clear" w:color="auto" w:fill="auto"/>
          </w:tcPr>
          <w:p w14:paraId="2411472D" w14:textId="7C627E70" w:rsidR="00014204" w:rsidRPr="00C51F5B" w:rsidRDefault="00062460" w:rsidP="00B45AF2">
            <w:pPr>
              <w:pStyle w:val="TZielnanalysetext"/>
              <w:rPr>
                <w:sz w:val="20"/>
              </w:rPr>
            </w:pPr>
            <w:r w:rsidRPr="00062460">
              <w:rPr>
                <w:sz w:val="20"/>
              </w:rPr>
              <w:t xml:space="preserve">Die Schülerinnen und Schüler analysieren den Geschäftsprozess der Auftragsbearbeitung und ihren Verantwortungsbereich sowie ihre Befugnisse in diesem Prozess. </w:t>
            </w:r>
            <w:r w:rsidR="00B45AF2">
              <w:rPr>
                <w:sz w:val="20"/>
              </w:rPr>
              <w:t>[…]</w:t>
            </w:r>
          </w:p>
        </w:tc>
        <w:tc>
          <w:tcPr>
            <w:tcW w:w="529" w:type="pct"/>
            <w:shd w:val="clear" w:color="auto" w:fill="auto"/>
          </w:tcPr>
          <w:p w14:paraId="2411472E" w14:textId="4A877A37" w:rsidR="00014204" w:rsidRPr="00C935F1" w:rsidRDefault="00014204" w:rsidP="005A6802">
            <w:pPr>
              <w:pStyle w:val="TZielnanalysetext"/>
              <w:rPr>
                <w:sz w:val="20"/>
                <w:szCs w:val="20"/>
              </w:rPr>
            </w:pPr>
          </w:p>
        </w:tc>
        <w:tc>
          <w:tcPr>
            <w:tcW w:w="825" w:type="pct"/>
            <w:shd w:val="clear" w:color="auto" w:fill="auto"/>
          </w:tcPr>
          <w:p w14:paraId="2411472F" w14:textId="500C742F" w:rsidR="00014204" w:rsidRPr="00C935F1" w:rsidRDefault="00014204" w:rsidP="00B45AF2">
            <w:pPr>
              <w:pStyle w:val="TZielnanalysetext"/>
              <w:rPr>
                <w:b/>
                <w:sz w:val="20"/>
                <w:szCs w:val="20"/>
              </w:rPr>
            </w:pPr>
            <w:r>
              <w:rPr>
                <w:b/>
                <w:sz w:val="20"/>
                <w:szCs w:val="20"/>
              </w:rPr>
              <w:t xml:space="preserve">LS01 </w:t>
            </w:r>
            <w:r w:rsidR="00B45AF2">
              <w:rPr>
                <w:b/>
                <w:sz w:val="20"/>
                <w:szCs w:val="20"/>
              </w:rPr>
              <w:t>Geschäftsprozess der Auftragsbearbeitung analysieren</w:t>
            </w:r>
          </w:p>
        </w:tc>
        <w:tc>
          <w:tcPr>
            <w:tcW w:w="694" w:type="pct"/>
            <w:shd w:val="clear" w:color="auto" w:fill="auto"/>
          </w:tcPr>
          <w:p w14:paraId="0588E967" w14:textId="77777777" w:rsidR="00014204" w:rsidRDefault="00B45AF2" w:rsidP="00406FA7">
            <w:pPr>
              <w:pStyle w:val="TZielnanalysetext"/>
              <w:rPr>
                <w:sz w:val="20"/>
                <w:szCs w:val="20"/>
              </w:rPr>
            </w:pPr>
            <w:r>
              <w:rPr>
                <w:sz w:val="20"/>
                <w:szCs w:val="20"/>
              </w:rPr>
              <w:t>Analyse</w:t>
            </w:r>
          </w:p>
          <w:p w14:paraId="24114730" w14:textId="1FCC6525" w:rsidR="00FE678D" w:rsidRPr="00C935F1" w:rsidRDefault="00FE678D" w:rsidP="00406FA7">
            <w:pPr>
              <w:pStyle w:val="TZielnanalysetext"/>
              <w:rPr>
                <w:sz w:val="20"/>
                <w:szCs w:val="20"/>
              </w:rPr>
            </w:pPr>
            <w:r>
              <w:rPr>
                <w:sz w:val="20"/>
                <w:szCs w:val="20"/>
              </w:rPr>
              <w:t>Leitfaden für Auszubildende</w:t>
            </w:r>
          </w:p>
        </w:tc>
        <w:tc>
          <w:tcPr>
            <w:tcW w:w="880" w:type="pct"/>
            <w:shd w:val="clear" w:color="auto" w:fill="auto"/>
          </w:tcPr>
          <w:p w14:paraId="24114731" w14:textId="1EB99A6C" w:rsidR="00014204" w:rsidRPr="00C935F1" w:rsidRDefault="00014204" w:rsidP="005A6802">
            <w:pPr>
              <w:pStyle w:val="TZielnanalysetext"/>
              <w:rPr>
                <w:sz w:val="20"/>
                <w:szCs w:val="20"/>
              </w:rPr>
            </w:pPr>
          </w:p>
        </w:tc>
        <w:tc>
          <w:tcPr>
            <w:tcW w:w="417" w:type="pct"/>
            <w:shd w:val="clear" w:color="auto" w:fill="auto"/>
          </w:tcPr>
          <w:p w14:paraId="24114732" w14:textId="07749660" w:rsidR="00014204" w:rsidRPr="00C935F1" w:rsidRDefault="00014204" w:rsidP="005A6802">
            <w:pPr>
              <w:pStyle w:val="TZielnanalysetext"/>
              <w:rPr>
                <w:sz w:val="20"/>
                <w:szCs w:val="20"/>
              </w:rPr>
            </w:pPr>
          </w:p>
        </w:tc>
        <w:tc>
          <w:tcPr>
            <w:tcW w:w="277" w:type="pct"/>
            <w:shd w:val="clear" w:color="auto" w:fill="auto"/>
          </w:tcPr>
          <w:p w14:paraId="24114733" w14:textId="2FE82E45" w:rsidR="00014204" w:rsidRPr="00C935F1" w:rsidRDefault="008B2E09" w:rsidP="008F4C55">
            <w:pPr>
              <w:pStyle w:val="TZielnanalysetext"/>
              <w:jc w:val="right"/>
              <w:rPr>
                <w:sz w:val="20"/>
                <w:szCs w:val="20"/>
              </w:rPr>
            </w:pPr>
            <w:r>
              <w:rPr>
                <w:sz w:val="20"/>
                <w:szCs w:val="20"/>
              </w:rPr>
              <w:t>02</w:t>
            </w:r>
          </w:p>
        </w:tc>
      </w:tr>
      <w:tr w:rsidR="00B45AF2" w:rsidRPr="006D185A" w14:paraId="4239D605" w14:textId="77777777" w:rsidTr="00FE678D">
        <w:trPr>
          <w:trHeight w:val="560"/>
        </w:trPr>
        <w:tc>
          <w:tcPr>
            <w:tcW w:w="1378" w:type="pct"/>
            <w:shd w:val="clear" w:color="auto" w:fill="auto"/>
          </w:tcPr>
          <w:p w14:paraId="2D5B2EBC" w14:textId="259D7483" w:rsidR="00B45AF2" w:rsidRPr="00062460" w:rsidRDefault="00B45AF2" w:rsidP="00B45AF2">
            <w:pPr>
              <w:pStyle w:val="TZielnanalysetext"/>
              <w:rPr>
                <w:sz w:val="20"/>
              </w:rPr>
            </w:pPr>
            <w:r>
              <w:rPr>
                <w:sz w:val="20"/>
              </w:rPr>
              <w:t xml:space="preserve">[…] </w:t>
            </w:r>
            <w:r w:rsidRPr="00062460">
              <w:rPr>
                <w:sz w:val="20"/>
              </w:rPr>
              <w:t xml:space="preserve">Sie erschließen sich die Struktur von </w:t>
            </w:r>
            <w:r w:rsidRPr="00FE678D">
              <w:rPr>
                <w:sz w:val="20"/>
              </w:rPr>
              <w:t>büroüblichen Applikationen</w:t>
            </w:r>
            <w:r w:rsidRPr="00062460">
              <w:rPr>
                <w:sz w:val="20"/>
              </w:rPr>
              <w:t>.</w:t>
            </w:r>
            <w:r>
              <w:rPr>
                <w:sz w:val="20"/>
              </w:rPr>
              <w:t xml:space="preserve"> […]</w:t>
            </w:r>
          </w:p>
        </w:tc>
        <w:tc>
          <w:tcPr>
            <w:tcW w:w="529" w:type="pct"/>
            <w:shd w:val="clear" w:color="auto" w:fill="auto"/>
          </w:tcPr>
          <w:p w14:paraId="1E1C9C4B" w14:textId="77777777" w:rsidR="00B45AF2" w:rsidRPr="00C935F1" w:rsidRDefault="00B45AF2" w:rsidP="005A6802">
            <w:pPr>
              <w:pStyle w:val="TZielnanalysetext"/>
              <w:rPr>
                <w:sz w:val="20"/>
                <w:szCs w:val="20"/>
              </w:rPr>
            </w:pPr>
          </w:p>
        </w:tc>
        <w:tc>
          <w:tcPr>
            <w:tcW w:w="825" w:type="pct"/>
            <w:shd w:val="clear" w:color="auto" w:fill="auto"/>
          </w:tcPr>
          <w:p w14:paraId="4AA4B35A" w14:textId="09F17C43" w:rsidR="00B45AF2" w:rsidRDefault="00B45AF2" w:rsidP="00FE678D">
            <w:pPr>
              <w:pStyle w:val="TZielnanalysetext"/>
              <w:rPr>
                <w:b/>
                <w:sz w:val="20"/>
                <w:szCs w:val="20"/>
              </w:rPr>
            </w:pPr>
            <w:r>
              <w:rPr>
                <w:b/>
                <w:sz w:val="20"/>
                <w:szCs w:val="20"/>
              </w:rPr>
              <w:t xml:space="preserve">LS02 </w:t>
            </w:r>
            <w:r w:rsidR="00FE678D" w:rsidRPr="00FE678D">
              <w:rPr>
                <w:b/>
                <w:sz w:val="20"/>
                <w:szCs w:val="20"/>
              </w:rPr>
              <w:t xml:space="preserve">Büroübliche </w:t>
            </w:r>
            <w:r w:rsidR="00FE678D">
              <w:rPr>
                <w:b/>
                <w:sz w:val="20"/>
                <w:szCs w:val="20"/>
              </w:rPr>
              <w:t>Applikationen</w:t>
            </w:r>
            <w:r>
              <w:rPr>
                <w:b/>
                <w:sz w:val="20"/>
                <w:szCs w:val="20"/>
              </w:rPr>
              <w:t xml:space="preserve"> erschließen</w:t>
            </w:r>
          </w:p>
        </w:tc>
        <w:tc>
          <w:tcPr>
            <w:tcW w:w="694" w:type="pct"/>
            <w:shd w:val="clear" w:color="auto" w:fill="auto"/>
          </w:tcPr>
          <w:p w14:paraId="1940FB0E" w14:textId="77777777" w:rsidR="00B45AF2" w:rsidRDefault="00FE678D" w:rsidP="00406FA7">
            <w:pPr>
              <w:pStyle w:val="TZielnanalysetext"/>
              <w:rPr>
                <w:sz w:val="20"/>
                <w:szCs w:val="20"/>
              </w:rPr>
            </w:pPr>
            <w:r>
              <w:rPr>
                <w:sz w:val="20"/>
                <w:szCs w:val="20"/>
              </w:rPr>
              <w:t>Mitarbeiterhandbuch</w:t>
            </w:r>
          </w:p>
          <w:p w14:paraId="2B814FD3" w14:textId="27650374" w:rsidR="00BB0457" w:rsidRDefault="00BE1D5B" w:rsidP="00406FA7">
            <w:pPr>
              <w:pStyle w:val="TZielnanalysetext"/>
              <w:rPr>
                <w:sz w:val="20"/>
                <w:szCs w:val="20"/>
              </w:rPr>
            </w:pPr>
            <w:r w:rsidRPr="00C51F5B">
              <w:rPr>
                <w:sz w:val="20"/>
                <w:szCs w:val="20"/>
              </w:rPr>
              <w:t>Ich-kann-Liste</w:t>
            </w:r>
          </w:p>
        </w:tc>
        <w:tc>
          <w:tcPr>
            <w:tcW w:w="880" w:type="pct"/>
            <w:shd w:val="clear" w:color="auto" w:fill="auto"/>
          </w:tcPr>
          <w:p w14:paraId="1AE01A1C" w14:textId="77777777" w:rsidR="00B45AF2" w:rsidRPr="00C935F1" w:rsidRDefault="00B45AF2" w:rsidP="005A6802">
            <w:pPr>
              <w:pStyle w:val="TZielnanalysetext"/>
              <w:rPr>
                <w:sz w:val="20"/>
                <w:szCs w:val="20"/>
              </w:rPr>
            </w:pPr>
          </w:p>
        </w:tc>
        <w:tc>
          <w:tcPr>
            <w:tcW w:w="417" w:type="pct"/>
            <w:shd w:val="clear" w:color="auto" w:fill="auto"/>
          </w:tcPr>
          <w:p w14:paraId="22567073" w14:textId="613DCF9A" w:rsidR="00B45AF2" w:rsidRPr="00FE678D" w:rsidRDefault="00B45AF2" w:rsidP="005A6802">
            <w:pPr>
              <w:pStyle w:val="TZielnanalysetext"/>
              <w:rPr>
                <w:sz w:val="20"/>
                <w:szCs w:val="20"/>
              </w:rPr>
            </w:pPr>
          </w:p>
        </w:tc>
        <w:tc>
          <w:tcPr>
            <w:tcW w:w="277" w:type="pct"/>
            <w:shd w:val="clear" w:color="auto" w:fill="auto"/>
          </w:tcPr>
          <w:p w14:paraId="6924C22B" w14:textId="0917013C" w:rsidR="00B45AF2" w:rsidRPr="00C51F5B" w:rsidRDefault="00C51F5B" w:rsidP="00C51F5B">
            <w:pPr>
              <w:pStyle w:val="TZielnanalysetext"/>
              <w:jc w:val="right"/>
              <w:rPr>
                <w:sz w:val="20"/>
                <w:szCs w:val="20"/>
              </w:rPr>
            </w:pPr>
            <w:r w:rsidRPr="00C51F5B">
              <w:rPr>
                <w:sz w:val="20"/>
                <w:szCs w:val="20"/>
              </w:rPr>
              <w:t>05</w:t>
            </w:r>
          </w:p>
        </w:tc>
      </w:tr>
      <w:tr w:rsidR="00B45AF2" w:rsidRPr="006D185A" w14:paraId="52454B1F" w14:textId="77777777" w:rsidTr="00C51F5B">
        <w:trPr>
          <w:trHeight w:val="962"/>
        </w:trPr>
        <w:tc>
          <w:tcPr>
            <w:tcW w:w="1378" w:type="pct"/>
            <w:shd w:val="clear" w:color="auto" w:fill="auto"/>
          </w:tcPr>
          <w:p w14:paraId="08B04B23" w14:textId="5130D3C1" w:rsidR="00B45AF2" w:rsidRPr="00062460" w:rsidRDefault="00B45AF2" w:rsidP="009D15C2">
            <w:pPr>
              <w:pStyle w:val="TZielnanalysetext"/>
              <w:rPr>
                <w:sz w:val="20"/>
              </w:rPr>
            </w:pPr>
            <w:r>
              <w:rPr>
                <w:sz w:val="20"/>
              </w:rPr>
              <w:t>[…]</w:t>
            </w:r>
            <w:r w:rsidRPr="00062460">
              <w:rPr>
                <w:sz w:val="20"/>
              </w:rPr>
              <w:t xml:space="preserve"> Sie informieren sich über die Formulierung und normgerechte Gestaltung von Texten des internen und externen Schriftverkehrs.</w:t>
            </w:r>
            <w:r>
              <w:rPr>
                <w:sz w:val="20"/>
              </w:rPr>
              <w:t xml:space="preserve"> […]</w:t>
            </w:r>
          </w:p>
        </w:tc>
        <w:tc>
          <w:tcPr>
            <w:tcW w:w="529" w:type="pct"/>
            <w:shd w:val="clear" w:color="auto" w:fill="auto"/>
          </w:tcPr>
          <w:p w14:paraId="6E3F3D41" w14:textId="77777777" w:rsidR="00B45AF2" w:rsidRPr="00C935F1" w:rsidRDefault="00B45AF2" w:rsidP="005A6802">
            <w:pPr>
              <w:pStyle w:val="TZielnanalysetext"/>
              <w:rPr>
                <w:sz w:val="20"/>
                <w:szCs w:val="20"/>
              </w:rPr>
            </w:pPr>
          </w:p>
        </w:tc>
        <w:tc>
          <w:tcPr>
            <w:tcW w:w="825" w:type="pct"/>
            <w:shd w:val="clear" w:color="auto" w:fill="auto"/>
          </w:tcPr>
          <w:p w14:paraId="0B1DD008" w14:textId="1099B223" w:rsidR="00B45AF2" w:rsidRDefault="00B45AF2" w:rsidP="008F4C55">
            <w:pPr>
              <w:pStyle w:val="TZielnanalysetext"/>
              <w:rPr>
                <w:b/>
                <w:sz w:val="20"/>
                <w:szCs w:val="20"/>
              </w:rPr>
            </w:pPr>
            <w:r>
              <w:rPr>
                <w:b/>
                <w:sz w:val="20"/>
                <w:szCs w:val="20"/>
              </w:rPr>
              <w:t>LS03 Schreib- und Gestaltungsregeln beachten</w:t>
            </w:r>
          </w:p>
        </w:tc>
        <w:tc>
          <w:tcPr>
            <w:tcW w:w="694" w:type="pct"/>
            <w:shd w:val="clear" w:color="auto" w:fill="auto"/>
          </w:tcPr>
          <w:p w14:paraId="0954AC05" w14:textId="77777777" w:rsidR="00B45AF2" w:rsidRDefault="00B45AF2" w:rsidP="00406FA7">
            <w:pPr>
              <w:pStyle w:val="TZielnanalysetext"/>
              <w:rPr>
                <w:sz w:val="20"/>
                <w:szCs w:val="20"/>
              </w:rPr>
            </w:pPr>
            <w:r>
              <w:rPr>
                <w:sz w:val="20"/>
                <w:szCs w:val="20"/>
              </w:rPr>
              <w:t>Mitarbeiterhandbuch</w:t>
            </w:r>
          </w:p>
          <w:p w14:paraId="31EBA4D3" w14:textId="77777777" w:rsidR="00B45AF2" w:rsidRDefault="00B45AF2" w:rsidP="00406FA7">
            <w:pPr>
              <w:pStyle w:val="TZielnanalysetext"/>
              <w:rPr>
                <w:sz w:val="20"/>
                <w:szCs w:val="20"/>
              </w:rPr>
            </w:pPr>
            <w:r>
              <w:rPr>
                <w:sz w:val="20"/>
                <w:szCs w:val="20"/>
              </w:rPr>
              <w:t>Geschäftsbrief</w:t>
            </w:r>
          </w:p>
          <w:p w14:paraId="11C27CFB" w14:textId="38A22C4B" w:rsidR="00D428C6" w:rsidRPr="00C51F5B" w:rsidRDefault="00D428C6" w:rsidP="00C51F5B">
            <w:pPr>
              <w:pStyle w:val="TZielnanalysetext"/>
              <w:rPr>
                <w:sz w:val="20"/>
                <w:szCs w:val="20"/>
              </w:rPr>
            </w:pPr>
            <w:r>
              <w:rPr>
                <w:sz w:val="20"/>
                <w:szCs w:val="20"/>
              </w:rPr>
              <w:t>E-Mail</w:t>
            </w:r>
          </w:p>
        </w:tc>
        <w:tc>
          <w:tcPr>
            <w:tcW w:w="880" w:type="pct"/>
            <w:shd w:val="clear" w:color="auto" w:fill="auto"/>
          </w:tcPr>
          <w:p w14:paraId="6D4153E4" w14:textId="77777777" w:rsidR="00B45AF2" w:rsidRPr="00C935F1" w:rsidRDefault="00B45AF2" w:rsidP="005A6802">
            <w:pPr>
              <w:pStyle w:val="TZielnanalysetext"/>
              <w:rPr>
                <w:sz w:val="20"/>
                <w:szCs w:val="20"/>
              </w:rPr>
            </w:pPr>
          </w:p>
        </w:tc>
        <w:tc>
          <w:tcPr>
            <w:tcW w:w="417" w:type="pct"/>
            <w:shd w:val="clear" w:color="auto" w:fill="auto"/>
          </w:tcPr>
          <w:p w14:paraId="7E3C4032" w14:textId="206F1ACE" w:rsidR="00B45AF2" w:rsidRPr="00C935F1" w:rsidRDefault="00FE678D" w:rsidP="005A6802">
            <w:pPr>
              <w:pStyle w:val="TZielnanalysetext"/>
              <w:rPr>
                <w:sz w:val="20"/>
                <w:szCs w:val="20"/>
              </w:rPr>
            </w:pPr>
            <w:r>
              <w:rPr>
                <w:sz w:val="20"/>
                <w:szCs w:val="20"/>
              </w:rPr>
              <w:t>Textverarbeitungsprogramm</w:t>
            </w:r>
          </w:p>
        </w:tc>
        <w:tc>
          <w:tcPr>
            <w:tcW w:w="277" w:type="pct"/>
            <w:shd w:val="clear" w:color="auto" w:fill="auto"/>
          </w:tcPr>
          <w:p w14:paraId="6877AD6E" w14:textId="2FBD1359" w:rsidR="00B45AF2" w:rsidRPr="00C51F5B" w:rsidRDefault="00C51F5B" w:rsidP="008F4C55">
            <w:pPr>
              <w:pStyle w:val="TZielnanalysetext"/>
              <w:jc w:val="right"/>
              <w:rPr>
                <w:sz w:val="20"/>
                <w:szCs w:val="20"/>
              </w:rPr>
            </w:pPr>
            <w:r w:rsidRPr="00C51F5B">
              <w:rPr>
                <w:sz w:val="20"/>
                <w:szCs w:val="20"/>
              </w:rPr>
              <w:t>0</w:t>
            </w:r>
            <w:r w:rsidR="00507F15" w:rsidRPr="00C51F5B">
              <w:rPr>
                <w:sz w:val="20"/>
                <w:szCs w:val="20"/>
              </w:rPr>
              <w:t>8</w:t>
            </w:r>
          </w:p>
        </w:tc>
      </w:tr>
      <w:tr w:rsidR="00862B91" w:rsidRPr="006D185A" w14:paraId="79E25B8E" w14:textId="77777777" w:rsidTr="00862B91">
        <w:trPr>
          <w:trHeight w:val="483"/>
        </w:trPr>
        <w:tc>
          <w:tcPr>
            <w:tcW w:w="1378" w:type="pct"/>
            <w:shd w:val="clear" w:color="auto" w:fill="auto"/>
          </w:tcPr>
          <w:p w14:paraId="53401D2D" w14:textId="11B0F0C1" w:rsidR="00862B91" w:rsidRDefault="00862B91" w:rsidP="00B45AF2">
            <w:pPr>
              <w:pStyle w:val="TZielnanalysetext"/>
              <w:rPr>
                <w:sz w:val="20"/>
              </w:rPr>
            </w:pPr>
            <w:r>
              <w:rPr>
                <w:sz w:val="20"/>
              </w:rPr>
              <w:t xml:space="preserve">[…] </w:t>
            </w:r>
            <w:r w:rsidRPr="00062460">
              <w:rPr>
                <w:sz w:val="20"/>
              </w:rPr>
              <w:t>Die Schülerinnen und Schüler führen mit Hilfe eines Tabellenkalkulationsprogramms (</w:t>
            </w:r>
            <w:r w:rsidRPr="00062460">
              <w:rPr>
                <w:i/>
                <w:sz w:val="20"/>
              </w:rPr>
              <w:t>Aufbau und Formatierung von Tabellen, Einsatz einfacher Funktionen und Formeln sowie geeignete Zelladressierungen</w:t>
            </w:r>
            <w:r w:rsidRPr="00062460">
              <w:rPr>
                <w:sz w:val="20"/>
              </w:rPr>
              <w:t>)</w:t>
            </w:r>
            <w:r>
              <w:rPr>
                <w:sz w:val="20"/>
              </w:rPr>
              <w:t xml:space="preserve"> </w:t>
            </w:r>
            <w:r w:rsidRPr="00062460">
              <w:rPr>
                <w:sz w:val="20"/>
              </w:rPr>
              <w:t>einfache Preisberechnungen durch. Dabei wenden sie kaufmännische Rechenarten (</w:t>
            </w:r>
            <w:r w:rsidRPr="00062460">
              <w:rPr>
                <w:i/>
                <w:sz w:val="20"/>
              </w:rPr>
              <w:t>Dreisatz, Prozentrechnen</w:t>
            </w:r>
            <w:r w:rsidRPr="00062460">
              <w:rPr>
                <w:sz w:val="20"/>
              </w:rPr>
              <w:t>)</w:t>
            </w:r>
            <w:r>
              <w:rPr>
                <w:sz w:val="20"/>
              </w:rPr>
              <w:t xml:space="preserve"> </w:t>
            </w:r>
            <w:r w:rsidRPr="00062460">
              <w:rPr>
                <w:sz w:val="20"/>
              </w:rPr>
              <w:t>sicher an.</w:t>
            </w:r>
            <w:r>
              <w:rPr>
                <w:sz w:val="20"/>
              </w:rPr>
              <w:t xml:space="preserve"> […]</w:t>
            </w:r>
          </w:p>
        </w:tc>
        <w:tc>
          <w:tcPr>
            <w:tcW w:w="529" w:type="pct"/>
            <w:shd w:val="clear" w:color="auto" w:fill="auto"/>
          </w:tcPr>
          <w:p w14:paraId="5DAC2BAD" w14:textId="77777777" w:rsidR="00862B91" w:rsidRPr="00C935F1" w:rsidRDefault="00862B91" w:rsidP="005A6802">
            <w:pPr>
              <w:pStyle w:val="TZielnanalysetext"/>
              <w:rPr>
                <w:sz w:val="20"/>
                <w:szCs w:val="20"/>
              </w:rPr>
            </w:pPr>
          </w:p>
        </w:tc>
        <w:tc>
          <w:tcPr>
            <w:tcW w:w="825" w:type="pct"/>
            <w:shd w:val="clear" w:color="auto" w:fill="auto"/>
          </w:tcPr>
          <w:p w14:paraId="31146E01" w14:textId="72C0008A" w:rsidR="00862B91" w:rsidRDefault="00862B91" w:rsidP="008F4C55">
            <w:pPr>
              <w:pStyle w:val="TZielnanalysetext"/>
              <w:rPr>
                <w:b/>
                <w:sz w:val="20"/>
                <w:szCs w:val="20"/>
              </w:rPr>
            </w:pPr>
            <w:r>
              <w:rPr>
                <w:b/>
                <w:sz w:val="20"/>
                <w:szCs w:val="20"/>
              </w:rPr>
              <w:t xml:space="preserve">LS04 </w:t>
            </w:r>
            <w:r w:rsidR="0042053A">
              <w:rPr>
                <w:b/>
                <w:sz w:val="20"/>
                <w:szCs w:val="20"/>
              </w:rPr>
              <w:t>Vorwärtskalkulation durchführen</w:t>
            </w:r>
          </w:p>
        </w:tc>
        <w:tc>
          <w:tcPr>
            <w:tcW w:w="694" w:type="pct"/>
            <w:shd w:val="clear" w:color="auto" w:fill="auto"/>
          </w:tcPr>
          <w:p w14:paraId="625A4D3A" w14:textId="3134958B" w:rsidR="002375AF" w:rsidRDefault="002375AF" w:rsidP="0042053A">
            <w:pPr>
              <w:pStyle w:val="TZielnanalysetext"/>
              <w:rPr>
                <w:sz w:val="20"/>
                <w:szCs w:val="20"/>
              </w:rPr>
            </w:pPr>
            <w:r>
              <w:rPr>
                <w:sz w:val="20"/>
                <w:szCs w:val="20"/>
              </w:rPr>
              <w:t>Wiki für Auszubildende/Erklärvideo</w:t>
            </w:r>
          </w:p>
          <w:p w14:paraId="5DF7E74D" w14:textId="3FBA1F94" w:rsidR="00862B91" w:rsidRDefault="0042053A" w:rsidP="0042053A">
            <w:pPr>
              <w:pStyle w:val="TZielnanalysetext"/>
              <w:rPr>
                <w:sz w:val="20"/>
                <w:szCs w:val="20"/>
              </w:rPr>
            </w:pPr>
            <w:r>
              <w:rPr>
                <w:sz w:val="20"/>
                <w:szCs w:val="20"/>
              </w:rPr>
              <w:t>Kalkulationsschema</w:t>
            </w:r>
          </w:p>
          <w:p w14:paraId="77CCF440" w14:textId="421165AF" w:rsidR="0042053A" w:rsidRPr="00C935F1" w:rsidRDefault="0042053A" w:rsidP="0042053A">
            <w:pPr>
              <w:pStyle w:val="TZielnanalysetext"/>
              <w:rPr>
                <w:sz w:val="20"/>
                <w:szCs w:val="20"/>
              </w:rPr>
            </w:pPr>
            <w:r>
              <w:rPr>
                <w:sz w:val="20"/>
                <w:szCs w:val="20"/>
              </w:rPr>
              <w:t>Verkaufspreis</w:t>
            </w:r>
          </w:p>
        </w:tc>
        <w:tc>
          <w:tcPr>
            <w:tcW w:w="880" w:type="pct"/>
            <w:shd w:val="clear" w:color="auto" w:fill="auto"/>
          </w:tcPr>
          <w:p w14:paraId="0CC33DEE" w14:textId="77777777" w:rsidR="00862B91" w:rsidRPr="00C935F1" w:rsidRDefault="00862B91" w:rsidP="005A6802">
            <w:pPr>
              <w:pStyle w:val="TZielnanalysetext"/>
              <w:rPr>
                <w:sz w:val="20"/>
                <w:szCs w:val="20"/>
              </w:rPr>
            </w:pPr>
          </w:p>
        </w:tc>
        <w:tc>
          <w:tcPr>
            <w:tcW w:w="417" w:type="pct"/>
            <w:shd w:val="clear" w:color="auto" w:fill="auto"/>
          </w:tcPr>
          <w:p w14:paraId="67E20929" w14:textId="77777777" w:rsidR="00462005" w:rsidRDefault="00462005" w:rsidP="005A6802">
            <w:pPr>
              <w:pStyle w:val="TZielnanalysetext"/>
              <w:rPr>
                <w:sz w:val="20"/>
              </w:rPr>
            </w:pPr>
            <w:r>
              <w:rPr>
                <w:sz w:val="20"/>
              </w:rPr>
              <w:t>Vgl. LF04 Vgl. LF10</w:t>
            </w:r>
          </w:p>
          <w:p w14:paraId="42C52F92" w14:textId="77777777" w:rsidR="00462005" w:rsidRDefault="00462005" w:rsidP="005A6802">
            <w:pPr>
              <w:pStyle w:val="TZielnanalysetext"/>
              <w:rPr>
                <w:sz w:val="20"/>
              </w:rPr>
            </w:pPr>
          </w:p>
          <w:p w14:paraId="392B7E8C" w14:textId="6C0CD1CF" w:rsidR="0042053A" w:rsidRPr="00C51F5B" w:rsidRDefault="00FE678D" w:rsidP="005A6802">
            <w:pPr>
              <w:pStyle w:val="TZielnanalysetext"/>
              <w:rPr>
                <w:sz w:val="20"/>
              </w:rPr>
            </w:pPr>
            <w:r w:rsidRPr="00062460">
              <w:rPr>
                <w:sz w:val="20"/>
              </w:rPr>
              <w:t>Tabellenkalkulationsprogramm</w:t>
            </w:r>
          </w:p>
        </w:tc>
        <w:tc>
          <w:tcPr>
            <w:tcW w:w="277" w:type="pct"/>
            <w:shd w:val="clear" w:color="auto" w:fill="auto"/>
          </w:tcPr>
          <w:p w14:paraId="54A28558" w14:textId="757690DB" w:rsidR="00862B91" w:rsidRPr="00C935F1" w:rsidRDefault="00C51F5B" w:rsidP="008B2E09">
            <w:pPr>
              <w:pStyle w:val="TZielnanalysetext"/>
              <w:jc w:val="right"/>
              <w:rPr>
                <w:sz w:val="20"/>
                <w:szCs w:val="20"/>
              </w:rPr>
            </w:pPr>
            <w:r>
              <w:rPr>
                <w:sz w:val="20"/>
                <w:szCs w:val="20"/>
              </w:rPr>
              <w:t>18</w:t>
            </w:r>
          </w:p>
        </w:tc>
      </w:tr>
      <w:tr w:rsidR="00B56FD7" w:rsidRPr="006D185A" w14:paraId="4BE9D67B" w14:textId="77777777" w:rsidTr="00A5593B">
        <w:trPr>
          <w:trHeight w:val="1334"/>
        </w:trPr>
        <w:tc>
          <w:tcPr>
            <w:tcW w:w="1378" w:type="pct"/>
            <w:shd w:val="clear" w:color="auto" w:fill="auto"/>
          </w:tcPr>
          <w:p w14:paraId="46A2D95F" w14:textId="72528A4E" w:rsidR="00B56FD7" w:rsidRPr="009D15C2" w:rsidRDefault="007245CA" w:rsidP="00BA5073">
            <w:pPr>
              <w:pStyle w:val="TZielnanalysetext"/>
              <w:rPr>
                <w:sz w:val="20"/>
              </w:rPr>
            </w:pPr>
            <w:r>
              <w:rPr>
                <w:sz w:val="20"/>
              </w:rPr>
              <w:t xml:space="preserve">[…] </w:t>
            </w:r>
            <w:r w:rsidRPr="00062460">
              <w:rPr>
                <w:sz w:val="20"/>
              </w:rPr>
              <w:t>Die Schülerinnen und Schüler organisieren eine fachgerechte und kundenorientierte Abwicklung von Aufträgen. Sie berücksichtigen dabei die Interessen des Betriebes, unterschiedliche Bedürfnisse der Kunden und Gesichtspunkte der Nachhaltigkeit.</w:t>
            </w:r>
            <w:r>
              <w:rPr>
                <w:sz w:val="20"/>
              </w:rPr>
              <w:t xml:space="preserve"> […]</w:t>
            </w:r>
          </w:p>
        </w:tc>
        <w:tc>
          <w:tcPr>
            <w:tcW w:w="529" w:type="pct"/>
            <w:shd w:val="clear" w:color="auto" w:fill="auto"/>
          </w:tcPr>
          <w:p w14:paraId="7079ED25" w14:textId="77777777" w:rsidR="00B56FD7" w:rsidRPr="00C935F1" w:rsidRDefault="00B56FD7" w:rsidP="005A6802">
            <w:pPr>
              <w:pStyle w:val="TZielnanalysetext"/>
              <w:rPr>
                <w:sz w:val="20"/>
                <w:szCs w:val="20"/>
              </w:rPr>
            </w:pPr>
          </w:p>
        </w:tc>
        <w:tc>
          <w:tcPr>
            <w:tcW w:w="825" w:type="pct"/>
            <w:shd w:val="clear" w:color="auto" w:fill="auto"/>
          </w:tcPr>
          <w:p w14:paraId="108BAA44" w14:textId="212B0C10" w:rsidR="00B56FD7" w:rsidRDefault="007245CA" w:rsidP="008F4C55">
            <w:pPr>
              <w:pStyle w:val="TZielnanalysetext"/>
              <w:rPr>
                <w:b/>
                <w:sz w:val="20"/>
                <w:szCs w:val="20"/>
              </w:rPr>
            </w:pPr>
            <w:r>
              <w:rPr>
                <w:b/>
                <w:sz w:val="20"/>
                <w:szCs w:val="20"/>
              </w:rPr>
              <w:t>LS05 Auftragsabwicklung organisieren</w:t>
            </w:r>
          </w:p>
        </w:tc>
        <w:tc>
          <w:tcPr>
            <w:tcW w:w="694" w:type="pct"/>
            <w:shd w:val="clear" w:color="auto" w:fill="auto"/>
          </w:tcPr>
          <w:p w14:paraId="5985C36A" w14:textId="77777777" w:rsidR="00B56FD7" w:rsidRDefault="007245CA" w:rsidP="00406FA7">
            <w:pPr>
              <w:pStyle w:val="TZielnanalysetext"/>
              <w:rPr>
                <w:sz w:val="20"/>
                <w:szCs w:val="20"/>
              </w:rPr>
            </w:pPr>
            <w:r>
              <w:rPr>
                <w:sz w:val="20"/>
                <w:szCs w:val="20"/>
              </w:rPr>
              <w:t>Prozessablauf</w:t>
            </w:r>
          </w:p>
          <w:p w14:paraId="590FB610" w14:textId="3BAA5ACC" w:rsidR="007245CA" w:rsidRPr="00C935F1" w:rsidRDefault="007245CA" w:rsidP="00406FA7">
            <w:pPr>
              <w:pStyle w:val="TZielnanalysetext"/>
              <w:rPr>
                <w:sz w:val="20"/>
                <w:szCs w:val="20"/>
              </w:rPr>
            </w:pPr>
            <w:r>
              <w:rPr>
                <w:sz w:val="20"/>
                <w:szCs w:val="20"/>
              </w:rPr>
              <w:t>Handlungsempfehlung</w:t>
            </w:r>
          </w:p>
        </w:tc>
        <w:tc>
          <w:tcPr>
            <w:tcW w:w="880" w:type="pct"/>
            <w:shd w:val="clear" w:color="auto" w:fill="auto"/>
          </w:tcPr>
          <w:p w14:paraId="4AC868F7" w14:textId="77777777" w:rsidR="00B56FD7" w:rsidRPr="00C935F1" w:rsidRDefault="00B56FD7" w:rsidP="005A6802">
            <w:pPr>
              <w:pStyle w:val="TZielnanalysetext"/>
              <w:rPr>
                <w:sz w:val="20"/>
                <w:szCs w:val="20"/>
              </w:rPr>
            </w:pPr>
          </w:p>
        </w:tc>
        <w:tc>
          <w:tcPr>
            <w:tcW w:w="417" w:type="pct"/>
            <w:shd w:val="clear" w:color="auto" w:fill="auto"/>
          </w:tcPr>
          <w:p w14:paraId="056FADD1" w14:textId="7BDC4F1F" w:rsidR="00514EE3" w:rsidRPr="00C935F1" w:rsidRDefault="00514EE3" w:rsidP="007245CA">
            <w:pPr>
              <w:pStyle w:val="TZielnanalysetext"/>
              <w:rPr>
                <w:sz w:val="20"/>
                <w:szCs w:val="20"/>
              </w:rPr>
            </w:pPr>
          </w:p>
        </w:tc>
        <w:tc>
          <w:tcPr>
            <w:tcW w:w="277" w:type="pct"/>
            <w:shd w:val="clear" w:color="auto" w:fill="auto"/>
          </w:tcPr>
          <w:p w14:paraId="286BD57D" w14:textId="384C20FE" w:rsidR="00B56FD7" w:rsidRPr="00C935F1" w:rsidRDefault="008B2E09" w:rsidP="008F4C55">
            <w:pPr>
              <w:pStyle w:val="TZielnanalysetext"/>
              <w:jc w:val="right"/>
              <w:rPr>
                <w:sz w:val="20"/>
                <w:szCs w:val="20"/>
              </w:rPr>
            </w:pPr>
            <w:r>
              <w:rPr>
                <w:sz w:val="20"/>
                <w:szCs w:val="20"/>
              </w:rPr>
              <w:t>02</w:t>
            </w:r>
          </w:p>
        </w:tc>
      </w:tr>
      <w:tr w:rsidR="007245CA" w:rsidRPr="006D185A" w14:paraId="49FB354F" w14:textId="77777777" w:rsidTr="00A5593B">
        <w:trPr>
          <w:trHeight w:val="1476"/>
        </w:trPr>
        <w:tc>
          <w:tcPr>
            <w:tcW w:w="1378" w:type="pct"/>
            <w:vMerge w:val="restart"/>
            <w:shd w:val="clear" w:color="auto" w:fill="auto"/>
          </w:tcPr>
          <w:p w14:paraId="140D96ED" w14:textId="12AF15B8" w:rsidR="007245CA" w:rsidRDefault="007245CA" w:rsidP="007245CA">
            <w:pPr>
              <w:pStyle w:val="TZielnanalysetext"/>
              <w:rPr>
                <w:sz w:val="20"/>
              </w:rPr>
            </w:pPr>
            <w:r>
              <w:rPr>
                <w:sz w:val="20"/>
              </w:rPr>
              <w:lastRenderedPageBreak/>
              <w:t xml:space="preserve">[…] </w:t>
            </w:r>
            <w:r w:rsidRPr="00062460">
              <w:rPr>
                <w:sz w:val="20"/>
              </w:rPr>
              <w:t>Die Schülerinnen und Schüler sondieren die betrieblich</w:t>
            </w:r>
            <w:r>
              <w:rPr>
                <w:sz w:val="20"/>
              </w:rPr>
              <w:t>en Rahmenbedingungen für die Er</w:t>
            </w:r>
            <w:r w:rsidRPr="00062460">
              <w:rPr>
                <w:sz w:val="20"/>
              </w:rPr>
              <w:t>stellung von Angeboten</w:t>
            </w:r>
            <w:r>
              <w:rPr>
                <w:sz w:val="20"/>
              </w:rPr>
              <w:t>. […]</w:t>
            </w:r>
          </w:p>
          <w:p w14:paraId="6863AFCD" w14:textId="77777777" w:rsidR="007245CA" w:rsidRDefault="007245CA" w:rsidP="007245CA">
            <w:pPr>
              <w:pStyle w:val="TZielnanalysetext"/>
              <w:rPr>
                <w:sz w:val="20"/>
              </w:rPr>
            </w:pPr>
          </w:p>
          <w:p w14:paraId="09E59C3B" w14:textId="45E9332F" w:rsidR="007245CA" w:rsidRDefault="007245CA" w:rsidP="00BA5073">
            <w:pPr>
              <w:pStyle w:val="TZielnanalysetext"/>
              <w:rPr>
                <w:sz w:val="20"/>
              </w:rPr>
            </w:pPr>
            <w:r>
              <w:rPr>
                <w:sz w:val="20"/>
              </w:rPr>
              <w:t xml:space="preserve">[…] </w:t>
            </w:r>
            <w:r w:rsidRPr="00062460">
              <w:rPr>
                <w:sz w:val="20"/>
              </w:rPr>
              <w:t>Sie formulieren verlangte und unverlangte Angebote.</w:t>
            </w:r>
            <w:r>
              <w:rPr>
                <w:sz w:val="20"/>
              </w:rPr>
              <w:t xml:space="preserve"> </w:t>
            </w:r>
            <w:r w:rsidRPr="00062460">
              <w:rPr>
                <w:sz w:val="20"/>
              </w:rPr>
              <w:t>Sie reagieren sachgerecht auch auf fremdsprachliche Anfragen und Aufträge und organisieren und überwachen die Auftragsabwicklung, erstellen alle nötigen Dokumente</w:t>
            </w:r>
            <w:r>
              <w:rPr>
                <w:sz w:val="20"/>
              </w:rPr>
              <w:t xml:space="preserve"> </w:t>
            </w:r>
            <w:r w:rsidRPr="00062460">
              <w:rPr>
                <w:sz w:val="20"/>
              </w:rPr>
              <w:t>(</w:t>
            </w:r>
            <w:r w:rsidRPr="00062460">
              <w:rPr>
                <w:i/>
                <w:sz w:val="20"/>
              </w:rPr>
              <w:t>Auftragsbestätigung, Lieferschein, Rechnung</w:t>
            </w:r>
            <w:r w:rsidRPr="00062460">
              <w:rPr>
                <w:sz w:val="20"/>
              </w:rPr>
              <w:t>). Dabei berücksichtigen sie relevante rechtliche Normen sowie die Gestaltungsaspekte des kaufmännischen Schriftverkehrs (</w:t>
            </w:r>
            <w:r w:rsidRPr="00062460">
              <w:rPr>
                <w:i/>
                <w:sz w:val="20"/>
              </w:rPr>
              <w:t>Formatierung, Normen</w:t>
            </w:r>
            <w:r w:rsidRPr="00062460">
              <w:rPr>
                <w:sz w:val="20"/>
              </w:rPr>
              <w:t>) und das Corporate-Design des Betriebes. Bei der Kommunikation mit Kunden setzen sie die Leistungskomponenten von Textverarbeitungsprogrammen zum</w:t>
            </w:r>
            <w:r>
              <w:rPr>
                <w:sz w:val="20"/>
              </w:rPr>
              <w:t xml:space="preserve"> </w:t>
            </w:r>
            <w:r w:rsidRPr="00062460">
              <w:rPr>
                <w:sz w:val="20"/>
              </w:rPr>
              <w:t>bedarfsgerechten und rationellen Entwickeln und Gestalten von Formularen, Verwenden von Textbausteinen und Einbinden von Objekten ein.</w:t>
            </w:r>
            <w:r>
              <w:rPr>
                <w:sz w:val="20"/>
              </w:rPr>
              <w:t xml:space="preserve"> […]</w:t>
            </w:r>
          </w:p>
        </w:tc>
        <w:tc>
          <w:tcPr>
            <w:tcW w:w="529" w:type="pct"/>
            <w:vMerge w:val="restart"/>
            <w:shd w:val="clear" w:color="auto" w:fill="auto"/>
          </w:tcPr>
          <w:p w14:paraId="48A7370F" w14:textId="77777777" w:rsidR="007245CA" w:rsidRPr="00C935F1" w:rsidRDefault="007245CA" w:rsidP="005A6802">
            <w:pPr>
              <w:pStyle w:val="TZielnanalysetext"/>
              <w:rPr>
                <w:sz w:val="20"/>
                <w:szCs w:val="20"/>
              </w:rPr>
            </w:pPr>
          </w:p>
        </w:tc>
        <w:tc>
          <w:tcPr>
            <w:tcW w:w="825" w:type="pct"/>
            <w:shd w:val="clear" w:color="auto" w:fill="auto"/>
          </w:tcPr>
          <w:p w14:paraId="51F81A0F" w14:textId="3C79E382" w:rsidR="007245CA" w:rsidRDefault="007245CA" w:rsidP="0002218C">
            <w:pPr>
              <w:pStyle w:val="TZielnanalysetext"/>
              <w:rPr>
                <w:b/>
                <w:sz w:val="20"/>
                <w:szCs w:val="20"/>
              </w:rPr>
            </w:pPr>
            <w:r>
              <w:rPr>
                <w:b/>
                <w:sz w:val="20"/>
                <w:szCs w:val="20"/>
              </w:rPr>
              <w:t>LS0</w:t>
            </w:r>
            <w:r w:rsidR="0002218C">
              <w:rPr>
                <w:b/>
                <w:sz w:val="20"/>
                <w:szCs w:val="20"/>
              </w:rPr>
              <w:t>6</w:t>
            </w:r>
            <w:r>
              <w:rPr>
                <w:b/>
                <w:sz w:val="20"/>
                <w:szCs w:val="20"/>
              </w:rPr>
              <w:t xml:space="preserve"> Angebote formulieren</w:t>
            </w:r>
          </w:p>
        </w:tc>
        <w:tc>
          <w:tcPr>
            <w:tcW w:w="694" w:type="pct"/>
            <w:shd w:val="clear" w:color="auto" w:fill="auto"/>
          </w:tcPr>
          <w:p w14:paraId="7D8F1CC7" w14:textId="77777777" w:rsidR="007245CA" w:rsidRDefault="007245CA" w:rsidP="007245CA">
            <w:pPr>
              <w:pStyle w:val="TZielnanalysetext"/>
              <w:rPr>
                <w:sz w:val="20"/>
                <w:szCs w:val="20"/>
              </w:rPr>
            </w:pPr>
            <w:r>
              <w:rPr>
                <w:sz w:val="20"/>
                <w:szCs w:val="20"/>
              </w:rPr>
              <w:t>Mitarbeiterhandbuch</w:t>
            </w:r>
          </w:p>
          <w:p w14:paraId="76500802" w14:textId="77777777" w:rsidR="007245CA" w:rsidRDefault="007245CA" w:rsidP="007245CA">
            <w:pPr>
              <w:pStyle w:val="TZielnanalysetext"/>
              <w:rPr>
                <w:sz w:val="20"/>
                <w:szCs w:val="20"/>
              </w:rPr>
            </w:pPr>
            <w:r>
              <w:rPr>
                <w:sz w:val="20"/>
                <w:szCs w:val="20"/>
              </w:rPr>
              <w:t>Checkliste</w:t>
            </w:r>
          </w:p>
          <w:p w14:paraId="360C8299" w14:textId="77502F88" w:rsidR="007245CA" w:rsidRDefault="007245CA" w:rsidP="007245CA">
            <w:pPr>
              <w:pStyle w:val="TZielnanalysetext"/>
              <w:rPr>
                <w:sz w:val="20"/>
                <w:szCs w:val="20"/>
              </w:rPr>
            </w:pPr>
            <w:r>
              <w:rPr>
                <w:sz w:val="20"/>
                <w:szCs w:val="20"/>
              </w:rPr>
              <w:t>Angebote</w:t>
            </w:r>
          </w:p>
        </w:tc>
        <w:tc>
          <w:tcPr>
            <w:tcW w:w="880" w:type="pct"/>
            <w:shd w:val="clear" w:color="auto" w:fill="auto"/>
          </w:tcPr>
          <w:p w14:paraId="18FAF68F" w14:textId="77777777" w:rsidR="007245CA" w:rsidRPr="00C935F1" w:rsidRDefault="007245CA" w:rsidP="005A6802">
            <w:pPr>
              <w:pStyle w:val="TZielnanalysetext"/>
              <w:rPr>
                <w:sz w:val="20"/>
                <w:szCs w:val="20"/>
              </w:rPr>
            </w:pPr>
          </w:p>
        </w:tc>
        <w:tc>
          <w:tcPr>
            <w:tcW w:w="417" w:type="pct"/>
            <w:shd w:val="clear" w:color="auto" w:fill="auto"/>
          </w:tcPr>
          <w:p w14:paraId="1621BF7E" w14:textId="5C7BEC32" w:rsidR="00467614" w:rsidRDefault="00467614" w:rsidP="007245CA">
            <w:pPr>
              <w:pStyle w:val="TZielnanalysetext"/>
              <w:rPr>
                <w:sz w:val="20"/>
                <w:szCs w:val="20"/>
              </w:rPr>
            </w:pPr>
            <w:r>
              <w:rPr>
                <w:sz w:val="20"/>
                <w:szCs w:val="20"/>
              </w:rPr>
              <w:t>Vgl. LF04</w:t>
            </w:r>
          </w:p>
          <w:p w14:paraId="7066F26E" w14:textId="2C1EE614" w:rsidR="00467614" w:rsidRDefault="00467614" w:rsidP="007245CA">
            <w:pPr>
              <w:pStyle w:val="TZielnanalysetext"/>
              <w:rPr>
                <w:sz w:val="20"/>
                <w:szCs w:val="20"/>
              </w:rPr>
            </w:pPr>
          </w:p>
          <w:p w14:paraId="1063C1CB" w14:textId="77777777" w:rsidR="00467614" w:rsidRDefault="00467614" w:rsidP="00467614">
            <w:pPr>
              <w:pStyle w:val="TZielnanalysetext"/>
              <w:rPr>
                <w:sz w:val="20"/>
                <w:szCs w:val="20"/>
              </w:rPr>
            </w:pPr>
            <w:r>
              <w:rPr>
                <w:sz w:val="20"/>
                <w:szCs w:val="20"/>
              </w:rPr>
              <w:t>Textverarbeitungsprogramm</w:t>
            </w:r>
          </w:p>
          <w:p w14:paraId="386D56EC" w14:textId="77777777" w:rsidR="00467614" w:rsidRDefault="00467614" w:rsidP="007245CA">
            <w:pPr>
              <w:pStyle w:val="TZielnanalysetext"/>
              <w:rPr>
                <w:sz w:val="20"/>
                <w:szCs w:val="20"/>
              </w:rPr>
            </w:pPr>
          </w:p>
          <w:p w14:paraId="6ED190A8" w14:textId="2203B469" w:rsidR="007245CA" w:rsidRDefault="007245CA" w:rsidP="00467614">
            <w:pPr>
              <w:pStyle w:val="TZielnanalysetext"/>
              <w:rPr>
                <w:sz w:val="20"/>
                <w:szCs w:val="20"/>
              </w:rPr>
            </w:pPr>
            <w:r>
              <w:rPr>
                <w:sz w:val="20"/>
                <w:szCs w:val="20"/>
              </w:rPr>
              <w:t>Bindung an das Angebot</w:t>
            </w:r>
          </w:p>
        </w:tc>
        <w:tc>
          <w:tcPr>
            <w:tcW w:w="277" w:type="pct"/>
            <w:shd w:val="clear" w:color="auto" w:fill="auto"/>
          </w:tcPr>
          <w:p w14:paraId="78A76C85" w14:textId="39C3A738" w:rsidR="007245CA" w:rsidRPr="00C935F1" w:rsidRDefault="008B2E09" w:rsidP="00C51F5B">
            <w:pPr>
              <w:pStyle w:val="TZielnanalysetext"/>
              <w:jc w:val="right"/>
              <w:rPr>
                <w:sz w:val="20"/>
                <w:szCs w:val="20"/>
              </w:rPr>
            </w:pPr>
            <w:r w:rsidRPr="00C51F5B">
              <w:rPr>
                <w:sz w:val="20"/>
                <w:szCs w:val="20"/>
              </w:rPr>
              <w:t>0</w:t>
            </w:r>
            <w:r w:rsidR="00C51F5B">
              <w:rPr>
                <w:sz w:val="20"/>
                <w:szCs w:val="20"/>
              </w:rPr>
              <w:t>5</w:t>
            </w:r>
          </w:p>
        </w:tc>
      </w:tr>
      <w:tr w:rsidR="00B56FD7" w:rsidRPr="006D185A" w14:paraId="0C258F0F" w14:textId="77777777" w:rsidTr="00C51F5B">
        <w:trPr>
          <w:trHeight w:val="1339"/>
        </w:trPr>
        <w:tc>
          <w:tcPr>
            <w:tcW w:w="1378" w:type="pct"/>
            <w:vMerge/>
            <w:shd w:val="clear" w:color="auto" w:fill="auto"/>
          </w:tcPr>
          <w:p w14:paraId="4382B7AA" w14:textId="40979730" w:rsidR="00B56FD7" w:rsidRDefault="00B56FD7" w:rsidP="00BA5073">
            <w:pPr>
              <w:pStyle w:val="TZielnanalysetext"/>
              <w:rPr>
                <w:sz w:val="20"/>
              </w:rPr>
            </w:pPr>
          </w:p>
        </w:tc>
        <w:tc>
          <w:tcPr>
            <w:tcW w:w="529" w:type="pct"/>
            <w:vMerge/>
            <w:shd w:val="clear" w:color="auto" w:fill="auto"/>
          </w:tcPr>
          <w:p w14:paraId="08CCCB28" w14:textId="77777777" w:rsidR="00B56FD7" w:rsidRPr="00C935F1" w:rsidRDefault="00B56FD7" w:rsidP="005A6802">
            <w:pPr>
              <w:pStyle w:val="TZielnanalysetext"/>
              <w:rPr>
                <w:sz w:val="20"/>
                <w:szCs w:val="20"/>
              </w:rPr>
            </w:pPr>
          </w:p>
        </w:tc>
        <w:tc>
          <w:tcPr>
            <w:tcW w:w="825" w:type="pct"/>
            <w:shd w:val="clear" w:color="auto" w:fill="auto"/>
          </w:tcPr>
          <w:p w14:paraId="339A68D7" w14:textId="720D54AA" w:rsidR="00B56FD7" w:rsidRDefault="00B56FD7" w:rsidP="0002218C">
            <w:pPr>
              <w:pStyle w:val="TZielnanalysetext"/>
              <w:rPr>
                <w:b/>
                <w:sz w:val="20"/>
                <w:szCs w:val="20"/>
              </w:rPr>
            </w:pPr>
            <w:r>
              <w:rPr>
                <w:b/>
                <w:sz w:val="20"/>
                <w:szCs w:val="20"/>
              </w:rPr>
              <w:t>LS0</w:t>
            </w:r>
            <w:r w:rsidR="0002218C">
              <w:rPr>
                <w:b/>
                <w:sz w:val="20"/>
                <w:szCs w:val="20"/>
              </w:rPr>
              <w:t>7</w:t>
            </w:r>
            <w:r>
              <w:rPr>
                <w:b/>
                <w:sz w:val="20"/>
                <w:szCs w:val="20"/>
              </w:rPr>
              <w:t xml:space="preserve"> Aufträge </w:t>
            </w:r>
            <w:r w:rsidR="00337482" w:rsidRPr="00C51F5B">
              <w:rPr>
                <w:b/>
                <w:sz w:val="20"/>
                <w:szCs w:val="20"/>
              </w:rPr>
              <w:t>rationell mit eingebundenen Objekten</w:t>
            </w:r>
            <w:r w:rsidR="00337482">
              <w:rPr>
                <w:b/>
                <w:sz w:val="20"/>
                <w:szCs w:val="20"/>
              </w:rPr>
              <w:t xml:space="preserve"> </w:t>
            </w:r>
            <w:r>
              <w:rPr>
                <w:b/>
                <w:sz w:val="20"/>
                <w:szCs w:val="20"/>
              </w:rPr>
              <w:t>abwickeln</w:t>
            </w:r>
            <w:r w:rsidR="005A0E73">
              <w:rPr>
                <w:b/>
                <w:sz w:val="20"/>
                <w:szCs w:val="20"/>
              </w:rPr>
              <w:t xml:space="preserve"> </w:t>
            </w:r>
          </w:p>
        </w:tc>
        <w:tc>
          <w:tcPr>
            <w:tcW w:w="694" w:type="pct"/>
            <w:shd w:val="clear" w:color="auto" w:fill="auto"/>
          </w:tcPr>
          <w:p w14:paraId="77B38AA9" w14:textId="14FA2CFF" w:rsidR="00B56FD7" w:rsidRDefault="00B56FD7" w:rsidP="00406FA7">
            <w:pPr>
              <w:pStyle w:val="TZielnanalysetext"/>
              <w:rPr>
                <w:sz w:val="20"/>
                <w:szCs w:val="20"/>
              </w:rPr>
            </w:pPr>
            <w:r>
              <w:rPr>
                <w:sz w:val="20"/>
                <w:szCs w:val="20"/>
              </w:rPr>
              <w:t>Auftragsbestätigungen</w:t>
            </w:r>
          </w:p>
          <w:p w14:paraId="20B8A92F" w14:textId="1B415FE5" w:rsidR="00B56FD7" w:rsidRDefault="00B56FD7" w:rsidP="00406FA7">
            <w:pPr>
              <w:pStyle w:val="TZielnanalysetext"/>
              <w:rPr>
                <w:sz w:val="20"/>
                <w:szCs w:val="20"/>
              </w:rPr>
            </w:pPr>
            <w:r>
              <w:rPr>
                <w:sz w:val="20"/>
                <w:szCs w:val="20"/>
              </w:rPr>
              <w:t>Lieferscheine</w:t>
            </w:r>
          </w:p>
          <w:p w14:paraId="7D3187B2" w14:textId="09A1D990" w:rsidR="00B56FD7" w:rsidRDefault="00B56FD7" w:rsidP="00406FA7">
            <w:pPr>
              <w:pStyle w:val="TZielnanalysetext"/>
              <w:rPr>
                <w:sz w:val="20"/>
                <w:szCs w:val="20"/>
              </w:rPr>
            </w:pPr>
            <w:r>
              <w:rPr>
                <w:sz w:val="20"/>
                <w:szCs w:val="20"/>
              </w:rPr>
              <w:t>Rechnungen</w:t>
            </w:r>
          </w:p>
          <w:p w14:paraId="45B4D97F" w14:textId="7D1BBC7C" w:rsidR="00B56FD7" w:rsidRDefault="00B56FD7" w:rsidP="00406FA7">
            <w:pPr>
              <w:pStyle w:val="TZielnanalysetext"/>
              <w:rPr>
                <w:sz w:val="20"/>
                <w:szCs w:val="20"/>
              </w:rPr>
            </w:pPr>
            <w:r>
              <w:rPr>
                <w:sz w:val="20"/>
                <w:szCs w:val="20"/>
              </w:rPr>
              <w:t>Checklisten</w:t>
            </w:r>
          </w:p>
        </w:tc>
        <w:tc>
          <w:tcPr>
            <w:tcW w:w="880" w:type="pct"/>
            <w:shd w:val="clear" w:color="auto" w:fill="auto"/>
          </w:tcPr>
          <w:p w14:paraId="4608AB5D" w14:textId="77777777" w:rsidR="00B56FD7" w:rsidRPr="00C935F1" w:rsidRDefault="00B56FD7" w:rsidP="005A6802">
            <w:pPr>
              <w:pStyle w:val="TZielnanalysetext"/>
              <w:rPr>
                <w:sz w:val="20"/>
                <w:szCs w:val="20"/>
              </w:rPr>
            </w:pPr>
          </w:p>
        </w:tc>
        <w:tc>
          <w:tcPr>
            <w:tcW w:w="417" w:type="pct"/>
            <w:shd w:val="clear" w:color="auto" w:fill="auto"/>
          </w:tcPr>
          <w:p w14:paraId="240A9F99" w14:textId="77777777" w:rsidR="00B56FD7" w:rsidRDefault="00B56FD7" w:rsidP="005A6802">
            <w:pPr>
              <w:pStyle w:val="TZielnanalysetext"/>
              <w:rPr>
                <w:sz w:val="20"/>
                <w:szCs w:val="20"/>
              </w:rPr>
            </w:pPr>
            <w:r>
              <w:rPr>
                <w:sz w:val="20"/>
                <w:szCs w:val="20"/>
              </w:rPr>
              <w:t>Fremdsprache</w:t>
            </w:r>
          </w:p>
          <w:p w14:paraId="7FEFA1A1" w14:textId="77777777" w:rsidR="00514EE3" w:rsidRDefault="00514EE3" w:rsidP="005A6802">
            <w:pPr>
              <w:pStyle w:val="TZielnanalysetext"/>
              <w:rPr>
                <w:sz w:val="20"/>
                <w:szCs w:val="20"/>
              </w:rPr>
            </w:pPr>
          </w:p>
          <w:p w14:paraId="55A2DA89" w14:textId="385AB8C0" w:rsidR="00514EE3" w:rsidRDefault="00514EE3" w:rsidP="005A6802">
            <w:pPr>
              <w:pStyle w:val="TZielnanalysetext"/>
              <w:rPr>
                <w:sz w:val="20"/>
                <w:szCs w:val="20"/>
              </w:rPr>
            </w:pPr>
            <w:r>
              <w:rPr>
                <w:sz w:val="20"/>
                <w:szCs w:val="20"/>
              </w:rPr>
              <w:t>Textverarbeitungsprogramm</w:t>
            </w:r>
          </w:p>
        </w:tc>
        <w:tc>
          <w:tcPr>
            <w:tcW w:w="277" w:type="pct"/>
            <w:shd w:val="clear" w:color="auto" w:fill="auto"/>
          </w:tcPr>
          <w:p w14:paraId="63A6AC1C" w14:textId="14DB3742" w:rsidR="00B56FD7" w:rsidRPr="00C935F1" w:rsidRDefault="00C51F5B" w:rsidP="008B2E09">
            <w:pPr>
              <w:pStyle w:val="TZielnanalysetext"/>
              <w:jc w:val="right"/>
              <w:rPr>
                <w:sz w:val="20"/>
                <w:szCs w:val="20"/>
              </w:rPr>
            </w:pPr>
            <w:r>
              <w:rPr>
                <w:sz w:val="20"/>
                <w:szCs w:val="20"/>
              </w:rPr>
              <w:t>10</w:t>
            </w:r>
          </w:p>
        </w:tc>
      </w:tr>
      <w:tr w:rsidR="00B56FD7" w:rsidRPr="006D185A" w14:paraId="645EEA11" w14:textId="77777777" w:rsidTr="00C51F5B">
        <w:trPr>
          <w:trHeight w:val="617"/>
        </w:trPr>
        <w:tc>
          <w:tcPr>
            <w:tcW w:w="1378" w:type="pct"/>
            <w:vMerge/>
            <w:shd w:val="clear" w:color="auto" w:fill="auto"/>
          </w:tcPr>
          <w:p w14:paraId="65116219" w14:textId="77777777" w:rsidR="00B56FD7" w:rsidRDefault="00B56FD7" w:rsidP="00B45AF2">
            <w:pPr>
              <w:pStyle w:val="TZielnanalysetext"/>
              <w:rPr>
                <w:sz w:val="20"/>
              </w:rPr>
            </w:pPr>
          </w:p>
        </w:tc>
        <w:tc>
          <w:tcPr>
            <w:tcW w:w="529" w:type="pct"/>
            <w:vMerge/>
            <w:shd w:val="clear" w:color="auto" w:fill="auto"/>
          </w:tcPr>
          <w:p w14:paraId="66ED46B3" w14:textId="77777777" w:rsidR="00B56FD7" w:rsidRPr="00C935F1" w:rsidRDefault="00B56FD7" w:rsidP="005A6802">
            <w:pPr>
              <w:pStyle w:val="TZielnanalysetext"/>
              <w:rPr>
                <w:sz w:val="20"/>
                <w:szCs w:val="20"/>
              </w:rPr>
            </w:pPr>
          </w:p>
        </w:tc>
        <w:tc>
          <w:tcPr>
            <w:tcW w:w="825" w:type="pct"/>
            <w:shd w:val="clear" w:color="auto" w:fill="auto"/>
          </w:tcPr>
          <w:p w14:paraId="37BE3744" w14:textId="196F1C6C" w:rsidR="00B56FD7" w:rsidRDefault="00B56FD7" w:rsidP="008F4C55">
            <w:pPr>
              <w:pStyle w:val="TZielnanalysetext"/>
              <w:rPr>
                <w:b/>
                <w:sz w:val="20"/>
                <w:szCs w:val="20"/>
              </w:rPr>
            </w:pPr>
            <w:r>
              <w:rPr>
                <w:b/>
                <w:sz w:val="20"/>
                <w:szCs w:val="20"/>
              </w:rPr>
              <w:t>LS08 Formular entwickeln und gestalten</w:t>
            </w:r>
          </w:p>
        </w:tc>
        <w:tc>
          <w:tcPr>
            <w:tcW w:w="694" w:type="pct"/>
            <w:shd w:val="clear" w:color="auto" w:fill="auto"/>
          </w:tcPr>
          <w:p w14:paraId="7EAE1245" w14:textId="66B2C956" w:rsidR="00AE0867" w:rsidRPr="00C51F5B" w:rsidRDefault="00AE0867" w:rsidP="00406FA7">
            <w:pPr>
              <w:pStyle w:val="TZielnanalysetext"/>
              <w:rPr>
                <w:sz w:val="20"/>
                <w:szCs w:val="20"/>
              </w:rPr>
            </w:pPr>
            <w:r w:rsidRPr="00C51F5B">
              <w:rPr>
                <w:sz w:val="20"/>
                <w:szCs w:val="20"/>
              </w:rPr>
              <w:t>Offlineformular</w:t>
            </w:r>
          </w:p>
          <w:p w14:paraId="175AF74F" w14:textId="2E90A8F2" w:rsidR="00B56FD7" w:rsidRDefault="00AE0867" w:rsidP="00406FA7">
            <w:pPr>
              <w:pStyle w:val="TZielnanalysetext"/>
              <w:rPr>
                <w:sz w:val="20"/>
                <w:szCs w:val="20"/>
              </w:rPr>
            </w:pPr>
            <w:r w:rsidRPr="00C51F5B">
              <w:rPr>
                <w:sz w:val="20"/>
                <w:szCs w:val="20"/>
              </w:rPr>
              <w:t>Onlineformular</w:t>
            </w:r>
          </w:p>
        </w:tc>
        <w:tc>
          <w:tcPr>
            <w:tcW w:w="880" w:type="pct"/>
            <w:shd w:val="clear" w:color="auto" w:fill="auto"/>
          </w:tcPr>
          <w:p w14:paraId="17CE4FBE" w14:textId="77777777" w:rsidR="00B56FD7" w:rsidRPr="00C935F1" w:rsidRDefault="00B56FD7" w:rsidP="005A6802">
            <w:pPr>
              <w:pStyle w:val="TZielnanalysetext"/>
              <w:rPr>
                <w:sz w:val="20"/>
                <w:szCs w:val="20"/>
              </w:rPr>
            </w:pPr>
          </w:p>
        </w:tc>
        <w:tc>
          <w:tcPr>
            <w:tcW w:w="417" w:type="pct"/>
            <w:shd w:val="clear" w:color="auto" w:fill="auto"/>
          </w:tcPr>
          <w:p w14:paraId="60D5EEC8" w14:textId="582FF6B2" w:rsidR="003B0136" w:rsidRDefault="00514EE3" w:rsidP="005A6802">
            <w:pPr>
              <w:pStyle w:val="TZielnanalysetext"/>
              <w:rPr>
                <w:sz w:val="20"/>
                <w:szCs w:val="20"/>
              </w:rPr>
            </w:pPr>
            <w:r>
              <w:rPr>
                <w:sz w:val="20"/>
                <w:szCs w:val="20"/>
              </w:rPr>
              <w:t>Textverarbeitungsprogramm</w:t>
            </w:r>
          </w:p>
        </w:tc>
        <w:tc>
          <w:tcPr>
            <w:tcW w:w="277" w:type="pct"/>
            <w:shd w:val="clear" w:color="auto" w:fill="auto"/>
          </w:tcPr>
          <w:p w14:paraId="0A3668CB" w14:textId="07AB327A" w:rsidR="00B56FD7" w:rsidRPr="00C51F5B" w:rsidRDefault="00972146" w:rsidP="008F4C55">
            <w:pPr>
              <w:pStyle w:val="TZielnanalysetext"/>
              <w:jc w:val="right"/>
              <w:rPr>
                <w:sz w:val="20"/>
                <w:szCs w:val="20"/>
              </w:rPr>
            </w:pPr>
            <w:r w:rsidRPr="00C51F5B">
              <w:rPr>
                <w:sz w:val="20"/>
                <w:szCs w:val="20"/>
              </w:rPr>
              <w:t>06</w:t>
            </w:r>
          </w:p>
        </w:tc>
      </w:tr>
      <w:tr w:rsidR="00B56FD7" w:rsidRPr="006D185A" w14:paraId="08DC58E1" w14:textId="77777777" w:rsidTr="00A5593B">
        <w:trPr>
          <w:trHeight w:val="1192"/>
        </w:trPr>
        <w:tc>
          <w:tcPr>
            <w:tcW w:w="1378" w:type="pct"/>
            <w:vMerge/>
            <w:shd w:val="clear" w:color="auto" w:fill="auto"/>
          </w:tcPr>
          <w:p w14:paraId="4A2CCB5B" w14:textId="77777777" w:rsidR="00B56FD7" w:rsidRDefault="00B56FD7" w:rsidP="00B45AF2">
            <w:pPr>
              <w:pStyle w:val="TZielnanalysetext"/>
              <w:rPr>
                <w:sz w:val="20"/>
              </w:rPr>
            </w:pPr>
          </w:p>
        </w:tc>
        <w:tc>
          <w:tcPr>
            <w:tcW w:w="529" w:type="pct"/>
            <w:vMerge/>
            <w:shd w:val="clear" w:color="auto" w:fill="auto"/>
          </w:tcPr>
          <w:p w14:paraId="33824723" w14:textId="77777777" w:rsidR="00B56FD7" w:rsidRPr="00C935F1" w:rsidRDefault="00B56FD7" w:rsidP="005A6802">
            <w:pPr>
              <w:pStyle w:val="TZielnanalysetext"/>
              <w:rPr>
                <w:sz w:val="20"/>
                <w:szCs w:val="20"/>
              </w:rPr>
            </w:pPr>
          </w:p>
        </w:tc>
        <w:tc>
          <w:tcPr>
            <w:tcW w:w="825" w:type="pct"/>
            <w:shd w:val="clear" w:color="auto" w:fill="auto"/>
          </w:tcPr>
          <w:p w14:paraId="27EFE4D4" w14:textId="2A978AFC" w:rsidR="00B56FD7" w:rsidRDefault="00B56FD7" w:rsidP="00C51F5B">
            <w:pPr>
              <w:pStyle w:val="TZielnanalysetext"/>
              <w:rPr>
                <w:b/>
                <w:sz w:val="20"/>
                <w:szCs w:val="20"/>
              </w:rPr>
            </w:pPr>
            <w:r>
              <w:rPr>
                <w:b/>
                <w:sz w:val="20"/>
                <w:szCs w:val="20"/>
              </w:rPr>
              <w:t xml:space="preserve">LS09 Textbausteine </w:t>
            </w:r>
            <w:r w:rsidR="00092EFA" w:rsidRPr="00C51F5B">
              <w:rPr>
                <w:b/>
                <w:sz w:val="20"/>
                <w:szCs w:val="20"/>
              </w:rPr>
              <w:t xml:space="preserve">für </w:t>
            </w:r>
            <w:r w:rsidR="00C51F5B" w:rsidRPr="00C51F5B">
              <w:rPr>
                <w:b/>
                <w:sz w:val="20"/>
                <w:szCs w:val="20"/>
              </w:rPr>
              <w:t>eine rationelle Auftragsbe</w:t>
            </w:r>
            <w:r w:rsidR="009D0D55" w:rsidRPr="00C51F5B">
              <w:rPr>
                <w:b/>
                <w:sz w:val="20"/>
                <w:szCs w:val="20"/>
              </w:rPr>
              <w:t>arbeitung</w:t>
            </w:r>
            <w:r w:rsidR="009D0D55">
              <w:rPr>
                <w:b/>
                <w:sz w:val="20"/>
                <w:szCs w:val="20"/>
              </w:rPr>
              <w:t xml:space="preserve"> </w:t>
            </w:r>
            <w:r>
              <w:rPr>
                <w:b/>
                <w:sz w:val="20"/>
                <w:szCs w:val="20"/>
              </w:rPr>
              <w:t xml:space="preserve">verwenden </w:t>
            </w:r>
          </w:p>
        </w:tc>
        <w:tc>
          <w:tcPr>
            <w:tcW w:w="694" w:type="pct"/>
            <w:shd w:val="clear" w:color="auto" w:fill="auto"/>
          </w:tcPr>
          <w:p w14:paraId="48C63376" w14:textId="77777777" w:rsidR="00B56FD7" w:rsidRDefault="00B56FD7" w:rsidP="00406FA7">
            <w:pPr>
              <w:pStyle w:val="TZielnanalysetext"/>
              <w:rPr>
                <w:sz w:val="20"/>
                <w:szCs w:val="20"/>
              </w:rPr>
            </w:pPr>
            <w:r>
              <w:rPr>
                <w:sz w:val="20"/>
                <w:szCs w:val="20"/>
              </w:rPr>
              <w:t>Textbausteine</w:t>
            </w:r>
          </w:p>
          <w:p w14:paraId="45B569B0" w14:textId="417D3987" w:rsidR="003B0136" w:rsidRDefault="003B0136" w:rsidP="00BA5073">
            <w:pPr>
              <w:pStyle w:val="TZielnanalysetext"/>
              <w:rPr>
                <w:sz w:val="20"/>
                <w:szCs w:val="20"/>
              </w:rPr>
            </w:pPr>
            <w:r>
              <w:rPr>
                <w:sz w:val="20"/>
                <w:szCs w:val="20"/>
              </w:rPr>
              <w:t>Angebote</w:t>
            </w:r>
          </w:p>
          <w:p w14:paraId="3B36696B" w14:textId="77777777" w:rsidR="003B0136" w:rsidRDefault="003B0136" w:rsidP="00BA5073">
            <w:pPr>
              <w:pStyle w:val="TZielnanalysetext"/>
              <w:rPr>
                <w:sz w:val="20"/>
                <w:szCs w:val="20"/>
              </w:rPr>
            </w:pPr>
            <w:r>
              <w:rPr>
                <w:sz w:val="20"/>
                <w:szCs w:val="20"/>
              </w:rPr>
              <w:t>Auftragsbestätigungen</w:t>
            </w:r>
          </w:p>
          <w:p w14:paraId="65E4A4D4" w14:textId="6FFBA093" w:rsidR="00B56FD7" w:rsidRDefault="003B0136" w:rsidP="00BA5073">
            <w:pPr>
              <w:pStyle w:val="TZielnanalysetext"/>
              <w:rPr>
                <w:sz w:val="20"/>
                <w:szCs w:val="20"/>
              </w:rPr>
            </w:pPr>
            <w:r>
              <w:rPr>
                <w:sz w:val="20"/>
                <w:szCs w:val="20"/>
              </w:rPr>
              <w:t>Lieferscheine</w:t>
            </w:r>
          </w:p>
          <w:p w14:paraId="392A6E0F" w14:textId="1F558E3B" w:rsidR="00B56FD7" w:rsidRDefault="003B0136" w:rsidP="00BA5073">
            <w:pPr>
              <w:pStyle w:val="TZielnanalysetext"/>
              <w:rPr>
                <w:sz w:val="20"/>
                <w:szCs w:val="20"/>
              </w:rPr>
            </w:pPr>
            <w:r>
              <w:rPr>
                <w:sz w:val="20"/>
                <w:szCs w:val="20"/>
              </w:rPr>
              <w:t>Rechnungen</w:t>
            </w:r>
          </w:p>
        </w:tc>
        <w:tc>
          <w:tcPr>
            <w:tcW w:w="880" w:type="pct"/>
            <w:shd w:val="clear" w:color="auto" w:fill="auto"/>
          </w:tcPr>
          <w:p w14:paraId="2BCD1582" w14:textId="77777777" w:rsidR="00B56FD7" w:rsidRPr="00C935F1" w:rsidRDefault="00B56FD7" w:rsidP="005A6802">
            <w:pPr>
              <w:pStyle w:val="TZielnanalysetext"/>
              <w:rPr>
                <w:sz w:val="20"/>
                <w:szCs w:val="20"/>
              </w:rPr>
            </w:pPr>
          </w:p>
        </w:tc>
        <w:tc>
          <w:tcPr>
            <w:tcW w:w="417" w:type="pct"/>
            <w:shd w:val="clear" w:color="auto" w:fill="auto"/>
          </w:tcPr>
          <w:p w14:paraId="75BEF0D1" w14:textId="31965B30" w:rsidR="003B0136" w:rsidRDefault="00514EE3" w:rsidP="005A6802">
            <w:pPr>
              <w:pStyle w:val="TZielnanalysetext"/>
              <w:rPr>
                <w:sz w:val="20"/>
                <w:szCs w:val="20"/>
              </w:rPr>
            </w:pPr>
            <w:r>
              <w:rPr>
                <w:sz w:val="20"/>
                <w:szCs w:val="20"/>
              </w:rPr>
              <w:t>Textverarbeitungsprogramm</w:t>
            </w:r>
          </w:p>
        </w:tc>
        <w:tc>
          <w:tcPr>
            <w:tcW w:w="277" w:type="pct"/>
            <w:shd w:val="clear" w:color="auto" w:fill="auto"/>
          </w:tcPr>
          <w:p w14:paraId="392984E7" w14:textId="71D7A273" w:rsidR="00B56FD7" w:rsidRPr="00C51F5B" w:rsidRDefault="00256AC5" w:rsidP="008F4C55">
            <w:pPr>
              <w:pStyle w:val="TZielnanalysetext"/>
              <w:jc w:val="right"/>
              <w:rPr>
                <w:sz w:val="20"/>
                <w:szCs w:val="20"/>
              </w:rPr>
            </w:pPr>
            <w:r w:rsidRPr="00C51F5B">
              <w:rPr>
                <w:sz w:val="20"/>
                <w:szCs w:val="20"/>
              </w:rPr>
              <w:t>06</w:t>
            </w:r>
          </w:p>
        </w:tc>
      </w:tr>
      <w:tr w:rsidR="00BA5073" w:rsidRPr="006D185A" w14:paraId="0E549F7C" w14:textId="77777777" w:rsidTr="00C51F5B">
        <w:trPr>
          <w:trHeight w:val="625"/>
        </w:trPr>
        <w:tc>
          <w:tcPr>
            <w:tcW w:w="1378" w:type="pct"/>
            <w:shd w:val="clear" w:color="auto" w:fill="auto"/>
          </w:tcPr>
          <w:p w14:paraId="71ACD21D" w14:textId="0B6800F7" w:rsidR="00BA5073" w:rsidRPr="00062460" w:rsidRDefault="00BA5073" w:rsidP="00062460">
            <w:pPr>
              <w:pStyle w:val="TZielnanalysetext"/>
              <w:rPr>
                <w:sz w:val="20"/>
              </w:rPr>
            </w:pPr>
            <w:r>
              <w:rPr>
                <w:sz w:val="20"/>
              </w:rPr>
              <w:t xml:space="preserve">[…] </w:t>
            </w:r>
            <w:r w:rsidRPr="00062460">
              <w:rPr>
                <w:sz w:val="20"/>
              </w:rPr>
              <w:t>Die Schülerinnen und Schüler kommunizieren ziel-</w:t>
            </w:r>
            <w:r>
              <w:rPr>
                <w:sz w:val="20"/>
              </w:rPr>
              <w:t xml:space="preserve"> </w:t>
            </w:r>
            <w:r w:rsidRPr="00062460">
              <w:rPr>
                <w:sz w:val="20"/>
              </w:rPr>
              <w:t>und kundenorientiert, bei Bedarf auch in einer fremden Sprache und berücksichtigen interkulturelle Unterschiede. Dabei nutzen sie Kommunikationssysteme (</w:t>
            </w:r>
            <w:r w:rsidRPr="00062460">
              <w:rPr>
                <w:i/>
                <w:sz w:val="20"/>
              </w:rPr>
              <w:t>Intranet</w:t>
            </w:r>
            <w:r w:rsidRPr="007245CA">
              <w:rPr>
                <w:i/>
                <w:sz w:val="20"/>
              </w:rPr>
              <w:t>, Internet</w:t>
            </w:r>
            <w:r w:rsidRPr="00062460">
              <w:rPr>
                <w:i/>
                <w:sz w:val="20"/>
              </w:rPr>
              <w:t>, E-Mail,</w:t>
            </w:r>
            <w:r>
              <w:rPr>
                <w:i/>
                <w:sz w:val="20"/>
              </w:rPr>
              <w:t xml:space="preserve"> </w:t>
            </w:r>
            <w:r w:rsidRPr="00062460">
              <w:rPr>
                <w:i/>
                <w:sz w:val="20"/>
              </w:rPr>
              <w:t>Fax und Telefon</w:t>
            </w:r>
            <w:r w:rsidRPr="00062460">
              <w:rPr>
                <w:sz w:val="20"/>
              </w:rPr>
              <w:t>)</w:t>
            </w:r>
            <w:r>
              <w:rPr>
                <w:sz w:val="20"/>
              </w:rPr>
              <w:t xml:space="preserve"> </w:t>
            </w:r>
            <w:r w:rsidRPr="00062460">
              <w:rPr>
                <w:sz w:val="20"/>
              </w:rPr>
              <w:t>situationsgerecht.</w:t>
            </w:r>
            <w:r>
              <w:rPr>
                <w:sz w:val="20"/>
              </w:rPr>
              <w:t xml:space="preserve"> […]</w:t>
            </w:r>
          </w:p>
        </w:tc>
        <w:tc>
          <w:tcPr>
            <w:tcW w:w="529" w:type="pct"/>
            <w:shd w:val="clear" w:color="auto" w:fill="auto"/>
          </w:tcPr>
          <w:p w14:paraId="0E059328" w14:textId="77777777" w:rsidR="00BA5073" w:rsidRPr="00C935F1" w:rsidRDefault="00BA5073" w:rsidP="005A6802">
            <w:pPr>
              <w:pStyle w:val="TZielnanalysetext"/>
              <w:rPr>
                <w:sz w:val="20"/>
                <w:szCs w:val="20"/>
              </w:rPr>
            </w:pPr>
          </w:p>
        </w:tc>
        <w:tc>
          <w:tcPr>
            <w:tcW w:w="825" w:type="pct"/>
            <w:shd w:val="clear" w:color="auto" w:fill="auto"/>
          </w:tcPr>
          <w:p w14:paraId="06EB194F" w14:textId="6CA59AA8" w:rsidR="00BA5073" w:rsidRDefault="00BA5073" w:rsidP="008F4C55">
            <w:pPr>
              <w:pStyle w:val="TZielnanalysetext"/>
              <w:rPr>
                <w:b/>
                <w:sz w:val="20"/>
                <w:szCs w:val="20"/>
              </w:rPr>
            </w:pPr>
            <w:r>
              <w:rPr>
                <w:b/>
                <w:sz w:val="20"/>
                <w:szCs w:val="20"/>
              </w:rPr>
              <w:t>LS10 Ziel- und kundenorientiert kommunizieren</w:t>
            </w:r>
          </w:p>
        </w:tc>
        <w:tc>
          <w:tcPr>
            <w:tcW w:w="694" w:type="pct"/>
            <w:shd w:val="clear" w:color="auto" w:fill="auto"/>
          </w:tcPr>
          <w:p w14:paraId="13A46394" w14:textId="42681A2B" w:rsidR="007245CA" w:rsidRDefault="007245CA" w:rsidP="00406FA7">
            <w:pPr>
              <w:pStyle w:val="TZielnanalysetext"/>
              <w:rPr>
                <w:sz w:val="20"/>
                <w:szCs w:val="20"/>
              </w:rPr>
            </w:pPr>
            <w:r>
              <w:rPr>
                <w:sz w:val="20"/>
                <w:szCs w:val="20"/>
              </w:rPr>
              <w:t>C</w:t>
            </w:r>
            <w:r w:rsidR="00E3085D">
              <w:rPr>
                <w:sz w:val="20"/>
                <w:szCs w:val="20"/>
              </w:rPr>
              <w:t>hat</w:t>
            </w:r>
          </w:p>
          <w:p w14:paraId="678F76E8" w14:textId="0E55FBAA" w:rsidR="00DA5DB4" w:rsidRDefault="00DA5DB4" w:rsidP="00406FA7">
            <w:pPr>
              <w:pStyle w:val="TZielnanalysetext"/>
              <w:rPr>
                <w:sz w:val="20"/>
                <w:szCs w:val="20"/>
              </w:rPr>
            </w:pPr>
            <w:r>
              <w:rPr>
                <w:sz w:val="20"/>
                <w:szCs w:val="20"/>
              </w:rPr>
              <w:t>E-Mail</w:t>
            </w:r>
          </w:p>
          <w:p w14:paraId="573B9C73" w14:textId="77777777" w:rsidR="00DA5DB4" w:rsidRDefault="00DA5DB4" w:rsidP="00406FA7">
            <w:pPr>
              <w:pStyle w:val="TZielnanalysetext"/>
              <w:rPr>
                <w:sz w:val="20"/>
                <w:szCs w:val="20"/>
              </w:rPr>
            </w:pPr>
            <w:r>
              <w:rPr>
                <w:sz w:val="20"/>
                <w:szCs w:val="20"/>
              </w:rPr>
              <w:t>Fax</w:t>
            </w:r>
          </w:p>
          <w:p w14:paraId="27C946DC" w14:textId="1F9E5B6E" w:rsidR="00DA5DB4" w:rsidRDefault="00DA5DB4" w:rsidP="00406FA7">
            <w:pPr>
              <w:pStyle w:val="TZielnanalysetext"/>
              <w:rPr>
                <w:sz w:val="20"/>
                <w:szCs w:val="20"/>
              </w:rPr>
            </w:pPr>
            <w:r>
              <w:rPr>
                <w:sz w:val="20"/>
                <w:szCs w:val="20"/>
              </w:rPr>
              <w:t>Gesprächs</w:t>
            </w:r>
            <w:r w:rsidR="00E3085D">
              <w:rPr>
                <w:sz w:val="20"/>
                <w:szCs w:val="20"/>
              </w:rPr>
              <w:t>vorbereitung</w:t>
            </w:r>
          </w:p>
          <w:p w14:paraId="0436B2E3" w14:textId="6C6303A9" w:rsidR="00DA5DB4" w:rsidRPr="00C935F1" w:rsidRDefault="00DA5DB4" w:rsidP="00406FA7">
            <w:pPr>
              <w:pStyle w:val="TZielnanalysetext"/>
              <w:rPr>
                <w:sz w:val="20"/>
                <w:szCs w:val="20"/>
              </w:rPr>
            </w:pPr>
            <w:r>
              <w:rPr>
                <w:sz w:val="20"/>
                <w:szCs w:val="20"/>
              </w:rPr>
              <w:t>Gespräch</w:t>
            </w:r>
          </w:p>
        </w:tc>
        <w:tc>
          <w:tcPr>
            <w:tcW w:w="880" w:type="pct"/>
            <w:shd w:val="clear" w:color="auto" w:fill="auto"/>
          </w:tcPr>
          <w:p w14:paraId="41795102" w14:textId="77777777" w:rsidR="00BA5073" w:rsidRPr="00C935F1" w:rsidRDefault="00BA5073" w:rsidP="005A6802">
            <w:pPr>
              <w:pStyle w:val="TZielnanalysetext"/>
              <w:rPr>
                <w:sz w:val="20"/>
                <w:szCs w:val="20"/>
              </w:rPr>
            </w:pPr>
          </w:p>
        </w:tc>
        <w:tc>
          <w:tcPr>
            <w:tcW w:w="417" w:type="pct"/>
            <w:shd w:val="clear" w:color="auto" w:fill="auto"/>
          </w:tcPr>
          <w:p w14:paraId="789221BC" w14:textId="782B2D9B" w:rsidR="00C51F5B" w:rsidRDefault="00C51F5B" w:rsidP="005A6802">
            <w:pPr>
              <w:pStyle w:val="TZielnanalysetext"/>
              <w:rPr>
                <w:sz w:val="20"/>
                <w:szCs w:val="20"/>
              </w:rPr>
            </w:pPr>
            <w:r>
              <w:rPr>
                <w:sz w:val="20"/>
                <w:szCs w:val="20"/>
              </w:rPr>
              <w:t>Fremdsprache</w:t>
            </w:r>
          </w:p>
          <w:p w14:paraId="41E3B0C6" w14:textId="77777777" w:rsidR="00C51F5B" w:rsidRDefault="00C51F5B" w:rsidP="005A6802">
            <w:pPr>
              <w:pStyle w:val="TZielnanalysetext"/>
              <w:rPr>
                <w:sz w:val="20"/>
                <w:szCs w:val="20"/>
              </w:rPr>
            </w:pPr>
          </w:p>
          <w:p w14:paraId="66258973" w14:textId="0865BBD6" w:rsidR="00BA5073" w:rsidRPr="00C935F1" w:rsidRDefault="00BA5073" w:rsidP="005A6802">
            <w:pPr>
              <w:pStyle w:val="TZielnanalysetext"/>
              <w:rPr>
                <w:sz w:val="20"/>
                <w:szCs w:val="20"/>
              </w:rPr>
            </w:pPr>
            <w:r>
              <w:rPr>
                <w:sz w:val="20"/>
                <w:szCs w:val="20"/>
              </w:rPr>
              <w:t>Rollenspiel</w:t>
            </w:r>
          </w:p>
        </w:tc>
        <w:tc>
          <w:tcPr>
            <w:tcW w:w="277" w:type="pct"/>
            <w:shd w:val="clear" w:color="auto" w:fill="auto"/>
          </w:tcPr>
          <w:p w14:paraId="4916E4CE" w14:textId="3C72AAC6" w:rsidR="00BA5073" w:rsidRPr="00C935F1" w:rsidRDefault="008B2E09" w:rsidP="00C51F5B">
            <w:pPr>
              <w:pStyle w:val="TZielnanalysetext"/>
              <w:jc w:val="right"/>
              <w:rPr>
                <w:sz w:val="20"/>
                <w:szCs w:val="20"/>
              </w:rPr>
            </w:pPr>
            <w:r>
              <w:rPr>
                <w:sz w:val="20"/>
                <w:szCs w:val="20"/>
              </w:rPr>
              <w:t>0</w:t>
            </w:r>
            <w:r w:rsidR="00C51F5B">
              <w:rPr>
                <w:sz w:val="20"/>
                <w:szCs w:val="20"/>
              </w:rPr>
              <w:t>2</w:t>
            </w:r>
          </w:p>
        </w:tc>
      </w:tr>
      <w:tr w:rsidR="00CE797C" w:rsidRPr="006D185A" w14:paraId="2C355347" w14:textId="77777777" w:rsidTr="00EF5CD3">
        <w:trPr>
          <w:trHeight w:val="267"/>
        </w:trPr>
        <w:tc>
          <w:tcPr>
            <w:tcW w:w="1378" w:type="pct"/>
            <w:shd w:val="clear" w:color="auto" w:fill="auto"/>
          </w:tcPr>
          <w:p w14:paraId="3EB9D0EE" w14:textId="3539B0F1" w:rsidR="00C51F5B" w:rsidRDefault="00C51F5B" w:rsidP="00C51F5B">
            <w:pPr>
              <w:pStyle w:val="TZielnanalysetext"/>
              <w:rPr>
                <w:sz w:val="20"/>
              </w:rPr>
            </w:pPr>
            <w:r>
              <w:rPr>
                <w:sz w:val="20"/>
              </w:rPr>
              <w:t xml:space="preserve">[…] </w:t>
            </w:r>
            <w:r w:rsidRPr="00062460">
              <w:rPr>
                <w:sz w:val="20"/>
              </w:rPr>
              <w:t>Sie sind bereit, mit anderen zusammenzuarbeiten und nehmen Kunden als wichtige Partner wahr.</w:t>
            </w:r>
            <w:r>
              <w:rPr>
                <w:sz w:val="20"/>
              </w:rPr>
              <w:t xml:space="preserve"> […]</w:t>
            </w:r>
          </w:p>
          <w:p w14:paraId="7CE14DD6" w14:textId="2622A48D" w:rsidR="00C51F5B" w:rsidRDefault="00C51F5B" w:rsidP="00CE797C">
            <w:pPr>
              <w:pStyle w:val="TZielnanalysetext"/>
              <w:rPr>
                <w:sz w:val="20"/>
              </w:rPr>
            </w:pPr>
          </w:p>
          <w:p w14:paraId="3C427ABE" w14:textId="226E4F34" w:rsidR="00C51F5B" w:rsidRDefault="00C51F5B" w:rsidP="00CE797C">
            <w:pPr>
              <w:pStyle w:val="TZielnanalysetext"/>
              <w:rPr>
                <w:sz w:val="20"/>
              </w:rPr>
            </w:pPr>
            <w:r>
              <w:rPr>
                <w:sz w:val="20"/>
              </w:rPr>
              <w:t xml:space="preserve">[…] </w:t>
            </w:r>
            <w:r w:rsidRPr="00062460">
              <w:rPr>
                <w:sz w:val="20"/>
              </w:rPr>
              <w:t>Sie vervielfältigen Schriftstücke (</w:t>
            </w:r>
            <w:r w:rsidRPr="00062460">
              <w:rPr>
                <w:i/>
                <w:sz w:val="20"/>
              </w:rPr>
              <w:t>Kopieren, Drucken, Scannen</w:t>
            </w:r>
            <w:r w:rsidRPr="00062460">
              <w:rPr>
                <w:sz w:val="20"/>
              </w:rPr>
              <w:t>) und nutzen geeignete Dateiformate auch unter Beachtung nachhaltiger Gesichtspunkte.</w:t>
            </w:r>
            <w:r>
              <w:rPr>
                <w:sz w:val="20"/>
              </w:rPr>
              <w:t xml:space="preserve"> […]</w:t>
            </w:r>
          </w:p>
          <w:p w14:paraId="4DE4CA5B" w14:textId="07251DB7" w:rsidR="00A364A5" w:rsidRDefault="00A364A5" w:rsidP="00CE797C">
            <w:pPr>
              <w:pStyle w:val="TZielnanalysetext"/>
              <w:rPr>
                <w:sz w:val="20"/>
              </w:rPr>
            </w:pPr>
          </w:p>
          <w:p w14:paraId="417C80D7" w14:textId="555509AB" w:rsidR="00A364A5" w:rsidRDefault="00A364A5" w:rsidP="00CE797C">
            <w:pPr>
              <w:pStyle w:val="TZielnanalysetext"/>
              <w:rPr>
                <w:sz w:val="20"/>
              </w:rPr>
            </w:pPr>
            <w:r>
              <w:rPr>
                <w:sz w:val="20"/>
              </w:rPr>
              <w:t xml:space="preserve">[…] </w:t>
            </w:r>
            <w:r w:rsidRPr="00062460">
              <w:rPr>
                <w:sz w:val="20"/>
              </w:rPr>
              <w:t>Sie kontrollieren den Erfolg ihrer betrieblichen Tätigkeit in Hinblick auf Effizienz, Qualität und Kundenzufriedenheit.</w:t>
            </w:r>
            <w:r>
              <w:rPr>
                <w:sz w:val="20"/>
              </w:rPr>
              <w:t xml:space="preserve"> […]</w:t>
            </w:r>
          </w:p>
          <w:p w14:paraId="31FAE780" w14:textId="7654C8BD" w:rsidR="00B45AF2" w:rsidRDefault="00B45AF2" w:rsidP="00CE797C">
            <w:pPr>
              <w:pStyle w:val="TZielnanalysetext"/>
              <w:rPr>
                <w:sz w:val="20"/>
              </w:rPr>
            </w:pPr>
          </w:p>
          <w:p w14:paraId="608E8E4A" w14:textId="6307E8B4" w:rsidR="00B45AF2" w:rsidRPr="00B45AF2" w:rsidRDefault="00B45AF2" w:rsidP="00CE797C">
            <w:pPr>
              <w:pStyle w:val="TZielnanalysetext"/>
              <w:rPr>
                <w:sz w:val="20"/>
              </w:rPr>
            </w:pPr>
            <w:r>
              <w:rPr>
                <w:sz w:val="20"/>
              </w:rPr>
              <w:t xml:space="preserve">[…] </w:t>
            </w:r>
            <w:r w:rsidRPr="00062460">
              <w:rPr>
                <w:sz w:val="20"/>
              </w:rPr>
              <w:t>Sie reflektieren ihre Arbeitsweise und sind sich stets ihrer Verantwortung bewusst. Ausgehend von Diskrepanzerfahrungen beim Vergleich von tatsächlichem und erwartetem Verhalten im Umgang mit Kunden überprüfen die Schülerinnen und Schüler ihre Rolle als Dienstleister. Sie überdenken dabei, inwiefern sie ihrer Rolle gerecht werden und Regeln und Normen einhalten.</w:t>
            </w:r>
          </w:p>
        </w:tc>
        <w:tc>
          <w:tcPr>
            <w:tcW w:w="3622" w:type="pct"/>
            <w:gridSpan w:val="6"/>
            <w:shd w:val="clear" w:color="auto" w:fill="auto"/>
            <w:vAlign w:val="center"/>
          </w:tcPr>
          <w:p w14:paraId="493BD759" w14:textId="7EEA8875" w:rsidR="00CE797C" w:rsidRPr="009B43FB" w:rsidRDefault="00CE797C" w:rsidP="00CE797C">
            <w:pPr>
              <w:pStyle w:val="TZielnanalysetext"/>
              <w:jc w:val="center"/>
              <w:rPr>
                <w:sz w:val="20"/>
                <w:szCs w:val="18"/>
              </w:rPr>
            </w:pPr>
            <w:r w:rsidRPr="009B43FB">
              <w:rPr>
                <w:sz w:val="20"/>
                <w:szCs w:val="18"/>
              </w:rPr>
              <w:lastRenderedPageBreak/>
              <w:t>[Umfassende Komp</w:t>
            </w:r>
            <w:r>
              <w:rPr>
                <w:sz w:val="20"/>
                <w:szCs w:val="18"/>
              </w:rPr>
              <w:t>e</w:t>
            </w:r>
            <w:r w:rsidRPr="009B43FB">
              <w:rPr>
                <w:sz w:val="20"/>
                <w:szCs w:val="18"/>
              </w:rPr>
              <w:t>tenz für das gesamte Lernfeld]</w:t>
            </w:r>
          </w:p>
          <w:p w14:paraId="33D9238B" w14:textId="17C14F12" w:rsidR="00CE797C" w:rsidRDefault="00CE797C" w:rsidP="00CE797C">
            <w:pPr>
              <w:pStyle w:val="TZielnanalysetext"/>
              <w:jc w:val="center"/>
              <w:rPr>
                <w:sz w:val="20"/>
                <w:szCs w:val="20"/>
              </w:rPr>
            </w:pPr>
            <w:r w:rsidRPr="009B43FB">
              <w:rPr>
                <w:sz w:val="20"/>
                <w:szCs w:val="18"/>
              </w:rPr>
              <w:t>Integrativ umsetzen</w:t>
            </w:r>
          </w:p>
        </w:tc>
      </w:tr>
    </w:tbl>
    <w:p w14:paraId="7BB3CDC1" w14:textId="7EA55101" w:rsidR="00D160AD" w:rsidRPr="00585AF2" w:rsidRDefault="00D160AD" w:rsidP="005A6802">
      <w:pPr>
        <w:pStyle w:val="TZielnanalysetext"/>
        <w:rPr>
          <w:sz w:val="20"/>
          <w:szCs w:val="20"/>
        </w:rPr>
      </w:pPr>
    </w:p>
    <w:sectPr w:rsidR="00D160AD" w:rsidRPr="00585AF2" w:rsidSect="0002710B">
      <w:headerReference w:type="default" r:id="rId12"/>
      <w:footerReference w:type="default" r:id="rId13"/>
      <w:pgSz w:w="16838" w:h="11906" w:orient="landscape" w:code="9"/>
      <w:pgMar w:top="851" w:right="851" w:bottom="397" w:left="680"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AD303" w16cex:dateUtc="2021-04-09T11:20:00Z"/>
  <w16cex:commentExtensible w16cex:durableId="241AD1FA" w16cex:dateUtc="2021-04-09T11:15:00Z"/>
  <w16cex:commentExtensible w16cex:durableId="241AD1D4" w16cex:dateUtc="2021-04-09T11:15:00Z"/>
  <w16cex:commentExtensible w16cex:durableId="241AD4B9" w16cex:dateUtc="2021-04-09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F7BA0E" w16cid:durableId="241AD303"/>
  <w16cid:commentId w16cid:paraId="6220C96D" w16cid:durableId="241ACC7F"/>
  <w16cid:commentId w16cid:paraId="53886E23" w16cid:durableId="241AD1FA"/>
  <w16cid:commentId w16cid:paraId="2AE6820E" w16cid:durableId="241AD1D4"/>
  <w16cid:commentId w16cid:paraId="1189FDA5" w16cid:durableId="241AD4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58DE7" w14:textId="77777777" w:rsidR="00CC7136" w:rsidRDefault="00CC7136" w:rsidP="00EF2F4F">
      <w:pPr>
        <w:pStyle w:val="Textkrper2"/>
      </w:pPr>
      <w:r>
        <w:separator/>
      </w:r>
    </w:p>
  </w:endnote>
  <w:endnote w:type="continuationSeparator" w:id="0">
    <w:p w14:paraId="6E6CD61A" w14:textId="77777777" w:rsidR="00CC7136" w:rsidRDefault="00CC7136" w:rsidP="00EF2F4F">
      <w:pPr>
        <w:pStyle w:val="Textkrper2"/>
      </w:pPr>
      <w:r>
        <w:continuationSeparator/>
      </w:r>
    </w:p>
  </w:endnote>
  <w:endnote w:type="continuationNotice" w:id="1">
    <w:p w14:paraId="286B780E" w14:textId="77777777" w:rsidR="00CC7136" w:rsidRDefault="00CC71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0D5A78BD" w:rsidR="006E25DF" w:rsidRPr="00B11580" w:rsidRDefault="005C53AE" w:rsidP="005E43AD">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043EBD">
            <w:rPr>
              <w:noProof/>
              <w:sz w:val="14"/>
              <w:szCs w:val="14"/>
              <w:lang w:eastAsia="en-US"/>
            </w:rPr>
            <w:t>WBM-LF03-Zielanalyse.docx</w:t>
          </w:r>
          <w:r>
            <w:rPr>
              <w:noProof/>
              <w:sz w:val="14"/>
              <w:szCs w:val="14"/>
              <w:lang w:eastAsia="en-US"/>
            </w:rPr>
            <w:fldChar w:fldCharType="end"/>
          </w:r>
        </w:p>
      </w:tc>
      <w:tc>
        <w:tcPr>
          <w:tcW w:w="6696" w:type="dxa"/>
          <w:vAlign w:val="bottom"/>
          <w:hideMark/>
        </w:tcPr>
        <w:p w14:paraId="24114789" w14:textId="4E18DB10"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043EBD">
            <w:rPr>
              <w:noProof/>
              <w:sz w:val="14"/>
              <w:szCs w:val="14"/>
              <w:lang w:eastAsia="en-US"/>
            </w:rPr>
            <w:t>3</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043EBD">
            <w:rPr>
              <w:noProof/>
              <w:sz w:val="14"/>
              <w:szCs w:val="14"/>
              <w:lang w:eastAsia="en-US"/>
            </w:rPr>
            <w:t>3</w:t>
          </w:r>
          <w:r w:rsidRPr="00CF03E4">
            <w:rPr>
              <w:noProof/>
              <w:sz w:val="14"/>
              <w:szCs w:val="14"/>
              <w:lang w:eastAsia="en-US"/>
            </w:rPr>
            <w:fldChar w:fldCharType="end"/>
          </w:r>
        </w:p>
      </w:tc>
    </w:tr>
  </w:tbl>
  <w:p w14:paraId="2411478B" w14:textId="35DFF9E0" w:rsidR="006E25DF" w:rsidRPr="0021793E" w:rsidRDefault="006E25DF" w:rsidP="00467614">
    <w:pPr>
      <w:pStyle w:val="Fuzeile"/>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EACC0" w14:textId="77777777" w:rsidR="00CC7136" w:rsidRDefault="00CC7136" w:rsidP="00EF2F4F">
      <w:pPr>
        <w:pStyle w:val="Textkrper2"/>
      </w:pPr>
      <w:r>
        <w:separator/>
      </w:r>
    </w:p>
  </w:footnote>
  <w:footnote w:type="continuationSeparator" w:id="0">
    <w:p w14:paraId="7B2F8E63" w14:textId="77777777" w:rsidR="00CC7136" w:rsidRDefault="00CC7136" w:rsidP="00EF2F4F">
      <w:pPr>
        <w:pStyle w:val="Textkrper2"/>
      </w:pPr>
      <w:r>
        <w:continuationSeparator/>
      </w:r>
    </w:p>
  </w:footnote>
  <w:footnote w:type="continuationNotice" w:id="1">
    <w:p w14:paraId="5A0137E2" w14:textId="77777777" w:rsidR="00CC7136" w:rsidRDefault="00CC7136"/>
  </w:footnote>
  <w:footnote w:id="2">
    <w:p w14:paraId="6C6BAE87" w14:textId="275E9CE6" w:rsidR="003D3643" w:rsidRDefault="003D3643">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sidR="00501CB1">
        <w:rPr>
          <w:sz w:val="18"/>
        </w:rPr>
        <w:t>Kaufmann</w:t>
      </w:r>
      <w:r w:rsidR="009D15C2">
        <w:rPr>
          <w:sz w:val="18"/>
        </w:rPr>
        <w:t>/Kauffrau für Büromanagement</w:t>
      </w:r>
      <w:r w:rsidRPr="003D3643">
        <w:rPr>
          <w:sz w:val="18"/>
        </w:rPr>
        <w:t xml:space="preserve"> (20</w:t>
      </w:r>
      <w:r w:rsidR="009D15C2">
        <w:rPr>
          <w:sz w:val="18"/>
        </w:rPr>
        <w:t>13</w:t>
      </w:r>
      <w:r w:rsidR="00062460">
        <w:rPr>
          <w:sz w:val="18"/>
        </w:rPr>
        <w:t>), S. 14</w:t>
      </w:r>
      <w:r w:rsidR="002B0495">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7909" w14:textId="4E1F6549" w:rsidR="00F15D93" w:rsidRDefault="00442DBA">
    <w:pPr>
      <w:pStyle w:val="Kopfzeile"/>
    </w:pPr>
    <w:r>
      <w:rPr>
        <w:noProof/>
      </w:rPr>
      <w:drawing>
        <wp:anchor distT="0" distB="0" distL="114300" distR="114300" simplePos="0" relativeHeight="251661312" behindDoc="0" locked="0" layoutInCell="1" allowOverlap="1" wp14:anchorId="6C18D7E4" wp14:editId="101F2EF5">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17591A7D" wp14:editId="5059EAB3">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wps:txbx>
                    <wps:bodyPr rot="0" vert="horz" wrap="square" lIns="91440" tIns="45720" rIns="91440" bIns="4572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17591A7D"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48DC532" wp14:editId="6DD2E5C7">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357D28F"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embedSystemFonts/>
  <w:hideSpellingErrors/>
  <w:hideGrammaticalErrors/>
  <w:activeWritingStyle w:appName="MSWord" w:lang="de-DE" w:vendorID="64" w:dllVersion="131078" w:nlCheck="1" w:checkStyle="0"/>
  <w:proofState w:spelling="clean" w:grammar="clean"/>
  <w:defaultTabStop w:val="708"/>
  <w:autoHyphenation/>
  <w:hyphenationZone w:val="425"/>
  <w:doNotHyphenateCaps/>
  <w:characterSpacingControl w:val="doNotCompress"/>
  <w:doNotValidateAgainstSchema/>
  <w:doNotDemarcateInvalidXml/>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1966"/>
    <w:rsid w:val="00011978"/>
    <w:rsid w:val="00014204"/>
    <w:rsid w:val="0001475E"/>
    <w:rsid w:val="0001696E"/>
    <w:rsid w:val="0002218C"/>
    <w:rsid w:val="00023345"/>
    <w:rsid w:val="000233BB"/>
    <w:rsid w:val="00026D62"/>
    <w:rsid w:val="0002710B"/>
    <w:rsid w:val="0003536F"/>
    <w:rsid w:val="00043EBD"/>
    <w:rsid w:val="0005471A"/>
    <w:rsid w:val="00056F57"/>
    <w:rsid w:val="0005790E"/>
    <w:rsid w:val="00062460"/>
    <w:rsid w:val="000829B1"/>
    <w:rsid w:val="00091C81"/>
    <w:rsid w:val="00092EFA"/>
    <w:rsid w:val="00095920"/>
    <w:rsid w:val="00095C1F"/>
    <w:rsid w:val="000970ED"/>
    <w:rsid w:val="000979B1"/>
    <w:rsid w:val="00097EAB"/>
    <w:rsid w:val="000A3C77"/>
    <w:rsid w:val="000A762D"/>
    <w:rsid w:val="000B1548"/>
    <w:rsid w:val="000B1C39"/>
    <w:rsid w:val="000B1F6B"/>
    <w:rsid w:val="000B4B85"/>
    <w:rsid w:val="000B4E94"/>
    <w:rsid w:val="000B63DA"/>
    <w:rsid w:val="000B67D6"/>
    <w:rsid w:val="000C60AC"/>
    <w:rsid w:val="000D3304"/>
    <w:rsid w:val="000E3EFC"/>
    <w:rsid w:val="000E4F87"/>
    <w:rsid w:val="000F54A5"/>
    <w:rsid w:val="001015F4"/>
    <w:rsid w:val="00107419"/>
    <w:rsid w:val="00133AD3"/>
    <w:rsid w:val="00136395"/>
    <w:rsid w:val="001435BE"/>
    <w:rsid w:val="00162924"/>
    <w:rsid w:val="00166EA1"/>
    <w:rsid w:val="00177FF7"/>
    <w:rsid w:val="0018527C"/>
    <w:rsid w:val="00194385"/>
    <w:rsid w:val="00194AB1"/>
    <w:rsid w:val="001A4F00"/>
    <w:rsid w:val="001A63BE"/>
    <w:rsid w:val="001B322C"/>
    <w:rsid w:val="001B559C"/>
    <w:rsid w:val="001C401E"/>
    <w:rsid w:val="001D14D0"/>
    <w:rsid w:val="001E3E8B"/>
    <w:rsid w:val="001F3192"/>
    <w:rsid w:val="001F3941"/>
    <w:rsid w:val="001F5BEB"/>
    <w:rsid w:val="001F7C4E"/>
    <w:rsid w:val="00201045"/>
    <w:rsid w:val="00201D78"/>
    <w:rsid w:val="00211B85"/>
    <w:rsid w:val="00212DA8"/>
    <w:rsid w:val="0021688A"/>
    <w:rsid w:val="00216C66"/>
    <w:rsid w:val="0021793E"/>
    <w:rsid w:val="00221070"/>
    <w:rsid w:val="00223A6A"/>
    <w:rsid w:val="00232D95"/>
    <w:rsid w:val="002375AF"/>
    <w:rsid w:val="00240BC3"/>
    <w:rsid w:val="00245052"/>
    <w:rsid w:val="002472D8"/>
    <w:rsid w:val="00256AC5"/>
    <w:rsid w:val="00264E97"/>
    <w:rsid w:val="002652E8"/>
    <w:rsid w:val="00265E91"/>
    <w:rsid w:val="00287A66"/>
    <w:rsid w:val="0029461F"/>
    <w:rsid w:val="002A0D97"/>
    <w:rsid w:val="002A0FC1"/>
    <w:rsid w:val="002A4A81"/>
    <w:rsid w:val="002B0495"/>
    <w:rsid w:val="002C0895"/>
    <w:rsid w:val="002C282D"/>
    <w:rsid w:val="002C2F1B"/>
    <w:rsid w:val="002C3C79"/>
    <w:rsid w:val="002C734D"/>
    <w:rsid w:val="002C7C5D"/>
    <w:rsid w:val="002D105B"/>
    <w:rsid w:val="002D553E"/>
    <w:rsid w:val="002D7EC7"/>
    <w:rsid w:val="002E2840"/>
    <w:rsid w:val="002E2EA2"/>
    <w:rsid w:val="002F61DF"/>
    <w:rsid w:val="003046D3"/>
    <w:rsid w:val="00314A59"/>
    <w:rsid w:val="0032074E"/>
    <w:rsid w:val="003271A0"/>
    <w:rsid w:val="00330BC7"/>
    <w:rsid w:val="00332616"/>
    <w:rsid w:val="00336B8E"/>
    <w:rsid w:val="00337482"/>
    <w:rsid w:val="00350512"/>
    <w:rsid w:val="00362068"/>
    <w:rsid w:val="00375731"/>
    <w:rsid w:val="00375BD3"/>
    <w:rsid w:val="003828D8"/>
    <w:rsid w:val="003842F1"/>
    <w:rsid w:val="00385547"/>
    <w:rsid w:val="003957B7"/>
    <w:rsid w:val="003A375E"/>
    <w:rsid w:val="003A37D8"/>
    <w:rsid w:val="003A44A2"/>
    <w:rsid w:val="003B0136"/>
    <w:rsid w:val="003B4599"/>
    <w:rsid w:val="003C2EED"/>
    <w:rsid w:val="003C729B"/>
    <w:rsid w:val="003D339D"/>
    <w:rsid w:val="003D3643"/>
    <w:rsid w:val="003D6370"/>
    <w:rsid w:val="003D6E5F"/>
    <w:rsid w:val="003E1A6E"/>
    <w:rsid w:val="003F4CBE"/>
    <w:rsid w:val="0040435F"/>
    <w:rsid w:val="00406F64"/>
    <w:rsid w:val="00406FA7"/>
    <w:rsid w:val="00411E3A"/>
    <w:rsid w:val="0042053A"/>
    <w:rsid w:val="00442DBA"/>
    <w:rsid w:val="00462005"/>
    <w:rsid w:val="00462341"/>
    <w:rsid w:val="00466A1F"/>
    <w:rsid w:val="00467553"/>
    <w:rsid w:val="00467614"/>
    <w:rsid w:val="004771BA"/>
    <w:rsid w:val="0048130C"/>
    <w:rsid w:val="00482DF4"/>
    <w:rsid w:val="00483B80"/>
    <w:rsid w:val="004873FC"/>
    <w:rsid w:val="004901A5"/>
    <w:rsid w:val="00491591"/>
    <w:rsid w:val="00495A54"/>
    <w:rsid w:val="00497378"/>
    <w:rsid w:val="004A0E15"/>
    <w:rsid w:val="004B2C59"/>
    <w:rsid w:val="004C0301"/>
    <w:rsid w:val="004D3218"/>
    <w:rsid w:val="004D6EA8"/>
    <w:rsid w:val="004D7872"/>
    <w:rsid w:val="004E5047"/>
    <w:rsid w:val="004F087E"/>
    <w:rsid w:val="004F338B"/>
    <w:rsid w:val="004F6B5E"/>
    <w:rsid w:val="004F7299"/>
    <w:rsid w:val="00501CB1"/>
    <w:rsid w:val="00507F08"/>
    <w:rsid w:val="00507F15"/>
    <w:rsid w:val="005145DA"/>
    <w:rsid w:val="00514EE3"/>
    <w:rsid w:val="00520661"/>
    <w:rsid w:val="00533146"/>
    <w:rsid w:val="00540FD9"/>
    <w:rsid w:val="00542A55"/>
    <w:rsid w:val="00546E63"/>
    <w:rsid w:val="005727FE"/>
    <w:rsid w:val="00576B4A"/>
    <w:rsid w:val="005779BB"/>
    <w:rsid w:val="0058481C"/>
    <w:rsid w:val="005855AE"/>
    <w:rsid w:val="00585AF2"/>
    <w:rsid w:val="00585F88"/>
    <w:rsid w:val="005965D9"/>
    <w:rsid w:val="005977D4"/>
    <w:rsid w:val="005A0E73"/>
    <w:rsid w:val="005A5F0A"/>
    <w:rsid w:val="005A6802"/>
    <w:rsid w:val="005A6A8E"/>
    <w:rsid w:val="005B4D5F"/>
    <w:rsid w:val="005C18AF"/>
    <w:rsid w:val="005C3B39"/>
    <w:rsid w:val="005C53AE"/>
    <w:rsid w:val="005D1DE1"/>
    <w:rsid w:val="005D34A4"/>
    <w:rsid w:val="005D4A76"/>
    <w:rsid w:val="005D6283"/>
    <w:rsid w:val="005E43AD"/>
    <w:rsid w:val="005F1E8F"/>
    <w:rsid w:val="006002FE"/>
    <w:rsid w:val="00602ECB"/>
    <w:rsid w:val="006044D2"/>
    <w:rsid w:val="00611FDE"/>
    <w:rsid w:val="00622A4D"/>
    <w:rsid w:val="00626CF8"/>
    <w:rsid w:val="0064536F"/>
    <w:rsid w:val="0064550B"/>
    <w:rsid w:val="006476CF"/>
    <w:rsid w:val="00647B6F"/>
    <w:rsid w:val="00650686"/>
    <w:rsid w:val="00657A2A"/>
    <w:rsid w:val="00664009"/>
    <w:rsid w:val="00667BC4"/>
    <w:rsid w:val="006843AD"/>
    <w:rsid w:val="006852AA"/>
    <w:rsid w:val="0068548A"/>
    <w:rsid w:val="00685B7B"/>
    <w:rsid w:val="00686C0C"/>
    <w:rsid w:val="006915F4"/>
    <w:rsid w:val="00692AE3"/>
    <w:rsid w:val="00694B56"/>
    <w:rsid w:val="006A1C62"/>
    <w:rsid w:val="006C1E6A"/>
    <w:rsid w:val="006C5198"/>
    <w:rsid w:val="006D185A"/>
    <w:rsid w:val="006D2D36"/>
    <w:rsid w:val="006E25DF"/>
    <w:rsid w:val="006E3619"/>
    <w:rsid w:val="006E484A"/>
    <w:rsid w:val="0070395A"/>
    <w:rsid w:val="007245CA"/>
    <w:rsid w:val="007306C9"/>
    <w:rsid w:val="00753E7A"/>
    <w:rsid w:val="00762967"/>
    <w:rsid w:val="00766ED1"/>
    <w:rsid w:val="00771EB8"/>
    <w:rsid w:val="00776A42"/>
    <w:rsid w:val="007813C2"/>
    <w:rsid w:val="007816FD"/>
    <w:rsid w:val="00781BA5"/>
    <w:rsid w:val="007A5FE2"/>
    <w:rsid w:val="007B0A1B"/>
    <w:rsid w:val="007B3125"/>
    <w:rsid w:val="007B5799"/>
    <w:rsid w:val="007C6C1E"/>
    <w:rsid w:val="007E4104"/>
    <w:rsid w:val="007E63C1"/>
    <w:rsid w:val="007F17AA"/>
    <w:rsid w:val="00803C10"/>
    <w:rsid w:val="00811747"/>
    <w:rsid w:val="008123D6"/>
    <w:rsid w:val="00814357"/>
    <w:rsid w:val="00814644"/>
    <w:rsid w:val="00820DD5"/>
    <w:rsid w:val="008346F8"/>
    <w:rsid w:val="00835D8A"/>
    <w:rsid w:val="00843736"/>
    <w:rsid w:val="00846FE5"/>
    <w:rsid w:val="00850772"/>
    <w:rsid w:val="00851752"/>
    <w:rsid w:val="0086150B"/>
    <w:rsid w:val="00862B91"/>
    <w:rsid w:val="008665C4"/>
    <w:rsid w:val="00871346"/>
    <w:rsid w:val="0087190F"/>
    <w:rsid w:val="00873D2F"/>
    <w:rsid w:val="00882EF0"/>
    <w:rsid w:val="00887184"/>
    <w:rsid w:val="008904F7"/>
    <w:rsid w:val="008A2535"/>
    <w:rsid w:val="008B038C"/>
    <w:rsid w:val="008B2E09"/>
    <w:rsid w:val="008B309D"/>
    <w:rsid w:val="008B767C"/>
    <w:rsid w:val="008C427A"/>
    <w:rsid w:val="008D5847"/>
    <w:rsid w:val="008E2ABD"/>
    <w:rsid w:val="008E77D0"/>
    <w:rsid w:val="008F4C55"/>
    <w:rsid w:val="008F6C91"/>
    <w:rsid w:val="0090373D"/>
    <w:rsid w:val="00905A0B"/>
    <w:rsid w:val="00906250"/>
    <w:rsid w:val="00910C36"/>
    <w:rsid w:val="009260A1"/>
    <w:rsid w:val="00931550"/>
    <w:rsid w:val="00931E29"/>
    <w:rsid w:val="009446FB"/>
    <w:rsid w:val="00954A48"/>
    <w:rsid w:val="00964C07"/>
    <w:rsid w:val="00970E93"/>
    <w:rsid w:val="00972146"/>
    <w:rsid w:val="0097393F"/>
    <w:rsid w:val="00974CF3"/>
    <w:rsid w:val="0097762F"/>
    <w:rsid w:val="0099150C"/>
    <w:rsid w:val="009A163A"/>
    <w:rsid w:val="009A6E02"/>
    <w:rsid w:val="009A7F9D"/>
    <w:rsid w:val="009B0DFE"/>
    <w:rsid w:val="009B43FB"/>
    <w:rsid w:val="009B629A"/>
    <w:rsid w:val="009B76B9"/>
    <w:rsid w:val="009C413A"/>
    <w:rsid w:val="009C50AC"/>
    <w:rsid w:val="009D0CD0"/>
    <w:rsid w:val="009D0D55"/>
    <w:rsid w:val="009D15C2"/>
    <w:rsid w:val="009D1908"/>
    <w:rsid w:val="009D540C"/>
    <w:rsid w:val="009E0B91"/>
    <w:rsid w:val="009F00AF"/>
    <w:rsid w:val="00A01BE7"/>
    <w:rsid w:val="00A06330"/>
    <w:rsid w:val="00A0654B"/>
    <w:rsid w:val="00A107F5"/>
    <w:rsid w:val="00A13455"/>
    <w:rsid w:val="00A20F13"/>
    <w:rsid w:val="00A22E11"/>
    <w:rsid w:val="00A23230"/>
    <w:rsid w:val="00A23DFC"/>
    <w:rsid w:val="00A364A5"/>
    <w:rsid w:val="00A414F8"/>
    <w:rsid w:val="00A5593B"/>
    <w:rsid w:val="00A57B84"/>
    <w:rsid w:val="00A618E9"/>
    <w:rsid w:val="00A7201B"/>
    <w:rsid w:val="00A7246E"/>
    <w:rsid w:val="00A72641"/>
    <w:rsid w:val="00A7295F"/>
    <w:rsid w:val="00A7489E"/>
    <w:rsid w:val="00A9008F"/>
    <w:rsid w:val="00A929FA"/>
    <w:rsid w:val="00A93771"/>
    <w:rsid w:val="00A94F59"/>
    <w:rsid w:val="00AA4197"/>
    <w:rsid w:val="00AA5AEE"/>
    <w:rsid w:val="00AA7040"/>
    <w:rsid w:val="00AB093F"/>
    <w:rsid w:val="00AC7203"/>
    <w:rsid w:val="00AD019D"/>
    <w:rsid w:val="00AD1DFD"/>
    <w:rsid w:val="00AD1E40"/>
    <w:rsid w:val="00AD5960"/>
    <w:rsid w:val="00AD6BA6"/>
    <w:rsid w:val="00AE0867"/>
    <w:rsid w:val="00AE29F6"/>
    <w:rsid w:val="00B02B5B"/>
    <w:rsid w:val="00B06D68"/>
    <w:rsid w:val="00B070EE"/>
    <w:rsid w:val="00B07CBB"/>
    <w:rsid w:val="00B10ECB"/>
    <w:rsid w:val="00B11580"/>
    <w:rsid w:val="00B15092"/>
    <w:rsid w:val="00B30A00"/>
    <w:rsid w:val="00B3109E"/>
    <w:rsid w:val="00B447BE"/>
    <w:rsid w:val="00B44FDB"/>
    <w:rsid w:val="00B45AF2"/>
    <w:rsid w:val="00B47C61"/>
    <w:rsid w:val="00B555BE"/>
    <w:rsid w:val="00B56FD7"/>
    <w:rsid w:val="00B81461"/>
    <w:rsid w:val="00B815B4"/>
    <w:rsid w:val="00B93801"/>
    <w:rsid w:val="00B94272"/>
    <w:rsid w:val="00BA5073"/>
    <w:rsid w:val="00BB0457"/>
    <w:rsid w:val="00BB3A7F"/>
    <w:rsid w:val="00BB61E5"/>
    <w:rsid w:val="00BC136C"/>
    <w:rsid w:val="00BC3D5D"/>
    <w:rsid w:val="00BC56B8"/>
    <w:rsid w:val="00BC65D0"/>
    <w:rsid w:val="00BD6DEF"/>
    <w:rsid w:val="00BD73EC"/>
    <w:rsid w:val="00BE1D5B"/>
    <w:rsid w:val="00C07674"/>
    <w:rsid w:val="00C07956"/>
    <w:rsid w:val="00C1227A"/>
    <w:rsid w:val="00C300C0"/>
    <w:rsid w:val="00C34F63"/>
    <w:rsid w:val="00C35EA3"/>
    <w:rsid w:val="00C51F5B"/>
    <w:rsid w:val="00C56066"/>
    <w:rsid w:val="00C729A9"/>
    <w:rsid w:val="00C82AA0"/>
    <w:rsid w:val="00C8501D"/>
    <w:rsid w:val="00C90C87"/>
    <w:rsid w:val="00C935F1"/>
    <w:rsid w:val="00C9673B"/>
    <w:rsid w:val="00CA093D"/>
    <w:rsid w:val="00CA2879"/>
    <w:rsid w:val="00CB0C15"/>
    <w:rsid w:val="00CB16F9"/>
    <w:rsid w:val="00CB4B7B"/>
    <w:rsid w:val="00CB4FF9"/>
    <w:rsid w:val="00CC24E2"/>
    <w:rsid w:val="00CC49FA"/>
    <w:rsid w:val="00CC5311"/>
    <w:rsid w:val="00CC5DCB"/>
    <w:rsid w:val="00CC7136"/>
    <w:rsid w:val="00CD10FF"/>
    <w:rsid w:val="00CD6DCA"/>
    <w:rsid w:val="00CD6F22"/>
    <w:rsid w:val="00CE4221"/>
    <w:rsid w:val="00CE6334"/>
    <w:rsid w:val="00CE797C"/>
    <w:rsid w:val="00CF03E4"/>
    <w:rsid w:val="00CF2F4A"/>
    <w:rsid w:val="00CF5229"/>
    <w:rsid w:val="00CF5B31"/>
    <w:rsid w:val="00CF7277"/>
    <w:rsid w:val="00CF7547"/>
    <w:rsid w:val="00D02BF6"/>
    <w:rsid w:val="00D1368A"/>
    <w:rsid w:val="00D13E05"/>
    <w:rsid w:val="00D160AD"/>
    <w:rsid w:val="00D20A3F"/>
    <w:rsid w:val="00D21384"/>
    <w:rsid w:val="00D31DB7"/>
    <w:rsid w:val="00D369C4"/>
    <w:rsid w:val="00D428C6"/>
    <w:rsid w:val="00D4302B"/>
    <w:rsid w:val="00D4428F"/>
    <w:rsid w:val="00D44D57"/>
    <w:rsid w:val="00D45968"/>
    <w:rsid w:val="00D46AAE"/>
    <w:rsid w:val="00D51F35"/>
    <w:rsid w:val="00D54880"/>
    <w:rsid w:val="00D61ECB"/>
    <w:rsid w:val="00D77C61"/>
    <w:rsid w:val="00D80AAC"/>
    <w:rsid w:val="00D87CC8"/>
    <w:rsid w:val="00D900E8"/>
    <w:rsid w:val="00D92EFA"/>
    <w:rsid w:val="00D92F52"/>
    <w:rsid w:val="00DA0B18"/>
    <w:rsid w:val="00DA4494"/>
    <w:rsid w:val="00DA5DB4"/>
    <w:rsid w:val="00DB1071"/>
    <w:rsid w:val="00DD0C16"/>
    <w:rsid w:val="00DD0FA6"/>
    <w:rsid w:val="00DE26C6"/>
    <w:rsid w:val="00DE44C8"/>
    <w:rsid w:val="00DE501B"/>
    <w:rsid w:val="00DF6E0A"/>
    <w:rsid w:val="00E01BC6"/>
    <w:rsid w:val="00E1080A"/>
    <w:rsid w:val="00E133C4"/>
    <w:rsid w:val="00E233FE"/>
    <w:rsid w:val="00E27E57"/>
    <w:rsid w:val="00E3085D"/>
    <w:rsid w:val="00E30B8F"/>
    <w:rsid w:val="00E333E7"/>
    <w:rsid w:val="00E360A9"/>
    <w:rsid w:val="00E36DD1"/>
    <w:rsid w:val="00E52E1C"/>
    <w:rsid w:val="00E54662"/>
    <w:rsid w:val="00E81D08"/>
    <w:rsid w:val="00E82F74"/>
    <w:rsid w:val="00E933F8"/>
    <w:rsid w:val="00EA0270"/>
    <w:rsid w:val="00EA4158"/>
    <w:rsid w:val="00EC67B5"/>
    <w:rsid w:val="00EE1C76"/>
    <w:rsid w:val="00EE2759"/>
    <w:rsid w:val="00EE54C5"/>
    <w:rsid w:val="00EF2F4F"/>
    <w:rsid w:val="00EF401E"/>
    <w:rsid w:val="00EF5CD3"/>
    <w:rsid w:val="00F00FC1"/>
    <w:rsid w:val="00F0502B"/>
    <w:rsid w:val="00F129D7"/>
    <w:rsid w:val="00F15D93"/>
    <w:rsid w:val="00F16D40"/>
    <w:rsid w:val="00F27060"/>
    <w:rsid w:val="00F43EDC"/>
    <w:rsid w:val="00F613C6"/>
    <w:rsid w:val="00F734F5"/>
    <w:rsid w:val="00F7390F"/>
    <w:rsid w:val="00F73F56"/>
    <w:rsid w:val="00F74660"/>
    <w:rsid w:val="00F75D2D"/>
    <w:rsid w:val="00F777E8"/>
    <w:rsid w:val="00F86EEC"/>
    <w:rsid w:val="00F94AA9"/>
    <w:rsid w:val="00FA45C5"/>
    <w:rsid w:val="00FB11F3"/>
    <w:rsid w:val="00FC1B46"/>
    <w:rsid w:val="00FC38C9"/>
    <w:rsid w:val="00FD0B0B"/>
    <w:rsid w:val="00FE0CC5"/>
    <w:rsid w:val="00FE2250"/>
    <w:rsid w:val="00FE678D"/>
    <w:rsid w:val="00FF413B"/>
    <w:rsid w:val="00FF435B"/>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character" w:styleId="Kommentarzeichen">
    <w:name w:val="annotation reference"/>
    <w:basedOn w:val="Absatz-Standardschriftart"/>
    <w:uiPriority w:val="99"/>
    <w:semiHidden/>
    <w:unhideWhenUsed/>
    <w:rsid w:val="00A5593B"/>
    <w:rPr>
      <w:sz w:val="16"/>
      <w:szCs w:val="16"/>
    </w:rPr>
  </w:style>
  <w:style w:type="paragraph" w:styleId="Kommentartext">
    <w:name w:val="annotation text"/>
    <w:basedOn w:val="Standard"/>
    <w:link w:val="KommentartextZchn"/>
    <w:uiPriority w:val="99"/>
    <w:semiHidden/>
    <w:unhideWhenUsed/>
    <w:rsid w:val="00A5593B"/>
    <w:rPr>
      <w:sz w:val="20"/>
      <w:szCs w:val="20"/>
    </w:rPr>
  </w:style>
  <w:style w:type="character" w:customStyle="1" w:styleId="KommentartextZchn">
    <w:name w:val="Kommentartext Zchn"/>
    <w:basedOn w:val="Absatz-Standardschriftart"/>
    <w:link w:val="Kommentartext"/>
    <w:uiPriority w:val="99"/>
    <w:semiHidden/>
    <w:rsid w:val="00A5593B"/>
    <w:rPr>
      <w:rFonts w:ascii="Arial" w:hAnsi="Arial" w:cs="Arial"/>
    </w:rPr>
  </w:style>
  <w:style w:type="paragraph" w:styleId="Kommentarthema">
    <w:name w:val="annotation subject"/>
    <w:basedOn w:val="Kommentartext"/>
    <w:next w:val="Kommentartext"/>
    <w:link w:val="KommentarthemaZchn"/>
    <w:uiPriority w:val="99"/>
    <w:semiHidden/>
    <w:unhideWhenUsed/>
    <w:rsid w:val="00A5593B"/>
    <w:rPr>
      <w:b/>
      <w:bCs/>
    </w:rPr>
  </w:style>
  <w:style w:type="character" w:customStyle="1" w:styleId="KommentarthemaZchn">
    <w:name w:val="Kommentarthema Zchn"/>
    <w:basedOn w:val="KommentartextZchn"/>
    <w:link w:val="Kommentarthema"/>
    <w:uiPriority w:val="99"/>
    <w:semiHidden/>
    <w:rsid w:val="00A5593B"/>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216045454">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0DF3F11C9A90742BEBBF817088A3739" ma:contentTypeVersion="1" ma:contentTypeDescription="Ein neues Dokument erstellen." ma:contentTypeScope="" ma:versionID="d0a20482f717ed8c2bbf7cbe722b64d9">
  <xsd:schema xmlns:xsd="http://www.w3.org/2001/XMLSchema" xmlns:xs="http://www.w3.org/2001/XMLSchema" xmlns:p="http://schemas.microsoft.com/office/2006/metadata/properties" xmlns:ns2="55696b60-0389-45c2-bb8c-032517eb46a2" targetNamespace="http://schemas.microsoft.com/office/2006/metadata/properties" ma:root="true" ma:fieldsID="db29f27168fee2738db85bf75344cf4f"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59521-6A1A-4BF0-95A0-A9F646A500AA}">
  <ds:schemaRefs>
    <ds:schemaRef ds:uri="55696b60-0389-45c2-bb8c-032517eb46a2"/>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3.xml><?xml version="1.0" encoding="utf-8"?>
<ds:datastoreItem xmlns:ds="http://schemas.openxmlformats.org/officeDocument/2006/customXml" ds:itemID="{0BF55D9C-6FD2-419B-BA1E-9B13010A2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D285DE-9ECF-489A-87CE-BDDD21F3CE2A}">
  <ds:schemaRefs>
    <ds:schemaRef ds:uri="http://schemas.openxmlformats.org/officeDocument/2006/bibliography"/>
  </ds:schemaRefs>
</ds:datastoreItem>
</file>

<file path=customXml/itemProps5.xml><?xml version="1.0" encoding="utf-8"?>
<ds:datastoreItem xmlns:ds="http://schemas.openxmlformats.org/officeDocument/2006/customXml" ds:itemID="{CDF6D946-B6AB-4022-AA59-9F31AA6F7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508</Words>
  <Characters>4159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Epp, Susanne (KM)</cp:lastModifiedBy>
  <cp:revision>2</cp:revision>
  <cp:lastPrinted>2022-04-06T10:07:00Z</cp:lastPrinted>
  <dcterms:created xsi:type="dcterms:W3CDTF">2022-04-06T09:56:00Z</dcterms:created>
  <dcterms:modified xsi:type="dcterms:W3CDTF">2022-04-06T10:08:00Z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0x01010010DF3F11C9A90742BEBBF817088A3739</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