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5744"/>
        <w:gridCol w:w="7614"/>
        <w:gridCol w:w="1131"/>
      </w:tblGrid>
      <w:tr w:rsidR="004D3218" w:rsidRPr="004D3218" w14:paraId="241146C0" w14:textId="77777777" w:rsidTr="000E3B56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E3B56">
        <w:tc>
          <w:tcPr>
            <w:tcW w:w="311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2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E3B56">
        <w:trPr>
          <w:trHeight w:val="153"/>
        </w:trPr>
        <w:tc>
          <w:tcPr>
            <w:tcW w:w="311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323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366" w:type="pct"/>
            <w:vAlign w:val="center"/>
          </w:tcPr>
          <w:p w14:paraId="241146C7" w14:textId="6320C3FD" w:rsidR="00A7489E" w:rsidRPr="004D3218" w:rsidRDefault="00FE6957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E3B56">
        <w:tc>
          <w:tcPr>
            <w:tcW w:w="311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323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C22565" w14:paraId="241146D0" w14:textId="77777777" w:rsidTr="000E3B56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3058E60E" w:rsidR="00C22565" w:rsidRPr="006002FE" w:rsidRDefault="00C22565" w:rsidP="00FE695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6957">
              <w:rPr>
                <w:sz w:val="24"/>
                <w:szCs w:val="24"/>
              </w:rPr>
              <w:t>6</w:t>
            </w:r>
          </w:p>
        </w:tc>
        <w:tc>
          <w:tcPr>
            <w:tcW w:w="432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474F624" w:rsidR="00C22565" w:rsidRPr="006002FE" w:rsidRDefault="00FE6957" w:rsidP="00DA545A">
            <w:pPr>
              <w:pStyle w:val="TZielnanalyseKopf2"/>
              <w:rPr>
                <w:sz w:val="24"/>
                <w:szCs w:val="24"/>
              </w:rPr>
            </w:pPr>
            <w:r w:rsidRPr="009631EC">
              <w:rPr>
                <w:sz w:val="24"/>
                <w:szCs w:val="24"/>
              </w:rPr>
              <w:t>Neufahrzeuge disponieren und den Verkaufsprozess</w:t>
            </w:r>
            <w:r w:rsidR="00965703">
              <w:rPr>
                <w:sz w:val="24"/>
                <w:szCs w:val="24"/>
              </w:rPr>
              <w:t xml:space="preserve"> </w:t>
            </w:r>
            <w:r w:rsidRPr="009631EC">
              <w:rPr>
                <w:sz w:val="24"/>
                <w:szCs w:val="24"/>
              </w:rPr>
              <w:t>durchführen</w:t>
            </w:r>
          </w:p>
        </w:tc>
        <w:tc>
          <w:tcPr>
            <w:tcW w:w="366" w:type="pct"/>
            <w:vMerge w:val="restart"/>
            <w:vAlign w:val="center"/>
          </w:tcPr>
          <w:p w14:paraId="241146CF" w14:textId="6CB7456B" w:rsidR="00C22565" w:rsidRPr="00850772" w:rsidRDefault="00C2256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C22565" w14:paraId="5865F0F4" w14:textId="77777777" w:rsidTr="000E3B56">
        <w:trPr>
          <w:trHeight w:val="58"/>
        </w:trPr>
        <w:tc>
          <w:tcPr>
            <w:tcW w:w="311" w:type="pct"/>
            <w:vMerge/>
            <w:vAlign w:val="center"/>
          </w:tcPr>
          <w:p w14:paraId="1115EF70" w14:textId="77777777" w:rsidR="00C22565" w:rsidRPr="00C22565" w:rsidRDefault="00C22565" w:rsidP="00DA545A">
            <w:pPr>
              <w:pStyle w:val="TZielnanalyseKopf2"/>
              <w:jc w:val="right"/>
              <w:rPr>
                <w:sz w:val="12"/>
                <w:szCs w:val="24"/>
              </w:rPr>
            </w:pPr>
          </w:p>
        </w:tc>
        <w:tc>
          <w:tcPr>
            <w:tcW w:w="4323" w:type="pct"/>
            <w:gridSpan w:val="2"/>
            <w:shd w:val="clear" w:color="auto" w:fill="D9D9D9" w:themeFill="background1" w:themeFillShade="D9"/>
            <w:vAlign w:val="center"/>
          </w:tcPr>
          <w:p w14:paraId="118F6665" w14:textId="5F49C6C4" w:rsidR="00C22565" w:rsidRPr="00C22565" w:rsidRDefault="00C22565" w:rsidP="00DA545A">
            <w:pPr>
              <w:pStyle w:val="TZielnanalyseKopf2"/>
              <w:rPr>
                <w:b w:val="0"/>
                <w:sz w:val="12"/>
                <w:szCs w:val="24"/>
              </w:rPr>
            </w:pPr>
            <w:r>
              <w:rPr>
                <w:b w:val="0"/>
                <w:sz w:val="12"/>
                <w:szCs w:val="24"/>
              </w:rPr>
              <w:t>Kernkompetenz</w:t>
            </w:r>
          </w:p>
        </w:tc>
        <w:tc>
          <w:tcPr>
            <w:tcW w:w="366" w:type="pct"/>
            <w:vMerge/>
            <w:vAlign w:val="center"/>
          </w:tcPr>
          <w:p w14:paraId="4557E7D7" w14:textId="77777777" w:rsidR="00C22565" w:rsidRPr="00C22565" w:rsidRDefault="00C22565" w:rsidP="000970ED">
            <w:pPr>
              <w:pStyle w:val="TZielnanalyseKopf2"/>
              <w:jc w:val="right"/>
              <w:rPr>
                <w:sz w:val="12"/>
              </w:rPr>
            </w:pPr>
          </w:p>
        </w:tc>
      </w:tr>
      <w:tr w:rsidR="00C22565" w14:paraId="087B963B" w14:textId="77777777" w:rsidTr="000E3B56">
        <w:trPr>
          <w:trHeight w:val="324"/>
        </w:trPr>
        <w:tc>
          <w:tcPr>
            <w:tcW w:w="311" w:type="pct"/>
            <w:vMerge/>
            <w:vAlign w:val="center"/>
          </w:tcPr>
          <w:p w14:paraId="14250B7D" w14:textId="77777777" w:rsidR="00C22565" w:rsidRDefault="00C22565" w:rsidP="00DA545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323" w:type="pct"/>
            <w:gridSpan w:val="2"/>
            <w:vAlign w:val="center"/>
          </w:tcPr>
          <w:p w14:paraId="6C366FE8" w14:textId="5DAB2217" w:rsidR="00C22565" w:rsidRPr="00DA545A" w:rsidRDefault="00C22565" w:rsidP="00FE695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Schülerinnen und Schüler verfügen über die Kompetenz, </w:t>
            </w:r>
            <w:r w:rsidR="00FE6957">
              <w:rPr>
                <w:sz w:val="24"/>
                <w:szCs w:val="24"/>
              </w:rPr>
              <w:t>Beschaffungs- und Verkaufsprozesse von Neufah</w:t>
            </w:r>
            <w:r w:rsidR="00FE6957">
              <w:rPr>
                <w:sz w:val="24"/>
                <w:szCs w:val="24"/>
              </w:rPr>
              <w:t>r</w:t>
            </w:r>
            <w:r w:rsidR="00FE6957">
              <w:rPr>
                <w:sz w:val="24"/>
                <w:szCs w:val="24"/>
              </w:rPr>
              <w:t xml:space="preserve">zeugen und Maßnahmen zur Kundennachbetreuung durchzuführen.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" w:type="pct"/>
            <w:vMerge/>
            <w:vAlign w:val="center"/>
          </w:tcPr>
          <w:p w14:paraId="7F700BA4" w14:textId="77777777" w:rsidR="00C22565" w:rsidRDefault="00C22565" w:rsidP="000970ED">
            <w:pPr>
              <w:pStyle w:val="TZielnanalyseKopf2"/>
              <w:jc w:val="right"/>
            </w:pPr>
          </w:p>
        </w:tc>
      </w:tr>
      <w:tr w:rsidR="001D3892" w:rsidRPr="004D3218" w14:paraId="241146D3" w14:textId="77777777" w:rsidTr="007278A5">
        <w:tc>
          <w:tcPr>
            <w:tcW w:w="2170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2830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1D3892" w:rsidRPr="004D3218" w14:paraId="241146D6" w14:textId="77777777" w:rsidTr="007278A5">
        <w:trPr>
          <w:trHeight w:val="324"/>
        </w:trPr>
        <w:tc>
          <w:tcPr>
            <w:tcW w:w="2170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2830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1D3892" w:rsidRPr="004D3218" w14:paraId="241146D9" w14:textId="77777777" w:rsidTr="007278A5">
        <w:trPr>
          <w:trHeight w:val="324"/>
        </w:trPr>
        <w:tc>
          <w:tcPr>
            <w:tcW w:w="2170" w:type="pct"/>
            <w:gridSpan w:val="2"/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2830" w:type="pct"/>
            <w:gridSpan w:val="2"/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tbl>
      <w:tblPr>
        <w:tblpPr w:leftFromText="141" w:rightFromText="141" w:vertAnchor="text" w:tblpX="7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993"/>
        <w:gridCol w:w="1977"/>
        <w:gridCol w:w="2397"/>
        <w:gridCol w:w="2261"/>
        <w:gridCol w:w="2679"/>
        <w:gridCol w:w="704"/>
        <w:gridCol w:w="704"/>
      </w:tblGrid>
      <w:tr w:rsidR="007278A5" w:rsidRPr="000970ED" w14:paraId="4AF8C287" w14:textId="77777777" w:rsidTr="00697995">
        <w:trPr>
          <w:trHeight w:val="216"/>
          <w:tblHeader/>
        </w:trPr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</w:tcPr>
          <w:p w14:paraId="4F6A48AE" w14:textId="77777777" w:rsidR="007278A5" w:rsidRPr="000970ED" w:rsidRDefault="007278A5" w:rsidP="007278A5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645" w:type="pct"/>
            <w:vMerge w:val="restart"/>
            <w:shd w:val="clear" w:color="auto" w:fill="D9D9D9" w:themeFill="background1" w:themeFillShade="D9"/>
            <w:vAlign w:val="center"/>
          </w:tcPr>
          <w:p w14:paraId="3B732E00" w14:textId="77777777" w:rsidR="007278A5" w:rsidRPr="000970ED" w:rsidRDefault="007278A5" w:rsidP="007278A5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640" w:type="pct"/>
            <w:vMerge w:val="restart"/>
            <w:shd w:val="clear" w:color="auto" w:fill="FFFFCC"/>
            <w:vAlign w:val="center"/>
          </w:tcPr>
          <w:p w14:paraId="4CB89A54" w14:textId="77777777" w:rsidR="007278A5" w:rsidRPr="007C7D69" w:rsidRDefault="007278A5" w:rsidP="007278A5">
            <w:pPr>
              <w:pStyle w:val="TZielnanalyseKopf4"/>
            </w:pPr>
            <w:r w:rsidRPr="007C7D69">
              <w:t>Bemerkungen</w:t>
            </w:r>
          </w:p>
          <w:p w14:paraId="61056AAC" w14:textId="01EEEBD3" w:rsidR="007278A5" w:rsidRPr="007C7D69" w:rsidRDefault="007278A5" w:rsidP="007278A5">
            <w:pPr>
              <w:pStyle w:val="TZielnanalyseKopf4"/>
            </w:pPr>
            <w:r w:rsidRPr="007C7D69">
              <w:t>zu den techn</w:t>
            </w:r>
            <w:r w:rsidR="00965703">
              <w:t>i</w:t>
            </w:r>
            <w:r w:rsidRPr="007C7D69">
              <w:t>schen</w:t>
            </w:r>
          </w:p>
          <w:p w14:paraId="27DA2061" w14:textId="77777777" w:rsidR="007278A5" w:rsidRPr="000970ED" w:rsidRDefault="007278A5" w:rsidP="007278A5">
            <w:pPr>
              <w:pStyle w:val="TZielnanalyseKopf4"/>
            </w:pPr>
            <w:r w:rsidRPr="007C7D69">
              <w:t>Kompetenzen</w:t>
            </w:r>
          </w:p>
        </w:tc>
        <w:tc>
          <w:tcPr>
            <w:tcW w:w="776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18DF2F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732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3705E3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867" w:type="pct"/>
            <w:vMerge w:val="restart"/>
            <w:shd w:val="clear" w:color="auto" w:fill="D9D9D9" w:themeFill="background1" w:themeFillShade="D9"/>
            <w:vAlign w:val="center"/>
          </w:tcPr>
          <w:p w14:paraId="60E99A06" w14:textId="77777777" w:rsidR="007278A5" w:rsidRDefault="007278A5" w:rsidP="007278A5">
            <w:pPr>
              <w:pStyle w:val="TZielnanalyseKopf4"/>
            </w:pPr>
            <w:r>
              <w:t xml:space="preserve">überfachliche </w:t>
            </w:r>
          </w:p>
          <w:p w14:paraId="7CC6B9BC" w14:textId="77777777" w:rsidR="007278A5" w:rsidRPr="000970ED" w:rsidRDefault="007278A5" w:rsidP="007278A5">
            <w:pPr>
              <w:pStyle w:val="TZielnanalyseKopf4"/>
            </w:pPr>
            <w:r>
              <w:t>Kompetenzen</w:t>
            </w:r>
          </w:p>
        </w:tc>
        <w:tc>
          <w:tcPr>
            <w:tcW w:w="228" w:type="pct"/>
            <w:vMerge w:val="restart"/>
            <w:shd w:val="clear" w:color="auto" w:fill="D9D9D9" w:themeFill="background1" w:themeFillShade="D9"/>
            <w:vAlign w:val="center"/>
          </w:tcPr>
          <w:p w14:paraId="6ED04E2A" w14:textId="77777777" w:rsidR="007278A5" w:rsidRPr="000970ED" w:rsidRDefault="007278A5" w:rsidP="007278A5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</w:t>
            </w:r>
            <w:r w:rsidRPr="000970ED">
              <w:rPr>
                <w:sz w:val="20"/>
              </w:rPr>
              <w:t>n</w:t>
            </w:r>
            <w:r w:rsidRPr="000970ED">
              <w:rPr>
                <w:sz w:val="20"/>
              </w:rPr>
              <w:t>weise</w:t>
            </w:r>
          </w:p>
        </w:tc>
        <w:tc>
          <w:tcPr>
            <w:tcW w:w="228" w:type="pct"/>
            <w:vMerge w:val="restart"/>
            <w:shd w:val="clear" w:color="auto" w:fill="D9D9D9" w:themeFill="background1" w:themeFillShade="D9"/>
            <w:vAlign w:val="center"/>
          </w:tcPr>
          <w:p w14:paraId="48539E9D" w14:textId="77777777" w:rsidR="007278A5" w:rsidRPr="000970ED" w:rsidRDefault="007278A5" w:rsidP="007278A5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7278A5" w:rsidRPr="000970ED" w14:paraId="73801C79" w14:textId="77777777" w:rsidTr="00697995">
        <w:trPr>
          <w:trHeight w:val="702"/>
          <w:tblHeader/>
        </w:trPr>
        <w:tc>
          <w:tcPr>
            <w:tcW w:w="884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B988C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645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281518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640" w:type="pct"/>
            <w:vMerge/>
            <w:tcBorders>
              <w:bottom w:val="single" w:sz="18" w:space="0" w:color="auto"/>
            </w:tcBorders>
            <w:shd w:val="clear" w:color="auto" w:fill="FFFFCC"/>
          </w:tcPr>
          <w:p w14:paraId="53BDF237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776" w:type="pct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2002C" w14:textId="77777777" w:rsidR="007278A5" w:rsidRPr="000970ED" w:rsidRDefault="007278A5" w:rsidP="007278A5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732" w:type="pct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D69CF" w14:textId="77777777" w:rsidR="007278A5" w:rsidRPr="000970ED" w:rsidRDefault="007278A5" w:rsidP="007278A5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67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60EB2A" w14:textId="77777777" w:rsidR="007278A5" w:rsidRDefault="007278A5" w:rsidP="007278A5">
            <w:pPr>
              <w:pStyle w:val="TZielnanalyseKopf4"/>
            </w:pPr>
          </w:p>
        </w:tc>
        <w:tc>
          <w:tcPr>
            <w:tcW w:w="228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2A703E" w14:textId="77777777" w:rsidR="007278A5" w:rsidRPr="000970ED" w:rsidRDefault="007278A5" w:rsidP="007278A5">
            <w:pPr>
              <w:pStyle w:val="TZielnanalyseKopf5"/>
              <w:rPr>
                <w:sz w:val="20"/>
              </w:rPr>
            </w:pPr>
          </w:p>
        </w:tc>
        <w:tc>
          <w:tcPr>
            <w:tcW w:w="228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20C707" w14:textId="77777777" w:rsidR="007278A5" w:rsidRPr="000970ED" w:rsidRDefault="007278A5" w:rsidP="007278A5">
            <w:pPr>
              <w:pStyle w:val="TZielnanalyseKopf4"/>
              <w:jc w:val="right"/>
            </w:pPr>
          </w:p>
        </w:tc>
      </w:tr>
      <w:tr w:rsidR="007278A5" w:rsidRPr="000E3B56" w14:paraId="3F088A6D" w14:textId="77777777" w:rsidTr="00697995">
        <w:trPr>
          <w:trHeight w:val="2975"/>
        </w:trPr>
        <w:tc>
          <w:tcPr>
            <w:tcW w:w="884" w:type="pct"/>
            <w:tcBorders>
              <w:top w:val="single" w:sz="18" w:space="0" w:color="auto"/>
            </w:tcBorders>
            <w:shd w:val="clear" w:color="auto" w:fill="auto"/>
          </w:tcPr>
          <w:p w14:paraId="14D1525C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Die Schülerinnen und Sch</w:t>
            </w:r>
            <w:r w:rsidRPr="000E3B56">
              <w:rPr>
                <w:sz w:val="20"/>
                <w:szCs w:val="20"/>
              </w:rPr>
              <w:t>ü</w:t>
            </w:r>
            <w:r w:rsidRPr="000E3B56">
              <w:rPr>
                <w:sz w:val="20"/>
                <w:szCs w:val="20"/>
              </w:rPr>
              <w:t>ler analysieren die Markts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tuation (</w:t>
            </w:r>
            <w:r w:rsidRPr="000E3B56">
              <w:rPr>
                <w:i/>
                <w:iCs/>
                <w:sz w:val="20"/>
                <w:szCs w:val="20"/>
              </w:rPr>
              <w:t>Modellpolitik des Herstellers, Produktleben</w:t>
            </w:r>
            <w:r w:rsidRPr="000E3B56">
              <w:rPr>
                <w:i/>
                <w:iCs/>
                <w:sz w:val="20"/>
                <w:szCs w:val="20"/>
              </w:rPr>
              <w:t>s</w:t>
            </w:r>
            <w:r w:rsidRPr="000E3B56">
              <w:rPr>
                <w:i/>
                <w:iCs/>
                <w:sz w:val="20"/>
                <w:szCs w:val="20"/>
              </w:rPr>
              <w:t>zyklus, Portfolioanalyse)</w:t>
            </w:r>
            <w:r w:rsidRPr="000E3B56">
              <w:rPr>
                <w:sz w:val="20"/>
                <w:szCs w:val="20"/>
              </w:rPr>
              <w:t>, um eine Auswahl an Neufah</w:t>
            </w:r>
            <w:r w:rsidRPr="000E3B56">
              <w:rPr>
                <w:sz w:val="20"/>
                <w:szCs w:val="20"/>
              </w:rPr>
              <w:t>r</w:t>
            </w:r>
            <w:r w:rsidRPr="000E3B56">
              <w:rPr>
                <w:sz w:val="20"/>
                <w:szCs w:val="20"/>
              </w:rPr>
              <w:t>zeugen (</w:t>
            </w:r>
            <w:r w:rsidRPr="000E3B56">
              <w:rPr>
                <w:i/>
                <w:iCs/>
                <w:sz w:val="20"/>
                <w:szCs w:val="20"/>
              </w:rPr>
              <w:t>fabrikneue Fah</w:t>
            </w:r>
            <w:r w:rsidRPr="000E3B56">
              <w:rPr>
                <w:i/>
                <w:iCs/>
                <w:sz w:val="20"/>
                <w:szCs w:val="20"/>
              </w:rPr>
              <w:t>r</w:t>
            </w:r>
            <w:r w:rsidRPr="000E3B56">
              <w:rPr>
                <w:i/>
                <w:iCs/>
                <w:sz w:val="20"/>
                <w:szCs w:val="20"/>
              </w:rPr>
              <w:t>zeuge, Ausstellungsfahrze</w:t>
            </w:r>
            <w:r w:rsidRPr="000E3B56">
              <w:rPr>
                <w:i/>
                <w:iCs/>
                <w:sz w:val="20"/>
                <w:szCs w:val="20"/>
              </w:rPr>
              <w:t>u</w:t>
            </w:r>
            <w:r w:rsidRPr="000E3B56">
              <w:rPr>
                <w:i/>
                <w:iCs/>
                <w:sz w:val="20"/>
                <w:szCs w:val="20"/>
              </w:rPr>
              <w:t>ge, Lagerfahrzeuge, Rei</w:t>
            </w:r>
            <w:r w:rsidRPr="000E3B56">
              <w:rPr>
                <w:i/>
                <w:iCs/>
                <w:sz w:val="20"/>
                <w:szCs w:val="20"/>
              </w:rPr>
              <w:t>m</w:t>
            </w:r>
            <w:r w:rsidRPr="000E3B56">
              <w:rPr>
                <w:i/>
                <w:iCs/>
                <w:sz w:val="20"/>
                <w:szCs w:val="20"/>
              </w:rPr>
              <w:t>porte</w:t>
            </w:r>
            <w:r w:rsidRPr="000E3B56">
              <w:rPr>
                <w:sz w:val="20"/>
                <w:szCs w:val="20"/>
              </w:rPr>
              <w:t>) bereitstellen zu</w:t>
            </w:r>
            <w:r w:rsidRPr="000E3B56">
              <w:rPr>
                <w:i/>
                <w:iCs/>
                <w:sz w:val="20"/>
                <w:szCs w:val="20"/>
              </w:rPr>
              <w:t xml:space="preserve"> </w:t>
            </w:r>
            <w:r w:rsidRPr="000E3B56">
              <w:rPr>
                <w:sz w:val="20"/>
                <w:szCs w:val="20"/>
              </w:rPr>
              <w:t>kö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nen. Dabei berücksichtigen sie verschiedene Mobilität</w:t>
            </w:r>
            <w:r w:rsidRPr="000E3B56">
              <w:rPr>
                <w:sz w:val="20"/>
                <w:szCs w:val="20"/>
              </w:rPr>
              <w:t>s</w:t>
            </w:r>
            <w:r w:rsidRPr="000E3B56">
              <w:rPr>
                <w:sz w:val="20"/>
                <w:szCs w:val="20"/>
              </w:rPr>
              <w:t>konzepte.</w:t>
            </w:r>
          </w:p>
        </w:tc>
        <w:tc>
          <w:tcPr>
            <w:tcW w:w="6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51456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1E039C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216BFA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DC30A1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E67C6F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E48AFB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58921D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18" w:space="0" w:color="auto"/>
              <w:bottom w:val="single" w:sz="4" w:space="0" w:color="auto"/>
            </w:tcBorders>
          </w:tcPr>
          <w:p w14:paraId="68E34D2E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14BA0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LS01 Marksituation analysieren</w:t>
            </w:r>
          </w:p>
          <w:p w14:paraId="7D3149A0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6E26A0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70B2FFE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LS02 Arten von Ne</w:t>
            </w:r>
            <w:r w:rsidRPr="000E3B56">
              <w:rPr>
                <w:b/>
                <w:sz w:val="20"/>
                <w:szCs w:val="20"/>
              </w:rPr>
              <w:t>u</w:t>
            </w:r>
            <w:r w:rsidRPr="000E3B56">
              <w:rPr>
                <w:b/>
                <w:sz w:val="20"/>
                <w:szCs w:val="20"/>
              </w:rPr>
              <w:t>fahrzeugen untersche</w:t>
            </w:r>
            <w:r w:rsidRPr="000E3B56">
              <w:rPr>
                <w:b/>
                <w:sz w:val="20"/>
                <w:szCs w:val="20"/>
              </w:rPr>
              <w:t>i</w:t>
            </w:r>
            <w:r w:rsidRPr="000E3B56">
              <w:rPr>
                <w:b/>
                <w:sz w:val="20"/>
                <w:szCs w:val="20"/>
              </w:rPr>
              <w:t>den</w:t>
            </w:r>
          </w:p>
          <w:p w14:paraId="233CF0C0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3ECC88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DD671A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6D423B7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LS03 Mobilitätskonze</w:t>
            </w:r>
            <w:r w:rsidRPr="000E3B56">
              <w:rPr>
                <w:b/>
                <w:sz w:val="20"/>
                <w:szCs w:val="20"/>
              </w:rPr>
              <w:t>p</w:t>
            </w:r>
            <w:r w:rsidRPr="000E3B56">
              <w:rPr>
                <w:b/>
                <w:sz w:val="20"/>
                <w:szCs w:val="20"/>
              </w:rPr>
              <w:t>te unterscheiden</w:t>
            </w:r>
          </w:p>
        </w:tc>
        <w:tc>
          <w:tcPr>
            <w:tcW w:w="73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36ACE7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Marktbericht</w:t>
            </w:r>
          </w:p>
          <w:p w14:paraId="0380754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220769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2726F7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B2B4F1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Infoblatt</w:t>
            </w:r>
          </w:p>
          <w:p w14:paraId="2786394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34FAE9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2EA666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56714B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E92C37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F6291D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Übersicht</w:t>
            </w:r>
          </w:p>
        </w:tc>
        <w:tc>
          <w:tcPr>
            <w:tcW w:w="86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82A3F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75DA703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58109EB6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Abhängigkeiten finden</w:t>
            </w:r>
          </w:p>
          <w:p w14:paraId="10A5A22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D49A9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Zusammenhänge herstellen</w:t>
            </w:r>
          </w:p>
          <w:p w14:paraId="4DE7222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Schlussfolgerungen ziehen</w:t>
            </w:r>
          </w:p>
          <w:p w14:paraId="37150DA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Alternativen finden u</w:t>
            </w:r>
            <w:r>
              <w:rPr>
                <w:sz w:val="20"/>
                <w:szCs w:val="20"/>
              </w:rPr>
              <w:t>nd</w:t>
            </w:r>
            <w:r w:rsidRPr="000E3B56">
              <w:rPr>
                <w:sz w:val="20"/>
                <w:szCs w:val="20"/>
              </w:rPr>
              <w:t xml:space="preserve"> b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werten</w:t>
            </w:r>
          </w:p>
          <w:p w14:paraId="3DB8917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CB129A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397673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260C0A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14CC1F5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Alternativen finden</w:t>
            </w: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5DBF1F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1DDD5D7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02</w:t>
            </w:r>
          </w:p>
          <w:p w14:paraId="0661559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F1CB24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AF051BD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  <w:p w14:paraId="207CBAD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C18BB9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BE2A3B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0AFA57C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D6C3F25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CBF31A6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DE0AAE2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</w:tc>
      </w:tr>
      <w:tr w:rsidR="007278A5" w:rsidRPr="000E3B56" w14:paraId="451FDCF7" w14:textId="77777777" w:rsidTr="00697995">
        <w:trPr>
          <w:trHeight w:val="109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347C5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Sie planen die Fahrzeu</w:t>
            </w:r>
            <w:r w:rsidRPr="000E3B56">
              <w:rPr>
                <w:sz w:val="20"/>
                <w:szCs w:val="20"/>
              </w:rPr>
              <w:t>g</w:t>
            </w:r>
            <w:r w:rsidRPr="000E3B56">
              <w:rPr>
                <w:sz w:val="20"/>
                <w:szCs w:val="20"/>
              </w:rPr>
              <w:t>auswahl (</w:t>
            </w:r>
            <w:r w:rsidRPr="000E3B56">
              <w:rPr>
                <w:i/>
                <w:iCs/>
                <w:sz w:val="20"/>
                <w:szCs w:val="20"/>
              </w:rPr>
              <w:t>Modelle, Mengen</w:t>
            </w:r>
            <w:r w:rsidRPr="000E3B56">
              <w:rPr>
                <w:sz w:val="20"/>
                <w:szCs w:val="20"/>
              </w:rPr>
              <w:t>) und legen sie mit den B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schaffungszeitpunkten in einem Beschaffungsplan fest. Dabei berücksichtigen sie die Lieferbereitschaft des Herstellers und die vertragl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chen Vereinbarungen (</w:t>
            </w:r>
            <w:r w:rsidRPr="000E3B56">
              <w:rPr>
                <w:i/>
                <w:iCs/>
                <w:sz w:val="20"/>
                <w:szCs w:val="20"/>
              </w:rPr>
              <w:t>Hän</w:t>
            </w:r>
            <w:r w:rsidRPr="000E3B56">
              <w:rPr>
                <w:i/>
                <w:iCs/>
                <w:sz w:val="20"/>
                <w:szCs w:val="20"/>
              </w:rPr>
              <w:t>d</w:t>
            </w:r>
            <w:r w:rsidRPr="000E3B56">
              <w:rPr>
                <w:i/>
                <w:iCs/>
                <w:sz w:val="20"/>
                <w:szCs w:val="20"/>
              </w:rPr>
              <w:t>lerverträge, Absatzmenge</w:t>
            </w:r>
            <w:r w:rsidRPr="000E3B56">
              <w:rPr>
                <w:i/>
                <w:iCs/>
                <w:sz w:val="20"/>
                <w:szCs w:val="20"/>
              </w:rPr>
              <w:t>n</w:t>
            </w:r>
            <w:r w:rsidRPr="000E3B56">
              <w:rPr>
                <w:i/>
                <w:iCs/>
                <w:sz w:val="20"/>
                <w:szCs w:val="20"/>
              </w:rPr>
              <w:t>vereinbarungen,</w:t>
            </w:r>
            <w:r w:rsidRPr="000E3B56">
              <w:rPr>
                <w:sz w:val="20"/>
                <w:szCs w:val="20"/>
              </w:rPr>
              <w:t xml:space="preserve"> </w:t>
            </w:r>
            <w:r w:rsidRPr="000E3B56">
              <w:rPr>
                <w:i/>
                <w:iCs/>
                <w:sz w:val="20"/>
                <w:szCs w:val="20"/>
              </w:rPr>
              <w:t>Rückkau</w:t>
            </w:r>
            <w:r w:rsidRPr="000E3B56">
              <w:rPr>
                <w:i/>
                <w:iCs/>
                <w:sz w:val="20"/>
                <w:szCs w:val="20"/>
              </w:rPr>
              <w:t>f</w:t>
            </w:r>
            <w:r w:rsidRPr="000E3B56">
              <w:rPr>
                <w:i/>
                <w:iCs/>
                <w:sz w:val="20"/>
                <w:szCs w:val="20"/>
              </w:rPr>
              <w:lastRenderedPageBreak/>
              <w:t>vereinbarungen</w:t>
            </w:r>
            <w:r w:rsidRPr="000E3B56">
              <w:rPr>
                <w:sz w:val="20"/>
                <w:szCs w:val="20"/>
              </w:rPr>
              <w:t>). In ihre Planungen beziehen sie</w:t>
            </w:r>
          </w:p>
          <w:p w14:paraId="09D5380C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auch finanzwirtschaftliche Einflussfaktoren ein (</w:t>
            </w:r>
            <w:r w:rsidRPr="000E3B56">
              <w:rPr>
                <w:i/>
                <w:iCs/>
                <w:sz w:val="20"/>
                <w:szCs w:val="20"/>
              </w:rPr>
              <w:t>Ma</w:t>
            </w:r>
            <w:r w:rsidRPr="000E3B56">
              <w:rPr>
                <w:i/>
                <w:iCs/>
                <w:sz w:val="20"/>
                <w:szCs w:val="20"/>
              </w:rPr>
              <w:t>r</w:t>
            </w:r>
            <w:r w:rsidRPr="000E3B56">
              <w:rPr>
                <w:i/>
                <w:iCs/>
                <w:sz w:val="20"/>
                <w:szCs w:val="20"/>
              </w:rPr>
              <w:t>gensysteme und Verkauf</w:t>
            </w:r>
            <w:r w:rsidRPr="000E3B56">
              <w:rPr>
                <w:i/>
                <w:iCs/>
                <w:sz w:val="20"/>
                <w:szCs w:val="20"/>
              </w:rPr>
              <w:t>s</w:t>
            </w:r>
            <w:r w:rsidRPr="000E3B56">
              <w:rPr>
                <w:i/>
                <w:iCs/>
                <w:sz w:val="20"/>
                <w:szCs w:val="20"/>
              </w:rPr>
              <w:t>programme der Hersteller, Kapitalbedarf für das Ne</w:t>
            </w:r>
            <w:r w:rsidRPr="000E3B56">
              <w:rPr>
                <w:i/>
                <w:iCs/>
                <w:sz w:val="20"/>
                <w:szCs w:val="20"/>
              </w:rPr>
              <w:t>u</w:t>
            </w:r>
            <w:r w:rsidRPr="000E3B56">
              <w:rPr>
                <w:i/>
                <w:iCs/>
                <w:sz w:val="20"/>
                <w:szCs w:val="20"/>
              </w:rPr>
              <w:t>wagengeschäft, Zahlung</w:t>
            </w:r>
            <w:r w:rsidRPr="000E3B56">
              <w:rPr>
                <w:i/>
                <w:iCs/>
                <w:sz w:val="20"/>
                <w:szCs w:val="20"/>
              </w:rPr>
              <w:t>s</w:t>
            </w:r>
            <w:r w:rsidRPr="000E3B56">
              <w:rPr>
                <w:i/>
                <w:iCs/>
                <w:sz w:val="20"/>
                <w:szCs w:val="20"/>
              </w:rPr>
              <w:t>bedingungen</w:t>
            </w:r>
            <w:r w:rsidRPr="000E3B56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D1E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28E8A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C715489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62C4E2C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63C36A5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F092FAF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5E771AF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1A51B5F8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4BBEAED4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6D45DCA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2E99C8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LS04 Beschaffung</w:t>
            </w:r>
            <w:r w:rsidRPr="000E3B56">
              <w:rPr>
                <w:b/>
                <w:sz w:val="20"/>
                <w:szCs w:val="20"/>
              </w:rPr>
              <w:t>s</w:t>
            </w:r>
            <w:r w:rsidRPr="000E3B56">
              <w:rPr>
                <w:b/>
                <w:sz w:val="20"/>
                <w:szCs w:val="20"/>
              </w:rPr>
              <w:t>plan erstellen</w:t>
            </w:r>
          </w:p>
          <w:p w14:paraId="12CE609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25CD0B6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DBF84A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Beschaffungsplan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750A66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3C0D806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6D04FE2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Entscheidungen treffen</w:t>
            </w:r>
          </w:p>
          <w:p w14:paraId="7398456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33ACB6F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Zusammenhänge herstellen</w:t>
            </w:r>
          </w:p>
          <w:p w14:paraId="03F44DD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4E5B13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Qualität sichern</w:t>
            </w:r>
          </w:p>
          <w:p w14:paraId="1710087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21341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D82A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8D20A71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04</w:t>
            </w:r>
          </w:p>
          <w:p w14:paraId="3CE7631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3D18BF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8F2C942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7278A5" w:rsidRPr="000E3B56" w14:paraId="591E2522" w14:textId="77777777" w:rsidTr="00697995">
        <w:trPr>
          <w:trHeight w:val="109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CD076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Sie führen die Fahrzeugb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stellung auf typischen B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schaffungswegen durch, wirken bei der Vertragsa</w:t>
            </w:r>
            <w:r w:rsidRPr="000E3B56">
              <w:rPr>
                <w:sz w:val="20"/>
                <w:szCs w:val="20"/>
              </w:rPr>
              <w:t>b</w:t>
            </w:r>
            <w:r w:rsidRPr="000E3B56">
              <w:rPr>
                <w:sz w:val="20"/>
                <w:szCs w:val="20"/>
              </w:rPr>
              <w:t>wicklung mit und organisi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ren den ausstellungsfertigen Zustand der Neufahrzeuge.</w:t>
            </w:r>
          </w:p>
          <w:p w14:paraId="53862BD0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4BA899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8FCD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9D8D6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EAE74F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5CA147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47F6F2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7D6CEF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Pkw-</w:t>
            </w:r>
            <w:proofErr w:type="spellStart"/>
            <w:r w:rsidRPr="000E3B56">
              <w:rPr>
                <w:sz w:val="20"/>
                <w:szCs w:val="20"/>
              </w:rPr>
              <w:t>EnVKV</w:t>
            </w:r>
            <w:proofErr w:type="spellEnd"/>
          </w:p>
          <w:p w14:paraId="76CE468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PAngV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7555E1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7DA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LS05 Fahrzeugbeste</w:t>
            </w:r>
            <w:r w:rsidRPr="000E3B56">
              <w:rPr>
                <w:b/>
                <w:sz w:val="20"/>
                <w:szCs w:val="20"/>
              </w:rPr>
              <w:t>l</w:t>
            </w:r>
            <w:r w:rsidRPr="000E3B56">
              <w:rPr>
                <w:b/>
                <w:sz w:val="20"/>
                <w:szCs w:val="20"/>
              </w:rPr>
              <w:t>lung durchführen</w:t>
            </w:r>
          </w:p>
          <w:p w14:paraId="3F1DD64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6B2FEE4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BE97680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673E823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LS06 Ausstellungsfe</w:t>
            </w:r>
            <w:r w:rsidRPr="000E3B56">
              <w:rPr>
                <w:b/>
                <w:sz w:val="20"/>
                <w:szCs w:val="20"/>
              </w:rPr>
              <w:t>r</w:t>
            </w:r>
            <w:r w:rsidRPr="000E3B56">
              <w:rPr>
                <w:b/>
                <w:sz w:val="20"/>
                <w:szCs w:val="20"/>
              </w:rPr>
              <w:t>tigen Zustand der Ne</w:t>
            </w:r>
            <w:r w:rsidRPr="000E3B56">
              <w:rPr>
                <w:b/>
                <w:sz w:val="20"/>
                <w:szCs w:val="20"/>
              </w:rPr>
              <w:t>u</w:t>
            </w:r>
            <w:r w:rsidRPr="000E3B56">
              <w:rPr>
                <w:b/>
                <w:sz w:val="20"/>
                <w:szCs w:val="20"/>
              </w:rPr>
              <w:t>fahrzeuge organisieren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62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Prozessbeschreibung</w:t>
            </w:r>
          </w:p>
          <w:p w14:paraId="2C658F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F41382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4148D9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885D4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1703A7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Energielabel</w:t>
            </w:r>
          </w:p>
          <w:p w14:paraId="597F21C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Hausmitteilung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42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06580A7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7A9601F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Regeln und Verfahren a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wenden</w:t>
            </w:r>
          </w:p>
          <w:p w14:paraId="67D579C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3ADB1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Regeln und Verfahren a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wenden</w:t>
            </w:r>
          </w:p>
          <w:p w14:paraId="3983CA9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0FFF2A8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DDD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9EA3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  <w:p w14:paraId="266C98E6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F32868C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0607E47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0D9465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A6BEAD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41783DFB" w14:textId="77777777" w:rsidTr="00697995">
        <w:trPr>
          <w:trHeight w:val="2259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36510" w14:textId="4B47C24E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Sie beraten d</w:t>
            </w:r>
            <w:r w:rsidR="00965703">
              <w:rPr>
                <w:sz w:val="20"/>
                <w:szCs w:val="20"/>
              </w:rPr>
              <w:t>ie</w:t>
            </w:r>
            <w:r w:rsidRPr="000E3B56">
              <w:rPr>
                <w:sz w:val="20"/>
                <w:szCs w:val="20"/>
              </w:rPr>
              <w:t xml:space="preserve"> Kund</w:t>
            </w:r>
            <w:r w:rsidR="002360C7">
              <w:rPr>
                <w:sz w:val="20"/>
                <w:szCs w:val="20"/>
              </w:rPr>
              <w:t>inn</w:t>
            </w:r>
            <w:bookmarkStart w:id="0" w:name="_GoBack"/>
            <w:bookmarkEnd w:id="0"/>
            <w:r w:rsidR="002360C7">
              <w:rPr>
                <w:sz w:val="20"/>
                <w:szCs w:val="20"/>
              </w:rPr>
              <w:t>en und Kund</w:t>
            </w:r>
            <w:r w:rsidRPr="000E3B56">
              <w:rPr>
                <w:sz w:val="20"/>
                <w:szCs w:val="20"/>
              </w:rPr>
              <w:t>en bei der Fah</w:t>
            </w:r>
            <w:r w:rsidRPr="000E3B56">
              <w:rPr>
                <w:sz w:val="20"/>
                <w:szCs w:val="20"/>
              </w:rPr>
              <w:t>r</w:t>
            </w:r>
            <w:r w:rsidRPr="000E3B56">
              <w:rPr>
                <w:sz w:val="20"/>
                <w:szCs w:val="20"/>
              </w:rPr>
              <w:t>zeugauswahl sowie bei der Konf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guration, sorgen für eine positive Gesprächsa</w:t>
            </w:r>
            <w:r w:rsidRPr="000E3B56">
              <w:rPr>
                <w:sz w:val="20"/>
                <w:szCs w:val="20"/>
              </w:rPr>
              <w:t>t</w:t>
            </w:r>
            <w:r w:rsidRPr="000E3B56">
              <w:rPr>
                <w:sz w:val="20"/>
                <w:szCs w:val="20"/>
              </w:rPr>
              <w:t>mosphäre auch unter B</w:t>
            </w:r>
            <w:r w:rsidRPr="000E3B56">
              <w:rPr>
                <w:sz w:val="20"/>
                <w:szCs w:val="20"/>
              </w:rPr>
              <w:t>e</w:t>
            </w:r>
            <w:r w:rsidRPr="000E3B56">
              <w:rPr>
                <w:sz w:val="20"/>
                <w:szCs w:val="20"/>
              </w:rPr>
              <w:t>rücksichtigung inte</w:t>
            </w:r>
            <w:r w:rsidRPr="000E3B56">
              <w:rPr>
                <w:sz w:val="20"/>
                <w:szCs w:val="20"/>
              </w:rPr>
              <w:t>r</w:t>
            </w:r>
            <w:r w:rsidRPr="000E3B56">
              <w:rPr>
                <w:sz w:val="20"/>
                <w:szCs w:val="20"/>
              </w:rPr>
              <w:t>kultureller Hintergründe. Dabei erklären sie techn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sche Merkmale (</w:t>
            </w:r>
            <w:r w:rsidRPr="000E3B56">
              <w:rPr>
                <w:i/>
                <w:iCs/>
                <w:sz w:val="20"/>
                <w:szCs w:val="20"/>
              </w:rPr>
              <w:t>Antriebs- und Fahrwerk</w:t>
            </w:r>
            <w:r w:rsidRPr="000E3B56">
              <w:rPr>
                <w:i/>
                <w:iCs/>
                <w:sz w:val="20"/>
                <w:szCs w:val="20"/>
              </w:rPr>
              <w:t>s</w:t>
            </w:r>
            <w:r w:rsidRPr="000E3B56">
              <w:rPr>
                <w:i/>
                <w:iCs/>
                <w:sz w:val="20"/>
                <w:szCs w:val="20"/>
              </w:rPr>
              <w:t>systeme,</w:t>
            </w:r>
            <w:r w:rsidRPr="000E3B56">
              <w:rPr>
                <w:sz w:val="20"/>
                <w:szCs w:val="20"/>
              </w:rPr>
              <w:t xml:space="preserve"> </w:t>
            </w:r>
            <w:r w:rsidRPr="000E3B56">
              <w:rPr>
                <w:i/>
                <w:iCs/>
                <w:sz w:val="20"/>
                <w:szCs w:val="20"/>
              </w:rPr>
              <w:t>Komfort- und S</w:t>
            </w:r>
            <w:r w:rsidRPr="000E3B56">
              <w:rPr>
                <w:i/>
                <w:iCs/>
                <w:sz w:val="20"/>
                <w:szCs w:val="20"/>
              </w:rPr>
              <w:t>i</w:t>
            </w:r>
            <w:r w:rsidRPr="000E3B56">
              <w:rPr>
                <w:i/>
                <w:iCs/>
                <w:sz w:val="20"/>
                <w:szCs w:val="20"/>
              </w:rPr>
              <w:t>cherheitssysteme</w:t>
            </w:r>
            <w:r w:rsidRPr="000E3B56">
              <w:rPr>
                <w:sz w:val="20"/>
                <w:szCs w:val="20"/>
              </w:rPr>
              <w:t>) im Hi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blick auf Ku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denwünsche und gesel</w:t>
            </w:r>
            <w:r w:rsidRPr="000E3B56">
              <w:rPr>
                <w:sz w:val="20"/>
                <w:szCs w:val="20"/>
              </w:rPr>
              <w:t>l</w:t>
            </w:r>
            <w:r w:rsidRPr="000E3B56">
              <w:rPr>
                <w:sz w:val="20"/>
                <w:szCs w:val="20"/>
              </w:rPr>
              <w:t>schaftliche</w:t>
            </w:r>
          </w:p>
          <w:p w14:paraId="6FC8FD3D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Rahmenbedingungen (</w:t>
            </w:r>
            <w:r w:rsidRPr="000E3B56">
              <w:rPr>
                <w:i/>
                <w:iCs/>
                <w:sz w:val="20"/>
                <w:szCs w:val="20"/>
              </w:rPr>
              <w:t>Ene</w:t>
            </w:r>
            <w:r w:rsidRPr="000E3B56">
              <w:rPr>
                <w:i/>
                <w:iCs/>
                <w:sz w:val="20"/>
                <w:szCs w:val="20"/>
              </w:rPr>
              <w:t>r</w:t>
            </w:r>
            <w:r w:rsidRPr="000E3B56">
              <w:rPr>
                <w:i/>
                <w:iCs/>
                <w:sz w:val="20"/>
                <w:szCs w:val="20"/>
              </w:rPr>
              <w:t>gieverbrauch, Ökobilanz, Gesetzgebung, Konnektiv</w:t>
            </w:r>
            <w:r w:rsidRPr="000E3B56">
              <w:rPr>
                <w:i/>
                <w:iCs/>
                <w:sz w:val="20"/>
                <w:szCs w:val="20"/>
              </w:rPr>
              <w:t>i</w:t>
            </w:r>
            <w:r w:rsidRPr="000E3B56">
              <w:rPr>
                <w:i/>
                <w:iCs/>
                <w:sz w:val="20"/>
                <w:szCs w:val="20"/>
              </w:rPr>
              <w:t>tät</w:t>
            </w:r>
            <w:r w:rsidRPr="000E3B56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A7F2B1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Motor </w:t>
            </w:r>
          </w:p>
          <w:p w14:paraId="2216289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471F52B0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Kraftstoffverbrauch, Drehmomentverlauf, Abgasverhalten</w:t>
            </w:r>
          </w:p>
          <w:p w14:paraId="17B40820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70A87376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Getriebe</w:t>
            </w:r>
          </w:p>
          <w:p w14:paraId="09626CC8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Front-, Heck-Allradantrieb </w:t>
            </w:r>
          </w:p>
          <w:p w14:paraId="1FF3F25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A4206F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LF05-LS05</w:t>
            </w:r>
          </w:p>
          <w:p w14:paraId="6F7D2AB2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FDBEFEB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38FCA96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LF05-LS05</w:t>
            </w:r>
          </w:p>
          <w:p w14:paraId="5E5BA984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LF05-LS06</w:t>
            </w:r>
          </w:p>
          <w:p w14:paraId="7D8322A9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AD5BB4F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LF05-LS16</w:t>
            </w:r>
          </w:p>
          <w:p w14:paraId="647FA0BC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0F4640BD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LF05-LS17</w:t>
            </w:r>
          </w:p>
          <w:p w14:paraId="152E507B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CD22C8B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LS07 Mitarbeiterhan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buch hinsichtlich A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triebssysteme erstellen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038A4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0DC2E4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Rollenspiel</w:t>
            </w:r>
          </w:p>
          <w:p w14:paraId="39E7BF3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9EA88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03B2E6F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0153F2A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0C91488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3C98956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sammenhänge erkennen</w:t>
            </w:r>
          </w:p>
          <w:p w14:paraId="44A74E8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17CF16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44E9A3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02</w:t>
            </w:r>
          </w:p>
          <w:p w14:paraId="1BC3CC10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7278A5" w:rsidRPr="000E3B56" w14:paraId="7A5E3EB5" w14:textId="77777777" w:rsidTr="00697995">
        <w:trPr>
          <w:trHeight w:val="109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E9A8E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AC014B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Antiblockiersystem</w:t>
            </w:r>
          </w:p>
          <w:p w14:paraId="69BA6D9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Elektronisches St</w:t>
            </w:r>
            <w:r w:rsidRPr="000E3B56">
              <w:rPr>
                <w:color w:val="000000" w:themeColor="text1"/>
                <w:sz w:val="20"/>
                <w:szCs w:val="20"/>
              </w:rPr>
              <w:t>a</w:t>
            </w:r>
            <w:r w:rsidRPr="000E3B56">
              <w:rPr>
                <w:color w:val="000000" w:themeColor="text1"/>
                <w:sz w:val="20"/>
                <w:szCs w:val="20"/>
              </w:rPr>
              <w:t>bilitätsprogramm</w:t>
            </w:r>
          </w:p>
          <w:p w14:paraId="300A2CEB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Elektronischer Bremsassistent </w:t>
            </w:r>
          </w:p>
          <w:p w14:paraId="1169F3AA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Notbrems-, </w:t>
            </w:r>
          </w:p>
          <w:p w14:paraId="28B56E64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Spurhalte-, </w:t>
            </w:r>
          </w:p>
          <w:p w14:paraId="5358BD8E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Spurwechsel</w:t>
            </w:r>
            <w:r w:rsidRPr="000E3B56">
              <w:rPr>
                <w:sz w:val="20"/>
                <w:szCs w:val="20"/>
              </w:rPr>
              <w:t>- und</w:t>
            </w:r>
            <w:r w:rsidRPr="000E3B56">
              <w:rPr>
                <w:color w:val="000000" w:themeColor="text1"/>
                <w:sz w:val="20"/>
                <w:szCs w:val="20"/>
              </w:rPr>
              <w:t xml:space="preserve"> Aufmerksamkeitsa</w:t>
            </w:r>
            <w:r w:rsidRPr="000E3B56">
              <w:rPr>
                <w:color w:val="000000" w:themeColor="text1"/>
                <w:sz w:val="20"/>
                <w:szCs w:val="20"/>
              </w:rPr>
              <w:t>s</w:t>
            </w:r>
            <w:r w:rsidRPr="000E3B56">
              <w:rPr>
                <w:color w:val="000000" w:themeColor="text1"/>
                <w:sz w:val="20"/>
                <w:szCs w:val="20"/>
              </w:rPr>
              <w:t>sistent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E6CD884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LF05-LS10</w:t>
            </w:r>
          </w:p>
          <w:p w14:paraId="00BAF0F6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EBAB8E7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LS08 Sicherheitsorie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tierte Kundinnen und Kunden beraten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C543D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Checkliste </w:t>
            </w:r>
          </w:p>
          <w:p w14:paraId="46D5A1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A3C69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020647F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6031ED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00C3686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6389857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sammenhänge erkennen</w:t>
            </w:r>
          </w:p>
          <w:p w14:paraId="2DD23A1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750A6B9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  <w:p w14:paraId="2BCDD89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FB122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4F4B205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6D27E8AF" w14:textId="77777777" w:rsidTr="00697995">
        <w:trPr>
          <w:trHeight w:val="109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89E3E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FB66FF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Fernlichtassistent</w:t>
            </w:r>
          </w:p>
          <w:p w14:paraId="28AB208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Kurvenlicht</w:t>
            </w:r>
          </w:p>
          <w:p w14:paraId="480A9C8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Schildererkennung </w:t>
            </w:r>
          </w:p>
          <w:p w14:paraId="5A22B7B6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Nachtsichtassistent</w:t>
            </w:r>
          </w:p>
          <w:p w14:paraId="00EE9976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Head-</w:t>
            </w:r>
            <w:proofErr w:type="spellStart"/>
            <w:r w:rsidRPr="000E3B56">
              <w:rPr>
                <w:color w:val="000000" w:themeColor="text1"/>
                <w:sz w:val="20"/>
                <w:szCs w:val="20"/>
              </w:rPr>
              <w:t>Up</w:t>
            </w:r>
            <w:proofErr w:type="spellEnd"/>
            <w:r w:rsidRPr="000E3B56">
              <w:rPr>
                <w:color w:val="000000" w:themeColor="text1"/>
                <w:sz w:val="20"/>
                <w:szCs w:val="20"/>
              </w:rPr>
              <w:t>-Display</w:t>
            </w:r>
          </w:p>
          <w:p w14:paraId="5C81FD43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1DDD26E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LF05-LS18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5DE71CC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LS09 Nutzerorientierte Beratung hinsichtlich Sichtpaket durchführen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1C05C8E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Verkäuferhandbuch Rollenspiel</w:t>
            </w:r>
          </w:p>
          <w:p w14:paraId="3BAB7BF8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CBF9E6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1E2CAF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3366277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71059AB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7F0D09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sammenhänge erkennen</w:t>
            </w:r>
          </w:p>
          <w:p w14:paraId="323A83F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09E5E73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3E3D0D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5CFBA3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0E999B9E" w14:textId="77777777" w:rsidTr="00440E30">
        <w:trPr>
          <w:trHeight w:val="228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66275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8CBF71A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Aktives Fahrwerk</w:t>
            </w:r>
          </w:p>
          <w:p w14:paraId="13D356B2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Geschwindigkeitsr</w:t>
            </w:r>
            <w:r w:rsidRPr="000E3B56">
              <w:rPr>
                <w:color w:val="000000" w:themeColor="text1"/>
                <w:sz w:val="20"/>
                <w:szCs w:val="20"/>
              </w:rPr>
              <w:t>e</w:t>
            </w:r>
            <w:r w:rsidRPr="000E3B56">
              <w:rPr>
                <w:color w:val="000000" w:themeColor="text1"/>
                <w:sz w:val="20"/>
                <w:szCs w:val="20"/>
              </w:rPr>
              <w:t xml:space="preserve">gelanlage </w:t>
            </w:r>
            <w:r w:rsidRPr="000E3B56">
              <w:rPr>
                <w:color w:val="000000" w:themeColor="text1"/>
                <w:sz w:val="20"/>
                <w:szCs w:val="20"/>
              </w:rPr>
              <w:br/>
              <w:t>Abstandsregelte</w:t>
            </w:r>
            <w:r w:rsidRPr="000E3B56">
              <w:rPr>
                <w:color w:val="000000" w:themeColor="text1"/>
                <w:sz w:val="20"/>
                <w:szCs w:val="20"/>
              </w:rPr>
              <w:t>m</w:t>
            </w:r>
            <w:r w:rsidRPr="000E3B56">
              <w:rPr>
                <w:color w:val="000000" w:themeColor="text1"/>
                <w:sz w:val="20"/>
                <w:szCs w:val="20"/>
              </w:rPr>
              <w:t>pomat</w:t>
            </w:r>
          </w:p>
          <w:p w14:paraId="2DB1B19F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Einparkhilfe </w:t>
            </w:r>
          </w:p>
          <w:p w14:paraId="14F7FB21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  <w:p w14:paraId="0869D6B7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5EE70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LF05-LS12</w:t>
            </w:r>
            <w:r>
              <w:rPr>
                <w:color w:val="000000" w:themeColor="text1"/>
                <w:sz w:val="20"/>
                <w:szCs w:val="20"/>
              </w:rPr>
              <w:t xml:space="preserve"> und</w:t>
            </w:r>
            <w:r w:rsidRPr="000E3B56">
              <w:rPr>
                <w:color w:val="000000" w:themeColor="text1"/>
                <w:sz w:val="20"/>
                <w:szCs w:val="20"/>
              </w:rPr>
              <w:t xml:space="preserve"> LF05-LS13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6D1A207" w14:textId="77777777" w:rsidR="007278A5" w:rsidRPr="000E3B56" w:rsidRDefault="007278A5" w:rsidP="007278A5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LS10 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Komfortorientie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r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te Kundinnen und Kunden beraten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341C00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Checkliste </w:t>
            </w:r>
          </w:p>
          <w:p w14:paraId="4C6FE1EB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B3AE25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1D0AFC8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98597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2522991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3B571A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sammenhänge erkennen</w:t>
            </w:r>
          </w:p>
          <w:p w14:paraId="17B1230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0444B910" w14:textId="2884B7D9" w:rsidR="007278A5" w:rsidRPr="000E3B56" w:rsidRDefault="007278A5" w:rsidP="00440E30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B7C3C28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81CA959" w14:textId="77777777" w:rsidR="007278A5" w:rsidRPr="000E3B56" w:rsidRDefault="007278A5" w:rsidP="007278A5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7278A5" w:rsidRPr="000E3B56" w14:paraId="44D6DBE2" w14:textId="77777777" w:rsidTr="00697995">
        <w:trPr>
          <w:trHeight w:val="211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BF89" w14:textId="13FBCA6A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Die Schülerinnen und Sch</w:t>
            </w:r>
            <w:r w:rsidRPr="000E3B56">
              <w:rPr>
                <w:sz w:val="20"/>
                <w:szCs w:val="20"/>
              </w:rPr>
              <w:t>ü</w:t>
            </w:r>
            <w:r w:rsidRPr="000E3B56">
              <w:rPr>
                <w:sz w:val="20"/>
                <w:szCs w:val="20"/>
              </w:rPr>
              <w:t>ler bereiten die Vertragsu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terlagen für den Verkauf</w:t>
            </w:r>
            <w:r w:rsidRPr="000E3B56">
              <w:rPr>
                <w:sz w:val="20"/>
                <w:szCs w:val="20"/>
              </w:rPr>
              <w:t>s</w:t>
            </w:r>
            <w:r w:rsidRPr="000E3B56">
              <w:rPr>
                <w:sz w:val="20"/>
                <w:szCs w:val="20"/>
              </w:rPr>
              <w:t>prozess vor (</w:t>
            </w:r>
            <w:r w:rsidRPr="000E3B56">
              <w:rPr>
                <w:i/>
                <w:iCs/>
                <w:sz w:val="20"/>
                <w:szCs w:val="20"/>
              </w:rPr>
              <w:t>Verbindliche Bestellung, Allgemeine G</w:t>
            </w:r>
            <w:r w:rsidRPr="000E3B56">
              <w:rPr>
                <w:i/>
                <w:iCs/>
                <w:sz w:val="20"/>
                <w:szCs w:val="20"/>
              </w:rPr>
              <w:t>e</w:t>
            </w:r>
            <w:r w:rsidRPr="000E3B56">
              <w:rPr>
                <w:i/>
                <w:iCs/>
                <w:sz w:val="20"/>
                <w:szCs w:val="20"/>
              </w:rPr>
              <w:t>schäftsbedingungen für Ne</w:t>
            </w:r>
            <w:r w:rsidRPr="000E3B56">
              <w:rPr>
                <w:i/>
                <w:iCs/>
                <w:sz w:val="20"/>
                <w:szCs w:val="20"/>
              </w:rPr>
              <w:t>u</w:t>
            </w:r>
            <w:r w:rsidRPr="000E3B56">
              <w:rPr>
                <w:i/>
                <w:iCs/>
                <w:sz w:val="20"/>
                <w:szCs w:val="20"/>
              </w:rPr>
              <w:t>fahrzeuge, Auftragsbestät</w:t>
            </w:r>
            <w:r w:rsidRPr="000E3B56">
              <w:rPr>
                <w:i/>
                <w:iCs/>
                <w:sz w:val="20"/>
                <w:szCs w:val="20"/>
              </w:rPr>
              <w:t>i</w:t>
            </w:r>
            <w:r w:rsidRPr="000E3B56">
              <w:rPr>
                <w:i/>
                <w:iCs/>
                <w:sz w:val="20"/>
                <w:szCs w:val="20"/>
              </w:rPr>
              <w:t>gung</w:t>
            </w:r>
            <w:r w:rsidRPr="000E3B56">
              <w:rPr>
                <w:sz w:val="20"/>
                <w:szCs w:val="20"/>
              </w:rPr>
              <w:t>), stellen die Fahrzeu</w:t>
            </w:r>
            <w:r w:rsidR="001B2FFF">
              <w:rPr>
                <w:sz w:val="20"/>
                <w:szCs w:val="20"/>
              </w:rPr>
              <w:t>ge</w:t>
            </w:r>
            <w:r w:rsidRPr="000E3B56">
              <w:rPr>
                <w:sz w:val="20"/>
                <w:szCs w:val="20"/>
              </w:rPr>
              <w:t xml:space="preserve"> für Probefahrten bereit, fü</w:t>
            </w:r>
            <w:r w:rsidRPr="000E3B56">
              <w:rPr>
                <w:sz w:val="20"/>
                <w:szCs w:val="20"/>
              </w:rPr>
              <w:t>h</w:t>
            </w:r>
            <w:r w:rsidRPr="000E3B56">
              <w:rPr>
                <w:sz w:val="20"/>
                <w:szCs w:val="20"/>
              </w:rPr>
              <w:t>ren Fahrzeugzulassungen</w:t>
            </w:r>
          </w:p>
          <w:p w14:paraId="6307BB04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durch und sorgen für die technische, optische und kaufmännische Vorbereitung der Auslieferung verkaufter Neufahrzeuge (</w:t>
            </w:r>
            <w:r w:rsidRPr="000E3B56">
              <w:rPr>
                <w:i/>
                <w:iCs/>
                <w:sz w:val="20"/>
                <w:szCs w:val="20"/>
              </w:rPr>
              <w:t>Vertrags- und Fahrzeugunterlagen, Gel</w:t>
            </w:r>
            <w:r w:rsidRPr="000E3B56">
              <w:rPr>
                <w:i/>
                <w:iCs/>
                <w:sz w:val="20"/>
                <w:szCs w:val="20"/>
              </w:rPr>
              <w:t>d</w:t>
            </w:r>
            <w:r w:rsidRPr="000E3B56">
              <w:rPr>
                <w:i/>
                <w:iCs/>
                <w:sz w:val="20"/>
                <w:szCs w:val="20"/>
              </w:rPr>
              <w:t>wäschegesetz</w:t>
            </w:r>
            <w:r w:rsidRPr="000E3B56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[…]</w:t>
            </w:r>
          </w:p>
          <w:p w14:paraId="3A9E76E6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44255A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Darüber hinaus betreuen sie Kunden zeitlich und inhaltlich nach und dokumentieren den Vorgang (</w:t>
            </w:r>
            <w:r w:rsidRPr="000E3B56">
              <w:rPr>
                <w:i/>
                <w:iCs/>
                <w:sz w:val="20"/>
                <w:szCs w:val="20"/>
              </w:rPr>
              <w:t>Kundenzufriede</w:t>
            </w:r>
            <w:r w:rsidRPr="000E3B56">
              <w:rPr>
                <w:i/>
                <w:iCs/>
                <w:sz w:val="20"/>
                <w:szCs w:val="20"/>
              </w:rPr>
              <w:t>n</w:t>
            </w:r>
            <w:r w:rsidRPr="000E3B56">
              <w:rPr>
                <w:i/>
                <w:iCs/>
                <w:sz w:val="20"/>
                <w:szCs w:val="20"/>
              </w:rPr>
              <w:t xml:space="preserve">heitsbefragungen, </w:t>
            </w:r>
            <w:proofErr w:type="spellStart"/>
            <w:r w:rsidRPr="000E3B56">
              <w:rPr>
                <w:i/>
                <w:iCs/>
                <w:sz w:val="20"/>
                <w:szCs w:val="20"/>
              </w:rPr>
              <w:t>Afters</w:t>
            </w:r>
            <w:r w:rsidRPr="000E3B56">
              <w:rPr>
                <w:i/>
                <w:iCs/>
                <w:sz w:val="20"/>
                <w:szCs w:val="20"/>
              </w:rPr>
              <w:t>a</w:t>
            </w:r>
            <w:r w:rsidRPr="000E3B56">
              <w:rPr>
                <w:i/>
                <w:iCs/>
                <w:sz w:val="20"/>
                <w:szCs w:val="20"/>
              </w:rPr>
              <w:lastRenderedPageBreak/>
              <w:t>les</w:t>
            </w:r>
            <w:proofErr w:type="spellEnd"/>
            <w:r w:rsidRPr="000E3B56">
              <w:rPr>
                <w:i/>
                <w:iCs/>
                <w:sz w:val="20"/>
                <w:szCs w:val="20"/>
              </w:rPr>
              <w:t>, Datenschutz</w:t>
            </w:r>
            <w:r w:rsidRPr="000E3B56">
              <w:rPr>
                <w:sz w:val="20"/>
                <w:szCs w:val="20"/>
              </w:rPr>
              <w:t>).</w:t>
            </w:r>
          </w:p>
          <w:p w14:paraId="0D59D8B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ADAE6D3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E3B56">
              <w:rPr>
                <w:sz w:val="20"/>
                <w:szCs w:val="20"/>
              </w:rPr>
              <w:t>Sie buchen das Ne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fahrzeuggeschäft.</w:t>
            </w:r>
          </w:p>
          <w:p w14:paraId="4AD6156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1FFE7B6" w14:textId="77777777" w:rsidR="007278A5" w:rsidRPr="000E3B56" w:rsidRDefault="007278A5" w:rsidP="007278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FC0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39A246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B73B7F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166820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497694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FAF037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823D6E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1F80F0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465080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2F122B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7CDDF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0064E4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CF712F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9FD85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83B3B1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562DF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C2DD29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4F5BD4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26C453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EA8D7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E6DA3D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F33E47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4D1B11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B8431E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Einkauf, Verkauf, Lagerentnahme, Ablieferungsdurc</w:t>
            </w:r>
            <w:r w:rsidRPr="000E3B56">
              <w:rPr>
                <w:sz w:val="20"/>
                <w:szCs w:val="20"/>
              </w:rPr>
              <w:t>h</w:t>
            </w:r>
            <w:r w:rsidRPr="000E3B56">
              <w:rPr>
                <w:sz w:val="20"/>
                <w:szCs w:val="20"/>
              </w:rPr>
              <w:t>sicht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D4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C4D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LS11 Probefahrt org</w:t>
            </w:r>
            <w:r w:rsidRPr="000E3B56">
              <w:rPr>
                <w:b/>
                <w:sz w:val="20"/>
                <w:szCs w:val="20"/>
              </w:rPr>
              <w:t>a</w:t>
            </w:r>
            <w:r w:rsidRPr="000E3B56">
              <w:rPr>
                <w:b/>
                <w:sz w:val="20"/>
                <w:szCs w:val="20"/>
              </w:rPr>
              <w:t>nisieren</w:t>
            </w:r>
          </w:p>
          <w:p w14:paraId="2D2AC6D1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D1A0888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AC6239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E5158E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LS12 Vertragsunterl</w:t>
            </w:r>
            <w:r w:rsidRPr="000E3B56">
              <w:rPr>
                <w:b/>
                <w:sz w:val="20"/>
                <w:szCs w:val="20"/>
              </w:rPr>
              <w:t>a</w:t>
            </w:r>
            <w:r w:rsidRPr="000E3B56">
              <w:rPr>
                <w:b/>
                <w:sz w:val="20"/>
                <w:szCs w:val="20"/>
              </w:rPr>
              <w:t>gen vorbereiten</w:t>
            </w:r>
          </w:p>
          <w:p w14:paraId="01CCCDC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8FFB4D9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LS13 Fahrzeuge zula</w:t>
            </w:r>
            <w:r w:rsidRPr="000E3B56">
              <w:rPr>
                <w:b/>
                <w:sz w:val="20"/>
                <w:szCs w:val="20"/>
              </w:rPr>
              <w:t>s</w:t>
            </w:r>
            <w:r w:rsidRPr="000E3B56">
              <w:rPr>
                <w:b/>
                <w:sz w:val="20"/>
                <w:szCs w:val="20"/>
              </w:rPr>
              <w:t>sen und übergeben</w:t>
            </w:r>
          </w:p>
          <w:p w14:paraId="74C9A2F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67E3FD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464E29D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D569F71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F2F75E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ACC4164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8F584ED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DF94BA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LS14 After-</w:t>
            </w:r>
            <w:proofErr w:type="spellStart"/>
            <w:r w:rsidRPr="000E3B56">
              <w:rPr>
                <w:b/>
                <w:sz w:val="20"/>
                <w:szCs w:val="20"/>
              </w:rPr>
              <w:t>Sales</w:t>
            </w:r>
            <w:proofErr w:type="spellEnd"/>
            <w:r w:rsidRPr="000E3B56">
              <w:rPr>
                <w:b/>
                <w:sz w:val="20"/>
                <w:szCs w:val="20"/>
              </w:rPr>
              <w:t>-Maßnahmen durchfü</w:t>
            </w:r>
            <w:r w:rsidRPr="000E3B56">
              <w:rPr>
                <w:b/>
                <w:sz w:val="20"/>
                <w:szCs w:val="20"/>
              </w:rPr>
              <w:t>h</w:t>
            </w:r>
            <w:r w:rsidRPr="000E3B56">
              <w:rPr>
                <w:b/>
                <w:sz w:val="20"/>
                <w:szCs w:val="20"/>
              </w:rPr>
              <w:t>ren</w:t>
            </w:r>
          </w:p>
          <w:p w14:paraId="1FD7C0B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309537F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7D50442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21118A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LS15 Neufahrzeugg</w:t>
            </w:r>
            <w:r w:rsidRPr="000E3B56">
              <w:rPr>
                <w:b/>
                <w:sz w:val="20"/>
                <w:szCs w:val="20"/>
              </w:rPr>
              <w:t>e</w:t>
            </w:r>
            <w:r w:rsidRPr="000E3B56">
              <w:rPr>
                <w:b/>
                <w:sz w:val="20"/>
                <w:szCs w:val="20"/>
              </w:rPr>
              <w:t>schäft buchen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1C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Ablaufplan</w:t>
            </w:r>
          </w:p>
          <w:p w14:paraId="3A9FFB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Checkliste</w:t>
            </w:r>
          </w:p>
          <w:p w14:paraId="2688388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2EE655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EB2BEE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A5381C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Verkaufsmappe</w:t>
            </w:r>
          </w:p>
          <w:p w14:paraId="00A5CC6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9ED4C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F565FF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Merkblatt </w:t>
            </w:r>
          </w:p>
          <w:p w14:paraId="1FAD5609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7CA6B0A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B793B53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4E586B7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46DF0B9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8B8C5AA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3841081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C7A078B" w14:textId="77777777" w:rsidR="007278A5" w:rsidRPr="007A3FF8" w:rsidRDefault="007278A5" w:rsidP="007278A5">
            <w:pPr>
              <w:pStyle w:val="TZielnanalysetext"/>
              <w:rPr>
                <w:szCs w:val="20"/>
              </w:rPr>
            </w:pPr>
          </w:p>
          <w:p w14:paraId="508041C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Merkblatt</w:t>
            </w:r>
          </w:p>
          <w:p w14:paraId="63693B4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  <w:p w14:paraId="5714CD0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40AF13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2D3C89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1C3BA0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CC5531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Buchungssätze</w:t>
            </w:r>
          </w:p>
          <w:p w14:paraId="1911BFC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2A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 xml:space="preserve">Regeln und Verfahren </w:t>
            </w:r>
            <w:proofErr w:type="spellStart"/>
            <w:r w:rsidRPr="000E3B56">
              <w:rPr>
                <w:sz w:val="20"/>
                <w:szCs w:val="20"/>
              </w:rPr>
              <w:t>a</w:t>
            </w:r>
            <w:r w:rsidRPr="000E3B56">
              <w:rPr>
                <w:sz w:val="20"/>
                <w:szCs w:val="20"/>
              </w:rPr>
              <w:t>n</w:t>
            </w:r>
            <w:r w:rsidRPr="000E3B56">
              <w:rPr>
                <w:sz w:val="20"/>
                <w:szCs w:val="20"/>
              </w:rPr>
              <w:t>weden</w:t>
            </w:r>
            <w:proofErr w:type="spellEnd"/>
          </w:p>
          <w:p w14:paraId="0FFCA56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6A61BAC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424843A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9576CA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Realisierbarkeit erkennbarer Lösungen abschätzen</w:t>
            </w:r>
          </w:p>
          <w:p w14:paraId="59F105F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E7F65E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4875CC4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Normen und Vorschriften beachten</w:t>
            </w:r>
          </w:p>
          <w:p w14:paraId="6A2991F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Mitverantwortung tragen</w:t>
            </w:r>
          </w:p>
          <w:p w14:paraId="57D154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Qualität sichern</w:t>
            </w:r>
          </w:p>
          <w:p w14:paraId="14A831D4" w14:textId="77777777" w:rsidR="007278A5" w:rsidRPr="00094909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38C523B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93B6E7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809743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DBC498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methodengeleitet vorgehen</w:t>
            </w:r>
          </w:p>
          <w:p w14:paraId="2B5DC14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46CD40B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Vertrauen herstellen</w:t>
            </w:r>
          </w:p>
          <w:p w14:paraId="4B39CBC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Schlussfolgerungen ziehen</w:t>
            </w:r>
          </w:p>
          <w:p w14:paraId="034C97A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Qualität sichern</w:t>
            </w:r>
          </w:p>
          <w:p w14:paraId="2C63624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BBEDC0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methodengeleitet vorgehen</w:t>
            </w:r>
          </w:p>
          <w:p w14:paraId="640B979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50F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965703">
              <w:rPr>
                <w:sz w:val="20"/>
                <w:szCs w:val="20"/>
              </w:rPr>
              <w:lastRenderedPageBreak/>
              <w:t>Vgl. LF04 und LF08</w:t>
            </w:r>
          </w:p>
          <w:p w14:paraId="58A82164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515CC2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044B67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71836EB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6FF8075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2EFCCFD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497E08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18C592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0441D88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02DBC74" w14:textId="77777777" w:rsidR="007278A5" w:rsidRPr="00965703" w:rsidRDefault="007278A5" w:rsidP="007278A5">
            <w:pPr>
              <w:pStyle w:val="TZielnanalysetext"/>
              <w:rPr>
                <w:sz w:val="28"/>
                <w:szCs w:val="20"/>
              </w:rPr>
            </w:pPr>
          </w:p>
          <w:p w14:paraId="35A38402" w14:textId="77777777" w:rsidR="007278A5" w:rsidRPr="00965703" w:rsidRDefault="007278A5" w:rsidP="007278A5">
            <w:pPr>
              <w:pStyle w:val="TZielnanalysetext"/>
              <w:rPr>
                <w:sz w:val="14"/>
                <w:szCs w:val="20"/>
              </w:rPr>
            </w:pPr>
          </w:p>
          <w:p w14:paraId="5D0C20B5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54FB3BE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DAF60C1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965703">
              <w:rPr>
                <w:sz w:val="20"/>
                <w:szCs w:val="20"/>
              </w:rPr>
              <w:t>Vgl. LF12</w:t>
            </w:r>
          </w:p>
          <w:p w14:paraId="5C1FB90F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80B5256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5627791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91FD1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4A67E1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0E3B56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0E3B56">
              <w:rPr>
                <w:sz w:val="20"/>
                <w:szCs w:val="20"/>
                <w:lang w:val="en-US"/>
              </w:rPr>
              <w:t>. LF05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CE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lastRenderedPageBreak/>
              <w:t>02</w:t>
            </w:r>
          </w:p>
          <w:p w14:paraId="11764E5B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2A8A605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1AF5C0B2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60EE2CF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2C3F77A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19DD90B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64068B6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6A1F126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45131D9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964027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5CBEDDA0" w14:textId="77777777" w:rsidR="007278A5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214939E3" w14:textId="77777777" w:rsidR="007278A5" w:rsidRDefault="007278A5" w:rsidP="007278A5">
            <w:pPr>
              <w:pStyle w:val="TZielnanalysetext"/>
              <w:rPr>
                <w:sz w:val="28"/>
                <w:szCs w:val="20"/>
                <w:lang w:val="en-US"/>
              </w:rPr>
            </w:pPr>
          </w:p>
          <w:p w14:paraId="113E8F7C" w14:textId="77777777" w:rsidR="007278A5" w:rsidRPr="00094909" w:rsidRDefault="007278A5" w:rsidP="007278A5">
            <w:pPr>
              <w:pStyle w:val="TZielnanalysetext"/>
              <w:rPr>
                <w:sz w:val="10"/>
                <w:szCs w:val="20"/>
                <w:lang w:val="en-US"/>
              </w:rPr>
            </w:pPr>
          </w:p>
          <w:p w14:paraId="28134F9B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7E1B2B2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789111C8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70640B8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491C47FD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5D02830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446AC19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4E91DAAE" w14:textId="77777777" w:rsidR="007278A5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4C7F25B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03</w:t>
            </w:r>
          </w:p>
        </w:tc>
      </w:tr>
      <w:tr w:rsidR="007278A5" w:rsidRPr="000E3B56" w14:paraId="1D3C99CB" w14:textId="77777777" w:rsidTr="00697995">
        <w:trPr>
          <w:trHeight w:val="235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575B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Sie reflektieren die Entsche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dungen zur Fahrzeugdispos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tion und den Beratungsvo</w:t>
            </w:r>
            <w:r w:rsidRPr="000E3B56">
              <w:rPr>
                <w:sz w:val="20"/>
                <w:szCs w:val="20"/>
              </w:rPr>
              <w:t>r</w:t>
            </w:r>
            <w:r w:rsidRPr="000E3B56">
              <w:rPr>
                <w:sz w:val="20"/>
                <w:szCs w:val="20"/>
              </w:rPr>
              <w:t>gang beim Verkauf von Ne</w:t>
            </w:r>
            <w:r w:rsidRPr="000E3B56">
              <w:rPr>
                <w:sz w:val="20"/>
                <w:szCs w:val="20"/>
              </w:rPr>
              <w:t>u</w:t>
            </w:r>
            <w:r w:rsidRPr="000E3B56">
              <w:rPr>
                <w:sz w:val="20"/>
                <w:szCs w:val="20"/>
              </w:rPr>
              <w:t>fahrzeugen. Dabei entw</w:t>
            </w:r>
            <w:r w:rsidRPr="000E3B56">
              <w:rPr>
                <w:sz w:val="20"/>
                <w:szCs w:val="20"/>
              </w:rPr>
              <w:t>i</w:t>
            </w:r>
            <w:r w:rsidRPr="000E3B56">
              <w:rPr>
                <w:sz w:val="20"/>
                <w:szCs w:val="20"/>
              </w:rPr>
              <w:t>ckeln sie Handlungsaltern</w:t>
            </w:r>
            <w:r w:rsidRPr="000E3B56">
              <w:rPr>
                <w:sz w:val="20"/>
                <w:szCs w:val="20"/>
              </w:rPr>
              <w:t>a</w:t>
            </w:r>
            <w:r w:rsidRPr="000E3B56">
              <w:rPr>
                <w:sz w:val="20"/>
                <w:szCs w:val="20"/>
              </w:rPr>
              <w:t>tiven für ihr Vorgehen zur Erhöhung der betrieblichen Zielerreichungsgrade im Neuwagengeschäft.</w:t>
            </w:r>
          </w:p>
        </w:tc>
        <w:tc>
          <w:tcPr>
            <w:tcW w:w="4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E0E6" w14:textId="77777777" w:rsidR="007278A5" w:rsidRPr="000E3B56" w:rsidRDefault="007278A5" w:rsidP="007278A5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[Umfassende </w:t>
            </w:r>
            <w:proofErr w:type="spellStart"/>
            <w:r w:rsidRPr="000E3B56">
              <w:rPr>
                <w:sz w:val="20"/>
                <w:szCs w:val="20"/>
              </w:rPr>
              <w:t>Komptenz</w:t>
            </w:r>
            <w:proofErr w:type="spellEnd"/>
            <w:r w:rsidRPr="000E3B56">
              <w:rPr>
                <w:sz w:val="20"/>
                <w:szCs w:val="20"/>
              </w:rPr>
              <w:t xml:space="preserve"> für das gesamte Lernfeld]</w:t>
            </w:r>
          </w:p>
          <w:p w14:paraId="27A5C328" w14:textId="77777777" w:rsidR="007278A5" w:rsidRPr="000E3B56" w:rsidRDefault="007278A5" w:rsidP="007278A5">
            <w:pPr>
              <w:pStyle w:val="TZielnanalysetext"/>
              <w:jc w:val="center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</w:rPr>
              <w:t>Integrativ umsetzen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p w14:paraId="2411477E" w14:textId="77777777" w:rsidR="004901A5" w:rsidRPr="000E3B56" w:rsidRDefault="004901A5" w:rsidP="005A6802">
      <w:pPr>
        <w:pStyle w:val="TZielnanalysetext"/>
        <w:rPr>
          <w:sz w:val="20"/>
          <w:szCs w:val="20"/>
          <w:lang w:val="en-US"/>
        </w:rPr>
      </w:pPr>
    </w:p>
    <w:sectPr w:rsidR="004901A5" w:rsidRPr="000E3B56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3B37" w14:textId="77777777" w:rsidR="00672DD3" w:rsidRDefault="00672DD3" w:rsidP="00EF2F4F">
      <w:pPr>
        <w:pStyle w:val="Textkrper2"/>
      </w:pPr>
      <w:r>
        <w:separator/>
      </w:r>
    </w:p>
  </w:endnote>
  <w:endnote w:type="continuationSeparator" w:id="0">
    <w:p w14:paraId="4ED75216" w14:textId="77777777" w:rsidR="00672DD3" w:rsidRDefault="00672DD3" w:rsidP="00EF2F4F">
      <w:pPr>
        <w:pStyle w:val="Textkrper2"/>
      </w:pPr>
      <w:r>
        <w:continuationSeparator/>
      </w:r>
    </w:p>
  </w:endnote>
  <w:endnote w:type="continuationNotice" w:id="1">
    <w:p w14:paraId="6055A4BE" w14:textId="77777777" w:rsidR="00672DD3" w:rsidRDefault="0067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B90DF2" w14:paraId="2411478A" w14:textId="77777777" w:rsidTr="0002710B">
      <w:tc>
        <w:tcPr>
          <w:tcW w:w="8505" w:type="dxa"/>
          <w:vAlign w:val="bottom"/>
          <w:hideMark/>
        </w:tcPr>
        <w:p w14:paraId="24114788" w14:textId="6100D975" w:rsidR="00B90DF2" w:rsidRPr="00B11580" w:rsidRDefault="00B90DF2" w:rsidP="00C2256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WKA-LF06-Zielanalyse.docx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E0AA3D0" w:rsidR="00B90DF2" w:rsidRPr="00CF03E4" w:rsidRDefault="00B90DF2" w:rsidP="00C22565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B90DF2" w:rsidRDefault="00B90D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8FDB" w14:textId="77777777" w:rsidR="00672DD3" w:rsidRDefault="00672DD3" w:rsidP="00EF2F4F">
      <w:pPr>
        <w:pStyle w:val="Textkrper2"/>
      </w:pPr>
      <w:r>
        <w:separator/>
      </w:r>
    </w:p>
  </w:footnote>
  <w:footnote w:type="continuationSeparator" w:id="0">
    <w:p w14:paraId="58B86D11" w14:textId="77777777" w:rsidR="00672DD3" w:rsidRDefault="00672DD3" w:rsidP="00EF2F4F">
      <w:pPr>
        <w:pStyle w:val="Textkrper2"/>
      </w:pPr>
      <w:r>
        <w:continuationSeparator/>
      </w:r>
    </w:p>
  </w:footnote>
  <w:footnote w:type="continuationNotice" w:id="1">
    <w:p w14:paraId="60DBA269" w14:textId="77777777" w:rsidR="00672DD3" w:rsidRDefault="0067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B90DF2" w:rsidRPr="00DA0B18" w:rsidRDefault="00B90DF2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B90DF2" w:rsidRPr="00E20335" w:rsidRDefault="00B90DF2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B90DF2" w:rsidRPr="00E20335" w:rsidRDefault="00B90DF2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82678"/>
    <w:multiLevelType w:val="hybridMultilevel"/>
    <w:tmpl w:val="84F41D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86FE8"/>
    <w:multiLevelType w:val="hybridMultilevel"/>
    <w:tmpl w:val="050E54E6"/>
    <w:lvl w:ilvl="0" w:tplc="B73E7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9674F"/>
    <w:multiLevelType w:val="hybridMultilevel"/>
    <w:tmpl w:val="78D643FA"/>
    <w:lvl w:ilvl="0" w:tplc="5352C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095BE0"/>
    <w:multiLevelType w:val="hybridMultilevel"/>
    <w:tmpl w:val="032E5350"/>
    <w:lvl w:ilvl="0" w:tplc="59D843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646B59"/>
    <w:multiLevelType w:val="multilevel"/>
    <w:tmpl w:val="082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7"/>
  </w:num>
  <w:num w:numId="3">
    <w:abstractNumId w:val="25"/>
  </w:num>
  <w:num w:numId="4">
    <w:abstractNumId w:val="17"/>
  </w:num>
  <w:num w:numId="5">
    <w:abstractNumId w:val="13"/>
  </w:num>
  <w:num w:numId="6">
    <w:abstractNumId w:val="21"/>
  </w:num>
  <w:num w:numId="7">
    <w:abstractNumId w:val="22"/>
  </w:num>
  <w:num w:numId="8">
    <w:abstractNumId w:val="10"/>
  </w:num>
  <w:num w:numId="9">
    <w:abstractNumId w:val="10"/>
  </w:num>
  <w:num w:numId="10">
    <w:abstractNumId w:val="1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5"/>
  </w:num>
  <w:num w:numId="20">
    <w:abstractNumId w:val="20"/>
  </w:num>
  <w:num w:numId="21">
    <w:abstractNumId w:val="2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1"/>
  </w:num>
  <w:num w:numId="34">
    <w:abstractNumId w:val="16"/>
  </w:num>
  <w:num w:numId="35">
    <w:abstractNumId w:val="14"/>
  </w:num>
  <w:num w:numId="36">
    <w:abstractNumId w:val="1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1E4F"/>
    <w:rsid w:val="000021FB"/>
    <w:rsid w:val="00005F75"/>
    <w:rsid w:val="00011A85"/>
    <w:rsid w:val="0001397B"/>
    <w:rsid w:val="0001475E"/>
    <w:rsid w:val="00024525"/>
    <w:rsid w:val="0002710B"/>
    <w:rsid w:val="0003625C"/>
    <w:rsid w:val="00045E73"/>
    <w:rsid w:val="00052AD7"/>
    <w:rsid w:val="0005471A"/>
    <w:rsid w:val="00060EA2"/>
    <w:rsid w:val="00086195"/>
    <w:rsid w:val="00086638"/>
    <w:rsid w:val="00091DC0"/>
    <w:rsid w:val="00092C2C"/>
    <w:rsid w:val="00094909"/>
    <w:rsid w:val="00095920"/>
    <w:rsid w:val="000970ED"/>
    <w:rsid w:val="000979B1"/>
    <w:rsid w:val="000A3C77"/>
    <w:rsid w:val="000A762D"/>
    <w:rsid w:val="000B1F6B"/>
    <w:rsid w:val="000B4E94"/>
    <w:rsid w:val="000C4CF3"/>
    <w:rsid w:val="000E22F9"/>
    <w:rsid w:val="000E3B56"/>
    <w:rsid w:val="000F18F9"/>
    <w:rsid w:val="000F7A1C"/>
    <w:rsid w:val="001015F4"/>
    <w:rsid w:val="00103FBB"/>
    <w:rsid w:val="00107419"/>
    <w:rsid w:val="00125800"/>
    <w:rsid w:val="0013278E"/>
    <w:rsid w:val="00133AD3"/>
    <w:rsid w:val="00136395"/>
    <w:rsid w:val="001742F5"/>
    <w:rsid w:val="00177FF7"/>
    <w:rsid w:val="0018527C"/>
    <w:rsid w:val="00194AB1"/>
    <w:rsid w:val="001A2861"/>
    <w:rsid w:val="001B2FFF"/>
    <w:rsid w:val="001B3341"/>
    <w:rsid w:val="001B559C"/>
    <w:rsid w:val="001C401E"/>
    <w:rsid w:val="001C6C57"/>
    <w:rsid w:val="001D3892"/>
    <w:rsid w:val="001E2C99"/>
    <w:rsid w:val="001F3192"/>
    <w:rsid w:val="001F7C4E"/>
    <w:rsid w:val="00211779"/>
    <w:rsid w:val="00212A0B"/>
    <w:rsid w:val="00212DA8"/>
    <w:rsid w:val="00216C66"/>
    <w:rsid w:val="002360C7"/>
    <w:rsid w:val="00240BC3"/>
    <w:rsid w:val="00244469"/>
    <w:rsid w:val="00245052"/>
    <w:rsid w:val="00255D35"/>
    <w:rsid w:val="002652E8"/>
    <w:rsid w:val="00265E91"/>
    <w:rsid w:val="002A0D97"/>
    <w:rsid w:val="002C734D"/>
    <w:rsid w:val="002D105B"/>
    <w:rsid w:val="002D7EC7"/>
    <w:rsid w:val="00330BC7"/>
    <w:rsid w:val="00336B8E"/>
    <w:rsid w:val="00345374"/>
    <w:rsid w:val="003476FB"/>
    <w:rsid w:val="003809B8"/>
    <w:rsid w:val="00380EC0"/>
    <w:rsid w:val="003A44A2"/>
    <w:rsid w:val="003A5EFB"/>
    <w:rsid w:val="003A71A1"/>
    <w:rsid w:val="003B1621"/>
    <w:rsid w:val="003B4599"/>
    <w:rsid w:val="003B6DB4"/>
    <w:rsid w:val="003D1204"/>
    <w:rsid w:val="003D339D"/>
    <w:rsid w:val="003D6E5F"/>
    <w:rsid w:val="003F2FC2"/>
    <w:rsid w:val="004106EE"/>
    <w:rsid w:val="00415F44"/>
    <w:rsid w:val="00424562"/>
    <w:rsid w:val="00440E30"/>
    <w:rsid w:val="0044231A"/>
    <w:rsid w:val="00446665"/>
    <w:rsid w:val="00465471"/>
    <w:rsid w:val="00472B1B"/>
    <w:rsid w:val="004771BA"/>
    <w:rsid w:val="0048130C"/>
    <w:rsid w:val="00482DF4"/>
    <w:rsid w:val="00483B80"/>
    <w:rsid w:val="004901A5"/>
    <w:rsid w:val="00497378"/>
    <w:rsid w:val="004B2C59"/>
    <w:rsid w:val="004C0301"/>
    <w:rsid w:val="004D3218"/>
    <w:rsid w:val="004E5047"/>
    <w:rsid w:val="00504562"/>
    <w:rsid w:val="005054D9"/>
    <w:rsid w:val="005073D8"/>
    <w:rsid w:val="00507409"/>
    <w:rsid w:val="00542A55"/>
    <w:rsid w:val="00563F90"/>
    <w:rsid w:val="0057046B"/>
    <w:rsid w:val="005727FE"/>
    <w:rsid w:val="00575447"/>
    <w:rsid w:val="005779BB"/>
    <w:rsid w:val="005855AE"/>
    <w:rsid w:val="00585F88"/>
    <w:rsid w:val="005A44A0"/>
    <w:rsid w:val="005A5F0A"/>
    <w:rsid w:val="005A6802"/>
    <w:rsid w:val="005C18AF"/>
    <w:rsid w:val="005C74CF"/>
    <w:rsid w:val="005D34A4"/>
    <w:rsid w:val="005D35AC"/>
    <w:rsid w:val="005D56F9"/>
    <w:rsid w:val="005E0140"/>
    <w:rsid w:val="005F1E8F"/>
    <w:rsid w:val="005F6FBD"/>
    <w:rsid w:val="006002FE"/>
    <w:rsid w:val="006044D2"/>
    <w:rsid w:val="00611FDE"/>
    <w:rsid w:val="0062455B"/>
    <w:rsid w:val="00631378"/>
    <w:rsid w:val="00635537"/>
    <w:rsid w:val="0064536F"/>
    <w:rsid w:val="0064550B"/>
    <w:rsid w:val="00665D73"/>
    <w:rsid w:val="00672DD3"/>
    <w:rsid w:val="00686C0C"/>
    <w:rsid w:val="006915F4"/>
    <w:rsid w:val="00694B56"/>
    <w:rsid w:val="006B0B60"/>
    <w:rsid w:val="006C01DE"/>
    <w:rsid w:val="006D185A"/>
    <w:rsid w:val="006D2D36"/>
    <w:rsid w:val="007008C0"/>
    <w:rsid w:val="00712BD1"/>
    <w:rsid w:val="00715DC3"/>
    <w:rsid w:val="0071727D"/>
    <w:rsid w:val="007278A5"/>
    <w:rsid w:val="007306C9"/>
    <w:rsid w:val="00736801"/>
    <w:rsid w:val="00740E9F"/>
    <w:rsid w:val="00745D10"/>
    <w:rsid w:val="00753E7A"/>
    <w:rsid w:val="00762967"/>
    <w:rsid w:val="00767979"/>
    <w:rsid w:val="00776A42"/>
    <w:rsid w:val="007813C2"/>
    <w:rsid w:val="007816FD"/>
    <w:rsid w:val="007941FC"/>
    <w:rsid w:val="007A3FF8"/>
    <w:rsid w:val="007A7C44"/>
    <w:rsid w:val="007B2A57"/>
    <w:rsid w:val="007B5799"/>
    <w:rsid w:val="007B6A02"/>
    <w:rsid w:val="007E0C6B"/>
    <w:rsid w:val="008018F2"/>
    <w:rsid w:val="00814644"/>
    <w:rsid w:val="00824517"/>
    <w:rsid w:val="00824B38"/>
    <w:rsid w:val="00831EF0"/>
    <w:rsid w:val="008346F8"/>
    <w:rsid w:val="00835D8A"/>
    <w:rsid w:val="00842123"/>
    <w:rsid w:val="00843736"/>
    <w:rsid w:val="00850772"/>
    <w:rsid w:val="00851752"/>
    <w:rsid w:val="008605E5"/>
    <w:rsid w:val="008665C4"/>
    <w:rsid w:val="00872486"/>
    <w:rsid w:val="00873D2F"/>
    <w:rsid w:val="00887184"/>
    <w:rsid w:val="008916F9"/>
    <w:rsid w:val="0089526C"/>
    <w:rsid w:val="008B1473"/>
    <w:rsid w:val="008B7D4B"/>
    <w:rsid w:val="008E77D0"/>
    <w:rsid w:val="009028F7"/>
    <w:rsid w:val="0090355A"/>
    <w:rsid w:val="00905A0B"/>
    <w:rsid w:val="0091227C"/>
    <w:rsid w:val="00954A48"/>
    <w:rsid w:val="00957688"/>
    <w:rsid w:val="00957D5E"/>
    <w:rsid w:val="00964C07"/>
    <w:rsid w:val="00965703"/>
    <w:rsid w:val="00970E93"/>
    <w:rsid w:val="00992456"/>
    <w:rsid w:val="0099549D"/>
    <w:rsid w:val="009A6E02"/>
    <w:rsid w:val="009A7F9D"/>
    <w:rsid w:val="009B0DFE"/>
    <w:rsid w:val="009B3533"/>
    <w:rsid w:val="009B54E0"/>
    <w:rsid w:val="009B76B9"/>
    <w:rsid w:val="009C413A"/>
    <w:rsid w:val="009C50AC"/>
    <w:rsid w:val="009D5851"/>
    <w:rsid w:val="009E0B91"/>
    <w:rsid w:val="00A0607A"/>
    <w:rsid w:val="00A13455"/>
    <w:rsid w:val="00A168B3"/>
    <w:rsid w:val="00A20F13"/>
    <w:rsid w:val="00A22273"/>
    <w:rsid w:val="00A22E11"/>
    <w:rsid w:val="00A33298"/>
    <w:rsid w:val="00A44E64"/>
    <w:rsid w:val="00A57097"/>
    <w:rsid w:val="00A57B84"/>
    <w:rsid w:val="00A7246E"/>
    <w:rsid w:val="00A7489E"/>
    <w:rsid w:val="00A871D1"/>
    <w:rsid w:val="00A8721A"/>
    <w:rsid w:val="00AA0C94"/>
    <w:rsid w:val="00AA5760"/>
    <w:rsid w:val="00AA5AEE"/>
    <w:rsid w:val="00AB5BB1"/>
    <w:rsid w:val="00AD019D"/>
    <w:rsid w:val="00AD5960"/>
    <w:rsid w:val="00AE1317"/>
    <w:rsid w:val="00AE29F6"/>
    <w:rsid w:val="00AE3CED"/>
    <w:rsid w:val="00AF67AF"/>
    <w:rsid w:val="00B02B5B"/>
    <w:rsid w:val="00B05275"/>
    <w:rsid w:val="00B07A74"/>
    <w:rsid w:val="00B10ECB"/>
    <w:rsid w:val="00B11580"/>
    <w:rsid w:val="00B15092"/>
    <w:rsid w:val="00B3109E"/>
    <w:rsid w:val="00B33367"/>
    <w:rsid w:val="00B44FDB"/>
    <w:rsid w:val="00B52744"/>
    <w:rsid w:val="00B555BE"/>
    <w:rsid w:val="00B870B5"/>
    <w:rsid w:val="00B90DF2"/>
    <w:rsid w:val="00B94272"/>
    <w:rsid w:val="00B96025"/>
    <w:rsid w:val="00BC136C"/>
    <w:rsid w:val="00BD4BCF"/>
    <w:rsid w:val="00BD60D7"/>
    <w:rsid w:val="00BD73EC"/>
    <w:rsid w:val="00BE1BD4"/>
    <w:rsid w:val="00C010F8"/>
    <w:rsid w:val="00C07956"/>
    <w:rsid w:val="00C118AE"/>
    <w:rsid w:val="00C22565"/>
    <w:rsid w:val="00C35EA3"/>
    <w:rsid w:val="00C361B9"/>
    <w:rsid w:val="00C607C3"/>
    <w:rsid w:val="00C6579A"/>
    <w:rsid w:val="00C729A9"/>
    <w:rsid w:val="00C73972"/>
    <w:rsid w:val="00C73D88"/>
    <w:rsid w:val="00C8501D"/>
    <w:rsid w:val="00C86AD5"/>
    <w:rsid w:val="00C874C7"/>
    <w:rsid w:val="00C87D50"/>
    <w:rsid w:val="00CA093D"/>
    <w:rsid w:val="00CA2879"/>
    <w:rsid w:val="00CB0C15"/>
    <w:rsid w:val="00CB16F9"/>
    <w:rsid w:val="00CB4B7B"/>
    <w:rsid w:val="00CC4007"/>
    <w:rsid w:val="00CD6DCA"/>
    <w:rsid w:val="00CD6F22"/>
    <w:rsid w:val="00CF03E4"/>
    <w:rsid w:val="00CF2F4A"/>
    <w:rsid w:val="00D0169B"/>
    <w:rsid w:val="00D05387"/>
    <w:rsid w:val="00D13E05"/>
    <w:rsid w:val="00D159E0"/>
    <w:rsid w:val="00D15FD9"/>
    <w:rsid w:val="00D20A3F"/>
    <w:rsid w:val="00D31DB7"/>
    <w:rsid w:val="00D4040D"/>
    <w:rsid w:val="00D45968"/>
    <w:rsid w:val="00D46AAE"/>
    <w:rsid w:val="00D63135"/>
    <w:rsid w:val="00D670D6"/>
    <w:rsid w:val="00D77C61"/>
    <w:rsid w:val="00DA0B18"/>
    <w:rsid w:val="00DA545A"/>
    <w:rsid w:val="00DB44DF"/>
    <w:rsid w:val="00DC006C"/>
    <w:rsid w:val="00DC1B4A"/>
    <w:rsid w:val="00DE1BBA"/>
    <w:rsid w:val="00DE3508"/>
    <w:rsid w:val="00E26433"/>
    <w:rsid w:val="00E333E7"/>
    <w:rsid w:val="00E36DD1"/>
    <w:rsid w:val="00E457B5"/>
    <w:rsid w:val="00E74E72"/>
    <w:rsid w:val="00E81D08"/>
    <w:rsid w:val="00E82F74"/>
    <w:rsid w:val="00E9228F"/>
    <w:rsid w:val="00EA0270"/>
    <w:rsid w:val="00EA0ADF"/>
    <w:rsid w:val="00EA4158"/>
    <w:rsid w:val="00EC67B5"/>
    <w:rsid w:val="00EE6ECA"/>
    <w:rsid w:val="00EF2F4F"/>
    <w:rsid w:val="00EF401E"/>
    <w:rsid w:val="00EF6AD2"/>
    <w:rsid w:val="00F16D40"/>
    <w:rsid w:val="00F21709"/>
    <w:rsid w:val="00F25C80"/>
    <w:rsid w:val="00F40872"/>
    <w:rsid w:val="00F4089C"/>
    <w:rsid w:val="00F444E6"/>
    <w:rsid w:val="00F665D3"/>
    <w:rsid w:val="00F67F48"/>
    <w:rsid w:val="00F777E8"/>
    <w:rsid w:val="00F86EEC"/>
    <w:rsid w:val="00F904D4"/>
    <w:rsid w:val="00FA45C5"/>
    <w:rsid w:val="00FB11F3"/>
    <w:rsid w:val="00FB4C22"/>
    <w:rsid w:val="00FC38C9"/>
    <w:rsid w:val="00FE0CC5"/>
    <w:rsid w:val="00FE6957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4B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4B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4B38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B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B38"/>
    <w:rPr>
      <w:rFonts w:ascii="Arial" w:hAnsi="Arial" w:cs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824B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824B38"/>
    <w:rPr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B6A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4B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4B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4B38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B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B38"/>
    <w:rPr>
      <w:rFonts w:ascii="Arial" w:hAnsi="Arial" w:cs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824B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824B38"/>
    <w:rPr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B6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8A02C6-8C71-4869-A108-AFB5C569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61A2C-C59B-4014-A298-308E3C033E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6DA73C-4779-4B07-A3EC-95E9306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5873</Characters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2018-06-19T05:36:00Z</cp:lastPrinted>
  <dcterms:created xsi:type="dcterms:W3CDTF">2018-03-21T07:03:00Z</dcterms:created>
  <dcterms:modified xsi:type="dcterms:W3CDTF">2018-06-19T05:59:00Z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