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EE1C8" w14:textId="5E86DB87" w:rsidR="009703AB" w:rsidRDefault="009703AB" w:rsidP="009703AB">
      <w:pPr>
        <w:spacing w:after="0"/>
      </w:pPr>
      <w:r>
        <w:t>Chemie</w:t>
      </w:r>
      <w:r w:rsidR="004857A2">
        <w:t>, Reaktionsmechanismen</w:t>
      </w:r>
    </w:p>
    <w:p w14:paraId="6898A84B" w14:textId="76A0C3F3" w:rsidR="009703AB" w:rsidRPr="00C82426" w:rsidRDefault="00902785" w:rsidP="009703AB">
      <w:pPr>
        <w:pBdr>
          <w:top w:val="single" w:sz="4" w:space="1" w:color="auto"/>
          <w:left w:val="single" w:sz="4" w:space="4" w:color="auto"/>
          <w:bottom w:val="single" w:sz="4" w:space="1" w:color="auto"/>
          <w:right w:val="single" w:sz="4" w:space="4" w:color="auto"/>
        </w:pBdr>
        <w:jc w:val="center"/>
        <w:rPr>
          <w:b/>
          <w:bCs/>
          <w:sz w:val="28"/>
          <w:szCs w:val="28"/>
        </w:rPr>
      </w:pPr>
      <w:r w:rsidRPr="00BE681C">
        <w:rPr>
          <w:rFonts w:ascii="Calibri" w:hAnsi="Calibri" w:cs="Calibri"/>
          <w:b/>
          <w:bCs/>
          <w:noProof/>
          <w:lang w:val="en-GB"/>
        </w:rPr>
        <mc:AlternateContent>
          <mc:Choice Requires="wps">
            <w:drawing>
              <wp:anchor distT="36195" distB="36195" distL="36195" distR="36195" simplePos="0" relativeHeight="251659264" behindDoc="1" locked="0" layoutInCell="1" allowOverlap="1" wp14:anchorId="437D4227" wp14:editId="538DB2FD">
                <wp:simplePos x="0" y="0"/>
                <wp:positionH relativeFrom="column">
                  <wp:posOffset>4281805</wp:posOffset>
                </wp:positionH>
                <wp:positionV relativeFrom="paragraph">
                  <wp:posOffset>371475</wp:posOffset>
                </wp:positionV>
                <wp:extent cx="1497330" cy="744855"/>
                <wp:effectExtent l="0" t="0" r="26670" b="171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744855"/>
                        </a:xfrm>
                        <a:prstGeom prst="rect">
                          <a:avLst/>
                        </a:prstGeom>
                        <a:solidFill>
                          <a:srgbClr val="FFFFFF"/>
                        </a:solidFill>
                        <a:ln w="9525">
                          <a:solidFill>
                            <a:srgbClr val="000000"/>
                          </a:solidFill>
                          <a:miter lim="800000"/>
                          <a:headEnd/>
                          <a:tailEnd/>
                        </a:ln>
                      </wps:spPr>
                      <wps:txbx>
                        <w:txbxContent>
                          <w:p w14:paraId="2396B4FE" w14:textId="6719BFEC" w:rsidR="009703AB" w:rsidRDefault="009703AB" w:rsidP="009703AB">
                            <w:r>
                              <w:rPr>
                                <w:noProof/>
                              </w:rPr>
                              <w:drawing>
                                <wp:inline distT="0" distB="0" distL="0" distR="0" wp14:anchorId="05A423D9" wp14:editId="04FFF5D5">
                                  <wp:extent cx="617220" cy="617220"/>
                                  <wp:effectExtent l="0" t="0" r="0" b="0"/>
                                  <wp:docPr id="9" name="Grafik 9" descr="Bildergebnis für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quizlet"/>
                                          <pic:cNvPicPr>
                                            <a:picLocks noChangeAspect="1" noChangeArrowheads="1"/>
                                          </pic:cNvPicPr>
                                        </pic:nvPicPr>
                                        <pic:blipFill rotWithShape="1">
                                          <a:blip r:embed="rId7">
                                            <a:extLst>
                                              <a:ext uri="{28A0092B-C50C-407E-A947-70E740481C1C}">
                                                <a14:useLocalDpi xmlns:a14="http://schemas.microsoft.com/office/drawing/2010/main" val="0"/>
                                              </a:ext>
                                            </a:extLst>
                                          </a:blip>
                                          <a:srcRect l="26440" t="14872" r="29494" b="13632"/>
                                          <a:stretch/>
                                        </pic:blipFill>
                                        <pic:spPr bwMode="auto">
                                          <a:xfrm>
                                            <a:off x="0" y="0"/>
                                            <a:ext cx="617220" cy="61722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7D4227" id="_x0000_t202" coordsize="21600,21600" o:spt="202" path="m,l,21600r21600,l21600,xe">
                <v:stroke joinstyle="miter"/>
                <v:path gradientshapeok="t" o:connecttype="rect"/>
              </v:shapetype>
              <v:shape id="Textfeld 2" o:spid="_x0000_s1026" type="#_x0000_t202" style="position:absolute;left:0;text-align:left;margin-left:337.15pt;margin-top:29.25pt;width:117.9pt;height:58.65pt;z-index:-251657216;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">
                <v:textbox>
                  <w:txbxContent>
                    <w:p w14:paraId="2396B4FE" w14:textId="6719BFEC" w:rsidR="009703AB" w:rsidRDefault="009703AB" w:rsidP="009703AB">
                      <w:r>
                        <w:rPr>
                          <w:noProof/>
                        </w:rPr>
                        <w:drawing>
                          <wp:inline distT="0" distB="0" distL="0" distR="0" wp14:anchorId="05A423D9" wp14:editId="04FFF5D5">
                            <wp:extent cx="617220" cy="617220"/>
                            <wp:effectExtent l="0" t="0" r="0" b="0"/>
                            <wp:docPr id="9" name="Grafik 9" descr="Bildergebnis für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quizlet"/>
                                    <pic:cNvPicPr>
                                      <a:picLocks noChangeAspect="1" noChangeArrowheads="1"/>
                                    </pic:cNvPicPr>
                                  </pic:nvPicPr>
                                  <pic:blipFill rotWithShape="1">
                                    <a:blip r:embed="rId8">
                                      <a:extLst>
                                        <a:ext uri="{28A0092B-C50C-407E-A947-70E740481C1C}">
                                          <a14:useLocalDpi xmlns:a14="http://schemas.microsoft.com/office/drawing/2010/main" val="0"/>
                                        </a:ext>
                                      </a:extLst>
                                    </a:blip>
                                    <a:srcRect l="26440" t="14872" r="29494" b="13632"/>
                                    <a:stretch/>
                                  </pic:blipFill>
                                  <pic:spPr bwMode="auto">
                                    <a:xfrm>
                                      <a:off x="0" y="0"/>
                                      <a:ext cx="617220" cy="61722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txbxContent>
                </v:textbox>
                <w10:wrap type="square"/>
              </v:shape>
            </w:pict>
          </mc:Fallback>
        </mc:AlternateContent>
      </w:r>
      <w:r w:rsidR="009703AB">
        <w:rPr>
          <w:b/>
          <w:bCs/>
          <w:sz w:val="28"/>
          <w:szCs w:val="28"/>
        </w:rPr>
        <w:t>Grundlagen</w:t>
      </w:r>
    </w:p>
    <w:p w14:paraId="358AEF12" w14:textId="5C434A92" w:rsidR="009703AB" w:rsidRPr="00902785" w:rsidRDefault="00902785" w:rsidP="00902785">
      <w:pPr>
        <w:numPr>
          <w:ilvl w:val="0"/>
          <w:numId w:val="1"/>
        </w:numPr>
        <w:spacing w:before="240" w:after="240" w:line="240" w:lineRule="auto"/>
        <w:ind w:left="357" w:hanging="357"/>
        <w:rPr>
          <w:rFonts w:ascii="Calibri" w:hAnsi="Calibri" w:cs="Calibri"/>
          <w:color w:val="000000"/>
          <w:sz w:val="24"/>
          <w:szCs w:val="24"/>
        </w:rPr>
      </w:pPr>
      <w:r>
        <w:rPr>
          <w:noProof/>
        </w:rPr>
        <w:drawing>
          <wp:anchor distT="0" distB="0" distL="114300" distR="114300" simplePos="0" relativeHeight="251660288" behindDoc="0" locked="0" layoutInCell="1" allowOverlap="1" wp14:anchorId="6B86D222" wp14:editId="4745384D">
            <wp:simplePos x="0" y="0"/>
            <wp:positionH relativeFrom="column">
              <wp:posOffset>5112385</wp:posOffset>
            </wp:positionH>
            <wp:positionV relativeFrom="paragraph">
              <wp:posOffset>20611</wp:posOffset>
            </wp:positionV>
            <wp:extent cx="634650" cy="647700"/>
            <wp:effectExtent l="0" t="0" r="0" b="0"/>
            <wp:wrapNone/>
            <wp:docPr id="1" name="Grafik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4650" cy="647700"/>
                    </a:xfrm>
                    <a:prstGeom prst="rect">
                      <a:avLst/>
                    </a:prstGeom>
                  </pic:spPr>
                </pic:pic>
              </a:graphicData>
            </a:graphic>
            <wp14:sizeRelH relativeFrom="margin">
              <wp14:pctWidth>0</wp14:pctWidth>
            </wp14:sizeRelH>
            <wp14:sizeRelV relativeFrom="margin">
              <wp14:pctHeight>0</wp14:pctHeight>
            </wp14:sizeRelV>
          </wp:anchor>
        </w:drawing>
      </w:r>
      <w:r w:rsidRPr="00902785">
        <w:rPr>
          <w:rFonts w:ascii="Calibri" w:hAnsi="Calibri" w:cs="Calibri"/>
          <w:color w:val="000000"/>
          <w:sz w:val="24"/>
          <w:szCs w:val="24"/>
        </w:rPr>
        <w:t>B</w:t>
      </w:r>
      <w:r w:rsidR="009703AB" w:rsidRPr="00902785">
        <w:rPr>
          <w:rFonts w:ascii="Calibri" w:hAnsi="Calibri" w:cs="Calibri"/>
          <w:color w:val="000000"/>
          <w:sz w:val="24"/>
          <w:szCs w:val="24"/>
        </w:rPr>
        <w:t>ei chemischen Reaktionen gibt es verschiedene Mechanismen. Je nach den beteiligten Teilchen spricht man von</w:t>
      </w:r>
      <w:r w:rsidR="009703AB" w:rsidRPr="00902785">
        <w:rPr>
          <w:rFonts w:ascii="Calibri" w:hAnsi="Calibri" w:cs="Calibri"/>
          <w:b/>
          <w:color w:val="000000"/>
          <w:sz w:val="24"/>
          <w:szCs w:val="24"/>
        </w:rPr>
        <w:t xml:space="preserve"> radikalischen</w:t>
      </w:r>
      <w:r w:rsidR="009703AB" w:rsidRPr="00902785">
        <w:rPr>
          <w:rFonts w:ascii="Calibri" w:hAnsi="Calibri" w:cs="Calibri"/>
          <w:color w:val="000000"/>
          <w:sz w:val="24"/>
          <w:szCs w:val="24"/>
        </w:rPr>
        <w:t xml:space="preserve">, </w:t>
      </w:r>
      <w:r w:rsidR="009703AB" w:rsidRPr="00902785">
        <w:rPr>
          <w:rFonts w:ascii="Calibri" w:hAnsi="Calibri" w:cs="Calibri"/>
          <w:b/>
          <w:color w:val="000000"/>
          <w:sz w:val="24"/>
          <w:szCs w:val="24"/>
        </w:rPr>
        <w:t>nukleophilen</w:t>
      </w:r>
      <w:r w:rsidR="009703AB" w:rsidRPr="00902785">
        <w:rPr>
          <w:rFonts w:ascii="Calibri" w:hAnsi="Calibri" w:cs="Calibri"/>
          <w:color w:val="000000"/>
          <w:sz w:val="24"/>
          <w:szCs w:val="24"/>
        </w:rPr>
        <w:t xml:space="preserve"> oder </w:t>
      </w:r>
      <w:r w:rsidR="009703AB" w:rsidRPr="00902785">
        <w:rPr>
          <w:rFonts w:ascii="Calibri" w:hAnsi="Calibri" w:cs="Calibri"/>
          <w:b/>
          <w:color w:val="000000"/>
          <w:sz w:val="24"/>
          <w:szCs w:val="24"/>
        </w:rPr>
        <w:t>elektrophilen</w:t>
      </w:r>
      <w:r w:rsidR="009703AB" w:rsidRPr="00902785">
        <w:rPr>
          <w:rFonts w:ascii="Calibri" w:hAnsi="Calibri" w:cs="Calibri"/>
          <w:color w:val="000000"/>
          <w:sz w:val="24"/>
          <w:szCs w:val="24"/>
        </w:rPr>
        <w:t xml:space="preserve"> Reaktionen. Dies bestimmt den ersten Teil des Namens eines Reaktionsmechanismus.</w:t>
      </w:r>
    </w:p>
    <w:p w14:paraId="1DB55E68" w14:textId="4157F78B" w:rsidR="009703AB" w:rsidRPr="001430F5" w:rsidRDefault="009703AB" w:rsidP="009703AB">
      <w:pPr>
        <w:numPr>
          <w:ilvl w:val="0"/>
          <w:numId w:val="1"/>
        </w:numPr>
        <w:spacing w:after="240" w:line="240" w:lineRule="auto"/>
        <w:ind w:left="357" w:hanging="357"/>
        <w:rPr>
          <w:rFonts w:ascii="Calibri" w:hAnsi="Calibri" w:cs="Calibri"/>
          <w:color w:val="000000"/>
          <w:sz w:val="24"/>
          <w:szCs w:val="24"/>
        </w:rPr>
      </w:pPr>
      <w:r w:rsidRPr="001430F5">
        <w:rPr>
          <w:rFonts w:ascii="Calibri" w:hAnsi="Calibri" w:cs="Calibri"/>
          <w:color w:val="000000"/>
          <w:sz w:val="24"/>
          <w:szCs w:val="24"/>
        </w:rPr>
        <w:t xml:space="preserve">Im zweiten Teil des Namens wird die Veränderung vom Edukt zum Produkt benannt. Es kann sich um eine </w:t>
      </w:r>
      <w:r w:rsidRPr="001430F5">
        <w:rPr>
          <w:rFonts w:ascii="Calibri" w:hAnsi="Calibri" w:cs="Calibri"/>
          <w:b/>
          <w:color w:val="000000"/>
          <w:sz w:val="24"/>
          <w:szCs w:val="24"/>
        </w:rPr>
        <w:t>Substitution</w:t>
      </w:r>
      <w:r w:rsidRPr="001430F5">
        <w:rPr>
          <w:rFonts w:ascii="Calibri" w:hAnsi="Calibri" w:cs="Calibri"/>
          <w:color w:val="000000"/>
          <w:sz w:val="24"/>
          <w:szCs w:val="24"/>
        </w:rPr>
        <w:t xml:space="preserve"> (Atome oder Atomgruppen werden ersetzt), eine </w:t>
      </w:r>
      <w:r w:rsidRPr="001430F5">
        <w:rPr>
          <w:rFonts w:ascii="Calibri" w:hAnsi="Calibri" w:cs="Calibri"/>
          <w:b/>
          <w:color w:val="000000"/>
          <w:sz w:val="24"/>
          <w:szCs w:val="24"/>
        </w:rPr>
        <w:t xml:space="preserve">Addition </w:t>
      </w:r>
      <w:r w:rsidRPr="001430F5">
        <w:rPr>
          <w:rFonts w:ascii="Calibri" w:hAnsi="Calibri" w:cs="Calibri"/>
          <w:color w:val="000000"/>
          <w:sz w:val="24"/>
          <w:szCs w:val="24"/>
        </w:rPr>
        <w:t xml:space="preserve">(Atome oder Atomgruppen kommen dazu) oder eine </w:t>
      </w:r>
      <w:r w:rsidRPr="001430F5">
        <w:rPr>
          <w:rFonts w:ascii="Calibri" w:hAnsi="Calibri" w:cs="Calibri"/>
          <w:b/>
          <w:color w:val="000000"/>
          <w:sz w:val="24"/>
          <w:szCs w:val="24"/>
        </w:rPr>
        <w:t>Eliminierung</w:t>
      </w:r>
      <w:r w:rsidRPr="001430F5">
        <w:rPr>
          <w:rFonts w:ascii="Calibri" w:hAnsi="Calibri" w:cs="Calibri"/>
          <w:color w:val="000000"/>
          <w:sz w:val="24"/>
          <w:szCs w:val="24"/>
        </w:rPr>
        <w:t xml:space="preserve"> handeln (Atome oder Atomgruppen spalten sich ab).</w:t>
      </w:r>
    </w:p>
    <w:p w14:paraId="2AFC4947" w14:textId="66C06BE1" w:rsidR="009703AB" w:rsidRPr="001430F5" w:rsidRDefault="009D496D" w:rsidP="009703AB">
      <w:pPr>
        <w:numPr>
          <w:ilvl w:val="0"/>
          <w:numId w:val="1"/>
        </w:numPr>
        <w:spacing w:after="240" w:line="240" w:lineRule="auto"/>
        <w:ind w:left="357" w:hanging="357"/>
        <w:rPr>
          <w:rFonts w:ascii="Calibri" w:hAnsi="Calibri" w:cs="Calibri"/>
          <w:color w:val="000000"/>
          <w:sz w:val="24"/>
          <w:szCs w:val="24"/>
        </w:rPr>
      </w:pPr>
      <w:r w:rsidRPr="009D496D">
        <w:rPr>
          <w:rFonts w:ascii="Calibri" w:hAnsi="Calibri" w:cs="Calibri"/>
          <w:noProof/>
          <w:color w:val="000000"/>
          <w:sz w:val="24"/>
          <w:szCs w:val="24"/>
        </w:rPr>
        <mc:AlternateContent>
          <mc:Choice Requires="wps">
            <w:drawing>
              <wp:anchor distT="45720" distB="45720" distL="114300" distR="114300" simplePos="0" relativeHeight="251662336" behindDoc="0" locked="0" layoutInCell="1" allowOverlap="1" wp14:anchorId="28CEDCDC" wp14:editId="3486B18B">
                <wp:simplePos x="0" y="0"/>
                <wp:positionH relativeFrom="column">
                  <wp:posOffset>3461385</wp:posOffset>
                </wp:positionH>
                <wp:positionV relativeFrom="paragraph">
                  <wp:posOffset>48895</wp:posOffset>
                </wp:positionV>
                <wp:extent cx="2360930" cy="982980"/>
                <wp:effectExtent l="0" t="0" r="19685" b="2667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82980"/>
                        </a:xfrm>
                        <a:prstGeom prst="rect">
                          <a:avLst/>
                        </a:prstGeom>
                        <a:solidFill>
                          <a:srgbClr val="FFFFFF"/>
                        </a:solidFill>
                        <a:ln w="9525">
                          <a:solidFill>
                            <a:srgbClr val="000000"/>
                          </a:solidFill>
                          <a:miter lim="800000"/>
                          <a:headEnd/>
                          <a:tailEnd/>
                        </a:ln>
                      </wps:spPr>
                      <wps:txbx>
                        <w:txbxContent>
                          <w:p w14:paraId="3055EF73" w14:textId="61A26A57" w:rsidR="009D496D" w:rsidRDefault="009D496D">
                            <w:r>
                              <w:object w:dxaOrig="3290" w:dyaOrig="1306" w14:anchorId="64DA7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4.25pt;height:65.25pt">
                                  <v:imagedata r:id="rId11" o:title=""/>
                                </v:shape>
                                <o:OLEObject Type="Embed" ProgID="ACD.ChemSketch.20" ShapeID="_x0000_i1026" DrawAspect="Content" ObjectID="_1777198695" r:id="rId12"/>
                              </w:objec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8CEDCDC" id="_x0000_s1027" type="#_x0000_t202" style="position:absolute;left:0;text-align:left;margin-left:272.55pt;margin-top:3.85pt;width:185.9pt;height:77.4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">
                <v:textbox>
                  <w:txbxContent>
                    <w:p w14:paraId="3055EF73" w14:textId="61A26A57" w:rsidR="009D496D" w:rsidRDefault="009D496D">
                      <w:r>
                        <w:object w:dxaOrig="3290" w:dyaOrig="1306" w14:anchorId="64DA7BA0">
                          <v:shape id="_x0000_i1026" type="#_x0000_t75" style="width:164.5pt;height:65.3pt">
                            <v:imagedata r:id="rId13" o:title=""/>
                          </v:shape>
                          <o:OLEObject Type="Embed" ProgID="ACD.ChemSketch.20" ShapeID="_x0000_i1026" DrawAspect="Content" ObjectID="_1723093776" r:id="rId14"/>
                        </w:object>
                      </w:r>
                    </w:p>
                  </w:txbxContent>
                </v:textbox>
                <w10:wrap type="square"/>
              </v:shape>
            </w:pict>
          </mc:Fallback>
        </mc:AlternateContent>
      </w:r>
      <w:r w:rsidR="009703AB" w:rsidRPr="001430F5">
        <w:rPr>
          <w:rFonts w:ascii="Calibri" w:hAnsi="Calibri" w:cs="Calibri"/>
          <w:color w:val="000000"/>
          <w:sz w:val="24"/>
          <w:szCs w:val="24"/>
        </w:rPr>
        <w:t xml:space="preserve">Außer bei radikalischen Mechanismen werden mechanistische </w:t>
      </w:r>
      <w:r w:rsidR="009703AB" w:rsidRPr="001430F5">
        <w:rPr>
          <w:rFonts w:ascii="Calibri" w:hAnsi="Calibri" w:cs="Calibri"/>
          <w:b/>
          <w:color w:val="000000"/>
          <w:sz w:val="24"/>
          <w:szCs w:val="24"/>
        </w:rPr>
        <w:t xml:space="preserve">Pfeile </w:t>
      </w:r>
      <w:r w:rsidR="009703AB" w:rsidRPr="001430F5">
        <w:rPr>
          <w:rFonts w:ascii="Calibri" w:hAnsi="Calibri" w:cs="Calibri"/>
          <w:color w:val="000000"/>
          <w:sz w:val="24"/>
          <w:szCs w:val="24"/>
        </w:rPr>
        <w:t xml:space="preserve">verwendet. Diese zeichnet man stets </w:t>
      </w:r>
      <w:r w:rsidR="009703AB" w:rsidRPr="001430F5">
        <w:rPr>
          <w:rFonts w:ascii="Calibri" w:hAnsi="Calibri" w:cs="Calibri"/>
          <w:b/>
          <w:color w:val="000000"/>
          <w:sz w:val="24"/>
          <w:szCs w:val="24"/>
        </w:rPr>
        <w:t>vom Elektronenpaar, das eine neue Bindung eingeht, hin zum Atom, an das es sich bindet.</w:t>
      </w:r>
      <w:r w:rsidR="009703AB" w:rsidRPr="001430F5">
        <w:rPr>
          <w:rFonts w:ascii="Calibri" w:hAnsi="Calibri" w:cs="Calibri"/>
          <w:color w:val="000000"/>
          <w:sz w:val="24"/>
          <w:szCs w:val="24"/>
        </w:rPr>
        <w:t xml:space="preserve"> Bei </w:t>
      </w:r>
      <w:r w:rsidR="00537BA6" w:rsidRPr="001430F5">
        <w:rPr>
          <w:rFonts w:ascii="Calibri" w:hAnsi="Calibri" w:cs="Calibri"/>
          <w:color w:val="000000"/>
          <w:sz w:val="24"/>
          <w:szCs w:val="24"/>
        </w:rPr>
        <w:t>Protonen</w:t>
      </w:r>
      <w:r w:rsidR="009703AB" w:rsidRPr="001430F5">
        <w:rPr>
          <w:rFonts w:ascii="Calibri" w:hAnsi="Calibri" w:cs="Calibri"/>
          <w:color w:val="000000"/>
          <w:sz w:val="24"/>
          <w:szCs w:val="24"/>
        </w:rPr>
        <w:t xml:space="preserve"> findet man die Pfeile auch umgekehrt, das muss man aber nicht so machen.</w:t>
      </w:r>
    </w:p>
    <w:p w14:paraId="1B1D5219" w14:textId="2E025411" w:rsidR="009703AB" w:rsidRPr="001430F5" w:rsidRDefault="009703AB" w:rsidP="009703AB">
      <w:pPr>
        <w:numPr>
          <w:ilvl w:val="0"/>
          <w:numId w:val="1"/>
        </w:numPr>
        <w:spacing w:after="240" w:line="240" w:lineRule="auto"/>
        <w:ind w:left="357" w:hanging="357"/>
        <w:rPr>
          <w:rFonts w:ascii="Calibri" w:hAnsi="Calibri" w:cs="Calibri"/>
          <w:color w:val="000000"/>
          <w:sz w:val="24"/>
          <w:szCs w:val="24"/>
        </w:rPr>
      </w:pPr>
      <w:r w:rsidRPr="001430F5">
        <w:rPr>
          <w:rFonts w:ascii="Calibri" w:hAnsi="Calibri" w:cs="Calibri"/>
          <w:color w:val="000000"/>
          <w:sz w:val="24"/>
          <w:szCs w:val="24"/>
        </w:rPr>
        <w:t xml:space="preserve">Auslöser für Reaktionen sind (ein </w:t>
      </w:r>
      <w:r w:rsidRPr="001430F5">
        <w:rPr>
          <w:rFonts w:ascii="Calibri" w:hAnsi="Calibri" w:cs="Calibri"/>
          <w:b/>
          <w:bCs/>
          <w:color w:val="000000"/>
          <w:sz w:val="24"/>
          <w:szCs w:val="24"/>
        </w:rPr>
        <w:t>Zusammenstoß von Teilchen mit ausreichend hoher Energie</w:t>
      </w:r>
      <w:r w:rsidRPr="001430F5">
        <w:rPr>
          <w:rFonts w:ascii="Calibri" w:hAnsi="Calibri" w:cs="Calibri"/>
          <w:color w:val="000000"/>
          <w:sz w:val="24"/>
          <w:szCs w:val="24"/>
        </w:rPr>
        <w:t xml:space="preserve"> vorausgesetzt) in der Regel Unterschiede in der Ladungsdichte, d.h. Stellen mit hoher negativer Ladungsdichte bieten eine Angriffsfläche für positiv (teil)geladene Teilchen (Elektrophile). Umgekehrt bieten Stellen mit einer positiven (Teil)</w:t>
      </w:r>
      <w:proofErr w:type="spellStart"/>
      <w:r w:rsidRPr="001430F5">
        <w:rPr>
          <w:rFonts w:ascii="Calibri" w:hAnsi="Calibri" w:cs="Calibri"/>
          <w:color w:val="000000"/>
          <w:sz w:val="24"/>
          <w:szCs w:val="24"/>
        </w:rPr>
        <w:t>ladung</w:t>
      </w:r>
      <w:proofErr w:type="spellEnd"/>
      <w:r w:rsidRPr="001430F5">
        <w:rPr>
          <w:rFonts w:ascii="Calibri" w:hAnsi="Calibri" w:cs="Calibri"/>
          <w:color w:val="000000"/>
          <w:sz w:val="24"/>
          <w:szCs w:val="24"/>
        </w:rPr>
        <w:t xml:space="preserve"> eine Angriffsfläche für Nukleophile.</w:t>
      </w:r>
    </w:p>
    <w:p w14:paraId="2A5FD171" w14:textId="60ACB07F" w:rsidR="009703AB" w:rsidRPr="001430F5" w:rsidRDefault="009703AB" w:rsidP="009703AB">
      <w:pPr>
        <w:numPr>
          <w:ilvl w:val="0"/>
          <w:numId w:val="1"/>
        </w:numPr>
        <w:spacing w:after="240" w:line="240" w:lineRule="auto"/>
        <w:ind w:left="357" w:hanging="357"/>
        <w:rPr>
          <w:rFonts w:ascii="Calibri" w:hAnsi="Calibri" w:cs="Calibri"/>
          <w:color w:val="000000"/>
          <w:sz w:val="24"/>
          <w:szCs w:val="24"/>
        </w:rPr>
      </w:pPr>
      <w:r w:rsidRPr="001430F5">
        <w:rPr>
          <w:rFonts w:ascii="Calibri" w:hAnsi="Calibri" w:cs="Calibri"/>
          <w:color w:val="000000"/>
          <w:sz w:val="24"/>
          <w:szCs w:val="24"/>
        </w:rPr>
        <w:t>Die</w:t>
      </w:r>
      <w:r w:rsidRPr="001430F5">
        <w:rPr>
          <w:rFonts w:ascii="Calibri" w:hAnsi="Calibri" w:cs="Calibri"/>
          <w:b/>
          <w:bCs/>
          <w:color w:val="000000"/>
          <w:sz w:val="24"/>
          <w:szCs w:val="24"/>
        </w:rPr>
        <w:t xml:space="preserve"> Reaktionsbedingungen</w:t>
      </w:r>
      <w:r w:rsidRPr="001430F5">
        <w:rPr>
          <w:rFonts w:ascii="Calibri" w:hAnsi="Calibri" w:cs="Calibri"/>
          <w:color w:val="000000"/>
          <w:sz w:val="24"/>
          <w:szCs w:val="24"/>
        </w:rPr>
        <w:t xml:space="preserve"> spielen auch eine Rolle. Radikalische Reaktionen benötigen meist Licht und Hitze. Auch das Lösungsmittel kann eine Rolle spielen, da es die Polarisierung der gelösten Teilchen beeinflusst. Viele Reaktionen laufen nur im Sauren oder Alkalischen ab. Dies liegt daran, dass Protonen (H</w:t>
      </w:r>
      <w:r w:rsidRPr="001430F5">
        <w:rPr>
          <w:rFonts w:ascii="Calibri" w:hAnsi="Calibri" w:cs="Calibri"/>
          <w:color w:val="000000"/>
          <w:sz w:val="24"/>
          <w:szCs w:val="24"/>
          <w:vertAlign w:val="superscript"/>
        </w:rPr>
        <w:t>+</w:t>
      </w:r>
      <w:r w:rsidRPr="001430F5">
        <w:rPr>
          <w:rFonts w:ascii="Calibri" w:hAnsi="Calibri" w:cs="Calibri"/>
          <w:color w:val="000000"/>
          <w:sz w:val="24"/>
          <w:szCs w:val="24"/>
        </w:rPr>
        <w:t>) und Hydroxidionen (OH</w:t>
      </w:r>
      <w:r w:rsidRPr="001430F5">
        <w:rPr>
          <w:rFonts w:ascii="Calibri" w:hAnsi="Calibri" w:cs="Calibri"/>
          <w:color w:val="000000"/>
          <w:sz w:val="24"/>
          <w:szCs w:val="24"/>
          <w:vertAlign w:val="superscript"/>
        </w:rPr>
        <w:t>-</w:t>
      </w:r>
      <w:r w:rsidRPr="001430F5">
        <w:rPr>
          <w:rFonts w:ascii="Calibri" w:hAnsi="Calibri" w:cs="Calibri"/>
          <w:color w:val="000000"/>
          <w:sz w:val="24"/>
          <w:szCs w:val="24"/>
        </w:rPr>
        <w:t>) leicht addiert und wieder abgespaltet werden. Sie führen zu reaktiveren Zwischenprodukten und katalysieren so die Reaktion.</w:t>
      </w:r>
    </w:p>
    <w:p w14:paraId="5BFBE7B4" w14:textId="35445D9E" w:rsidR="001430F5" w:rsidRDefault="001430F5" w:rsidP="009703AB">
      <w:pPr>
        <w:numPr>
          <w:ilvl w:val="0"/>
          <w:numId w:val="1"/>
        </w:numPr>
        <w:spacing w:after="240" w:line="240" w:lineRule="auto"/>
        <w:ind w:left="357" w:hanging="357"/>
        <w:rPr>
          <w:rFonts w:ascii="Calibri" w:hAnsi="Calibri" w:cs="Calibri"/>
          <w:color w:val="000000"/>
          <w:sz w:val="24"/>
          <w:szCs w:val="24"/>
        </w:rPr>
      </w:pPr>
      <w:r w:rsidRPr="001430F5">
        <w:rPr>
          <w:rFonts w:ascii="Calibri" w:hAnsi="Calibri" w:cs="Calibri"/>
          <w:color w:val="000000"/>
          <w:sz w:val="24"/>
          <w:szCs w:val="24"/>
        </w:rPr>
        <w:t xml:space="preserve">Absolut wichtig ist es, die </w:t>
      </w:r>
      <w:r w:rsidRPr="001430F5">
        <w:rPr>
          <w:rFonts w:ascii="Calibri" w:hAnsi="Calibri" w:cs="Calibri"/>
          <w:b/>
          <w:bCs/>
          <w:color w:val="000000"/>
          <w:sz w:val="24"/>
          <w:szCs w:val="24"/>
        </w:rPr>
        <w:t>Bindungen und Ladungen</w:t>
      </w:r>
      <w:r w:rsidRPr="001430F5">
        <w:rPr>
          <w:rFonts w:ascii="Calibri" w:hAnsi="Calibri" w:cs="Calibri"/>
          <w:color w:val="000000"/>
          <w:sz w:val="24"/>
          <w:szCs w:val="24"/>
        </w:rPr>
        <w:t xml:space="preserve"> im Blick zu behalten. Es kommen keine neuen Striche für Bindungen hinzu und es verschwinden keine. </w:t>
      </w:r>
      <w:r>
        <w:rPr>
          <w:rFonts w:ascii="Calibri" w:hAnsi="Calibri" w:cs="Calibri"/>
          <w:color w:val="000000"/>
          <w:sz w:val="24"/>
          <w:szCs w:val="24"/>
        </w:rPr>
        <w:t xml:space="preserve">Die Bindungen wandern nur. </w:t>
      </w:r>
      <w:r w:rsidRPr="001430F5">
        <w:rPr>
          <w:rFonts w:ascii="Calibri" w:hAnsi="Calibri" w:cs="Calibri"/>
          <w:color w:val="000000"/>
          <w:sz w:val="24"/>
          <w:szCs w:val="24"/>
        </w:rPr>
        <w:t xml:space="preserve">Die Ladung eines Atoms überprüft man, indem man die Elektronen um das Atom zählt (pro Bindungsstrich 1 Elektron) und mit der Anzahl der Valenzelektronen (Außenelektronen) im PSE vergleicht. </w:t>
      </w:r>
      <w:r>
        <w:rPr>
          <w:rFonts w:ascii="Calibri" w:hAnsi="Calibri" w:cs="Calibri"/>
          <w:color w:val="000000"/>
          <w:sz w:val="24"/>
          <w:szCs w:val="24"/>
        </w:rPr>
        <w:t xml:space="preserve">Eine Ladung eines Atoms gibt man mit </w:t>
      </w:r>
      <w:r>
        <w:rPr>
          <w:noProof/>
        </w:rPr>
        <w:drawing>
          <wp:inline distT="0" distB="0" distL="0" distR="0" wp14:anchorId="14859106" wp14:editId="33E089C8">
            <wp:extent cx="144780" cy="144780"/>
            <wp:effectExtent l="0" t="0" r="7620" b="7620"/>
            <wp:docPr id="3" name="Grafik 3" descr="Bildergebnis für Plus Pikto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Plus Piktogram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144780" cy="144780"/>
                    </a:xfrm>
                    <a:prstGeom prst="rect">
                      <a:avLst/>
                    </a:prstGeom>
                    <a:noFill/>
                    <a:ln>
                      <a:noFill/>
                    </a:ln>
                  </pic:spPr>
                </pic:pic>
              </a:graphicData>
            </a:graphic>
          </wp:inline>
        </w:drawing>
      </w:r>
      <w:r>
        <w:rPr>
          <w:rFonts w:ascii="Calibri" w:hAnsi="Calibri" w:cs="Calibri"/>
          <w:color w:val="000000"/>
          <w:sz w:val="24"/>
          <w:szCs w:val="24"/>
        </w:rPr>
        <w:t xml:space="preserve">und </w:t>
      </w:r>
      <w:r>
        <w:rPr>
          <w:noProof/>
        </w:rPr>
        <w:drawing>
          <wp:inline distT="0" distB="0" distL="0" distR="0" wp14:anchorId="201BDFA6" wp14:editId="64ABF4F0">
            <wp:extent cx="121920" cy="129282"/>
            <wp:effectExtent l="0" t="0" r="0" b="4445"/>
            <wp:docPr id="4" name="Grafik 4" descr="Bildergebnis für minus Pikto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minus Piktogram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330" cy="139260"/>
                    </a:xfrm>
                    <a:prstGeom prst="rect">
                      <a:avLst/>
                    </a:prstGeom>
                    <a:noFill/>
                    <a:ln>
                      <a:noFill/>
                    </a:ln>
                  </pic:spPr>
                </pic:pic>
              </a:graphicData>
            </a:graphic>
          </wp:inline>
        </w:drawing>
      </w:r>
      <w:r>
        <w:rPr>
          <w:rFonts w:ascii="Calibri" w:hAnsi="Calibri" w:cs="Calibri"/>
          <w:color w:val="000000"/>
          <w:sz w:val="24"/>
          <w:szCs w:val="24"/>
        </w:rPr>
        <w:t xml:space="preserve"> an. </w:t>
      </w:r>
      <w:r w:rsidR="002E0686">
        <w:rPr>
          <w:rFonts w:ascii="Calibri" w:hAnsi="Calibri" w:cs="Calibri"/>
          <w:color w:val="000000"/>
          <w:sz w:val="24"/>
          <w:szCs w:val="24"/>
        </w:rPr>
        <w:t xml:space="preserve">Die Kreise sind zur </w:t>
      </w:r>
      <w:r w:rsidR="00902785">
        <w:rPr>
          <w:rFonts w:ascii="Calibri" w:hAnsi="Calibri" w:cs="Calibri"/>
          <w:color w:val="000000"/>
          <w:sz w:val="24"/>
          <w:szCs w:val="24"/>
        </w:rPr>
        <w:t>b</w:t>
      </w:r>
      <w:r w:rsidR="002E0686">
        <w:rPr>
          <w:rFonts w:ascii="Calibri" w:hAnsi="Calibri" w:cs="Calibri"/>
          <w:color w:val="000000"/>
          <w:sz w:val="24"/>
          <w:szCs w:val="24"/>
        </w:rPr>
        <w:t>esseren Sichtbarkeit notwendig, z.B. um Verwechslungen mit Elektronenpaaren zu vermeiden.</w:t>
      </w:r>
      <w:r w:rsidR="00902785">
        <w:rPr>
          <w:rFonts w:ascii="Calibri" w:hAnsi="Calibri" w:cs="Calibri"/>
          <w:color w:val="000000"/>
          <w:sz w:val="24"/>
          <w:szCs w:val="24"/>
        </w:rPr>
        <w:t xml:space="preserve"> Bei Zwischenprodukten kann die Zahl der möglichen Bindungen von der laut Lewis-Formel des Atoms zu erwartenden abweichen. </w:t>
      </w:r>
    </w:p>
    <w:p w14:paraId="2D6BC97B" w14:textId="716E7DF5" w:rsidR="009703AB" w:rsidRPr="00902785" w:rsidRDefault="00902785" w:rsidP="00902785">
      <w:pPr>
        <w:numPr>
          <w:ilvl w:val="0"/>
          <w:numId w:val="1"/>
        </w:numPr>
        <w:spacing w:after="240" w:line="240" w:lineRule="auto"/>
        <w:ind w:left="357" w:hanging="357"/>
        <w:rPr>
          <w:rFonts w:ascii="Calibri" w:hAnsi="Calibri" w:cs="Calibri"/>
          <w:color w:val="000000"/>
          <w:sz w:val="24"/>
          <w:szCs w:val="24"/>
        </w:rPr>
      </w:pPr>
      <w:r>
        <w:rPr>
          <w:rFonts w:ascii="Calibri" w:hAnsi="Calibri" w:cs="Calibri"/>
          <w:color w:val="000000"/>
          <w:sz w:val="24"/>
          <w:szCs w:val="24"/>
        </w:rPr>
        <w:t xml:space="preserve">Die Reaktionsmechanismen sind so zu lernen wie angegeben. Kreativität ist hier nicht gefragt. Der Operator </w:t>
      </w:r>
      <w:r w:rsidRPr="00902785">
        <w:rPr>
          <w:rFonts w:ascii="Calibri" w:hAnsi="Calibri" w:cs="Calibri"/>
          <w:b/>
          <w:bCs/>
          <w:color w:val="000000"/>
          <w:sz w:val="24"/>
          <w:szCs w:val="24"/>
        </w:rPr>
        <w:t>"Entwickeln Sie einen Reaktionsmechanismus"</w:t>
      </w:r>
      <w:r>
        <w:rPr>
          <w:rFonts w:ascii="Calibri" w:hAnsi="Calibri" w:cs="Calibri"/>
          <w:color w:val="000000"/>
          <w:sz w:val="24"/>
          <w:szCs w:val="24"/>
        </w:rPr>
        <w:t xml:space="preserve"> zeigt an, dass Sie einen Ihnen bisher unbekannten Mechanismus formulieren sollen. Hier ist es wichtig, sich genau an das Material zu halten und die gelernten Grundprinzipien einzuhalten.</w:t>
      </w:r>
    </w:p>
    <w:sectPr w:rsidR="009703AB" w:rsidRPr="00902785">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25DDF" w14:textId="77777777" w:rsidR="003D2CC2" w:rsidRDefault="003D2CC2" w:rsidP="004857A2">
      <w:pPr>
        <w:spacing w:after="0" w:line="240" w:lineRule="auto"/>
      </w:pPr>
      <w:r>
        <w:separator/>
      </w:r>
    </w:p>
  </w:endnote>
  <w:endnote w:type="continuationSeparator" w:id="0">
    <w:p w14:paraId="55D0083B" w14:textId="77777777" w:rsidR="003D2CC2" w:rsidRDefault="003D2CC2" w:rsidP="00485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038C4" w14:textId="3E6628CC" w:rsidR="004857A2" w:rsidRDefault="004857A2">
    <w:pPr>
      <w:pStyle w:val="Fuzeile"/>
    </w:pPr>
    <w:r>
      <w:rPr>
        <w:noProof/>
      </w:rPr>
      <w:drawing>
        <wp:anchor distT="0" distB="0" distL="114300" distR="114300" simplePos="0" relativeHeight="251658240" behindDoc="0" locked="0" layoutInCell="1" allowOverlap="1" wp14:anchorId="5D9D059F" wp14:editId="7ACD279F">
          <wp:simplePos x="0" y="0"/>
          <wp:positionH relativeFrom="column">
            <wp:posOffset>4874895</wp:posOffset>
          </wp:positionH>
          <wp:positionV relativeFrom="paragraph">
            <wp:posOffset>-104775</wp:posOffset>
          </wp:positionV>
          <wp:extent cx="868680" cy="315595"/>
          <wp:effectExtent l="0" t="0" r="7620"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868680" cy="315595"/>
                  </a:xfrm>
                  <a:prstGeom prst="rect">
                    <a:avLst/>
                  </a:prstGeom>
                </pic:spPr>
              </pic:pic>
            </a:graphicData>
          </a:graphic>
        </wp:anchor>
      </w:drawing>
    </w:r>
    <w:hyperlink r:id="rId2" w:history="1">
      <w:r w:rsidRPr="00830CC0">
        <w:rPr>
          <w:rStyle w:val="Hyperlink"/>
        </w:rPr>
        <w:t>https://chemie-digital.de</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79ABD" w14:textId="77777777" w:rsidR="003D2CC2" w:rsidRDefault="003D2CC2" w:rsidP="004857A2">
      <w:pPr>
        <w:spacing w:after="0" w:line="240" w:lineRule="auto"/>
      </w:pPr>
      <w:r>
        <w:separator/>
      </w:r>
    </w:p>
  </w:footnote>
  <w:footnote w:type="continuationSeparator" w:id="0">
    <w:p w14:paraId="0E170B89" w14:textId="77777777" w:rsidR="003D2CC2" w:rsidRDefault="003D2CC2" w:rsidP="00485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C81F71"/>
    <w:multiLevelType w:val="hybridMultilevel"/>
    <w:tmpl w:val="DBACD23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5665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AB"/>
    <w:rsid w:val="001430F5"/>
    <w:rsid w:val="00263335"/>
    <w:rsid w:val="002E0686"/>
    <w:rsid w:val="003D2CC2"/>
    <w:rsid w:val="004857A2"/>
    <w:rsid w:val="00537BA6"/>
    <w:rsid w:val="00902785"/>
    <w:rsid w:val="00954EEA"/>
    <w:rsid w:val="009703AB"/>
    <w:rsid w:val="009D496D"/>
    <w:rsid w:val="00CB04BB"/>
    <w:rsid w:val="00D5077C"/>
    <w:rsid w:val="00EC7F31"/>
    <w:rsid w:val="00F625B9"/>
    <w:rsid w:val="00FF18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F23AAA"/>
  <w15:chartTrackingRefBased/>
  <w15:docId w15:val="{BC058FB3-CFF5-4144-B010-91C1C259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03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857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857A2"/>
  </w:style>
  <w:style w:type="paragraph" w:styleId="Fuzeile">
    <w:name w:val="footer"/>
    <w:basedOn w:val="Standard"/>
    <w:link w:val="FuzeileZchn"/>
    <w:uiPriority w:val="99"/>
    <w:unhideWhenUsed/>
    <w:rsid w:val="004857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857A2"/>
  </w:style>
  <w:style w:type="character" w:styleId="Hyperlink">
    <w:name w:val="Hyperlink"/>
    <w:basedOn w:val="Absatz-Standardschriftart"/>
    <w:uiPriority w:val="99"/>
    <w:unhideWhenUsed/>
    <w:rsid w:val="004857A2"/>
    <w:rPr>
      <w:color w:val="0563C1" w:themeColor="hyperlink"/>
      <w:u w:val="single"/>
    </w:rPr>
  </w:style>
  <w:style w:type="character" w:styleId="NichtaufgelsteErwhnung">
    <w:name w:val="Unresolved Mention"/>
    <w:basedOn w:val="Absatz-Standardschriftart"/>
    <w:uiPriority w:val="99"/>
    <w:semiHidden/>
    <w:unhideWhenUsed/>
    <w:rsid w:val="00485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30.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quizlet.com/_aaplfa?x=1qqt&amp;i=21eefh" TargetMode="External"/><Relationship Id="rId14" Type="http://schemas.openxmlformats.org/officeDocument/2006/relationships/oleObject" Target="embeddings/oleObject2.bin"/></Relationships>
</file>

<file path=word/_rels/footer1.xml.rels><?xml version="1.0" encoding="UTF-8" standalone="yes"?>
<Relationships xmlns="http://schemas.openxmlformats.org/package/2006/relationships"><Relationship Id="rId2" Type="http://schemas.openxmlformats.org/officeDocument/2006/relationships/hyperlink" Target="https://chemie-digital.de" TargetMode="External"/><Relationship Id="rId1"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Flory</dc:creator>
  <cp:keywords/>
  <dc:description/>
  <cp:lastModifiedBy>König Christina</cp:lastModifiedBy>
  <cp:revision>2</cp:revision>
  <cp:lastPrinted>2021-09-29T16:41:00Z</cp:lastPrinted>
  <dcterms:created xsi:type="dcterms:W3CDTF">2024-05-14T11:32:00Z</dcterms:created>
  <dcterms:modified xsi:type="dcterms:W3CDTF">2024-05-14T11:32:00Z</dcterms:modified>
</cp:coreProperties>
</file>