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94193" w14:textId="77777777" w:rsidR="001D0358" w:rsidRDefault="009E7F28" w:rsidP="0038417C">
      <w:pPr>
        <w:spacing w:after="0" w:line="240" w:lineRule="auto"/>
      </w:pPr>
      <w:r>
        <w:t>Chemie, Grundwissen</w:t>
      </w:r>
    </w:p>
    <w:p w14:paraId="62C591DF" w14:textId="5E4AF85B" w:rsidR="009E7F28" w:rsidRPr="00851982" w:rsidRDefault="00710B69" w:rsidP="00851982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line="240" w:lineRule="auto"/>
        <w:jc w:val="center"/>
        <w:rPr>
          <w:rFonts w:cstheme="minorHAnsi"/>
          <w:bCs/>
          <w:sz w:val="28"/>
          <w:szCs w:val="28"/>
        </w:rPr>
      </w:pPr>
      <w:r w:rsidRPr="00851982">
        <w:rPr>
          <w:rFonts w:cstheme="minorHAnsi"/>
          <w:bCs/>
          <w:sz w:val="28"/>
          <w:szCs w:val="28"/>
        </w:rPr>
        <w:t>Salze: Ionische Stoffe</w:t>
      </w:r>
    </w:p>
    <w:p w14:paraId="34BA4D8D" w14:textId="15B41296" w:rsidR="004158C5" w:rsidRPr="00653439" w:rsidRDefault="00710B69" w:rsidP="004B57F1">
      <w:pPr>
        <w:rPr>
          <w:rFonts w:cstheme="minorHAnsi"/>
          <w:sz w:val="24"/>
          <w:szCs w:val="24"/>
        </w:rPr>
      </w:pPr>
      <w:r w:rsidRPr="00653439">
        <w:rPr>
          <w:rFonts w:cstheme="minorHAnsi"/>
          <w:sz w:val="24"/>
          <w:szCs w:val="24"/>
        </w:rPr>
        <w:t xml:space="preserve">Salze bilden </w:t>
      </w:r>
      <w:r w:rsidRPr="00653439">
        <w:rPr>
          <w:rFonts w:cstheme="minorHAnsi"/>
          <w:b/>
          <w:bCs/>
          <w:sz w:val="24"/>
          <w:szCs w:val="24"/>
        </w:rPr>
        <w:t xml:space="preserve">Kristalle </w:t>
      </w:r>
      <w:r w:rsidRPr="00653439">
        <w:rPr>
          <w:rFonts w:cstheme="minorHAnsi"/>
          <w:sz w:val="24"/>
          <w:szCs w:val="24"/>
        </w:rPr>
        <w:t xml:space="preserve">und sind </w:t>
      </w:r>
      <w:r w:rsidRPr="00653439">
        <w:rPr>
          <w:rFonts w:cstheme="minorHAnsi"/>
          <w:b/>
          <w:bCs/>
          <w:sz w:val="24"/>
          <w:szCs w:val="24"/>
        </w:rPr>
        <w:t>spröd</w:t>
      </w:r>
      <w:r w:rsidR="00C82A3F" w:rsidRPr="00653439">
        <w:rPr>
          <w:rFonts w:cstheme="minorHAnsi"/>
          <w:b/>
          <w:bCs/>
          <w:sz w:val="24"/>
          <w:szCs w:val="24"/>
        </w:rPr>
        <w:t>e</w:t>
      </w:r>
      <w:r w:rsidRPr="00653439">
        <w:rPr>
          <w:rFonts w:cstheme="minorHAnsi"/>
          <w:sz w:val="24"/>
          <w:szCs w:val="24"/>
        </w:rPr>
        <w:t xml:space="preserve">, d.h. sie zerbrechen oder zerbröseln unter Druckeinwirkung. Sie sind bei Raumtemperatur fest, da sie </w:t>
      </w:r>
      <w:r w:rsidRPr="00653439">
        <w:rPr>
          <w:rFonts w:cstheme="minorHAnsi"/>
          <w:b/>
          <w:bCs/>
          <w:sz w:val="24"/>
          <w:szCs w:val="24"/>
        </w:rPr>
        <w:t>hohe Schmelztemperaturen</w:t>
      </w:r>
      <w:r w:rsidRPr="00653439">
        <w:rPr>
          <w:rFonts w:cstheme="minorHAnsi"/>
          <w:sz w:val="24"/>
          <w:szCs w:val="24"/>
        </w:rPr>
        <w:t xml:space="preserve"> haben. Sie </w:t>
      </w:r>
      <w:r w:rsidRPr="00653439">
        <w:rPr>
          <w:rFonts w:cstheme="minorHAnsi"/>
          <w:b/>
          <w:bCs/>
          <w:sz w:val="24"/>
          <w:szCs w:val="24"/>
        </w:rPr>
        <w:t>leiten im festen Zustand keinen elektrischen Strom, aber in wässriger Lösung und im geschmolzenen Zustand</w:t>
      </w:r>
      <w:r w:rsidRPr="00653439">
        <w:rPr>
          <w:rFonts w:cstheme="minorHAnsi"/>
          <w:sz w:val="24"/>
          <w:szCs w:val="24"/>
        </w:rPr>
        <w:t>.</w:t>
      </w:r>
      <w:r w:rsidR="004158C5" w:rsidRPr="00653439">
        <w:rPr>
          <w:rFonts w:cstheme="minorHAnsi"/>
          <w:sz w:val="24"/>
          <w:szCs w:val="24"/>
        </w:rPr>
        <w:t xml:space="preserve"> </w:t>
      </w:r>
    </w:p>
    <w:p w14:paraId="7F3F02E5" w14:textId="6F8AC150" w:rsidR="00C82A3F" w:rsidRPr="00653439" w:rsidRDefault="00C82A3F" w:rsidP="00C82A3F">
      <w:pPr>
        <w:rPr>
          <w:rFonts w:cstheme="minorHAnsi"/>
          <w:sz w:val="24"/>
          <w:szCs w:val="24"/>
        </w:rPr>
      </w:pPr>
      <w:r w:rsidRPr="00653439">
        <w:rPr>
          <w:rFonts w:cstheme="minorHAnsi"/>
          <w:sz w:val="24"/>
          <w:szCs w:val="24"/>
        </w:rPr>
        <w:t xml:space="preserve">Salze werden durch </w:t>
      </w:r>
      <w:r w:rsidRPr="00653439">
        <w:rPr>
          <w:rFonts w:cstheme="minorHAnsi"/>
          <w:b/>
          <w:bCs/>
          <w:sz w:val="24"/>
          <w:szCs w:val="24"/>
        </w:rPr>
        <w:t>Reaktionen von Metallen mit Nichtmetallen</w:t>
      </w:r>
      <w:r w:rsidRPr="00653439">
        <w:rPr>
          <w:rFonts w:cstheme="minorHAnsi"/>
          <w:sz w:val="24"/>
          <w:szCs w:val="24"/>
        </w:rPr>
        <w:t xml:space="preserve"> gebildet. Dabei läuft eine </w:t>
      </w:r>
      <w:r w:rsidRPr="00653439">
        <w:rPr>
          <w:rFonts w:cstheme="minorHAnsi"/>
          <w:b/>
          <w:bCs/>
          <w:sz w:val="24"/>
          <w:szCs w:val="24"/>
        </w:rPr>
        <w:t>Redoxreaktio</w:t>
      </w:r>
      <w:r w:rsidRPr="00653439">
        <w:rPr>
          <w:rFonts w:cstheme="minorHAnsi"/>
          <w:sz w:val="24"/>
          <w:szCs w:val="24"/>
        </w:rPr>
        <w:t xml:space="preserve">n ab: Metallatome geben ihre Valenzelektronen ab (Oxidation) und Nichtmetallatome nehmen so viele Elektronen auf (Reduktion), dass sie die </w:t>
      </w:r>
      <w:r w:rsidRPr="00653439">
        <w:rPr>
          <w:rFonts w:cstheme="minorHAnsi"/>
          <w:b/>
          <w:bCs/>
          <w:sz w:val="24"/>
          <w:szCs w:val="24"/>
        </w:rPr>
        <w:t xml:space="preserve">Oktettregel </w:t>
      </w:r>
      <w:r w:rsidRPr="00653439">
        <w:rPr>
          <w:rFonts w:cstheme="minorHAnsi"/>
          <w:sz w:val="24"/>
          <w:szCs w:val="24"/>
        </w:rPr>
        <w:t>erfüllen.</w:t>
      </w:r>
    </w:p>
    <w:p w14:paraId="56197DEC" w14:textId="286A8125" w:rsidR="00710B69" w:rsidRPr="00653439" w:rsidRDefault="00710B69" w:rsidP="004B57F1">
      <w:pPr>
        <w:rPr>
          <w:rFonts w:cstheme="minorHAnsi"/>
          <w:sz w:val="24"/>
          <w:szCs w:val="24"/>
        </w:rPr>
      </w:pPr>
      <w:r w:rsidRPr="00653439">
        <w:rPr>
          <w:rFonts w:cstheme="minorHAnsi"/>
          <w:sz w:val="24"/>
          <w:szCs w:val="24"/>
        </w:rPr>
        <w:t xml:space="preserve">Die </w:t>
      </w:r>
      <w:r w:rsidRPr="00653439">
        <w:rPr>
          <w:rFonts w:cstheme="minorHAnsi"/>
          <w:b/>
          <w:bCs/>
          <w:sz w:val="24"/>
          <w:szCs w:val="24"/>
        </w:rPr>
        <w:t xml:space="preserve">kleinsten Teilchen der Salze sind </w:t>
      </w:r>
      <w:r w:rsidR="00C82A3F" w:rsidRPr="00653439">
        <w:rPr>
          <w:rFonts w:cstheme="minorHAnsi"/>
          <w:b/>
          <w:bCs/>
          <w:sz w:val="24"/>
          <w:szCs w:val="24"/>
        </w:rPr>
        <w:t xml:space="preserve">daher </w:t>
      </w:r>
      <w:r w:rsidRPr="00653439">
        <w:rPr>
          <w:rFonts w:cstheme="minorHAnsi"/>
          <w:b/>
          <w:bCs/>
          <w:sz w:val="24"/>
          <w:szCs w:val="24"/>
        </w:rPr>
        <w:t>Ionen</w:t>
      </w:r>
      <w:r w:rsidRPr="00653439">
        <w:rPr>
          <w:rFonts w:cstheme="minorHAnsi"/>
          <w:sz w:val="24"/>
          <w:szCs w:val="24"/>
        </w:rPr>
        <w:t xml:space="preserve">. </w:t>
      </w:r>
      <w:r w:rsidR="00105AAF" w:rsidRPr="00653439">
        <w:rPr>
          <w:rFonts w:cstheme="minorHAnsi"/>
          <w:sz w:val="24"/>
          <w:szCs w:val="24"/>
        </w:rPr>
        <w:t xml:space="preserve">Da Salze </w:t>
      </w:r>
      <w:r w:rsidR="00C82A3F" w:rsidRPr="00653439">
        <w:rPr>
          <w:rFonts w:cstheme="minorHAnsi"/>
          <w:sz w:val="24"/>
          <w:szCs w:val="24"/>
        </w:rPr>
        <w:t>insgesamt</w:t>
      </w:r>
      <w:r w:rsidR="00105AAF" w:rsidRPr="00653439">
        <w:rPr>
          <w:rFonts w:cstheme="minorHAnsi"/>
          <w:sz w:val="24"/>
          <w:szCs w:val="24"/>
        </w:rPr>
        <w:t xml:space="preserve"> elektrisch neutral sind, kommen die Ionen immer in dem Verhältnis vor, bei dem sich die Ladung der Kationen und Anionen gegenseitig aufheb</w:t>
      </w:r>
      <w:r w:rsidR="00C82A3F" w:rsidRPr="00653439">
        <w:rPr>
          <w:rFonts w:cstheme="minorHAnsi"/>
          <w:sz w:val="24"/>
          <w:szCs w:val="24"/>
        </w:rPr>
        <w:t>en</w:t>
      </w:r>
      <w:r w:rsidR="00105AAF" w:rsidRPr="00653439">
        <w:rPr>
          <w:rFonts w:cstheme="minorHAnsi"/>
          <w:sz w:val="24"/>
          <w:szCs w:val="24"/>
        </w:rPr>
        <w:t xml:space="preserve">. Die chemische Formel des Salzes ist also eine </w:t>
      </w:r>
      <w:r w:rsidR="00105AAF" w:rsidRPr="00653439">
        <w:rPr>
          <w:rFonts w:cstheme="minorHAnsi"/>
          <w:b/>
          <w:bCs/>
          <w:sz w:val="24"/>
          <w:szCs w:val="24"/>
        </w:rPr>
        <w:t>Verhältnisformel</w:t>
      </w:r>
      <w:r w:rsidR="00105AAF" w:rsidRPr="00653439">
        <w:rPr>
          <w:rFonts w:cstheme="minorHAnsi"/>
          <w:sz w:val="24"/>
          <w:szCs w:val="24"/>
        </w:rPr>
        <w:t xml:space="preserve">. </w:t>
      </w:r>
      <w:r w:rsidRPr="00653439">
        <w:rPr>
          <w:rFonts w:cstheme="minorHAnsi"/>
          <w:sz w:val="24"/>
          <w:szCs w:val="24"/>
        </w:rPr>
        <w:t xml:space="preserve"> </w:t>
      </w:r>
    </w:p>
    <w:p w14:paraId="6F0CF2B9" w14:textId="074DF848" w:rsidR="00C82A3F" w:rsidRDefault="00C82A3F" w:rsidP="004B57F1">
      <w:pPr>
        <w:rPr>
          <w:rFonts w:cstheme="minorHAnsi"/>
          <w:noProof/>
        </w:rPr>
      </w:pPr>
      <w:r w:rsidRPr="00C82A3F">
        <w:rPr>
          <w:rFonts w:cstheme="minorHAnsi"/>
          <w:noProof/>
        </w:rPr>
        <w:drawing>
          <wp:inline distT="0" distB="0" distL="0" distR="0" wp14:anchorId="748A314C" wp14:editId="131932CD">
            <wp:extent cx="4421183" cy="5649778"/>
            <wp:effectExtent l="0" t="4763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467163" cy="5708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158CF1" w14:textId="537881AF" w:rsidR="00C82A3F" w:rsidRPr="00653439" w:rsidRDefault="00C82A3F" w:rsidP="00C82A3F">
      <w:pPr>
        <w:rPr>
          <w:rFonts w:cstheme="minorHAnsi"/>
          <w:sz w:val="24"/>
          <w:szCs w:val="24"/>
        </w:rPr>
      </w:pPr>
      <w:r w:rsidRPr="00653439">
        <w:rPr>
          <w:rFonts w:cstheme="minorHAnsi"/>
          <w:sz w:val="24"/>
          <w:szCs w:val="24"/>
        </w:rPr>
        <w:t>Die Ionen bilden ein</w:t>
      </w:r>
      <w:r w:rsidRPr="00653439">
        <w:rPr>
          <w:rFonts w:cstheme="minorHAnsi"/>
          <w:b/>
          <w:bCs/>
          <w:sz w:val="24"/>
          <w:szCs w:val="24"/>
        </w:rPr>
        <w:t xml:space="preserve"> Ionengitter</w:t>
      </w:r>
      <w:r w:rsidRPr="00653439">
        <w:rPr>
          <w:rFonts w:cstheme="minorHAnsi"/>
          <w:sz w:val="24"/>
          <w:szCs w:val="24"/>
        </w:rPr>
        <w:t xml:space="preserve"> oder </w:t>
      </w:r>
      <w:r w:rsidRPr="00653439">
        <w:rPr>
          <w:rFonts w:cstheme="minorHAnsi"/>
          <w:b/>
          <w:bCs/>
          <w:sz w:val="24"/>
          <w:szCs w:val="24"/>
        </w:rPr>
        <w:t>Ionenkristall.</w:t>
      </w:r>
      <w:r w:rsidRPr="00653439">
        <w:rPr>
          <w:rFonts w:cstheme="minorHAnsi"/>
          <w:sz w:val="24"/>
          <w:szCs w:val="24"/>
        </w:rPr>
        <w:t xml:space="preserve"> Zwischen den Ionen wirken starke </w:t>
      </w:r>
      <w:r w:rsidRPr="00653439">
        <w:rPr>
          <w:rFonts w:cstheme="minorHAnsi"/>
          <w:b/>
          <w:bCs/>
          <w:sz w:val="24"/>
          <w:szCs w:val="24"/>
        </w:rPr>
        <w:t>elektrostatische Anziehungskräfte</w:t>
      </w:r>
      <w:r w:rsidRPr="00653439">
        <w:rPr>
          <w:rFonts w:cstheme="minorHAnsi"/>
          <w:sz w:val="24"/>
          <w:szCs w:val="24"/>
        </w:rPr>
        <w:t xml:space="preserve"> in alle Raumrichtungen</w:t>
      </w:r>
      <w:r w:rsidR="004E754C" w:rsidRPr="00653439">
        <w:rPr>
          <w:rFonts w:cstheme="minorHAnsi"/>
          <w:sz w:val="24"/>
          <w:szCs w:val="24"/>
        </w:rPr>
        <w:t xml:space="preserve">: die </w:t>
      </w:r>
      <w:r w:rsidR="004E754C" w:rsidRPr="00653439">
        <w:rPr>
          <w:rFonts w:cstheme="minorHAnsi"/>
          <w:b/>
          <w:bCs/>
          <w:sz w:val="24"/>
          <w:szCs w:val="24"/>
        </w:rPr>
        <w:t>Gitterenergie</w:t>
      </w:r>
      <w:r w:rsidR="004E754C" w:rsidRPr="00653439">
        <w:rPr>
          <w:rFonts w:cstheme="minorHAnsi"/>
          <w:sz w:val="24"/>
          <w:szCs w:val="24"/>
        </w:rPr>
        <w:t xml:space="preserve">. </w:t>
      </w:r>
      <w:r w:rsidRPr="00653439">
        <w:rPr>
          <w:rFonts w:cstheme="minorHAnsi"/>
          <w:sz w:val="24"/>
          <w:szCs w:val="24"/>
        </w:rPr>
        <w:t xml:space="preserve">Diese Kräfte können nur bei hohen Temperaturen überwunden werden. Dies erklärt die </w:t>
      </w:r>
      <w:r w:rsidRPr="00653439">
        <w:rPr>
          <w:rFonts w:cstheme="minorHAnsi"/>
          <w:b/>
          <w:bCs/>
          <w:sz w:val="24"/>
          <w:szCs w:val="24"/>
        </w:rPr>
        <w:t>hohen Schmelztemperaturen</w:t>
      </w:r>
      <w:r w:rsidRPr="00653439">
        <w:rPr>
          <w:rFonts w:cstheme="minorHAnsi"/>
          <w:sz w:val="24"/>
          <w:szCs w:val="24"/>
        </w:rPr>
        <w:t xml:space="preserve">. </w:t>
      </w:r>
    </w:p>
    <w:p w14:paraId="461C1508" w14:textId="4688520D" w:rsidR="004B5E0B" w:rsidRPr="00653439" w:rsidRDefault="004B5E0B" w:rsidP="00C82A3F">
      <w:pPr>
        <w:rPr>
          <w:rFonts w:cstheme="minorHAnsi"/>
          <w:sz w:val="24"/>
          <w:szCs w:val="24"/>
          <w:lang w:val="en-GB"/>
        </w:rPr>
      </w:pPr>
      <w:r w:rsidRPr="00653439">
        <w:rPr>
          <w:noProof/>
          <w:sz w:val="24"/>
          <w:szCs w:val="24"/>
        </w:rPr>
        <w:lastRenderedPageBreak/>
        <w:drawing>
          <wp:anchor distT="0" distB="0" distL="114300" distR="114300" simplePos="0" relativeHeight="251657216" behindDoc="0" locked="0" layoutInCell="1" allowOverlap="1" wp14:anchorId="3CAFA69C" wp14:editId="0C47A603">
            <wp:simplePos x="899160" y="899160"/>
            <wp:positionH relativeFrom="column">
              <wp:align>left</wp:align>
            </wp:positionH>
            <wp:positionV relativeFrom="paragraph">
              <wp:align>top</wp:align>
            </wp:positionV>
            <wp:extent cx="2283460" cy="2073910"/>
            <wp:effectExtent l="0" t="0" r="2540" b="2540"/>
            <wp:wrapSquare wrapText="bothSides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2100" cy="20817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53439">
        <w:rPr>
          <w:rFonts w:cstheme="minorHAnsi"/>
          <w:sz w:val="24"/>
          <w:szCs w:val="24"/>
          <w:lang w:val="en-GB"/>
        </w:rPr>
        <w:t>Screenshot aus</w:t>
      </w:r>
      <w:r w:rsidR="00653439">
        <w:rPr>
          <w:rFonts w:cstheme="minorHAnsi"/>
          <w:sz w:val="24"/>
          <w:szCs w:val="24"/>
          <w:lang w:val="en-GB"/>
        </w:rPr>
        <w:t xml:space="preserve">: </w:t>
      </w:r>
      <w:hyperlink r:id="rId9" w:history="1">
        <w:r w:rsidR="00653439" w:rsidRPr="00653439">
          <w:rPr>
            <w:rStyle w:val="Hyperlink"/>
            <w:rFonts w:cstheme="minorHAnsi"/>
            <w:sz w:val="20"/>
            <w:szCs w:val="20"/>
            <w:lang w:val="en-GB"/>
          </w:rPr>
          <w:t>https://www.youtube.com/watch?v=n6Dr3qY7c6M</w:t>
        </w:r>
      </w:hyperlink>
    </w:p>
    <w:p w14:paraId="3B353DC9" w14:textId="553A93D5" w:rsidR="004B5E0B" w:rsidRPr="00653439" w:rsidRDefault="004B5E0B" w:rsidP="00C82A3F">
      <w:pPr>
        <w:rPr>
          <w:rFonts w:cstheme="minorHAnsi"/>
          <w:sz w:val="24"/>
          <w:szCs w:val="24"/>
        </w:rPr>
      </w:pPr>
      <w:r w:rsidRPr="00653439">
        <w:rPr>
          <w:noProof/>
          <w:sz w:val="24"/>
          <w:szCs w:val="24"/>
        </w:rPr>
        <w:drawing>
          <wp:anchor distT="0" distB="0" distL="114300" distR="114300" simplePos="0" relativeHeight="251653120" behindDoc="0" locked="0" layoutInCell="1" allowOverlap="1" wp14:anchorId="21D537A3" wp14:editId="77AFBE62">
            <wp:simplePos x="0" y="0"/>
            <wp:positionH relativeFrom="column">
              <wp:posOffset>41910</wp:posOffset>
            </wp:positionH>
            <wp:positionV relativeFrom="paragraph">
              <wp:posOffset>231775</wp:posOffset>
            </wp:positionV>
            <wp:extent cx="941705" cy="914400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170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53439">
        <w:rPr>
          <w:rFonts w:cstheme="minorHAnsi"/>
          <w:sz w:val="24"/>
          <w:szCs w:val="24"/>
        </w:rPr>
        <w:t>Dort wird die Ionenbindung gut erklärt.</w:t>
      </w:r>
      <w:r w:rsidRPr="00653439">
        <w:rPr>
          <w:rFonts w:cstheme="minorHAnsi"/>
          <w:sz w:val="24"/>
          <w:szCs w:val="24"/>
        </w:rPr>
        <w:br w:type="textWrapping" w:clear="all"/>
      </w:r>
    </w:p>
    <w:p w14:paraId="5199FEEF" w14:textId="6C287BC0" w:rsidR="00C82A3F" w:rsidRPr="00653439" w:rsidRDefault="00C82A3F" w:rsidP="00C82A3F">
      <w:pPr>
        <w:rPr>
          <w:rFonts w:cstheme="minorHAnsi"/>
          <w:sz w:val="24"/>
          <w:szCs w:val="24"/>
        </w:rPr>
      </w:pPr>
      <w:r w:rsidRPr="00653439">
        <w:rPr>
          <w:rFonts w:cstheme="minorHAnsi"/>
          <w:sz w:val="24"/>
          <w:szCs w:val="24"/>
        </w:rPr>
        <w:t>Wird auf ein Ionengitter</w:t>
      </w:r>
      <w:r w:rsidRPr="00653439">
        <w:rPr>
          <w:rFonts w:cstheme="minorHAnsi"/>
          <w:b/>
          <w:bCs/>
          <w:sz w:val="24"/>
          <w:szCs w:val="24"/>
        </w:rPr>
        <w:t xml:space="preserve"> Druck</w:t>
      </w:r>
      <w:r w:rsidRPr="00653439">
        <w:rPr>
          <w:rFonts w:cstheme="minorHAnsi"/>
          <w:sz w:val="24"/>
          <w:szCs w:val="24"/>
        </w:rPr>
        <w:t xml:space="preserve"> ausgeübt, verschieben sich die Ionen in dem Ionengitter. Dadurch kommt es zu einer sofortigen </w:t>
      </w:r>
      <w:r w:rsidRPr="00653439">
        <w:rPr>
          <w:rFonts w:cstheme="minorHAnsi"/>
          <w:b/>
          <w:bCs/>
          <w:sz w:val="24"/>
          <w:szCs w:val="24"/>
        </w:rPr>
        <w:t>Abstoßung</w:t>
      </w:r>
      <w:r w:rsidR="004E754C" w:rsidRPr="00653439">
        <w:rPr>
          <w:rFonts w:cstheme="minorHAnsi"/>
          <w:b/>
          <w:bCs/>
          <w:sz w:val="24"/>
          <w:szCs w:val="24"/>
        </w:rPr>
        <w:t xml:space="preserve"> zwischen den Ionen gleicher Ladung. </w:t>
      </w:r>
      <w:r w:rsidR="004E754C" w:rsidRPr="00653439">
        <w:rPr>
          <w:rFonts w:cstheme="minorHAnsi"/>
          <w:sz w:val="24"/>
          <w:szCs w:val="24"/>
        </w:rPr>
        <w:t xml:space="preserve"> D</w:t>
      </w:r>
      <w:r w:rsidRPr="00653439">
        <w:rPr>
          <w:rFonts w:cstheme="minorHAnsi"/>
          <w:sz w:val="24"/>
          <w:szCs w:val="24"/>
        </w:rPr>
        <w:t>er Kristall zerspringt</w:t>
      </w:r>
      <w:r w:rsidR="004E754C" w:rsidRPr="00653439">
        <w:rPr>
          <w:rFonts w:cstheme="minorHAnsi"/>
          <w:sz w:val="24"/>
          <w:szCs w:val="24"/>
        </w:rPr>
        <w:t xml:space="preserve">, das Salz ist </w:t>
      </w:r>
      <w:r w:rsidR="004E754C" w:rsidRPr="00653439">
        <w:rPr>
          <w:rFonts w:cstheme="minorHAnsi"/>
          <w:b/>
          <w:bCs/>
          <w:sz w:val="24"/>
          <w:szCs w:val="24"/>
        </w:rPr>
        <w:t>spröde</w:t>
      </w:r>
      <w:r w:rsidR="004E754C" w:rsidRPr="00653439">
        <w:rPr>
          <w:rFonts w:cstheme="minorHAnsi"/>
          <w:sz w:val="24"/>
          <w:szCs w:val="24"/>
        </w:rPr>
        <w:t>.</w:t>
      </w:r>
    </w:p>
    <w:p w14:paraId="41F89A18" w14:textId="223BCB71" w:rsidR="00C82A3F" w:rsidRPr="00653439" w:rsidRDefault="00C82A3F" w:rsidP="00C82A3F">
      <w:pPr>
        <w:rPr>
          <w:rFonts w:cstheme="minorHAnsi"/>
          <w:sz w:val="24"/>
          <w:szCs w:val="24"/>
        </w:rPr>
      </w:pPr>
      <w:r w:rsidRPr="00653439">
        <w:rPr>
          <w:rFonts w:cstheme="minorHAnsi"/>
          <w:sz w:val="24"/>
          <w:szCs w:val="24"/>
        </w:rPr>
        <w:t xml:space="preserve">Im Ionengitter sind Ionen an einem festen Platz. In einer Schmelze oder in wässriger Lösung sind die Ionen jedoch frei beweglich und können zu den Elektroden wandern. Dies erklärt die </w:t>
      </w:r>
      <w:r w:rsidRPr="00653439">
        <w:rPr>
          <w:rFonts w:cstheme="minorHAnsi"/>
          <w:b/>
          <w:bCs/>
          <w:sz w:val="24"/>
          <w:szCs w:val="24"/>
        </w:rPr>
        <w:t>elektrische Leitfähigkeit</w:t>
      </w:r>
      <w:r w:rsidRPr="00653439">
        <w:rPr>
          <w:rFonts w:cstheme="minorHAnsi"/>
          <w:sz w:val="24"/>
          <w:szCs w:val="24"/>
        </w:rPr>
        <w:t xml:space="preserve"> im flüssigen und gelösten Zustand. </w:t>
      </w:r>
      <w:r w:rsidR="004E754C" w:rsidRPr="00653439">
        <w:rPr>
          <w:rFonts w:cstheme="minorHAnsi"/>
          <w:sz w:val="24"/>
          <w:szCs w:val="24"/>
        </w:rPr>
        <w:t>An den Elektroden</w:t>
      </w:r>
      <w:r w:rsidRPr="00653439">
        <w:rPr>
          <w:rFonts w:cstheme="minorHAnsi"/>
          <w:sz w:val="24"/>
          <w:szCs w:val="24"/>
        </w:rPr>
        <w:t xml:space="preserve"> findet dann eine </w:t>
      </w:r>
      <w:r w:rsidRPr="00653439">
        <w:rPr>
          <w:rFonts w:cstheme="minorHAnsi"/>
          <w:b/>
          <w:bCs/>
          <w:sz w:val="24"/>
          <w:szCs w:val="24"/>
        </w:rPr>
        <w:t>Elektrolyse</w:t>
      </w:r>
      <w:r w:rsidRPr="00653439">
        <w:rPr>
          <w:rFonts w:cstheme="minorHAnsi"/>
          <w:sz w:val="24"/>
          <w:szCs w:val="24"/>
        </w:rPr>
        <w:t xml:space="preserve"> statt. Dabei werden aus den Metallkationen Metallatome und aus den Nichtmetallanionen Molekül</w:t>
      </w:r>
      <w:r w:rsidR="003F26A8" w:rsidRPr="00653439">
        <w:rPr>
          <w:rFonts w:cstheme="minorHAnsi"/>
          <w:sz w:val="24"/>
          <w:szCs w:val="24"/>
        </w:rPr>
        <w:t>e.</w:t>
      </w:r>
    </w:p>
    <w:p w14:paraId="7C54CB75" w14:textId="3D9BD1BB" w:rsidR="0090150B" w:rsidRPr="00653439" w:rsidRDefault="00653439" w:rsidP="00C82A3F">
      <w:pPr>
        <w:rPr>
          <w:rFonts w:cstheme="minorHAnsi"/>
          <w:b/>
          <w:bCs/>
          <w:sz w:val="24"/>
          <w:szCs w:val="24"/>
        </w:rPr>
      </w:pPr>
      <w:r w:rsidRPr="00653439">
        <w:rPr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35111B93" wp14:editId="4A678990">
            <wp:simplePos x="0" y="0"/>
            <wp:positionH relativeFrom="column">
              <wp:posOffset>4700905</wp:posOffset>
            </wp:positionH>
            <wp:positionV relativeFrom="paragraph">
              <wp:posOffset>276860</wp:posOffset>
            </wp:positionV>
            <wp:extent cx="690472" cy="701040"/>
            <wp:effectExtent l="0" t="0" r="0" b="3810"/>
            <wp:wrapNone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472" cy="701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150B" w:rsidRPr="00653439">
        <w:rPr>
          <w:rFonts w:cstheme="minorHAnsi"/>
          <w:b/>
          <w:bCs/>
          <w:sz w:val="24"/>
          <w:szCs w:val="24"/>
        </w:rPr>
        <w:t>Beispiel: Elektrolyse von Calciumfluorid</w:t>
      </w:r>
    </w:p>
    <w:p w14:paraId="5742385D" w14:textId="7B63C57A" w:rsidR="0090150B" w:rsidRPr="00653439" w:rsidRDefault="0090150B" w:rsidP="0090150B">
      <w:pPr>
        <w:tabs>
          <w:tab w:val="left" w:pos="2724"/>
        </w:tabs>
        <w:rPr>
          <w:rFonts w:cstheme="minorHAnsi"/>
          <w:sz w:val="24"/>
          <w:szCs w:val="24"/>
        </w:rPr>
      </w:pPr>
      <w:r w:rsidRPr="00653439">
        <w:rPr>
          <w:rFonts w:cstheme="minorHAnsi"/>
          <w:sz w:val="24"/>
          <w:szCs w:val="24"/>
        </w:rPr>
        <w:t>Reduktion  2 F</w:t>
      </w:r>
      <w:r w:rsidRPr="00653439">
        <w:rPr>
          <w:rFonts w:cstheme="minorHAnsi"/>
          <w:sz w:val="24"/>
          <w:szCs w:val="24"/>
          <w:vertAlign w:val="superscript"/>
        </w:rPr>
        <w:t>-</w:t>
      </w:r>
      <w:r w:rsidRPr="00653439">
        <w:rPr>
          <w:rFonts w:cstheme="minorHAnsi"/>
          <w:sz w:val="24"/>
          <w:szCs w:val="24"/>
        </w:rPr>
        <w:t xml:space="preserve"> → F</w:t>
      </w:r>
      <w:r w:rsidRPr="00653439">
        <w:rPr>
          <w:rFonts w:cstheme="minorHAnsi"/>
          <w:sz w:val="24"/>
          <w:szCs w:val="24"/>
          <w:vertAlign w:val="subscript"/>
        </w:rPr>
        <w:t>2</w:t>
      </w:r>
      <w:r w:rsidRPr="00653439">
        <w:rPr>
          <w:rFonts w:cstheme="minorHAnsi"/>
          <w:sz w:val="24"/>
          <w:szCs w:val="24"/>
        </w:rPr>
        <w:t xml:space="preserve"> + 2 e</w:t>
      </w:r>
      <w:r w:rsidRPr="00653439">
        <w:rPr>
          <w:rFonts w:cstheme="minorHAnsi"/>
          <w:sz w:val="24"/>
          <w:szCs w:val="24"/>
          <w:vertAlign w:val="superscript"/>
        </w:rPr>
        <w:t>-</w:t>
      </w:r>
      <w:r w:rsidRPr="00653439">
        <w:rPr>
          <w:rFonts w:cstheme="minorHAnsi"/>
          <w:sz w:val="24"/>
          <w:szCs w:val="24"/>
          <w:vertAlign w:val="superscript"/>
        </w:rPr>
        <w:tab/>
      </w:r>
      <w:r w:rsidRPr="00653439">
        <w:rPr>
          <w:rFonts w:cstheme="minorHAnsi"/>
          <w:sz w:val="24"/>
          <w:szCs w:val="24"/>
        </w:rPr>
        <w:t>(Reaktion am Pluspol, der als Kathode dient)</w:t>
      </w:r>
    </w:p>
    <w:p w14:paraId="7191BED8" w14:textId="00CF3989" w:rsidR="0090150B" w:rsidRPr="00653439" w:rsidRDefault="0090150B" w:rsidP="0090150B">
      <w:pPr>
        <w:tabs>
          <w:tab w:val="left" w:pos="2724"/>
        </w:tabs>
        <w:rPr>
          <w:rFonts w:cstheme="minorHAnsi"/>
          <w:sz w:val="24"/>
          <w:szCs w:val="24"/>
        </w:rPr>
      </w:pPr>
      <w:r w:rsidRPr="00653439">
        <w:rPr>
          <w:rFonts w:cstheme="minorHAnsi"/>
          <w:sz w:val="24"/>
          <w:szCs w:val="24"/>
        </w:rPr>
        <w:t>Oxidation: Ca</w:t>
      </w:r>
      <w:r w:rsidRPr="00653439">
        <w:rPr>
          <w:rFonts w:cstheme="minorHAnsi"/>
          <w:sz w:val="24"/>
          <w:szCs w:val="24"/>
          <w:vertAlign w:val="superscript"/>
        </w:rPr>
        <w:t>2+</w:t>
      </w:r>
      <w:r w:rsidRPr="00653439">
        <w:rPr>
          <w:rFonts w:cstheme="minorHAnsi"/>
          <w:sz w:val="24"/>
          <w:szCs w:val="24"/>
        </w:rPr>
        <w:t xml:space="preserve"> + 2 e</w:t>
      </w:r>
      <w:r w:rsidRPr="00653439">
        <w:rPr>
          <w:rFonts w:cstheme="minorHAnsi"/>
          <w:sz w:val="24"/>
          <w:szCs w:val="24"/>
          <w:vertAlign w:val="superscript"/>
        </w:rPr>
        <w:t>-</w:t>
      </w:r>
      <w:r w:rsidRPr="00653439">
        <w:rPr>
          <w:rFonts w:cstheme="minorHAnsi"/>
          <w:sz w:val="24"/>
          <w:szCs w:val="24"/>
        </w:rPr>
        <w:t xml:space="preserve"> → Ca</w:t>
      </w:r>
      <w:r w:rsidRPr="00653439">
        <w:rPr>
          <w:rFonts w:cstheme="minorHAnsi"/>
          <w:sz w:val="24"/>
          <w:szCs w:val="24"/>
        </w:rPr>
        <w:tab/>
        <w:t>(Reaktion am Minuspol, der als Anode dient)</w:t>
      </w:r>
    </w:p>
    <w:p w14:paraId="19D29EE0" w14:textId="6AE4866E" w:rsidR="0090150B" w:rsidRPr="00653439" w:rsidRDefault="0090150B" w:rsidP="00C82A3F">
      <w:pPr>
        <w:rPr>
          <w:rFonts w:cstheme="minorHAnsi"/>
          <w:sz w:val="24"/>
          <w:szCs w:val="24"/>
        </w:rPr>
      </w:pPr>
      <w:r w:rsidRPr="00653439">
        <w:rPr>
          <w:rFonts w:cstheme="minorHAnsi"/>
          <w:sz w:val="24"/>
          <w:szCs w:val="24"/>
        </w:rPr>
        <w:t>Redoxreaktion:  Ca</w:t>
      </w:r>
      <w:r w:rsidRPr="00653439">
        <w:rPr>
          <w:rFonts w:cstheme="minorHAnsi"/>
          <w:sz w:val="24"/>
          <w:szCs w:val="24"/>
          <w:vertAlign w:val="superscript"/>
        </w:rPr>
        <w:t xml:space="preserve">2+ </w:t>
      </w:r>
      <w:r w:rsidRPr="00653439">
        <w:rPr>
          <w:rFonts w:cstheme="minorHAnsi"/>
          <w:sz w:val="24"/>
          <w:szCs w:val="24"/>
        </w:rPr>
        <w:t>+ 2 F</w:t>
      </w:r>
      <w:r w:rsidRPr="00653439">
        <w:rPr>
          <w:rFonts w:cstheme="minorHAnsi"/>
          <w:sz w:val="24"/>
          <w:szCs w:val="24"/>
          <w:vertAlign w:val="superscript"/>
        </w:rPr>
        <w:t xml:space="preserve">-  </w:t>
      </w:r>
      <w:r w:rsidRPr="00653439">
        <w:rPr>
          <w:rFonts w:cstheme="minorHAnsi"/>
          <w:sz w:val="24"/>
          <w:szCs w:val="24"/>
        </w:rPr>
        <w:t>→ Ca + F</w:t>
      </w:r>
      <w:r w:rsidRPr="00653439">
        <w:rPr>
          <w:rFonts w:cstheme="minorHAnsi"/>
          <w:sz w:val="24"/>
          <w:szCs w:val="24"/>
          <w:vertAlign w:val="subscript"/>
        </w:rPr>
        <w:t>2</w:t>
      </w:r>
    </w:p>
    <w:p w14:paraId="2BA6691A" w14:textId="1ED75D68" w:rsidR="003F26A8" w:rsidRPr="00653439" w:rsidRDefault="00000000" w:rsidP="00C82A3F">
      <w:pPr>
        <w:rPr>
          <w:rFonts w:cstheme="minorHAnsi"/>
          <w:sz w:val="20"/>
          <w:szCs w:val="20"/>
        </w:rPr>
      </w:pPr>
      <w:hyperlink r:id="rId12" w:history="1">
        <w:r w:rsidR="003F26A8" w:rsidRPr="00653439">
          <w:rPr>
            <w:rStyle w:val="Hyperlink"/>
            <w:rFonts w:cstheme="minorHAnsi"/>
            <w:sz w:val="20"/>
            <w:szCs w:val="20"/>
          </w:rPr>
          <w:t>https://www.youtube.com/watch?v=N_pvld47MGE</w:t>
        </w:r>
      </w:hyperlink>
      <w:r w:rsidR="003F26A8" w:rsidRPr="00653439">
        <w:rPr>
          <w:rFonts w:cstheme="minorHAnsi"/>
          <w:sz w:val="20"/>
          <w:szCs w:val="20"/>
        </w:rPr>
        <w:t xml:space="preserve"> </w:t>
      </w:r>
    </w:p>
    <w:p w14:paraId="59545FDF" w14:textId="04558541" w:rsidR="00C82A3F" w:rsidRPr="00653439" w:rsidRDefault="00C82A3F" w:rsidP="00C82A3F">
      <w:pPr>
        <w:rPr>
          <w:rFonts w:cstheme="minorHAnsi"/>
          <w:sz w:val="24"/>
          <w:szCs w:val="24"/>
        </w:rPr>
      </w:pPr>
      <w:r w:rsidRPr="00653439">
        <w:rPr>
          <w:rFonts w:cstheme="minorHAnsi"/>
          <w:sz w:val="24"/>
          <w:szCs w:val="24"/>
        </w:rPr>
        <w:t xml:space="preserve">Salze können </w:t>
      </w:r>
      <w:r w:rsidRPr="00653439">
        <w:rPr>
          <w:rFonts w:cstheme="minorHAnsi"/>
          <w:b/>
          <w:bCs/>
          <w:sz w:val="24"/>
          <w:szCs w:val="24"/>
        </w:rPr>
        <w:t>gut oder schlecht wasserlöslich</w:t>
      </w:r>
      <w:r w:rsidRPr="00653439">
        <w:rPr>
          <w:rFonts w:cstheme="minorHAnsi"/>
          <w:sz w:val="24"/>
          <w:szCs w:val="24"/>
        </w:rPr>
        <w:t xml:space="preserve"> sein. Beim Lösungsvorgang muss die</w:t>
      </w:r>
      <w:r w:rsidRPr="00653439">
        <w:rPr>
          <w:rFonts w:cstheme="minorHAnsi"/>
          <w:b/>
          <w:bCs/>
          <w:sz w:val="24"/>
          <w:szCs w:val="24"/>
        </w:rPr>
        <w:t xml:space="preserve"> Gitterenergie</w:t>
      </w:r>
      <w:r w:rsidRPr="00653439">
        <w:rPr>
          <w:rFonts w:cstheme="minorHAnsi"/>
          <w:sz w:val="24"/>
          <w:szCs w:val="24"/>
        </w:rPr>
        <w:t xml:space="preserve"> überwunden werden und die </w:t>
      </w:r>
      <w:r w:rsidR="004E754C" w:rsidRPr="00653439">
        <w:rPr>
          <w:rFonts w:cstheme="minorHAnsi"/>
          <w:b/>
          <w:bCs/>
          <w:sz w:val="24"/>
          <w:szCs w:val="24"/>
        </w:rPr>
        <w:t>Hydratationsenergie</w:t>
      </w:r>
      <w:r w:rsidR="004E754C" w:rsidRPr="00653439">
        <w:rPr>
          <w:rFonts w:cstheme="minorHAnsi"/>
          <w:sz w:val="24"/>
          <w:szCs w:val="24"/>
        </w:rPr>
        <w:t xml:space="preserve"> (</w:t>
      </w:r>
      <w:r w:rsidR="004B5E0B" w:rsidRPr="00653439">
        <w:rPr>
          <w:rFonts w:cstheme="minorHAnsi"/>
          <w:sz w:val="24"/>
          <w:szCs w:val="24"/>
        </w:rPr>
        <w:t>elektrostatische Anziehung zwischen den Dipolmolekülen des Wassers und den Ionen</w:t>
      </w:r>
      <w:r w:rsidR="004E754C" w:rsidRPr="00653439">
        <w:rPr>
          <w:rFonts w:cstheme="minorHAnsi"/>
          <w:sz w:val="24"/>
          <w:szCs w:val="24"/>
        </w:rPr>
        <w:t>) wird frei. Das Verhältnis der beiden Energieformen</w:t>
      </w:r>
      <w:r w:rsidR="004B5E0B" w:rsidRPr="00653439">
        <w:rPr>
          <w:rFonts w:cstheme="minorHAnsi"/>
          <w:sz w:val="24"/>
          <w:szCs w:val="24"/>
        </w:rPr>
        <w:t xml:space="preserve">, </w:t>
      </w:r>
      <w:r w:rsidR="004E754C" w:rsidRPr="00653439">
        <w:rPr>
          <w:rFonts w:cstheme="minorHAnsi"/>
          <w:sz w:val="24"/>
          <w:szCs w:val="24"/>
        </w:rPr>
        <w:t>deren Werte für jedes Salz individuell sind</w:t>
      </w:r>
      <w:r w:rsidR="004B5E0B" w:rsidRPr="00653439">
        <w:rPr>
          <w:rFonts w:cstheme="minorHAnsi"/>
          <w:sz w:val="24"/>
          <w:szCs w:val="24"/>
        </w:rPr>
        <w:t>,</w:t>
      </w:r>
      <w:r w:rsidR="004E754C" w:rsidRPr="00653439">
        <w:rPr>
          <w:rFonts w:cstheme="minorHAnsi"/>
          <w:sz w:val="24"/>
          <w:szCs w:val="24"/>
        </w:rPr>
        <w:t xml:space="preserve"> entscheidet, ob der Vorgang überhaupt stattfindet, oder endotherm oder exotherm ist.</w:t>
      </w:r>
    </w:p>
    <w:p w14:paraId="31D19A10" w14:textId="5FE5B92C" w:rsidR="00AD720E" w:rsidRPr="00653439" w:rsidRDefault="00653439" w:rsidP="00C82A3F">
      <w:pPr>
        <w:rPr>
          <w:rFonts w:cstheme="minorHAnsi"/>
          <w:sz w:val="24"/>
          <w:szCs w:val="24"/>
        </w:rPr>
      </w:pPr>
      <w:r w:rsidRPr="00653439"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0AABA101" wp14:editId="3BB8A2DD">
            <wp:simplePos x="0" y="0"/>
            <wp:positionH relativeFrom="column">
              <wp:posOffset>3710305</wp:posOffset>
            </wp:positionH>
            <wp:positionV relativeFrom="paragraph">
              <wp:posOffset>228600</wp:posOffset>
            </wp:positionV>
            <wp:extent cx="762000" cy="735330"/>
            <wp:effectExtent l="0" t="0" r="0" b="7620"/>
            <wp:wrapNone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35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59A75A" w14:textId="77777777" w:rsidR="00AD720E" w:rsidRPr="00653439" w:rsidRDefault="00000000" w:rsidP="0090150B">
      <w:pPr>
        <w:rPr>
          <w:rFonts w:cstheme="minorHAnsi"/>
          <w:sz w:val="20"/>
          <w:szCs w:val="20"/>
        </w:rPr>
      </w:pPr>
      <w:hyperlink r:id="rId14" w:history="1">
        <w:r w:rsidR="0090150B" w:rsidRPr="00653439">
          <w:rPr>
            <w:rStyle w:val="Hyperlink"/>
            <w:sz w:val="20"/>
            <w:szCs w:val="20"/>
          </w:rPr>
          <w:t>https://www.youtube.com/watch?v=6mgcDw0eGLM</w:t>
        </w:r>
      </w:hyperlink>
      <w:r w:rsidR="0090150B" w:rsidRPr="00653439">
        <w:rPr>
          <w:sz w:val="20"/>
          <w:szCs w:val="20"/>
        </w:rPr>
        <w:t xml:space="preserve"> </w:t>
      </w:r>
    </w:p>
    <w:sectPr w:rsidR="00AD720E" w:rsidRPr="00653439">
      <w:footerReference w:type="default" r:id="rId1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929CB4" w14:textId="77777777" w:rsidR="000A2005" w:rsidRDefault="000A2005" w:rsidP="00567E6C">
      <w:pPr>
        <w:spacing w:after="0" w:line="240" w:lineRule="auto"/>
      </w:pPr>
      <w:r>
        <w:separator/>
      </w:r>
    </w:p>
  </w:endnote>
  <w:endnote w:type="continuationSeparator" w:id="0">
    <w:p w14:paraId="105C8ED7" w14:textId="77777777" w:rsidR="000A2005" w:rsidRDefault="000A2005" w:rsidP="00567E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2BF56" w14:textId="371190F0" w:rsidR="00567E6C" w:rsidRDefault="00567E6C">
    <w:pPr>
      <w:pStyle w:val="Fuzeile"/>
    </w:pPr>
    <w:r>
      <w:rPr>
        <w:noProof/>
      </w:rPr>
      <w:drawing>
        <wp:anchor distT="0" distB="0" distL="114300" distR="114300" simplePos="0" relativeHeight="251657216" behindDoc="0" locked="0" layoutInCell="1" allowOverlap="1" wp14:anchorId="1312E2FE" wp14:editId="55404D62">
          <wp:simplePos x="0" y="0"/>
          <wp:positionH relativeFrom="column">
            <wp:posOffset>4784725</wp:posOffset>
          </wp:positionH>
          <wp:positionV relativeFrom="paragraph">
            <wp:posOffset>-104775</wp:posOffset>
          </wp:positionV>
          <wp:extent cx="868680" cy="315595"/>
          <wp:effectExtent l="0" t="0" r="7620" b="825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315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hyperlink r:id="rId2" w:history="1">
      <w:r w:rsidRPr="00655C73">
        <w:rPr>
          <w:rStyle w:val="Hyperlink"/>
        </w:rPr>
        <w:t>https://chemie-digital.de</w:t>
      </w:r>
    </w:hyperlink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7596E3" w14:textId="77777777" w:rsidR="000A2005" w:rsidRDefault="000A2005" w:rsidP="00567E6C">
      <w:pPr>
        <w:spacing w:after="0" w:line="240" w:lineRule="auto"/>
      </w:pPr>
      <w:r>
        <w:separator/>
      </w:r>
    </w:p>
  </w:footnote>
  <w:footnote w:type="continuationSeparator" w:id="0">
    <w:p w14:paraId="5CCB548C" w14:textId="77777777" w:rsidR="000A2005" w:rsidRDefault="000A2005" w:rsidP="00567E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7F28"/>
    <w:rsid w:val="000A2005"/>
    <w:rsid w:val="000F4F55"/>
    <w:rsid w:val="00105AAF"/>
    <w:rsid w:val="001D0358"/>
    <w:rsid w:val="0038417C"/>
    <w:rsid w:val="003D2CC7"/>
    <w:rsid w:val="003F26A8"/>
    <w:rsid w:val="004158C5"/>
    <w:rsid w:val="00481B96"/>
    <w:rsid w:val="004B57F1"/>
    <w:rsid w:val="004B5E0B"/>
    <w:rsid w:val="004E2A9C"/>
    <w:rsid w:val="004E754C"/>
    <w:rsid w:val="00567E6C"/>
    <w:rsid w:val="005E12CE"/>
    <w:rsid w:val="00653439"/>
    <w:rsid w:val="00710B69"/>
    <w:rsid w:val="00851982"/>
    <w:rsid w:val="008C0D21"/>
    <w:rsid w:val="008F1350"/>
    <w:rsid w:val="0090150B"/>
    <w:rsid w:val="009E7F28"/>
    <w:rsid w:val="00AD720E"/>
    <w:rsid w:val="00BB74D1"/>
    <w:rsid w:val="00BC3BD3"/>
    <w:rsid w:val="00C77235"/>
    <w:rsid w:val="00C82A3F"/>
    <w:rsid w:val="00CC7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E21CD5"/>
  <w15:docId w15:val="{3C3A2124-6643-4E2C-BE93-FCAF8F7B5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E7F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4158C5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158C5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567E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67E6C"/>
  </w:style>
  <w:style w:type="paragraph" w:styleId="Fuzeile">
    <w:name w:val="footer"/>
    <w:basedOn w:val="Standard"/>
    <w:link w:val="FuzeileZchn"/>
    <w:uiPriority w:val="99"/>
    <w:unhideWhenUsed/>
    <w:rsid w:val="00567E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67E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hyperlink" Target="https://www.youtube.com/watch?v=N_pvld47MGE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hyperlink" Target="https://www.youtube.com/watch?v=n6Dr3qY7c6M" TargetMode="External"/><Relationship Id="rId14" Type="http://schemas.openxmlformats.org/officeDocument/2006/relationships/hyperlink" Target="https://www.youtube.com/watch?v=6mgcDw0eGLM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chemie-digital.de" TargetMode="External"/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Flory</dc:creator>
  <cp:lastModifiedBy>Sandra Flory</cp:lastModifiedBy>
  <cp:revision>8</cp:revision>
  <cp:lastPrinted>2020-12-08T09:46:00Z</cp:lastPrinted>
  <dcterms:created xsi:type="dcterms:W3CDTF">2020-12-08T08:55:00Z</dcterms:created>
  <dcterms:modified xsi:type="dcterms:W3CDTF">2022-08-27T07:18:00Z</dcterms:modified>
</cp:coreProperties>
</file>