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9ED15" w14:textId="49BFCF9F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691884">
        <w:rPr>
          <w:b/>
          <w:bCs/>
          <w:sz w:val="28"/>
          <w:szCs w:val="28"/>
        </w:rPr>
        <w:t>10EG</w:t>
      </w:r>
      <w:r w:rsidR="0059382B">
        <w:rPr>
          <w:b/>
          <w:bCs/>
          <w:sz w:val="28"/>
          <w:szCs w:val="28"/>
        </w:rPr>
        <w:t xml:space="preserve"> (Elektrische Geräte und Anlagen der Haustechnik planen, in Betrieb nehmen und übergeben) (100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00EC4C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0AAE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9D1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3F3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4D6D0A2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1E3AF41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550" w14:textId="77777777" w:rsidR="005F408F" w:rsidRPr="00850CC4" w:rsidRDefault="00992AFD" w:rsidP="00462E89">
            <w:pPr>
              <w:spacing w:before="60" w:after="0"/>
              <w:jc w:val="left"/>
            </w:pPr>
            <w:r>
              <w:t>10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CF8B" w14:textId="77777777" w:rsidR="00F7407A" w:rsidRPr="00850CC4" w:rsidRDefault="00B050DD" w:rsidP="00B43705">
            <w:pPr>
              <w:spacing w:before="60" w:after="0"/>
            </w:pPr>
            <w:r>
              <w:t>Überprüfung einer Beleuchtungsanlage in einer Kantine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D66" w14:textId="27726468" w:rsidR="005F408F" w:rsidRPr="00850CC4" w:rsidRDefault="00B43705" w:rsidP="00B43705">
            <w:pPr>
              <w:spacing w:before="60" w:after="0"/>
              <w:jc w:val="left"/>
            </w:pPr>
            <w:r>
              <w:t>20</w:t>
            </w:r>
            <w:r w:rsidR="0059382B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A8C284" w14:textId="0606726B" w:rsidR="00DE1DE3" w:rsidRPr="00E67139" w:rsidRDefault="00DE1DE3" w:rsidP="00E67139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</w:tc>
      </w:tr>
      <w:tr w:rsidR="005F408F" w:rsidRPr="00850CC4" w14:paraId="09671AD5" w14:textId="77777777" w:rsidTr="007B3511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0F6" w14:textId="77777777" w:rsidR="005F408F" w:rsidRPr="00850CC4" w:rsidRDefault="00992AFD" w:rsidP="00462E89">
            <w:pPr>
              <w:spacing w:before="60" w:after="0"/>
              <w:jc w:val="left"/>
            </w:pPr>
            <w:r>
              <w:t>10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436" w14:textId="77777777" w:rsidR="005F408F" w:rsidRPr="00850CC4" w:rsidRDefault="00B43705" w:rsidP="007B3511">
            <w:pPr>
              <w:spacing w:before="60" w:after="0"/>
              <w:jc w:val="left"/>
            </w:pPr>
            <w:r>
              <w:t>Planung einer tageslichtabhängigen Beleuchtungsanlage für die Kantine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31A" w14:textId="51049555" w:rsidR="005F408F" w:rsidRPr="00850CC4" w:rsidRDefault="00B43705" w:rsidP="00B43705">
            <w:pPr>
              <w:spacing w:before="60" w:after="0"/>
              <w:jc w:val="left"/>
            </w:pPr>
            <w:r>
              <w:t>15</w:t>
            </w:r>
            <w:r w:rsidR="0059382B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E9C63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992AFD" w:rsidRPr="00850CC4" w14:paraId="2D82B685" w14:textId="77777777" w:rsidTr="007B3511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CD8" w14:textId="77777777" w:rsidR="00992AFD" w:rsidRPr="00850CC4" w:rsidRDefault="00992AFD" w:rsidP="00462E89">
            <w:pPr>
              <w:spacing w:before="60" w:after="0"/>
              <w:jc w:val="left"/>
            </w:pPr>
            <w:r>
              <w:t>10.</w:t>
            </w:r>
            <w:r w:rsidR="00B43705"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E8B" w14:textId="77777777" w:rsidR="00992AFD" w:rsidRPr="00850CC4" w:rsidRDefault="007B3511" w:rsidP="007B3511">
            <w:pPr>
              <w:spacing w:before="60" w:after="0"/>
              <w:jc w:val="left"/>
            </w:pPr>
            <w:r>
              <w:t>„</w:t>
            </w:r>
            <w:r w:rsidR="00992AFD">
              <w:t>Blitzschutz</w:t>
            </w:r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653" w14:textId="5DB8AE39" w:rsidR="00992AFD" w:rsidRPr="00850CC4" w:rsidRDefault="00A25196" w:rsidP="00781367">
            <w:pPr>
              <w:spacing w:before="60" w:after="0"/>
              <w:jc w:val="left"/>
            </w:pPr>
            <w:r>
              <w:t>4</w:t>
            </w:r>
            <w:r w:rsidR="0059382B">
              <w:t>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0321CAB" w14:textId="73F1201F" w:rsidR="007B3511" w:rsidRPr="00850CC4" w:rsidRDefault="007B3511" w:rsidP="00E67139">
            <w:pPr>
              <w:spacing w:before="60" w:after="0"/>
            </w:pPr>
          </w:p>
        </w:tc>
      </w:tr>
      <w:tr w:rsidR="00992AFD" w:rsidRPr="00850CC4" w14:paraId="34AC041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E376" w14:textId="77777777" w:rsidR="00992AFD" w:rsidRPr="00850CC4" w:rsidRDefault="00992AFD" w:rsidP="00462E89">
            <w:pPr>
              <w:spacing w:before="60" w:after="0"/>
              <w:jc w:val="left"/>
            </w:pPr>
            <w:r>
              <w:t>10.</w:t>
            </w:r>
            <w:r w:rsidR="00B43705">
              <w:t>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2DC" w14:textId="6A6AA5D6" w:rsidR="00992AFD" w:rsidRPr="00850CC4" w:rsidRDefault="007B3511" w:rsidP="00507524">
            <w:pPr>
              <w:spacing w:before="60" w:after="0"/>
              <w:jc w:val="left"/>
            </w:pPr>
            <w:r>
              <w:t>„</w:t>
            </w:r>
            <w:r w:rsidR="00992AFD">
              <w:t xml:space="preserve">Wärmegeräte </w:t>
            </w:r>
            <w:r w:rsidR="00E67139">
              <w:t>(Hausgeräte) als Schülervortrag</w:t>
            </w:r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637" w14:textId="58179950" w:rsidR="00992AFD" w:rsidRPr="00850CC4" w:rsidRDefault="00992AFD" w:rsidP="00B43705">
            <w:pPr>
              <w:spacing w:before="60" w:after="0"/>
              <w:jc w:val="left"/>
            </w:pPr>
            <w:r>
              <w:t>1</w:t>
            </w:r>
            <w:r w:rsidR="00B43705">
              <w:t>5</w:t>
            </w:r>
            <w:r w:rsidR="0059382B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B5DB315" w14:textId="5B13A97C" w:rsidR="00992AFD" w:rsidRPr="00850CC4" w:rsidRDefault="00992AFD" w:rsidP="00781367">
            <w:pPr>
              <w:spacing w:before="60" w:after="0"/>
              <w:jc w:val="left"/>
            </w:pPr>
          </w:p>
        </w:tc>
      </w:tr>
      <w:tr w:rsidR="00992AFD" w:rsidRPr="00850CC4" w14:paraId="4625B518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F67" w14:textId="77777777" w:rsidR="00992AFD" w:rsidRPr="00850CC4" w:rsidRDefault="00992AFD" w:rsidP="00462E89">
            <w:pPr>
              <w:spacing w:before="60" w:after="0"/>
              <w:jc w:val="left"/>
            </w:pPr>
            <w:r>
              <w:t>10.5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FC98" w14:textId="77777777" w:rsidR="00992AFD" w:rsidRPr="00850CC4" w:rsidRDefault="007B3511" w:rsidP="00A33084">
            <w:pPr>
              <w:spacing w:before="60" w:after="0"/>
              <w:jc w:val="left"/>
            </w:pPr>
            <w:r>
              <w:t>„</w:t>
            </w:r>
            <w:r w:rsidR="00992AFD">
              <w:t>Klimageräte</w:t>
            </w:r>
            <w:r>
              <w:t>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574" w14:textId="1DD6A990" w:rsidR="00992AFD" w:rsidRPr="00850CC4" w:rsidRDefault="0059382B" w:rsidP="00781367">
            <w:pPr>
              <w:spacing w:before="60" w:after="0"/>
              <w:jc w:val="left"/>
            </w:pPr>
            <w:r>
              <w:t>10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44F2DC" w14:textId="58CE4CC8" w:rsidR="00992AFD" w:rsidRPr="00850CC4" w:rsidRDefault="00992AFD" w:rsidP="00781367">
            <w:pPr>
              <w:spacing w:before="60" w:after="0"/>
              <w:jc w:val="left"/>
            </w:pPr>
          </w:p>
        </w:tc>
      </w:tr>
      <w:tr w:rsidR="00992AFD" w:rsidRPr="00850CC4" w14:paraId="7A2ABA0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2506" w14:textId="77777777" w:rsidR="00992AFD" w:rsidRDefault="00992AFD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FB6" w14:textId="77777777" w:rsidR="00992AFD" w:rsidRDefault="00992AFD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C5C" w14:textId="77777777" w:rsidR="00992AFD" w:rsidRPr="00850CC4" w:rsidRDefault="00992AFD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7A32E0E" w14:textId="77777777" w:rsidR="00992AFD" w:rsidRPr="00850CC4" w:rsidRDefault="00992AFD" w:rsidP="00781367">
            <w:pPr>
              <w:spacing w:before="60" w:after="0"/>
              <w:jc w:val="left"/>
            </w:pPr>
          </w:p>
        </w:tc>
      </w:tr>
      <w:tr w:rsidR="00A25196" w:rsidRPr="00850CC4" w14:paraId="4AAA9B7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C048" w14:textId="77777777" w:rsidR="00A25196" w:rsidRDefault="00A25196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72E" w14:textId="77777777" w:rsidR="00A25196" w:rsidRDefault="00A25196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E33" w14:textId="72BBCB9D" w:rsidR="00A25196" w:rsidRDefault="0059382B" w:rsidP="00781367">
            <w:pPr>
              <w:spacing w:before="60" w:after="0"/>
              <w:jc w:val="left"/>
            </w:pPr>
            <w:r>
              <w:t>100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70C371A" w14:textId="77777777" w:rsidR="00A25196" w:rsidRPr="00850CC4" w:rsidRDefault="00A25196" w:rsidP="00781367">
            <w:pPr>
              <w:spacing w:before="60" w:after="0"/>
              <w:jc w:val="left"/>
            </w:pPr>
          </w:p>
        </w:tc>
      </w:tr>
    </w:tbl>
    <w:p w14:paraId="0E1BE959" w14:textId="192187E4" w:rsidR="00717810" w:rsidRDefault="00717810" w:rsidP="00781367">
      <w:pPr>
        <w:spacing w:before="0" w:after="0"/>
        <w:jc w:val="left"/>
      </w:pPr>
    </w:p>
    <w:p w14:paraId="3666F3A5" w14:textId="77777777" w:rsidR="00717810" w:rsidRDefault="00717810">
      <w:pPr>
        <w:spacing w:before="0" w:after="0"/>
        <w:jc w:val="left"/>
      </w:pPr>
      <w:r>
        <w:br w:type="page"/>
      </w:r>
      <w:bookmarkStart w:id="0" w:name="_GoBack"/>
      <w:bookmarkEnd w:id="0"/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7B3511" w:rsidRPr="007D06CC" w14:paraId="15B7C035" w14:textId="77777777" w:rsidTr="00B46879">
        <w:tc>
          <w:tcPr>
            <w:tcW w:w="14572" w:type="dxa"/>
            <w:gridSpan w:val="2"/>
          </w:tcPr>
          <w:p w14:paraId="370688AA" w14:textId="77777777" w:rsidR="007B3511" w:rsidRPr="00651E17" w:rsidRDefault="007B3511" w:rsidP="00B4687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651E17">
              <w:rPr>
                <w:b/>
              </w:rPr>
              <w:t>. Ausbildungsjahr</w:t>
            </w:r>
          </w:p>
          <w:p w14:paraId="10B5B6A8" w14:textId="496533B4" w:rsidR="007B3511" w:rsidRPr="00F67C7D" w:rsidRDefault="007B3511" w:rsidP="00B46879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F67C7D">
              <w:t>Planung, Errichtung und Wartung gebäudetechnischer Systeme</w:t>
            </w:r>
          </w:p>
          <w:p w14:paraId="262CF6CB" w14:textId="710C0A7E" w:rsidR="007B3511" w:rsidRDefault="0059382B" w:rsidP="00B4687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Lernfeld </w:t>
            </w:r>
            <w:r w:rsidR="00E67139">
              <w:rPr>
                <w:b/>
              </w:rPr>
              <w:t>10</w:t>
            </w:r>
            <w:r>
              <w:rPr>
                <w:b/>
              </w:rPr>
              <w:t>:</w:t>
            </w:r>
            <w:r w:rsidR="007B3511" w:rsidRPr="000333BB">
              <w:tab/>
            </w:r>
            <w:r w:rsidR="00C67CD7">
              <w:t>Elektrische Geräte und Anlagen der Haustechnik planen, in Betrieb nehmen und übergeben</w:t>
            </w:r>
            <w:r w:rsidR="00C67CD7" w:rsidRPr="000333BB">
              <w:t xml:space="preserve"> </w:t>
            </w:r>
            <w:r w:rsidR="007B3511" w:rsidRPr="000333BB">
              <w:t>(</w:t>
            </w:r>
            <w:r w:rsidR="007B3511">
              <w:t xml:space="preserve">100 </w:t>
            </w:r>
            <w:r w:rsidR="007B3511" w:rsidRPr="000333BB">
              <w:t>UStd.)</w:t>
            </w:r>
          </w:p>
          <w:p w14:paraId="26048039" w14:textId="2D05FEA1" w:rsidR="007B3511" w:rsidRPr="007D06CC" w:rsidRDefault="0059382B" w:rsidP="0059382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10.1:</w:t>
            </w:r>
            <w:r w:rsidRPr="000333BB">
              <w:tab/>
            </w:r>
            <w:r>
              <w:t>Überprüfung einer Beleuchtungsanlage in einer Kantine</w:t>
            </w:r>
            <w:r w:rsidRPr="000333BB">
              <w:t xml:space="preserve"> (</w:t>
            </w:r>
            <w:r>
              <w:t>20 U</w:t>
            </w:r>
            <w:r w:rsidRPr="000333BB">
              <w:t>Std.)</w:t>
            </w:r>
          </w:p>
        </w:tc>
      </w:tr>
      <w:tr w:rsidR="007B3511" w:rsidRPr="007D06CC" w14:paraId="7F4E2338" w14:textId="77777777" w:rsidTr="00B46879">
        <w:trPr>
          <w:trHeight w:val="1814"/>
        </w:trPr>
        <w:tc>
          <w:tcPr>
            <w:tcW w:w="7299" w:type="dxa"/>
          </w:tcPr>
          <w:p w14:paraId="45557F41" w14:textId="77777777" w:rsidR="007B3511" w:rsidRDefault="007B3511" w:rsidP="00B4687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7BFFBDD2" w14:textId="217A4E6B" w:rsidR="007B3511" w:rsidRDefault="007B3511" w:rsidP="00B46879">
            <w:pPr>
              <w:pStyle w:val="Tabellentext"/>
              <w:spacing w:before="0"/>
            </w:pPr>
            <w:r>
              <w:t>Im Zuge von Modernisierungsmaßnahmen soll in eine</w:t>
            </w:r>
            <w:r w:rsidR="00F67C7D">
              <w:t xml:space="preserve">m mittelständischen Betrieb </w:t>
            </w:r>
            <w:r>
              <w:t xml:space="preserve">die 25 Jahre alte Beleuchtungsanlage in der Kantine </w:t>
            </w:r>
            <w:r w:rsidR="00161944">
              <w:t xml:space="preserve">dahingehend </w:t>
            </w:r>
            <w:r>
              <w:t>überprüft werden, ob sie dem aktuellen Stand der Technik entspricht (gültige Vorschriften, ökonomische und ökologische Aspekte).</w:t>
            </w:r>
          </w:p>
          <w:p w14:paraId="1D221FFF" w14:textId="77777777" w:rsidR="007B3511" w:rsidRDefault="007B3511" w:rsidP="00B46879">
            <w:pPr>
              <w:pStyle w:val="Tabellentext"/>
              <w:spacing w:before="0"/>
            </w:pPr>
          </w:p>
          <w:p w14:paraId="3DDF78DD" w14:textId="261C4F2D" w:rsidR="007B3511" w:rsidRPr="007D06CC" w:rsidRDefault="007B3511" w:rsidP="00B46879">
            <w:pPr>
              <w:pStyle w:val="Tabellentext"/>
              <w:spacing w:before="0"/>
            </w:pPr>
            <w:r>
              <w:t>Im Rahmen einer Kundenberatung sollen auch die Möglichkeiten der Energieeinsparung unter ökonomischen und ökologischen Aspekten aufgezeigt werden.</w:t>
            </w:r>
          </w:p>
        </w:tc>
        <w:tc>
          <w:tcPr>
            <w:tcW w:w="7273" w:type="dxa"/>
          </w:tcPr>
          <w:p w14:paraId="412C78E6" w14:textId="77777777" w:rsidR="007B3511" w:rsidRDefault="007B3511" w:rsidP="00B46879">
            <w:pPr>
              <w:pStyle w:val="Tabellenberschrift"/>
            </w:pPr>
            <w:r w:rsidRPr="007D06CC">
              <w:t>Handlungsprodukt/Lernergebnis</w:t>
            </w:r>
          </w:p>
          <w:p w14:paraId="6226D563" w14:textId="2A90330B" w:rsidR="007B3511" w:rsidRPr="00F67C7D" w:rsidRDefault="007B3511" w:rsidP="00B46879">
            <w:pPr>
              <w:pStyle w:val="Tabellenspiegelstrich"/>
              <w:rPr>
                <w:b/>
              </w:rPr>
            </w:pPr>
            <w:r w:rsidRPr="00F67C7D">
              <w:t>Kundenberatungsgespräch</w:t>
            </w:r>
            <w:r w:rsidR="00F67C7D">
              <w:t xml:space="preserve"> als Rollenspiel</w:t>
            </w:r>
          </w:p>
          <w:p w14:paraId="06D51BE6" w14:textId="6B01A6FE" w:rsidR="007B3511" w:rsidRPr="00161944" w:rsidRDefault="00F67C7D" w:rsidP="00B46879">
            <w:pPr>
              <w:pStyle w:val="Tabellenspiegelstrich"/>
              <w:rPr>
                <w:rFonts w:eastAsia="Times New Roman"/>
                <w:bCs/>
                <w:color w:val="4CB848"/>
              </w:rPr>
            </w:pPr>
            <w:r w:rsidRPr="00161944">
              <w:rPr>
                <w:rFonts w:eastAsia="Times New Roman"/>
                <w:bCs/>
                <w:color w:val="4CB848"/>
              </w:rPr>
              <w:t>Bestandsaufnahme der Anlage in Form einer Tabelle</w:t>
            </w:r>
          </w:p>
          <w:p w14:paraId="389BED5E" w14:textId="48F0CE3F" w:rsidR="007B3511" w:rsidRPr="00161944" w:rsidRDefault="007B3511" w:rsidP="00B46879">
            <w:pPr>
              <w:pStyle w:val="Tabellenspiegelstrich"/>
              <w:rPr>
                <w:rFonts w:eastAsia="Times New Roman"/>
                <w:bCs/>
                <w:color w:val="4CB848"/>
              </w:rPr>
            </w:pPr>
            <w:r w:rsidRPr="00161944">
              <w:rPr>
                <w:rFonts w:eastAsia="Times New Roman"/>
                <w:bCs/>
                <w:color w:val="4CB848"/>
              </w:rPr>
              <w:t xml:space="preserve">Empfehlung </w:t>
            </w:r>
            <w:r w:rsidR="00F67C7D" w:rsidRPr="00161944">
              <w:rPr>
                <w:rFonts w:eastAsia="Times New Roman"/>
                <w:bCs/>
                <w:color w:val="4CB848"/>
              </w:rPr>
              <w:t>in Form eines Angebotes</w:t>
            </w:r>
          </w:p>
          <w:p w14:paraId="50EE0C6F" w14:textId="77777777" w:rsidR="007B3511" w:rsidRDefault="007B3511" w:rsidP="00B46879">
            <w:pPr>
              <w:pStyle w:val="Tabellentext"/>
              <w:spacing w:before="0"/>
            </w:pPr>
          </w:p>
          <w:p w14:paraId="575FDDA2" w14:textId="77777777" w:rsidR="007B3511" w:rsidRDefault="007B3511" w:rsidP="00B46879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  <w:p w14:paraId="13C66B7E" w14:textId="77777777" w:rsidR="007B3511" w:rsidRDefault="007B3511" w:rsidP="00B46879">
            <w:pPr>
              <w:pStyle w:val="Tabellenspiegelstrich"/>
            </w:pPr>
            <w:r>
              <w:t>Bewertung des Kundengesprächs</w:t>
            </w:r>
          </w:p>
          <w:p w14:paraId="3E1679DF" w14:textId="77777777" w:rsidR="007B3511" w:rsidRPr="006A3D97" w:rsidRDefault="007B3511" w:rsidP="00B46879">
            <w:pPr>
              <w:pStyle w:val="Tabellenspiegelstrich"/>
            </w:pPr>
            <w:r>
              <w:t>Test zum Thema Beleuchtungstechnik</w:t>
            </w:r>
          </w:p>
        </w:tc>
      </w:tr>
      <w:tr w:rsidR="007B3511" w:rsidRPr="007D06CC" w14:paraId="6054E0FE" w14:textId="77777777" w:rsidTr="00B46879">
        <w:trPr>
          <w:trHeight w:val="1814"/>
        </w:trPr>
        <w:tc>
          <w:tcPr>
            <w:tcW w:w="7299" w:type="dxa"/>
          </w:tcPr>
          <w:p w14:paraId="73AA18EC" w14:textId="77777777" w:rsidR="007B3511" w:rsidRPr="007D06CC" w:rsidRDefault="007B3511" w:rsidP="00B4687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5F8B000E" w14:textId="07EADD5F" w:rsidR="007B3511" w:rsidRDefault="007B3511" w:rsidP="00B46879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</w:t>
            </w:r>
            <w:r w:rsidR="00EB274B">
              <w:t>chülerinnen und Schüler</w:t>
            </w:r>
            <w:r>
              <w:t xml:space="preserve"> </w:t>
            </w:r>
          </w:p>
          <w:p w14:paraId="728E0FB2" w14:textId="220E9982" w:rsidR="007B3511" w:rsidRPr="00EB274B" w:rsidRDefault="00161944" w:rsidP="00B46879">
            <w:pPr>
              <w:pStyle w:val="Tabellenspiegelstrich"/>
            </w:pPr>
            <w:r>
              <w:t>analysieren die</w:t>
            </w:r>
            <w:r w:rsidR="007B3511" w:rsidRPr="00EB274B">
              <w:t xml:space="preserve"> Beleuchtungsanlage mittels Installationsplänen, Herstellerunterlagen und Schaltplänen</w:t>
            </w:r>
          </w:p>
          <w:p w14:paraId="4EFD0E1C" w14:textId="4F6C05AF" w:rsidR="007B3511" w:rsidRDefault="00161944" w:rsidP="00B46879">
            <w:pPr>
              <w:pStyle w:val="Tabellenspiegelstrich"/>
            </w:pPr>
            <w:r>
              <w:t>ermitteln die</w:t>
            </w:r>
            <w:r w:rsidR="007B3511">
              <w:t xml:space="preserve"> lichttechnisch notwendigen Größen zur Anwendung der Wirkungsgradmethode</w:t>
            </w:r>
          </w:p>
          <w:p w14:paraId="5D13181E" w14:textId="1C0BED0C" w:rsidR="007B3511" w:rsidRPr="00FA40E1" w:rsidRDefault="007B3511" w:rsidP="00B46879">
            <w:pPr>
              <w:pStyle w:val="Tabellenspiegelstrich"/>
            </w:pPr>
            <w:r w:rsidRPr="00FA40E1">
              <w:t>überprüfen</w:t>
            </w:r>
            <w:r w:rsidR="00161944">
              <w:t xml:space="preserve"> und bewerten die bestehende</w:t>
            </w:r>
            <w:r>
              <w:t xml:space="preserve"> Beleuchtungsanlage</w:t>
            </w:r>
          </w:p>
          <w:p w14:paraId="40912FD5" w14:textId="5345B3C5" w:rsidR="007B3511" w:rsidRPr="00EB274B" w:rsidRDefault="00EB274B" w:rsidP="00B46879">
            <w:pPr>
              <w:pStyle w:val="Tabellenspiegelstrich"/>
              <w:rPr>
                <w:rFonts w:eastAsia="Times New Roman"/>
                <w:bCs/>
                <w:color w:val="007EC5"/>
              </w:rPr>
            </w:pPr>
            <w:r w:rsidRPr="00EB274B">
              <w:rPr>
                <w:rFonts w:eastAsia="Times New Roman"/>
                <w:bCs/>
                <w:color w:val="007EC5"/>
              </w:rPr>
              <w:t>erstellen eine</w:t>
            </w:r>
            <w:r w:rsidR="007B3511" w:rsidRPr="00EB274B">
              <w:rPr>
                <w:rFonts w:eastAsia="Times New Roman"/>
                <w:bCs/>
                <w:color w:val="007EC5"/>
              </w:rPr>
              <w:t xml:space="preserve"> Bestandsaufnahme unter Verwendung von Software zur Tabel</w:t>
            </w:r>
            <w:r w:rsidR="00161944">
              <w:rPr>
                <w:rFonts w:eastAsia="Times New Roman"/>
                <w:bCs/>
                <w:color w:val="007EC5"/>
              </w:rPr>
              <w:t>lenkalkulation als Grundlage der</w:t>
            </w:r>
            <w:r w:rsidR="007B3511" w:rsidRPr="00EB274B">
              <w:rPr>
                <w:rFonts w:eastAsia="Times New Roman"/>
                <w:bCs/>
                <w:color w:val="007EC5"/>
              </w:rPr>
              <w:t xml:space="preserve"> Kundenberatung</w:t>
            </w:r>
          </w:p>
          <w:p w14:paraId="1CE4DEAA" w14:textId="77AE1E50" w:rsidR="007B3511" w:rsidRPr="00EB274B" w:rsidRDefault="007B3511" w:rsidP="00B46879">
            <w:pPr>
              <w:pStyle w:val="Tabellenspiegelstrich"/>
            </w:pPr>
            <w:r w:rsidRPr="00EB274B">
              <w:t xml:space="preserve">beraten </w:t>
            </w:r>
            <w:r w:rsidR="00717810">
              <w:t xml:space="preserve">die Kundin oder </w:t>
            </w:r>
            <w:r w:rsidRPr="00EB274B">
              <w:t>den Kunden bei der Auswahl von Lampen und Leuchtmitteln unter Berücksichtigung der Erfordernisse</w:t>
            </w:r>
            <w:r w:rsidR="00EB274B" w:rsidRPr="00EB274B">
              <w:t>.</w:t>
            </w:r>
          </w:p>
          <w:p w14:paraId="133EE2E6" w14:textId="68E62997" w:rsidR="007B3511" w:rsidRPr="007D06CC" w:rsidRDefault="00EB274B" w:rsidP="00B46879">
            <w:pPr>
              <w:pStyle w:val="Tabellenspiegelstrich"/>
            </w:pPr>
            <w:r w:rsidRPr="00161944">
              <w:rPr>
                <w:rFonts w:eastAsia="Times New Roman"/>
                <w:bCs/>
                <w:color w:val="4CB848"/>
              </w:rPr>
              <w:t>Erstellen ein Angebot</w:t>
            </w:r>
            <w:r w:rsidR="00717810">
              <w:rPr>
                <w:rFonts w:eastAsia="Times New Roman"/>
                <w:bCs/>
                <w:color w:val="4CB848"/>
              </w:rPr>
              <w:t>.</w:t>
            </w:r>
          </w:p>
        </w:tc>
        <w:tc>
          <w:tcPr>
            <w:tcW w:w="7273" w:type="dxa"/>
          </w:tcPr>
          <w:p w14:paraId="6E933B70" w14:textId="77777777" w:rsidR="007B3511" w:rsidRDefault="007B3511" w:rsidP="00B4687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215C2622" w14:textId="7D233497" w:rsidR="007B3511" w:rsidRPr="00EB274B" w:rsidRDefault="007B3511" w:rsidP="00B46879">
            <w:pPr>
              <w:pStyle w:val="Tabellenspiegelstrich"/>
            </w:pPr>
            <w:r w:rsidRPr="00EB274B">
              <w:t>Lichttechnische Größen/Anforderungen</w:t>
            </w:r>
          </w:p>
          <w:p w14:paraId="672FB64C" w14:textId="77777777" w:rsidR="007B3511" w:rsidRPr="00EB274B" w:rsidRDefault="007B3511" w:rsidP="00B46879">
            <w:pPr>
              <w:pStyle w:val="Tabellenspiegelstrich"/>
            </w:pPr>
            <w:r w:rsidRPr="00EB274B">
              <w:t>Aktuelle Vorschriften</w:t>
            </w:r>
          </w:p>
          <w:p w14:paraId="2C717A8C" w14:textId="77777777" w:rsidR="007B3511" w:rsidRPr="00EB274B" w:rsidRDefault="007B3511" w:rsidP="00B46879">
            <w:pPr>
              <w:pStyle w:val="Tabellenspiegelstrich"/>
            </w:pPr>
            <w:r w:rsidRPr="00EB274B">
              <w:t>Umweltaspekte/Energieeinsparung</w:t>
            </w:r>
          </w:p>
          <w:p w14:paraId="294BE9CB" w14:textId="68211ADF" w:rsidR="007B3511" w:rsidRPr="007D06CC" w:rsidRDefault="007B3511" w:rsidP="00EB274B">
            <w:pPr>
              <w:pStyle w:val="Tabellenspiegelstrich"/>
            </w:pPr>
            <w:r w:rsidRPr="00EB274B">
              <w:t>Wirtschaftlichkeit</w:t>
            </w:r>
          </w:p>
        </w:tc>
      </w:tr>
      <w:tr w:rsidR="007B3511" w:rsidRPr="007D06CC" w14:paraId="4A94E693" w14:textId="77777777" w:rsidTr="00B46879">
        <w:trPr>
          <w:trHeight w:val="964"/>
        </w:trPr>
        <w:tc>
          <w:tcPr>
            <w:tcW w:w="14572" w:type="dxa"/>
            <w:gridSpan w:val="2"/>
          </w:tcPr>
          <w:p w14:paraId="33485EB8" w14:textId="77777777" w:rsidR="007B3511" w:rsidRDefault="007B3511" w:rsidP="00B46879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7A6688A4" w14:textId="77777777" w:rsidR="007B3511" w:rsidRPr="007D06CC" w:rsidRDefault="007B3511" w:rsidP="00717810">
            <w:pPr>
              <w:pStyle w:val="Tabellentext"/>
              <w:spacing w:before="0"/>
            </w:pPr>
            <w:r w:rsidRPr="00EB274B">
              <w:t>Simulation eines Kundengesprächs</w:t>
            </w:r>
            <w:r>
              <w:t>, Unterrichtsgespräch, Partner- und Gruppenarbeit,</w:t>
            </w:r>
            <w:r w:rsidRPr="00EB274B">
              <w:t xml:space="preserve"> Reflexion </w:t>
            </w:r>
          </w:p>
        </w:tc>
      </w:tr>
      <w:tr w:rsidR="007B3511" w:rsidRPr="007D06CC" w14:paraId="7045BD1F" w14:textId="77777777" w:rsidTr="00B46879">
        <w:trPr>
          <w:trHeight w:val="964"/>
        </w:trPr>
        <w:tc>
          <w:tcPr>
            <w:tcW w:w="14572" w:type="dxa"/>
            <w:gridSpan w:val="2"/>
          </w:tcPr>
          <w:p w14:paraId="4D5E7DED" w14:textId="77777777" w:rsidR="007B3511" w:rsidRDefault="007B3511" w:rsidP="00B46879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3D11D5D9" w14:textId="77777777" w:rsidR="007B3511" w:rsidRPr="007D06CC" w:rsidRDefault="007B3511" w:rsidP="00717810">
            <w:pPr>
              <w:pStyle w:val="Tabellentext"/>
              <w:spacing w:before="0"/>
            </w:pPr>
            <w:r>
              <w:t>Grundriss des Raumes, Fachkundebuch, Tabellenbuch, Herstellerunterlagen</w:t>
            </w:r>
            <w:r w:rsidRPr="00161944">
              <w:t xml:space="preserve">, </w:t>
            </w:r>
            <w:r w:rsidRPr="00161944">
              <w:rPr>
                <w:bCs/>
              </w:rPr>
              <w:t>Kataloge</w:t>
            </w:r>
            <w:r>
              <w:t xml:space="preserve">, </w:t>
            </w:r>
            <w:r w:rsidRPr="00161944">
              <w:rPr>
                <w:bCs/>
                <w:color w:val="ED7D31"/>
              </w:rPr>
              <w:t>Internetrecherche</w:t>
            </w:r>
          </w:p>
        </w:tc>
      </w:tr>
      <w:tr w:rsidR="007B3511" w:rsidRPr="007D06CC" w14:paraId="63876392" w14:textId="77777777" w:rsidTr="00B46879">
        <w:trPr>
          <w:trHeight w:val="964"/>
        </w:trPr>
        <w:tc>
          <w:tcPr>
            <w:tcW w:w="14572" w:type="dxa"/>
            <w:gridSpan w:val="2"/>
          </w:tcPr>
          <w:p w14:paraId="3E753F8E" w14:textId="77777777" w:rsidR="007B3511" w:rsidRPr="007D06CC" w:rsidRDefault="007B3511" w:rsidP="00B4687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Organisatorische Hinweise</w:t>
            </w:r>
          </w:p>
          <w:p w14:paraId="1FE9B311" w14:textId="05976260" w:rsidR="007B3511" w:rsidRPr="00B94DE7" w:rsidRDefault="007B3511" w:rsidP="00B46879">
            <w:pPr>
              <w:pStyle w:val="Tabellentext"/>
              <w:spacing w:before="0"/>
            </w:pPr>
            <w:r>
              <w:t>An diese LS schließt sich die Planung einer tageslichtabhängigen Beleuchtungsanlage an (LS 10.2).</w:t>
            </w:r>
          </w:p>
        </w:tc>
      </w:tr>
    </w:tbl>
    <w:p w14:paraId="19F8FACB" w14:textId="36952D5D" w:rsidR="005F408F" w:rsidRPr="00B53747" w:rsidRDefault="007B3511" w:rsidP="00B53747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</w:p>
    <w:sectPr w:rsidR="005F408F" w:rsidRPr="00B53747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4BEF1" w14:textId="77777777" w:rsidR="001650A6" w:rsidRDefault="001650A6">
      <w:r>
        <w:separator/>
      </w:r>
    </w:p>
    <w:p w14:paraId="645DF811" w14:textId="77777777" w:rsidR="001650A6" w:rsidRDefault="001650A6"/>
    <w:p w14:paraId="0402A030" w14:textId="77777777" w:rsidR="001650A6" w:rsidRDefault="001650A6"/>
  </w:endnote>
  <w:endnote w:type="continuationSeparator" w:id="0">
    <w:p w14:paraId="593B1028" w14:textId="77777777" w:rsidR="001650A6" w:rsidRDefault="001650A6">
      <w:r>
        <w:continuationSeparator/>
      </w:r>
    </w:p>
    <w:p w14:paraId="49E7AE37" w14:textId="77777777" w:rsidR="001650A6" w:rsidRDefault="001650A6"/>
    <w:p w14:paraId="58134C18" w14:textId="77777777" w:rsidR="001650A6" w:rsidRDefault="00165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69D0E" w14:textId="4CEDC18E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B83F20">
      <w:fldChar w:fldCharType="begin"/>
    </w:r>
    <w:r w:rsidR="00D230E5">
      <w:instrText xml:space="preserve"> PAGE  \* Arabic  \* MERGEFORMAT </w:instrText>
    </w:r>
    <w:r w:rsidR="00B83F20">
      <w:fldChar w:fldCharType="separate"/>
    </w:r>
    <w:r w:rsidR="00B53747">
      <w:rPr>
        <w:noProof/>
      </w:rPr>
      <w:t>2</w:t>
    </w:r>
    <w:r w:rsidR="00B83F20">
      <w:rPr>
        <w:noProof/>
      </w:rPr>
      <w:fldChar w:fldCharType="end"/>
    </w:r>
    <w:r>
      <w:t xml:space="preserve"> von </w:t>
    </w:r>
    <w:fldSimple w:instr=" NUMPAGES  \* Arabic  \* MERGEFORMAT ">
      <w:r w:rsidR="00B5374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B58BD" w14:textId="77777777" w:rsidR="001650A6" w:rsidRDefault="001650A6">
      <w:r>
        <w:separator/>
      </w:r>
    </w:p>
  </w:footnote>
  <w:footnote w:type="continuationSeparator" w:id="0">
    <w:p w14:paraId="7628F513" w14:textId="77777777" w:rsidR="001650A6" w:rsidRDefault="001650A6">
      <w:r>
        <w:continuationSeparator/>
      </w:r>
    </w:p>
    <w:p w14:paraId="1C4ED024" w14:textId="77777777" w:rsidR="001650A6" w:rsidRDefault="001650A6"/>
    <w:p w14:paraId="1693C0D5" w14:textId="77777777" w:rsidR="001650A6" w:rsidRDefault="00165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A56FE" w14:textId="5A90B0E1" w:rsidR="0059382B" w:rsidRPr="0059382B" w:rsidRDefault="0059382B" w:rsidP="0059382B">
    <w:pPr>
      <w:pStyle w:val="berschrift2"/>
      <w:numPr>
        <w:ilvl w:val="0"/>
        <w:numId w:val="0"/>
      </w:numPr>
      <w:spacing w:before="0"/>
    </w:pPr>
    <w:r>
      <w:t xml:space="preserve">Elektronikerin/Elektroniker – </w:t>
    </w:r>
    <w:r>
      <w:rPr>
        <w:i/>
      </w:rPr>
      <w:t>Fachrichtung Energie</w:t>
    </w:r>
    <w:r w:rsidR="00DD3DFC">
      <w:rPr>
        <w:i/>
      </w:rPr>
      <w:t>-</w:t>
    </w:r>
    <w:r w:rsidRPr="00427F56">
      <w:rPr>
        <w:i/>
      </w:rPr>
      <w:t xml:space="preserve">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B11016"/>
    <w:multiLevelType w:val="hybridMultilevel"/>
    <w:tmpl w:val="904C3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9D86252"/>
    <w:multiLevelType w:val="hybridMultilevel"/>
    <w:tmpl w:val="6C0441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7216DC"/>
    <w:multiLevelType w:val="hybridMultilevel"/>
    <w:tmpl w:val="4448E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7"/>
  </w:num>
  <w:num w:numId="14">
    <w:abstractNumId w:val="22"/>
  </w:num>
  <w:num w:numId="15">
    <w:abstractNumId w:val="20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5"/>
  </w:num>
  <w:num w:numId="21">
    <w:abstractNumId w:val="13"/>
  </w:num>
  <w:num w:numId="22">
    <w:abstractNumId w:val="24"/>
  </w:num>
  <w:num w:numId="23">
    <w:abstractNumId w:val="10"/>
  </w:num>
  <w:num w:numId="24">
    <w:abstractNumId w:val="12"/>
  </w:num>
  <w:num w:numId="25">
    <w:abstractNumId w:val="23"/>
  </w:num>
  <w:num w:numId="26">
    <w:abstractNumId w:val="19"/>
  </w:num>
  <w:num w:numId="27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67619"/>
    <w:rsid w:val="00070F48"/>
    <w:rsid w:val="00071371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1944"/>
    <w:rsid w:val="00163B35"/>
    <w:rsid w:val="00163C16"/>
    <w:rsid w:val="001650A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05C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25DC3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176E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382B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5644F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1884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810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3511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6F14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AF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5196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54CE8"/>
    <w:rsid w:val="00A5703F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50D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05"/>
    <w:rsid w:val="00B437B1"/>
    <w:rsid w:val="00B43C3B"/>
    <w:rsid w:val="00B47426"/>
    <w:rsid w:val="00B47719"/>
    <w:rsid w:val="00B47C1F"/>
    <w:rsid w:val="00B5081B"/>
    <w:rsid w:val="00B5119E"/>
    <w:rsid w:val="00B531B0"/>
    <w:rsid w:val="00B53747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F20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260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67CD7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3DFC"/>
    <w:rsid w:val="00DD4E81"/>
    <w:rsid w:val="00DD6338"/>
    <w:rsid w:val="00DD7719"/>
    <w:rsid w:val="00DE0215"/>
    <w:rsid w:val="00DE0DDC"/>
    <w:rsid w:val="00DE104D"/>
    <w:rsid w:val="00DE1A9F"/>
    <w:rsid w:val="00DE1DE3"/>
    <w:rsid w:val="00DE333F"/>
    <w:rsid w:val="00DE44E3"/>
    <w:rsid w:val="00DE47B4"/>
    <w:rsid w:val="00DE4C6D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67139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274B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67C7D"/>
    <w:rsid w:val="00F73577"/>
    <w:rsid w:val="00F73BE0"/>
    <w:rsid w:val="00F7407A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6124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customStyle="1" w:styleId="Default">
    <w:name w:val="Default"/>
    <w:rsid w:val="001960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2021-06-15T11:23:00Z</dcterms:created>
  <dcterms:modified xsi:type="dcterms:W3CDTF">2021-06-21T08:07:00Z</dcterms:modified>
</cp:coreProperties>
</file>