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6" w:type="dxa"/>
        <w:tblInd w:w="-5" w:type="dxa"/>
        <w:tblLayout w:type="fixed"/>
        <w:tblCellMar>
          <w:left w:w="70" w:type="dxa"/>
          <w:right w:w="70" w:type="dxa"/>
        </w:tblCellMar>
        <w:tblLook w:val="0000" w:firstRow="0" w:lastRow="0" w:firstColumn="0" w:lastColumn="0" w:noHBand="0" w:noVBand="0"/>
        <w:tblDescription w:val="Titel Betriebsprofil"/>
      </w:tblPr>
      <w:tblGrid>
        <w:gridCol w:w="2694"/>
        <w:gridCol w:w="7052"/>
      </w:tblGrid>
      <w:tr w:rsidR="00730C27" w:rsidRPr="00A93B31" w14:paraId="5966622D" w14:textId="77777777" w:rsidTr="00FF2826">
        <w:trPr>
          <w:tblHeader/>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69A17DF" w14:textId="0E4D7E1D" w:rsidR="00730C27" w:rsidRPr="00A93B31" w:rsidRDefault="00642E84">
            <w:pPr>
              <w:pStyle w:val="tLernfeldKopf-Titel"/>
              <w:rPr>
                <w:sz w:val="22"/>
                <w:szCs w:val="22"/>
              </w:rPr>
            </w:pPr>
            <w:r w:rsidRPr="00A93B31">
              <w:rPr>
                <w:sz w:val="22"/>
                <w:szCs w:val="22"/>
              </w:rPr>
              <w:t>HFS-</w:t>
            </w:r>
            <w:r w:rsidR="00686867" w:rsidRPr="00A93B31">
              <w:rPr>
                <w:sz w:val="22"/>
                <w:szCs w:val="22"/>
              </w:rPr>
              <w:t>LF</w:t>
            </w:r>
            <w:r w:rsidR="007D394F" w:rsidRPr="00A93B31">
              <w:rPr>
                <w:sz w:val="22"/>
                <w:szCs w:val="22"/>
              </w:rPr>
              <w:t>1</w:t>
            </w:r>
            <w:r w:rsidR="002104D2" w:rsidRPr="00A93B31">
              <w:rPr>
                <w:sz w:val="22"/>
                <w:szCs w:val="22"/>
              </w:rPr>
              <w:t>2</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92C398" w14:textId="55FE1F16" w:rsidR="00730C27" w:rsidRPr="00A93B31" w:rsidRDefault="00E55256">
            <w:pPr>
              <w:pStyle w:val="tLernfeldKopf-Titel"/>
              <w:rPr>
                <w:sz w:val="22"/>
                <w:szCs w:val="22"/>
              </w:rPr>
            </w:pPr>
            <w:bookmarkStart w:id="0" w:name="_GoBack"/>
            <w:r w:rsidRPr="00A93B31">
              <w:rPr>
                <w:sz w:val="22"/>
                <w:szCs w:val="22"/>
              </w:rPr>
              <w:t xml:space="preserve">Betriebsprofil </w:t>
            </w:r>
            <w:proofErr w:type="spellStart"/>
            <w:r w:rsidR="00185F17" w:rsidRPr="00A93B31">
              <w:rPr>
                <w:sz w:val="22"/>
                <w:szCs w:val="22"/>
              </w:rPr>
              <w:t>Hamborgari</w:t>
            </w:r>
            <w:proofErr w:type="spellEnd"/>
            <w:r w:rsidR="00185F17" w:rsidRPr="00A93B31">
              <w:rPr>
                <w:sz w:val="22"/>
                <w:szCs w:val="22"/>
              </w:rPr>
              <w:t xml:space="preserve"> GmbH</w:t>
            </w:r>
            <w:bookmarkEnd w:id="0"/>
          </w:p>
        </w:tc>
      </w:tr>
    </w:tbl>
    <w:p w14:paraId="47D14EE2" w14:textId="705FC71D" w:rsidR="00730C27" w:rsidRDefault="00E55256">
      <w:pPr>
        <w:pStyle w:val="TextkrperGrauhinterlegt"/>
        <w:shd w:val="clear" w:color="auto" w:fill="D9D9D9"/>
        <w:rPr>
          <w:rStyle w:val="Fett"/>
        </w:rPr>
      </w:pPr>
      <w:r>
        <w:rPr>
          <w:rStyle w:val="Fett"/>
        </w:rPr>
        <w:t>Betriebsprofil</w:t>
      </w:r>
    </w:p>
    <w:p w14:paraId="5C88DE81" w14:textId="12C73736" w:rsidR="0073157C" w:rsidRDefault="00523269" w:rsidP="0073157C">
      <w:pPr>
        <w:spacing w:after="0" w:line="276" w:lineRule="auto"/>
        <w:jc w:val="both"/>
        <w:rPr>
          <w:color w:val="000000" w:themeColor="text1"/>
        </w:rPr>
      </w:pPr>
      <w:r>
        <w:t>„</w:t>
      </w:r>
      <w:proofErr w:type="spellStart"/>
      <w:r>
        <w:t>Hamborgari</w:t>
      </w:r>
      <w:proofErr w:type="spellEnd"/>
      <w:r>
        <w:t xml:space="preserve"> GmbH“ ist ein Restaurantkonzept in der </w:t>
      </w:r>
      <w:r w:rsidR="002104D2">
        <w:t>Systemgastronomie</w:t>
      </w:r>
      <w:r>
        <w:t xml:space="preserve">. </w:t>
      </w:r>
      <w:r w:rsidR="006A4240">
        <w:t>Das Unternehmen</w:t>
      </w:r>
      <w:r>
        <w:t xml:space="preserve"> wurde vor 14 Jahren gegründet und ist in 18 Städten in Baden-Württemberg vertreten. Meist sind zwei Restaurants in</w:t>
      </w:r>
      <w:r w:rsidR="006A4240">
        <w:t xml:space="preserve"> einer Stadt mit mehr als</w:t>
      </w:r>
      <w:r>
        <w:t xml:space="preserve"> </w:t>
      </w:r>
      <w:r w:rsidR="008E3250">
        <w:t>7</w:t>
      </w:r>
      <w:r>
        <w:t>5</w:t>
      </w:r>
      <w:r w:rsidR="006A4240">
        <w:t xml:space="preserve"> </w:t>
      </w:r>
      <w:r>
        <w:t>000 Einwohner</w:t>
      </w:r>
      <w:r w:rsidR="006A4240">
        <w:t>n</w:t>
      </w:r>
      <w:r>
        <w:t xml:space="preserve"> vorhanden. Die Zentrale befindet sich in Stuttgart. </w:t>
      </w:r>
      <w:r w:rsidRPr="00C84127">
        <w:rPr>
          <w:color w:val="000000" w:themeColor="text1"/>
        </w:rPr>
        <w:t>Die Konzeption läuft im Moment als Franchisesystem und als Filialkonzept.</w:t>
      </w:r>
    </w:p>
    <w:p w14:paraId="2307DF59" w14:textId="15F5B02C" w:rsidR="002B2186" w:rsidRDefault="002B2186" w:rsidP="0073157C">
      <w:pPr>
        <w:spacing w:after="0" w:line="276" w:lineRule="auto"/>
        <w:jc w:val="both"/>
        <w:rPr>
          <w:color w:val="000000" w:themeColor="text1"/>
        </w:rPr>
      </w:pPr>
    </w:p>
    <w:p w14:paraId="506D09A5" w14:textId="5669975E" w:rsidR="00523269" w:rsidRDefault="002B2186" w:rsidP="0073157C">
      <w:pPr>
        <w:spacing w:after="0" w:line="276" w:lineRule="auto"/>
        <w:jc w:val="both"/>
        <w:rPr>
          <w:color w:val="000000" w:themeColor="text1"/>
        </w:rPr>
      </w:pPr>
      <w:r>
        <w:rPr>
          <w:color w:val="000000" w:themeColor="text1"/>
        </w:rPr>
        <w:t xml:space="preserve">Die betrachtete Filiale </w:t>
      </w:r>
      <w:r w:rsidR="002D258E">
        <w:rPr>
          <w:color w:val="000000" w:themeColor="text1"/>
        </w:rPr>
        <w:t xml:space="preserve">(„70174“) </w:t>
      </w:r>
      <w:r>
        <w:rPr>
          <w:color w:val="000000" w:themeColor="text1"/>
        </w:rPr>
        <w:t xml:space="preserve">ist eine von </w:t>
      </w:r>
      <w:r w:rsidR="00FF2826">
        <w:rPr>
          <w:color w:val="000000" w:themeColor="text1"/>
        </w:rPr>
        <w:t>vier</w:t>
      </w:r>
      <w:r>
        <w:rPr>
          <w:color w:val="000000" w:themeColor="text1"/>
        </w:rPr>
        <w:t xml:space="preserve"> Filialen in Stuttgart und befindet sich direkt am Standort der Zentrale. </w:t>
      </w:r>
      <w:r w:rsidR="004B0F11">
        <w:rPr>
          <w:color w:val="000000" w:themeColor="text1"/>
        </w:rPr>
        <w:t>Das Serviceteam umfasst 12 Mitarbeite</w:t>
      </w:r>
      <w:r w:rsidR="00B0504F">
        <w:rPr>
          <w:color w:val="000000" w:themeColor="text1"/>
        </w:rPr>
        <w:t>rinnen und Mitarbeiter</w:t>
      </w:r>
      <w:r w:rsidR="004B0F11">
        <w:rPr>
          <w:color w:val="000000" w:themeColor="text1"/>
        </w:rPr>
        <w:t>, die der stellvertretenden Restaurantleitung unterstellt sind.</w:t>
      </w:r>
      <w:r w:rsidR="004607AF">
        <w:rPr>
          <w:color w:val="000000" w:themeColor="text1"/>
        </w:rPr>
        <w:t xml:space="preserve"> In der Nähe der Filiale befindet sich fußläufig erreichbar eine Hochschule und verschiedene Firmenstandorte mit Großraumbüros.</w:t>
      </w:r>
    </w:p>
    <w:p w14:paraId="31EA5AC5" w14:textId="77777777" w:rsidR="0073157C" w:rsidRPr="00C84127" w:rsidRDefault="0073157C" w:rsidP="0073157C">
      <w:pPr>
        <w:spacing w:after="0" w:line="276" w:lineRule="auto"/>
        <w:jc w:val="both"/>
        <w:rPr>
          <w:color w:val="000000" w:themeColor="text1"/>
        </w:rPr>
      </w:pPr>
    </w:p>
    <w:p w14:paraId="663235DB" w14:textId="1F4C6DE8" w:rsidR="00523269" w:rsidRDefault="00FF54AC" w:rsidP="0073157C">
      <w:pPr>
        <w:spacing w:after="0" w:line="276" w:lineRule="auto"/>
        <w:jc w:val="both"/>
        <w:rPr>
          <w:color w:val="000000" w:themeColor="text1"/>
        </w:rPr>
      </w:pPr>
      <w:r>
        <w:t>In jedem</w:t>
      </w:r>
      <w:r w:rsidR="00523269">
        <w:t xml:space="preserve"> Store</w:t>
      </w:r>
      <w:r>
        <w:t xml:space="preserve"> gibt es</w:t>
      </w:r>
      <w:r w:rsidR="00523269">
        <w:t xml:space="preserve"> </w:t>
      </w:r>
      <w:r w:rsidR="00DF3535">
        <w:t xml:space="preserve">einen Restaurantbereich und </w:t>
      </w:r>
      <w:r w:rsidR="00523269">
        <w:t xml:space="preserve">einen Show-Bereich mit offenem Holzkohlegrill. Das Servicesystem ist stark an ein </w:t>
      </w:r>
      <w:r w:rsidR="00523269">
        <w:rPr>
          <w:rFonts w:hint="eastAsia"/>
        </w:rPr>
        <w:t>Free</w:t>
      </w:r>
      <w:r w:rsidR="00523269">
        <w:t>-F</w:t>
      </w:r>
      <w:r w:rsidR="00523269">
        <w:rPr>
          <w:rFonts w:hint="eastAsia"/>
        </w:rPr>
        <w:t>low</w:t>
      </w:r>
      <w:r w:rsidR="00523269">
        <w:t xml:space="preserve"> System angelehnt. Die Gäste bestellen per App im </w:t>
      </w:r>
      <w:r w:rsidR="00523269">
        <w:rPr>
          <w:rFonts w:hint="eastAsia"/>
        </w:rPr>
        <w:t>Voraus</w:t>
      </w:r>
      <w:r w:rsidR="00523269">
        <w:t xml:space="preserve"> oder direkt an den „Gondeln“</w:t>
      </w:r>
      <w:r>
        <w:rPr>
          <w:rStyle w:val="Funotenzeichen"/>
        </w:rPr>
        <w:footnoteReference w:id="1"/>
      </w:r>
      <w:r w:rsidR="00523269">
        <w:t>. Das Servicepersonal bringt dann die zubereiteten Speisen und Getränke an den entsprechenden Tisch.</w:t>
      </w:r>
      <w:r w:rsidR="00523269" w:rsidRPr="005D0860">
        <w:rPr>
          <w:color w:val="C9211E"/>
        </w:rPr>
        <w:t xml:space="preserve"> </w:t>
      </w:r>
      <w:r w:rsidR="009E57D7">
        <w:rPr>
          <w:color w:val="000000" w:themeColor="text1"/>
        </w:rPr>
        <w:t xml:space="preserve">Die </w:t>
      </w:r>
      <w:proofErr w:type="spellStart"/>
      <w:r w:rsidR="00523269">
        <w:t>Hamborgari</w:t>
      </w:r>
      <w:proofErr w:type="spellEnd"/>
      <w:r w:rsidR="00523269">
        <w:t xml:space="preserve"> GmbH</w:t>
      </w:r>
      <w:r w:rsidR="00523269" w:rsidRPr="005D0860">
        <w:rPr>
          <w:color w:val="000000" w:themeColor="text1"/>
        </w:rPr>
        <w:t xml:space="preserve"> möchte den Gästen immer neue innovative </w:t>
      </w:r>
      <w:proofErr w:type="spellStart"/>
      <w:r w:rsidR="00523269" w:rsidRPr="005D0860">
        <w:rPr>
          <w:color w:val="000000" w:themeColor="text1"/>
        </w:rPr>
        <w:t>Burgervariationen</w:t>
      </w:r>
      <w:proofErr w:type="spellEnd"/>
      <w:r w:rsidR="00523269" w:rsidRPr="005D0860">
        <w:rPr>
          <w:color w:val="000000" w:themeColor="text1"/>
        </w:rPr>
        <w:t xml:space="preserve"> und Getränke anbieten. </w:t>
      </w:r>
    </w:p>
    <w:p w14:paraId="19E05C52" w14:textId="77777777" w:rsidR="0073157C" w:rsidRPr="005D0860" w:rsidRDefault="0073157C" w:rsidP="0073157C">
      <w:pPr>
        <w:spacing w:after="0" w:line="276" w:lineRule="auto"/>
        <w:jc w:val="both"/>
        <w:rPr>
          <w:color w:val="000000" w:themeColor="text1"/>
        </w:rPr>
      </w:pPr>
    </w:p>
    <w:p w14:paraId="1CD57FE5" w14:textId="2033E41E" w:rsidR="00523269" w:rsidRDefault="00523269" w:rsidP="0073157C">
      <w:pPr>
        <w:spacing w:after="0" w:line="276" w:lineRule="auto"/>
        <w:jc w:val="both"/>
      </w:pPr>
      <w:r>
        <w:t xml:space="preserve">Eine Außenbestuhlung oder Terrasse ist im Moment nicht möglich. Die </w:t>
      </w:r>
      <w:r>
        <w:rPr>
          <w:rFonts w:hint="eastAsia"/>
        </w:rPr>
        <w:t>Verwaltungsbehörde</w:t>
      </w:r>
      <w:r>
        <w:t xml:space="preserve"> hat keine Genehmigung </w:t>
      </w:r>
      <w:r w:rsidR="004B0F11">
        <w:t xml:space="preserve">hierfür </w:t>
      </w:r>
      <w:r>
        <w:t>erteilt. Allerdings hat die Stadtverwaltung für nächstes Jahr eine neue Prüfung in Aussicht gestellt.</w:t>
      </w:r>
    </w:p>
    <w:p w14:paraId="01C3191C" w14:textId="77777777" w:rsidR="0073157C" w:rsidRDefault="0073157C" w:rsidP="0073157C">
      <w:pPr>
        <w:spacing w:after="0" w:line="276" w:lineRule="auto"/>
        <w:jc w:val="both"/>
      </w:pPr>
    </w:p>
    <w:p w14:paraId="7761E94E" w14:textId="1707BFDC" w:rsidR="00413BA1" w:rsidRDefault="00E969F7" w:rsidP="0073157C">
      <w:pPr>
        <w:spacing w:after="0" w:line="276" w:lineRule="auto"/>
        <w:jc w:val="both"/>
      </w:pPr>
      <w:r>
        <w:t xml:space="preserve">In einem Portfolio werden in der Marketing-Abteilung allgemeine Informationen zum Marketing und zum betrieblichen Standort gesammelt. </w:t>
      </w:r>
      <w:r w:rsidR="007E6D12">
        <w:t>Dies ist erforderlich, um</w:t>
      </w:r>
      <w:r>
        <w:t xml:space="preserve"> Marketingziele und Marketingmaßnahmen für die Filiale </w:t>
      </w:r>
      <w:r w:rsidR="007E6D12">
        <w:t>abzuleiten</w:t>
      </w:r>
      <w:r>
        <w:t>.</w:t>
      </w:r>
    </w:p>
    <w:p w14:paraId="7DDBB705" w14:textId="4F071E3D" w:rsidR="00FF54AC" w:rsidRDefault="00FF54AC" w:rsidP="0073157C">
      <w:pPr>
        <w:spacing w:after="0" w:line="276" w:lineRule="auto"/>
      </w:pPr>
    </w:p>
    <w:p w14:paraId="5F1FF12F" w14:textId="77777777" w:rsidR="0073157C" w:rsidRDefault="0073157C" w:rsidP="0073157C">
      <w:pPr>
        <w:spacing w:after="0" w:line="276" w:lineRule="auto"/>
      </w:pPr>
    </w:p>
    <w:p w14:paraId="590E35CB" w14:textId="1FED8722" w:rsidR="00FF54AC" w:rsidRDefault="0073157C" w:rsidP="0073157C">
      <w:pPr>
        <w:spacing w:after="0" w:line="276" w:lineRule="auto"/>
        <w:rPr>
          <w:b/>
          <w:bCs/>
        </w:rPr>
      </w:pPr>
      <w:r>
        <w:rPr>
          <w:b/>
          <w:bCs/>
        </w:rPr>
        <w:t>Kontakt:</w:t>
      </w:r>
    </w:p>
    <w:p w14:paraId="7665DEEB" w14:textId="77777777" w:rsidR="009E57D7" w:rsidRPr="007A7588" w:rsidRDefault="009E57D7" w:rsidP="0073157C">
      <w:pPr>
        <w:spacing w:after="0" w:line="276" w:lineRule="auto"/>
        <w:rPr>
          <w:b/>
          <w:bCs/>
        </w:rPr>
      </w:pPr>
    </w:p>
    <w:p w14:paraId="25D3092E" w14:textId="1E71EB64" w:rsidR="0073157C" w:rsidRDefault="0073157C" w:rsidP="0073157C">
      <w:pPr>
        <w:spacing w:after="0" w:line="276" w:lineRule="auto"/>
      </w:pPr>
      <w:proofErr w:type="spellStart"/>
      <w:r>
        <w:t>Hamborgari</w:t>
      </w:r>
      <w:proofErr w:type="spellEnd"/>
      <w:r>
        <w:t xml:space="preserve"> GmbH</w:t>
      </w:r>
      <w:r>
        <w:tab/>
      </w:r>
      <w:r>
        <w:tab/>
        <w:t xml:space="preserve">Telefon: </w:t>
      </w:r>
      <w:r>
        <w:tab/>
        <w:t>0711 123456666</w:t>
      </w:r>
    </w:p>
    <w:p w14:paraId="2C14031A" w14:textId="5EA73FF9" w:rsidR="0073157C" w:rsidRDefault="0073157C" w:rsidP="0073157C">
      <w:pPr>
        <w:spacing w:after="0" w:line="276" w:lineRule="auto"/>
      </w:pPr>
      <w:r>
        <w:t xml:space="preserve">Stephansplatz 2a </w:t>
      </w:r>
      <w:r>
        <w:tab/>
      </w:r>
      <w:r>
        <w:tab/>
        <w:t xml:space="preserve">E-Mail: </w:t>
      </w:r>
      <w:r>
        <w:tab/>
        <w:t>70174@hamborgari.com</w:t>
      </w:r>
    </w:p>
    <w:p w14:paraId="00E69405" w14:textId="6FE8CF19" w:rsidR="0073157C" w:rsidRPr="0073157C" w:rsidRDefault="0073157C" w:rsidP="0073157C">
      <w:pPr>
        <w:spacing w:after="0" w:line="276" w:lineRule="auto"/>
      </w:pPr>
      <w:r>
        <w:t>70174 Stuttgart</w:t>
      </w:r>
      <w:r>
        <w:tab/>
      </w:r>
      <w:r>
        <w:tab/>
      </w:r>
      <w:r w:rsidRPr="0073157C">
        <w:t xml:space="preserve">Internet: </w:t>
      </w:r>
      <w:r w:rsidRPr="0073157C">
        <w:tab/>
        <w:t>www.hamborgari.com</w:t>
      </w:r>
    </w:p>
    <w:p w14:paraId="7273E398" w14:textId="1C7B8BB5" w:rsidR="0073157C" w:rsidRPr="0073157C" w:rsidRDefault="0073157C" w:rsidP="0073157C">
      <w:pPr>
        <w:spacing w:after="0" w:line="276" w:lineRule="auto"/>
      </w:pPr>
    </w:p>
    <w:p w14:paraId="62EF3919" w14:textId="701A1941" w:rsidR="0073157C" w:rsidRDefault="0073157C" w:rsidP="0073157C">
      <w:pPr>
        <w:spacing w:after="0" w:line="276" w:lineRule="auto"/>
      </w:pPr>
      <w:r>
        <w:t>Geschäftsführung:</w:t>
      </w:r>
      <w:r>
        <w:tab/>
      </w:r>
      <w:r>
        <w:tab/>
        <w:t xml:space="preserve">Luisa Meier und </w:t>
      </w:r>
      <w:proofErr w:type="spellStart"/>
      <w:r>
        <w:t>Ahmat</w:t>
      </w:r>
      <w:proofErr w:type="spellEnd"/>
      <w:r>
        <w:t xml:space="preserve"> Hadschi</w:t>
      </w:r>
    </w:p>
    <w:p w14:paraId="0E6E7017" w14:textId="4F8B04D8" w:rsidR="0073157C" w:rsidRDefault="009E57D7" w:rsidP="0073157C">
      <w:pPr>
        <w:spacing w:after="0" w:line="276" w:lineRule="auto"/>
      </w:pPr>
      <w:r>
        <w:t>Betriebsleitung</w:t>
      </w:r>
      <w:r w:rsidR="0073157C">
        <w:t>:</w:t>
      </w:r>
      <w:r w:rsidR="0073157C">
        <w:tab/>
      </w:r>
      <w:r w:rsidR="0073157C">
        <w:tab/>
        <w:t>Lukas Pfeiffer</w:t>
      </w:r>
    </w:p>
    <w:p w14:paraId="3DCEED6F" w14:textId="77777777" w:rsidR="0073157C" w:rsidRDefault="0073157C" w:rsidP="0073157C">
      <w:pPr>
        <w:spacing w:after="0" w:line="276" w:lineRule="auto"/>
      </w:pPr>
      <w:r>
        <w:tab/>
      </w:r>
    </w:p>
    <w:p w14:paraId="46779550" w14:textId="631CE56F" w:rsidR="0073157C" w:rsidRDefault="0073157C" w:rsidP="0073157C">
      <w:pPr>
        <w:spacing w:after="0" w:line="276" w:lineRule="auto"/>
      </w:pPr>
      <w:r>
        <w:t>Handelsregister:</w:t>
      </w:r>
      <w:r>
        <w:tab/>
      </w:r>
      <w:r>
        <w:tab/>
        <w:t>HRB 823328 Amtsgericht Stuttgart</w:t>
      </w:r>
    </w:p>
    <w:p w14:paraId="74A7FDAB" w14:textId="15AC8421" w:rsidR="0073157C" w:rsidRDefault="0073157C" w:rsidP="0073157C">
      <w:pPr>
        <w:spacing w:after="0" w:line="276" w:lineRule="auto"/>
      </w:pPr>
      <w:proofErr w:type="spellStart"/>
      <w:r>
        <w:t>USt-IdNr</w:t>
      </w:r>
      <w:proofErr w:type="spellEnd"/>
      <w:r>
        <w:t>.:</w:t>
      </w:r>
      <w:r>
        <w:tab/>
      </w:r>
      <w:r>
        <w:tab/>
      </w:r>
      <w:r>
        <w:tab/>
        <w:t>DE987987777</w:t>
      </w:r>
    </w:p>
    <w:p w14:paraId="6BBB80A1" w14:textId="1331C3D5" w:rsidR="0073157C" w:rsidRDefault="0073157C" w:rsidP="0073157C">
      <w:pPr>
        <w:spacing w:after="0" w:line="276" w:lineRule="auto"/>
      </w:pPr>
      <w:r>
        <w:t>Steuernummer:</w:t>
      </w:r>
      <w:r>
        <w:tab/>
      </w:r>
      <w:r>
        <w:tab/>
        <w:t>72/587/2648</w:t>
      </w:r>
    </w:p>
    <w:p w14:paraId="134295E7" w14:textId="77777777" w:rsidR="0073157C" w:rsidRDefault="0073157C" w:rsidP="0073157C">
      <w:pPr>
        <w:spacing w:after="0" w:line="276" w:lineRule="auto"/>
      </w:pPr>
      <w:r>
        <w:tab/>
      </w:r>
    </w:p>
    <w:p w14:paraId="7C7D8AAB" w14:textId="40A630BA" w:rsidR="0073157C" w:rsidRDefault="0073157C" w:rsidP="0073157C">
      <w:pPr>
        <w:spacing w:after="0" w:line="276" w:lineRule="auto"/>
      </w:pPr>
      <w:r>
        <w:t>Bankverbindung:</w:t>
      </w:r>
      <w:r>
        <w:tab/>
      </w:r>
      <w:r>
        <w:tab/>
        <w:t>Stadtbank Stuttgart</w:t>
      </w:r>
    </w:p>
    <w:p w14:paraId="773DB475" w14:textId="0F8D9686" w:rsidR="0073157C" w:rsidRDefault="0073157C" w:rsidP="003A20AD">
      <w:pPr>
        <w:tabs>
          <w:tab w:val="left" w:pos="708"/>
          <w:tab w:val="left" w:pos="1416"/>
          <w:tab w:val="left" w:pos="2124"/>
          <w:tab w:val="left" w:pos="2832"/>
          <w:tab w:val="left" w:pos="3540"/>
          <w:tab w:val="left" w:pos="4248"/>
          <w:tab w:val="left" w:pos="4956"/>
          <w:tab w:val="left" w:pos="5664"/>
          <w:tab w:val="left" w:pos="8919"/>
        </w:tabs>
        <w:spacing w:after="0" w:line="276" w:lineRule="auto"/>
      </w:pPr>
      <w:r>
        <w:t>IBAN:</w:t>
      </w:r>
      <w:r>
        <w:tab/>
      </w:r>
      <w:r>
        <w:tab/>
      </w:r>
      <w:r>
        <w:tab/>
      </w:r>
      <w:r>
        <w:tab/>
        <w:t>DE12 5322 2222 1234 5678 20</w:t>
      </w:r>
      <w:r w:rsidR="003A20AD">
        <w:tab/>
      </w:r>
    </w:p>
    <w:p w14:paraId="77D9A115" w14:textId="66A8F680" w:rsidR="0073157C" w:rsidRDefault="0073157C" w:rsidP="0073157C">
      <w:pPr>
        <w:spacing w:after="0" w:line="276" w:lineRule="auto"/>
      </w:pPr>
      <w:r>
        <w:t>BIC:</w:t>
      </w:r>
      <w:r>
        <w:tab/>
      </w:r>
      <w:r>
        <w:tab/>
      </w:r>
      <w:r>
        <w:tab/>
      </w:r>
      <w:r>
        <w:tab/>
        <w:t>SBS3DE23IBV</w:t>
      </w:r>
    </w:p>
    <w:p w14:paraId="7B05782B" w14:textId="77777777" w:rsidR="0073157C" w:rsidRDefault="0073157C" w:rsidP="0073157C">
      <w:pPr>
        <w:spacing w:after="0" w:line="276" w:lineRule="auto"/>
      </w:pPr>
    </w:p>
    <w:p w14:paraId="50898065" w14:textId="4742C87E" w:rsidR="00B12A7A" w:rsidRDefault="0073157C" w:rsidP="007A2385">
      <w:pPr>
        <w:spacing w:after="0" w:line="276" w:lineRule="auto"/>
      </w:pPr>
      <w:r>
        <w:t>Öffnungszeiten:</w:t>
      </w:r>
      <w:r>
        <w:tab/>
      </w:r>
      <w:r>
        <w:tab/>
        <w:t>24 h an 365 Tagen</w:t>
      </w:r>
      <w:r w:rsidR="00B12A7A">
        <w:br w:type="page"/>
      </w:r>
    </w:p>
    <w:p w14:paraId="1E5BF9CD" w14:textId="1FE710EC" w:rsidR="00523269" w:rsidRPr="00B12A7A" w:rsidRDefault="00B12A7A" w:rsidP="00523269">
      <w:pPr>
        <w:rPr>
          <w:b/>
          <w:bCs/>
        </w:rPr>
      </w:pPr>
      <w:r w:rsidRPr="00B12A7A">
        <w:rPr>
          <w:b/>
          <w:bCs/>
        </w:rPr>
        <w:lastRenderedPageBreak/>
        <w:t>Erweiterung des Betriebsprofils zu Lernsituation 04</w:t>
      </w:r>
      <w:r w:rsidR="009E57D7">
        <w:rPr>
          <w:b/>
          <w:bCs/>
        </w:rPr>
        <w:t>:</w:t>
      </w:r>
    </w:p>
    <w:p w14:paraId="36EA9E83" w14:textId="77777777" w:rsidR="00B12A7A" w:rsidRDefault="00B12A7A" w:rsidP="001C0556"/>
    <w:p w14:paraId="04B461C5" w14:textId="6FF7907A" w:rsidR="00523269" w:rsidRDefault="00523269" w:rsidP="001C0556">
      <w:r w:rsidRPr="001C0556">
        <w:t>Auszug aus der Betriebsanalyse der</w:t>
      </w:r>
      <w:r w:rsidR="009E57D7">
        <w:t xml:space="preserve"> SCG (</w:t>
      </w:r>
      <w:proofErr w:type="spellStart"/>
      <w:r w:rsidR="009E57D7">
        <w:t>SchnauderConsultingGroup</w:t>
      </w:r>
      <w:proofErr w:type="spellEnd"/>
      <w:r w:rsidR="009E57D7">
        <w:t>):</w:t>
      </w:r>
    </w:p>
    <w:p w14:paraId="076E7B74" w14:textId="77777777" w:rsidR="009E57D7" w:rsidRPr="00185F17" w:rsidRDefault="009E57D7" w:rsidP="001C0556"/>
    <w:p w14:paraId="04426EDF" w14:textId="2CF4C8A7" w:rsidR="001C0556" w:rsidRDefault="00523269" w:rsidP="00523269">
      <w:pPr>
        <w:rPr>
          <w:rFonts w:ascii="Courier New" w:hAnsi="Courier New"/>
        </w:rPr>
      </w:pPr>
      <w:r w:rsidRPr="00185F17">
        <w:rPr>
          <w:rFonts w:ascii="Courier New" w:hAnsi="Courier New"/>
        </w:rPr>
        <w:t>„</w:t>
      </w:r>
      <w:r w:rsidR="001C0556">
        <w:rPr>
          <w:rFonts w:ascii="Courier New" w:hAnsi="Courier New"/>
        </w:rPr>
        <w:t>(…)</w:t>
      </w:r>
    </w:p>
    <w:p w14:paraId="793DDF7E" w14:textId="2204BE74" w:rsidR="00523269" w:rsidRPr="00185F17" w:rsidRDefault="00523269" w:rsidP="00523269">
      <w:pPr>
        <w:rPr>
          <w:rFonts w:ascii="Courier New" w:hAnsi="Courier New"/>
        </w:rPr>
      </w:pPr>
      <w:r w:rsidRPr="00185F17">
        <w:rPr>
          <w:rFonts w:ascii="Courier New" w:hAnsi="Courier New"/>
        </w:rPr>
        <w:t xml:space="preserve">Marke: Die Marke </w:t>
      </w:r>
      <w:proofErr w:type="spellStart"/>
      <w:r w:rsidRPr="00185F17">
        <w:rPr>
          <w:rFonts w:ascii="Courier New" w:hAnsi="Courier New"/>
          <w:i/>
          <w:iCs/>
        </w:rPr>
        <w:t>Hamborgari</w:t>
      </w:r>
      <w:proofErr w:type="spellEnd"/>
      <w:r w:rsidRPr="00185F17">
        <w:rPr>
          <w:rFonts w:ascii="Courier New" w:hAnsi="Courier New"/>
          <w:i/>
          <w:iCs/>
        </w:rPr>
        <w:t xml:space="preserve"> GmbH</w:t>
      </w:r>
      <w:r w:rsidR="001C0556">
        <w:rPr>
          <w:rFonts w:ascii="Courier New" w:hAnsi="Courier New"/>
          <w:i/>
          <w:iCs/>
        </w:rPr>
        <w:t>,</w:t>
      </w:r>
      <w:r w:rsidRPr="00185F17">
        <w:rPr>
          <w:rFonts w:ascii="Courier New" w:hAnsi="Courier New"/>
          <w:i/>
          <w:iCs/>
        </w:rPr>
        <w:t xml:space="preserve"> </w:t>
      </w:r>
      <w:r w:rsidRPr="001C0556">
        <w:rPr>
          <w:rFonts w:ascii="Courier New" w:hAnsi="Courier New"/>
        </w:rPr>
        <w:t>im folgenden</w:t>
      </w:r>
      <w:r w:rsidRPr="00185F17">
        <w:rPr>
          <w:rFonts w:ascii="Courier New" w:hAnsi="Courier New"/>
          <w:i/>
          <w:iCs/>
        </w:rPr>
        <w:t xml:space="preserve"> </w:t>
      </w:r>
      <w:proofErr w:type="spellStart"/>
      <w:r w:rsidRPr="00185F17">
        <w:rPr>
          <w:rFonts w:ascii="Courier New" w:hAnsi="Courier New"/>
          <w:i/>
          <w:iCs/>
        </w:rPr>
        <w:t>Hambo</w:t>
      </w:r>
      <w:r w:rsidR="00056935">
        <w:rPr>
          <w:rFonts w:ascii="Courier New" w:hAnsi="Courier New"/>
          <w:i/>
          <w:iCs/>
        </w:rPr>
        <w:t>r</w:t>
      </w:r>
      <w:r w:rsidRPr="00185F17">
        <w:rPr>
          <w:rFonts w:ascii="Courier New" w:hAnsi="Courier New"/>
          <w:i/>
          <w:iCs/>
        </w:rPr>
        <w:t>gari</w:t>
      </w:r>
      <w:proofErr w:type="spellEnd"/>
      <w:r w:rsidR="001C0556">
        <w:rPr>
          <w:rFonts w:ascii="Courier New" w:hAnsi="Courier New"/>
          <w:i/>
          <w:iCs/>
        </w:rPr>
        <w:t>,</w:t>
      </w:r>
      <w:r w:rsidRPr="00185F17">
        <w:rPr>
          <w:rFonts w:ascii="Courier New" w:hAnsi="Courier New"/>
        </w:rPr>
        <w:t xml:space="preserve"> ist nicht mehr als Marke zu erkennen. Es fehlen die markentypischen Aktivitäten und Erkennungsmerkmale. Der Bereich Standardisierung wurde vernachlässigt. Vor allem im Franchisebereich gibt es Rückmeldungen über Qualitätsmängel. Trotz Trennung von zwei Partnern konnte das Problem „mangelnde Markenerkennung und Standardisierung“ nicht behoben werden.</w:t>
      </w:r>
    </w:p>
    <w:p w14:paraId="55B3EAD2" w14:textId="691C67D8" w:rsidR="00523269" w:rsidRPr="00185F17" w:rsidRDefault="00523269" w:rsidP="00523269">
      <w:pPr>
        <w:rPr>
          <w:rFonts w:ascii="Courier New" w:hAnsi="Courier New"/>
        </w:rPr>
      </w:pPr>
      <w:r w:rsidRPr="00185F17">
        <w:rPr>
          <w:rFonts w:ascii="Courier New" w:hAnsi="Courier New"/>
        </w:rPr>
        <w:t>Homepage: Der Aufbau der Internetseite entspricht nicht mehr den Anforderungen der Zielgruppen</w:t>
      </w:r>
      <w:r w:rsidR="00B12A7A">
        <w:rPr>
          <w:rFonts w:ascii="Courier New" w:hAnsi="Courier New"/>
        </w:rPr>
        <w:t>. Im</w:t>
      </w:r>
      <w:r w:rsidRPr="00185F17">
        <w:rPr>
          <w:rFonts w:ascii="Courier New" w:hAnsi="Courier New"/>
        </w:rPr>
        <w:t xml:space="preserve"> Bereich </w:t>
      </w:r>
      <w:proofErr w:type="spellStart"/>
      <w:r w:rsidRPr="00185F17">
        <w:rPr>
          <w:rFonts w:ascii="Courier New" w:hAnsi="Courier New"/>
        </w:rPr>
        <w:t>Social</w:t>
      </w:r>
      <w:proofErr w:type="spellEnd"/>
      <w:r w:rsidRPr="00185F17">
        <w:rPr>
          <w:rFonts w:ascii="Courier New" w:hAnsi="Courier New"/>
        </w:rPr>
        <w:t xml:space="preserve"> Media ist die </w:t>
      </w:r>
      <w:proofErr w:type="spellStart"/>
      <w:r w:rsidRPr="00185F17">
        <w:rPr>
          <w:rFonts w:ascii="Courier New" w:hAnsi="Courier New"/>
          <w:i/>
          <w:iCs/>
        </w:rPr>
        <w:t>Hamborgari</w:t>
      </w:r>
      <w:proofErr w:type="spellEnd"/>
      <w:r w:rsidRPr="00185F17">
        <w:rPr>
          <w:rFonts w:ascii="Courier New" w:hAnsi="Courier New"/>
        </w:rPr>
        <w:t xml:space="preserve"> kaum präsent</w:t>
      </w:r>
      <w:r w:rsidR="00B12A7A">
        <w:rPr>
          <w:rFonts w:ascii="Courier New" w:hAnsi="Courier New"/>
        </w:rPr>
        <w:t>,</w:t>
      </w:r>
      <w:r w:rsidRPr="00185F17">
        <w:rPr>
          <w:rFonts w:ascii="Courier New" w:hAnsi="Courier New"/>
        </w:rPr>
        <w:t xml:space="preserve"> genauer gesagt wird </w:t>
      </w:r>
      <w:r w:rsidR="001C0556">
        <w:rPr>
          <w:rFonts w:ascii="Courier New" w:hAnsi="Courier New"/>
        </w:rPr>
        <w:t xml:space="preserve">sie </w:t>
      </w:r>
      <w:r w:rsidRPr="00185F17">
        <w:rPr>
          <w:rFonts w:ascii="Courier New" w:hAnsi="Courier New"/>
        </w:rPr>
        <w:t>nicht wahrgenommen.</w:t>
      </w:r>
    </w:p>
    <w:p w14:paraId="7244527A" w14:textId="16FE4B23" w:rsidR="00523269" w:rsidRPr="00185F17" w:rsidRDefault="00523269" w:rsidP="00523269">
      <w:pPr>
        <w:rPr>
          <w:rFonts w:ascii="Courier New" w:hAnsi="Courier New"/>
        </w:rPr>
      </w:pPr>
      <w:r w:rsidRPr="00185F17">
        <w:rPr>
          <w:rFonts w:ascii="Courier New" w:hAnsi="Courier New"/>
        </w:rPr>
        <w:t>PR</w:t>
      </w:r>
      <w:r w:rsidR="009E57D7">
        <w:rPr>
          <w:rStyle w:val="Funotenzeichen"/>
          <w:rFonts w:ascii="Courier New" w:hAnsi="Courier New"/>
        </w:rPr>
        <w:footnoteReference w:id="2"/>
      </w:r>
      <w:r w:rsidRPr="00185F17">
        <w:rPr>
          <w:rFonts w:ascii="Courier New" w:hAnsi="Courier New"/>
        </w:rPr>
        <w:t xml:space="preserve">: Die letzte Aktion vor 2 Jahren „Rette die schwäbische Zauneidechse“ verlief weit hinter den Erwartungen. Der Verlust belief sich auf 250.000,00 </w:t>
      </w:r>
      <w:r w:rsidR="001C0556">
        <w:rPr>
          <w:rFonts w:ascii="Courier New" w:hAnsi="Courier New"/>
        </w:rPr>
        <w:t>EUR</w:t>
      </w:r>
      <w:r w:rsidRPr="00185F17">
        <w:rPr>
          <w:rFonts w:ascii="Courier New" w:hAnsi="Courier New"/>
        </w:rPr>
        <w:t>.</w:t>
      </w:r>
    </w:p>
    <w:p w14:paraId="421D0A81" w14:textId="64717F10" w:rsidR="00523269" w:rsidRPr="00185F17" w:rsidRDefault="00523269" w:rsidP="00523269">
      <w:pPr>
        <w:rPr>
          <w:rFonts w:ascii="Courier New" w:hAnsi="Courier New"/>
        </w:rPr>
      </w:pPr>
      <w:r w:rsidRPr="00185F17">
        <w:rPr>
          <w:rFonts w:ascii="Courier New" w:hAnsi="Courier New"/>
        </w:rPr>
        <w:t>Kosten: Die stark gestiegenen Preise für Energie, Löhne</w:t>
      </w:r>
      <w:r w:rsidR="00A42C95">
        <w:rPr>
          <w:rFonts w:ascii="Courier New" w:hAnsi="Courier New"/>
        </w:rPr>
        <w:t xml:space="preserve">, </w:t>
      </w:r>
      <w:r w:rsidRPr="00185F17">
        <w:rPr>
          <w:rFonts w:ascii="Courier New" w:hAnsi="Courier New"/>
        </w:rPr>
        <w:t>Gehälter</w:t>
      </w:r>
      <w:r w:rsidR="00A42C95">
        <w:rPr>
          <w:rFonts w:ascii="Courier New" w:hAnsi="Courier New"/>
        </w:rPr>
        <w:t xml:space="preserve"> und</w:t>
      </w:r>
      <w:r w:rsidRPr="00185F17">
        <w:rPr>
          <w:rFonts w:ascii="Courier New" w:hAnsi="Courier New"/>
        </w:rPr>
        <w:t xml:space="preserve"> Lebensmittel belasten die </w:t>
      </w:r>
      <w:proofErr w:type="spellStart"/>
      <w:r w:rsidRPr="00185F17">
        <w:rPr>
          <w:rFonts w:ascii="Courier New" w:hAnsi="Courier New"/>
          <w:i/>
          <w:iCs/>
        </w:rPr>
        <w:t>Hamborgari</w:t>
      </w:r>
      <w:proofErr w:type="spellEnd"/>
      <w:r w:rsidRPr="00185F17">
        <w:rPr>
          <w:rFonts w:ascii="Courier New" w:hAnsi="Courier New"/>
        </w:rPr>
        <w:t xml:space="preserve"> stark. Die gestiegenen Preise wurden nicht an die Endkunden weitergegeben. Ein Versuch mit einem </w:t>
      </w:r>
      <w:r w:rsidR="00C567B3">
        <w:rPr>
          <w:rFonts w:ascii="Courier New" w:hAnsi="Courier New"/>
        </w:rPr>
        <w:t>neuen</w:t>
      </w:r>
      <w:r w:rsidRPr="00185F17">
        <w:rPr>
          <w:rFonts w:ascii="Courier New" w:hAnsi="Courier New"/>
        </w:rPr>
        <w:t xml:space="preserve"> </w:t>
      </w:r>
      <w:r w:rsidR="00C567B3">
        <w:rPr>
          <w:rFonts w:ascii="Courier New" w:hAnsi="Courier New"/>
        </w:rPr>
        <w:t>Lieferanten</w:t>
      </w:r>
      <w:r w:rsidRPr="00185F17">
        <w:rPr>
          <w:rFonts w:ascii="Courier New" w:hAnsi="Courier New"/>
        </w:rPr>
        <w:t xml:space="preserve"> für </w:t>
      </w:r>
      <w:proofErr w:type="spellStart"/>
      <w:r w:rsidRPr="00185F17">
        <w:rPr>
          <w:rFonts w:ascii="Courier New" w:hAnsi="Courier New"/>
        </w:rPr>
        <w:t>Beverage</w:t>
      </w:r>
      <w:proofErr w:type="spellEnd"/>
      <w:r w:rsidRPr="00185F17">
        <w:rPr>
          <w:rFonts w:ascii="Courier New" w:hAnsi="Courier New"/>
        </w:rPr>
        <w:t xml:space="preserve"> verlief negativ.</w:t>
      </w:r>
    </w:p>
    <w:p w14:paraId="6F28DE30" w14:textId="3E4595B8" w:rsidR="00523269" w:rsidRPr="00185F17" w:rsidRDefault="00523269" w:rsidP="00523269">
      <w:pPr>
        <w:rPr>
          <w:rFonts w:ascii="Courier New" w:hAnsi="Courier New"/>
        </w:rPr>
      </w:pPr>
      <w:r w:rsidRPr="00185F17">
        <w:rPr>
          <w:rFonts w:ascii="Courier New" w:hAnsi="Courier New"/>
        </w:rPr>
        <w:t xml:space="preserve">Trend – neue </w:t>
      </w:r>
      <w:r w:rsidR="009E57D7">
        <w:rPr>
          <w:rFonts w:ascii="Courier New" w:hAnsi="Courier New"/>
        </w:rPr>
        <w:t>Geschäftsbereiche: Der laufende</w:t>
      </w:r>
      <w:r w:rsidRPr="00185F17">
        <w:rPr>
          <w:rFonts w:ascii="Courier New" w:hAnsi="Courier New"/>
        </w:rPr>
        <w:t xml:space="preserve"> Trend zu Ersatzprodukten wurde nicht wahrgenommen. Trotz Nachfrage von Kundenseite wurden keine Angebote zu</w:t>
      </w:r>
      <w:r w:rsidR="00C567B3">
        <w:rPr>
          <w:rFonts w:ascii="Courier New" w:hAnsi="Courier New"/>
        </w:rPr>
        <w:t>r</w:t>
      </w:r>
      <w:r w:rsidRPr="00185F17">
        <w:rPr>
          <w:rFonts w:ascii="Courier New" w:hAnsi="Courier New"/>
        </w:rPr>
        <w:t xml:space="preserve"> Befriedigung dieser Wünsche realisiert.</w:t>
      </w:r>
    </w:p>
    <w:p w14:paraId="438D5659" w14:textId="73E80AE0" w:rsidR="00C567B3" w:rsidRDefault="00523269" w:rsidP="00523269">
      <w:pPr>
        <w:rPr>
          <w:rFonts w:ascii="Courier New" w:hAnsi="Courier New"/>
          <w:i/>
          <w:iCs/>
        </w:rPr>
      </w:pPr>
      <w:r w:rsidRPr="00185F17">
        <w:rPr>
          <w:rFonts w:ascii="Courier New" w:hAnsi="Courier New"/>
        </w:rPr>
        <w:t>Verkaufswege: Eine Erweiterung der Distributionskanäle wurde nicht konsequent zu Ende geführt. Eine Zusammenarbeit mit „</w:t>
      </w:r>
      <w:proofErr w:type="spellStart"/>
      <w:r w:rsidRPr="00185F17">
        <w:rPr>
          <w:rFonts w:ascii="Courier New" w:hAnsi="Courier New"/>
        </w:rPr>
        <w:t>Lieferwondo</w:t>
      </w:r>
      <w:proofErr w:type="spellEnd"/>
      <w:r w:rsidRPr="00185F17">
        <w:rPr>
          <w:rFonts w:ascii="Courier New" w:hAnsi="Courier New"/>
        </w:rPr>
        <w:t xml:space="preserve">“ verlief negativ. Die Mängel im Transport wurden nicht der Lieferfirma zugeschrieben, sondern der </w:t>
      </w:r>
      <w:proofErr w:type="spellStart"/>
      <w:r w:rsidRPr="00185F17">
        <w:rPr>
          <w:rFonts w:ascii="Courier New" w:hAnsi="Courier New"/>
          <w:i/>
          <w:iCs/>
        </w:rPr>
        <w:t>Hamborgari</w:t>
      </w:r>
      <w:proofErr w:type="spellEnd"/>
      <w:r w:rsidR="009E57D7">
        <w:rPr>
          <w:rFonts w:ascii="Courier New" w:hAnsi="Courier New"/>
          <w:i/>
          <w:iCs/>
        </w:rPr>
        <w:t>.</w:t>
      </w:r>
    </w:p>
    <w:p w14:paraId="0DE0C3CA" w14:textId="4C7994AA" w:rsidR="00523269" w:rsidRPr="00185F17" w:rsidRDefault="00C567B3" w:rsidP="00523269">
      <w:pPr>
        <w:rPr>
          <w:rFonts w:ascii="Courier New" w:hAnsi="Courier New"/>
        </w:rPr>
      </w:pPr>
      <w:r w:rsidRPr="00C567B3">
        <w:rPr>
          <w:rFonts w:ascii="Courier New" w:hAnsi="Courier New"/>
        </w:rPr>
        <w:t>(…)</w:t>
      </w:r>
      <w:r w:rsidR="00523269" w:rsidRPr="00185F17">
        <w:rPr>
          <w:rFonts w:ascii="Courier New" w:hAnsi="Courier New"/>
          <w:i/>
          <w:iCs/>
        </w:rPr>
        <w:t>“</w:t>
      </w:r>
    </w:p>
    <w:p w14:paraId="02C3C2AD" w14:textId="77777777" w:rsidR="00523269" w:rsidRDefault="00523269" w:rsidP="00523269">
      <w:pPr>
        <w:rPr>
          <w:rFonts w:ascii="Courier New" w:hAnsi="Courier New"/>
          <w:color w:val="000000"/>
        </w:rPr>
      </w:pPr>
      <w:r>
        <w:rPr>
          <w:rFonts w:ascii="Courier New" w:hAnsi="Courier New"/>
          <w:color w:val="000000"/>
        </w:rPr>
        <w:br w:type="page"/>
      </w:r>
    </w:p>
    <w:p w14:paraId="134A8F86" w14:textId="42CF10F0" w:rsidR="00413BA1" w:rsidRPr="0009531E" w:rsidRDefault="00B12A7A" w:rsidP="00413BA1">
      <w:pPr>
        <w:rPr>
          <w:b/>
          <w:bCs/>
        </w:rPr>
      </w:pPr>
      <w:r w:rsidRPr="0009531E">
        <w:rPr>
          <w:b/>
          <w:bCs/>
        </w:rPr>
        <w:lastRenderedPageBreak/>
        <w:t>Aktuelle</w:t>
      </w:r>
      <w:r w:rsidR="009E57D7">
        <w:rPr>
          <w:b/>
          <w:bCs/>
        </w:rPr>
        <w:t xml:space="preserve"> Daten der </w:t>
      </w:r>
      <w:proofErr w:type="spellStart"/>
      <w:r w:rsidR="009E57D7">
        <w:rPr>
          <w:b/>
          <w:bCs/>
        </w:rPr>
        <w:t>Hamborgari</w:t>
      </w:r>
      <w:proofErr w:type="spellEnd"/>
      <w:r w:rsidR="009E57D7">
        <w:rPr>
          <w:b/>
          <w:bCs/>
        </w:rPr>
        <w:t xml:space="preserve"> GmbH</w:t>
      </w:r>
    </w:p>
    <w:p w14:paraId="2E70CBB7" w14:textId="226284FB" w:rsidR="00413BA1" w:rsidRPr="0073157C" w:rsidRDefault="00413BA1" w:rsidP="002C7304">
      <w:pPr>
        <w:ind w:left="2124" w:firstLine="708"/>
        <w:rPr>
          <w:rFonts w:ascii="Courier New" w:hAnsi="Courier New"/>
          <w:color w:val="000000"/>
        </w:rPr>
      </w:pPr>
    </w:p>
    <w:tbl>
      <w:tblPr>
        <w:tblStyle w:val="Tabellenraster"/>
        <w:tblW w:w="0" w:type="auto"/>
        <w:jc w:val="center"/>
        <w:tblLook w:val="04A0" w:firstRow="1" w:lastRow="0" w:firstColumn="1" w:lastColumn="0" w:noHBand="0" w:noVBand="1"/>
        <w:tblDescription w:val="Tabelle Key-Facts"/>
      </w:tblPr>
      <w:tblGrid>
        <w:gridCol w:w="1560"/>
        <w:gridCol w:w="1701"/>
      </w:tblGrid>
      <w:tr w:rsidR="00B12A7A" w:rsidRPr="00B12A7A" w14:paraId="365F4D08" w14:textId="77777777" w:rsidTr="00FC5469">
        <w:trPr>
          <w:tblHeader/>
          <w:jc w:val="center"/>
        </w:trPr>
        <w:tc>
          <w:tcPr>
            <w:tcW w:w="3261" w:type="dxa"/>
            <w:gridSpan w:val="2"/>
            <w:vAlign w:val="center"/>
          </w:tcPr>
          <w:p w14:paraId="1E8A2FFA" w14:textId="38944902" w:rsidR="00B12A7A" w:rsidRPr="00B12A7A" w:rsidRDefault="00B12A7A" w:rsidP="0013093B">
            <w:pPr>
              <w:jc w:val="center"/>
              <w:rPr>
                <w:rFonts w:ascii="Courier New" w:hAnsi="Courier New"/>
                <w:b/>
                <w:bCs/>
                <w:color w:val="000000"/>
                <w:lang w:val="en-US"/>
              </w:rPr>
            </w:pPr>
            <w:r w:rsidRPr="00B12A7A">
              <w:rPr>
                <w:rFonts w:ascii="Courier New" w:hAnsi="Courier New"/>
                <w:b/>
                <w:bCs/>
                <w:color w:val="000000"/>
                <w:sz w:val="24"/>
                <w:szCs w:val="24"/>
                <w:lang w:val="en-US"/>
              </w:rPr>
              <w:t>Key-Facts</w:t>
            </w:r>
          </w:p>
        </w:tc>
      </w:tr>
      <w:tr w:rsidR="00413BA1" w:rsidRPr="00B12A7A" w14:paraId="4B716031" w14:textId="77777777" w:rsidTr="00FC5469">
        <w:trPr>
          <w:jc w:val="center"/>
        </w:trPr>
        <w:tc>
          <w:tcPr>
            <w:tcW w:w="1560" w:type="dxa"/>
            <w:vAlign w:val="center"/>
          </w:tcPr>
          <w:p w14:paraId="3844029F" w14:textId="77777777" w:rsidR="00413BA1" w:rsidRPr="00B12A7A" w:rsidRDefault="00413BA1" w:rsidP="0013093B">
            <w:pPr>
              <w:jc w:val="center"/>
              <w:rPr>
                <w:rFonts w:ascii="Courier New" w:hAnsi="Courier New"/>
                <w:b/>
                <w:bCs/>
                <w:color w:val="000000"/>
                <w:lang w:val="en-US"/>
              </w:rPr>
            </w:pPr>
            <w:proofErr w:type="spellStart"/>
            <w:r w:rsidRPr="00B12A7A">
              <w:rPr>
                <w:rFonts w:ascii="Courier New" w:hAnsi="Courier New"/>
                <w:b/>
                <w:bCs/>
                <w:color w:val="000000"/>
                <w:lang w:val="en-US"/>
              </w:rPr>
              <w:t>Punkte</w:t>
            </w:r>
            <w:proofErr w:type="spellEnd"/>
          </w:p>
        </w:tc>
        <w:tc>
          <w:tcPr>
            <w:tcW w:w="1701" w:type="dxa"/>
            <w:vAlign w:val="center"/>
          </w:tcPr>
          <w:p w14:paraId="2425711E" w14:textId="77777777" w:rsidR="00413BA1" w:rsidRPr="00B12A7A" w:rsidRDefault="00413BA1" w:rsidP="0013093B">
            <w:pPr>
              <w:jc w:val="center"/>
              <w:rPr>
                <w:rFonts w:ascii="Courier New" w:hAnsi="Courier New"/>
                <w:b/>
                <w:bCs/>
                <w:color w:val="000000"/>
                <w:lang w:val="en-US"/>
              </w:rPr>
            </w:pPr>
            <w:proofErr w:type="spellStart"/>
            <w:r w:rsidRPr="00B12A7A">
              <w:rPr>
                <w:rFonts w:ascii="Courier New" w:hAnsi="Courier New"/>
                <w:b/>
                <w:bCs/>
                <w:color w:val="000000"/>
                <w:lang w:val="en-US"/>
              </w:rPr>
              <w:t>Schulnoten</w:t>
            </w:r>
            <w:proofErr w:type="spellEnd"/>
          </w:p>
        </w:tc>
      </w:tr>
      <w:tr w:rsidR="00413BA1" w14:paraId="2997B14A" w14:textId="77777777" w:rsidTr="00FC5469">
        <w:trPr>
          <w:jc w:val="center"/>
        </w:trPr>
        <w:tc>
          <w:tcPr>
            <w:tcW w:w="1560" w:type="dxa"/>
            <w:vAlign w:val="center"/>
          </w:tcPr>
          <w:p w14:paraId="57841EE7" w14:textId="77777777" w:rsidR="00413BA1" w:rsidRDefault="00413BA1" w:rsidP="0013093B">
            <w:pPr>
              <w:jc w:val="center"/>
              <w:rPr>
                <w:rFonts w:ascii="Courier New" w:hAnsi="Courier New"/>
                <w:color w:val="000000"/>
                <w:lang w:val="en-US"/>
              </w:rPr>
            </w:pPr>
            <w:r w:rsidRPr="00C84127">
              <w:rPr>
                <w:rFonts w:ascii="Courier New" w:hAnsi="Courier New"/>
                <w:color w:val="000000"/>
                <w:sz w:val="18"/>
                <w:szCs w:val="18"/>
                <w:lang w:val="en-US"/>
              </w:rPr>
              <w:t>100 P</w:t>
            </w:r>
          </w:p>
        </w:tc>
        <w:tc>
          <w:tcPr>
            <w:tcW w:w="1701" w:type="dxa"/>
            <w:vAlign w:val="center"/>
          </w:tcPr>
          <w:p w14:paraId="02A25B5D" w14:textId="77777777" w:rsidR="00413BA1" w:rsidRDefault="00413BA1" w:rsidP="0013093B">
            <w:pPr>
              <w:jc w:val="center"/>
              <w:rPr>
                <w:rFonts w:ascii="Courier New" w:hAnsi="Courier New"/>
                <w:color w:val="000000"/>
                <w:lang w:val="en-US"/>
              </w:rPr>
            </w:pPr>
            <w:r w:rsidRPr="00C84127">
              <w:rPr>
                <w:rFonts w:ascii="Courier New" w:hAnsi="Courier New"/>
                <w:color w:val="000000"/>
                <w:sz w:val="18"/>
                <w:szCs w:val="18"/>
                <w:lang w:val="en-US"/>
              </w:rPr>
              <w:t>1,0</w:t>
            </w:r>
          </w:p>
        </w:tc>
      </w:tr>
      <w:tr w:rsidR="00413BA1" w14:paraId="13337493" w14:textId="77777777" w:rsidTr="00FC5469">
        <w:trPr>
          <w:jc w:val="center"/>
        </w:trPr>
        <w:tc>
          <w:tcPr>
            <w:tcW w:w="1560" w:type="dxa"/>
            <w:vAlign w:val="center"/>
          </w:tcPr>
          <w:p w14:paraId="3B7927B2" w14:textId="77777777" w:rsidR="00413BA1" w:rsidRDefault="00413BA1" w:rsidP="0013093B">
            <w:pPr>
              <w:jc w:val="center"/>
              <w:rPr>
                <w:rFonts w:ascii="Courier New" w:hAnsi="Courier New"/>
                <w:color w:val="000000"/>
                <w:lang w:val="en-US"/>
              </w:rPr>
            </w:pPr>
            <w:r w:rsidRPr="00C84127">
              <w:rPr>
                <w:rFonts w:ascii="Courier New" w:hAnsi="Courier New"/>
                <w:color w:val="000000"/>
                <w:sz w:val="18"/>
                <w:szCs w:val="18"/>
                <w:lang w:val="en-US"/>
              </w:rPr>
              <w:t>50 P</w:t>
            </w:r>
          </w:p>
        </w:tc>
        <w:tc>
          <w:tcPr>
            <w:tcW w:w="1701" w:type="dxa"/>
            <w:vAlign w:val="center"/>
          </w:tcPr>
          <w:p w14:paraId="31F4B0E8" w14:textId="77777777" w:rsidR="00413BA1" w:rsidRDefault="00413BA1" w:rsidP="0013093B">
            <w:pPr>
              <w:jc w:val="center"/>
              <w:rPr>
                <w:rFonts w:ascii="Courier New" w:hAnsi="Courier New"/>
                <w:color w:val="000000"/>
                <w:lang w:val="en-US"/>
              </w:rPr>
            </w:pPr>
            <w:r w:rsidRPr="00C84127">
              <w:rPr>
                <w:rFonts w:ascii="Courier New" w:hAnsi="Courier New"/>
                <w:color w:val="000000"/>
                <w:sz w:val="18"/>
                <w:szCs w:val="18"/>
                <w:lang w:val="en-US"/>
              </w:rPr>
              <w:t>4,4</w:t>
            </w:r>
          </w:p>
        </w:tc>
      </w:tr>
      <w:tr w:rsidR="00413BA1" w14:paraId="301D6510" w14:textId="77777777" w:rsidTr="00FC5469">
        <w:trPr>
          <w:jc w:val="center"/>
        </w:trPr>
        <w:tc>
          <w:tcPr>
            <w:tcW w:w="1560" w:type="dxa"/>
            <w:vAlign w:val="center"/>
          </w:tcPr>
          <w:p w14:paraId="380BD909" w14:textId="77777777" w:rsidR="00413BA1" w:rsidRDefault="00413BA1" w:rsidP="0013093B">
            <w:pPr>
              <w:jc w:val="center"/>
              <w:rPr>
                <w:rFonts w:ascii="Courier New" w:hAnsi="Courier New"/>
                <w:color w:val="000000"/>
                <w:lang w:val="en-US"/>
              </w:rPr>
            </w:pPr>
            <w:r w:rsidRPr="00C84127">
              <w:rPr>
                <w:rFonts w:ascii="Courier New" w:hAnsi="Courier New"/>
                <w:color w:val="000000"/>
                <w:sz w:val="18"/>
                <w:szCs w:val="18"/>
                <w:lang w:val="en-US"/>
              </w:rPr>
              <w:t>0 P</w:t>
            </w:r>
          </w:p>
        </w:tc>
        <w:tc>
          <w:tcPr>
            <w:tcW w:w="1701" w:type="dxa"/>
            <w:vAlign w:val="center"/>
          </w:tcPr>
          <w:p w14:paraId="3991F980" w14:textId="77777777" w:rsidR="00413BA1" w:rsidRDefault="00413BA1" w:rsidP="0013093B">
            <w:pPr>
              <w:jc w:val="center"/>
              <w:rPr>
                <w:rFonts w:ascii="Courier New" w:hAnsi="Courier New"/>
                <w:color w:val="000000"/>
                <w:lang w:val="en-US"/>
              </w:rPr>
            </w:pPr>
            <w:r w:rsidRPr="00C84127">
              <w:rPr>
                <w:rFonts w:ascii="Courier New" w:hAnsi="Courier New"/>
                <w:color w:val="000000"/>
                <w:sz w:val="18"/>
                <w:szCs w:val="18"/>
                <w:lang w:val="en-US"/>
              </w:rPr>
              <w:t>6,0</w:t>
            </w:r>
          </w:p>
        </w:tc>
      </w:tr>
    </w:tbl>
    <w:p w14:paraId="72BAEE2D" w14:textId="2EC2EAD4" w:rsidR="00413BA1" w:rsidRPr="00C84127" w:rsidRDefault="00413BA1" w:rsidP="00413BA1">
      <w:pPr>
        <w:jc w:val="center"/>
        <w:rPr>
          <w:rFonts w:ascii="Courier New" w:hAnsi="Courier New"/>
          <w:color w:val="000000"/>
          <w:lang w:val="en-US"/>
        </w:rPr>
      </w:pPr>
    </w:p>
    <w:p w14:paraId="08502C9C" w14:textId="77777777" w:rsidR="00413BA1" w:rsidRPr="00C84127" w:rsidRDefault="00413BA1" w:rsidP="00413BA1">
      <w:pPr>
        <w:rPr>
          <w:rFonts w:ascii="Courier New" w:hAnsi="Courier New"/>
          <w:color w:val="000000"/>
          <w:lang w:val="en-US"/>
        </w:rPr>
      </w:pPr>
    </w:p>
    <w:p w14:paraId="06CC24AF" w14:textId="118EF0EE" w:rsidR="00413BA1" w:rsidRPr="00C84127" w:rsidRDefault="00FC5469" w:rsidP="00FC5469">
      <w:pPr>
        <w:jc w:val="center"/>
        <w:rPr>
          <w:rFonts w:ascii="Courier New" w:hAnsi="Courier New"/>
          <w:color w:val="000000"/>
          <w:lang w:val="en-US"/>
        </w:rPr>
      </w:pPr>
      <w:r w:rsidRPr="00FC5469">
        <w:rPr>
          <w:rFonts w:ascii="Courier New" w:hAnsi="Courier New"/>
          <w:noProof/>
          <w:color w:val="000000"/>
          <w:lang w:eastAsia="de-DE"/>
        </w:rPr>
        <w:drawing>
          <wp:inline distT="0" distB="0" distL="0" distR="0" wp14:anchorId="15D7457C" wp14:editId="0481D742">
            <wp:extent cx="4776717" cy="5324367"/>
            <wp:effectExtent l="0" t="0" r="5080" b="0"/>
            <wp:docPr id="1" name="Grafik 1" descr="Daten und Diagramm Vergleic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0773" cy="5351181"/>
                    </a:xfrm>
                    <a:prstGeom prst="rect">
                      <a:avLst/>
                    </a:prstGeom>
                  </pic:spPr>
                </pic:pic>
              </a:graphicData>
            </a:graphic>
          </wp:inline>
        </w:drawing>
      </w:r>
    </w:p>
    <w:p w14:paraId="23170204" w14:textId="77777777" w:rsidR="00B95B7E" w:rsidRDefault="00B95B7E" w:rsidP="00B95B7E"/>
    <w:sectPr w:rsidR="00B95B7E" w:rsidSect="0073157C">
      <w:headerReference w:type="even" r:id="rId9"/>
      <w:headerReference w:type="default" r:id="rId10"/>
      <w:footerReference w:type="even" r:id="rId11"/>
      <w:footerReference w:type="default" r:id="rId12"/>
      <w:headerReference w:type="first" r:id="rId13"/>
      <w:footerReference w:type="first" r:id="rId14"/>
      <w:pgSz w:w="11906" w:h="16838"/>
      <w:pgMar w:top="1021" w:right="1134" w:bottom="851" w:left="1021" w:header="709"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0E1CD" w14:textId="77777777" w:rsidR="002B59B4" w:rsidRDefault="002B59B4">
      <w:pPr>
        <w:spacing w:after="0" w:line="240" w:lineRule="auto"/>
      </w:pPr>
      <w:r>
        <w:separator/>
      </w:r>
    </w:p>
  </w:endnote>
  <w:endnote w:type="continuationSeparator" w:id="0">
    <w:p w14:paraId="6C4C7763" w14:textId="77777777" w:rsidR="002B59B4" w:rsidRDefault="002B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iberation Serif">
    <w:altName w:val="Times New Roman"/>
    <w:charset w:val="01"/>
    <w:family w:val="roman"/>
    <w:pitch w:val="variable"/>
  </w:font>
  <w:font w:name="Lohit Devanagar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3B648" w14:textId="77777777" w:rsidR="0073157C" w:rsidRDefault="007315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1DA04" w14:textId="3BFA5CD0" w:rsidR="00730C27" w:rsidRDefault="00A93B31">
    <w:pPr>
      <w:pStyle w:val="Fuzeile"/>
      <w:tabs>
        <w:tab w:val="clear" w:pos="4536"/>
        <w:tab w:val="clear" w:pos="9072"/>
        <w:tab w:val="center" w:pos="9751"/>
      </w:tabs>
    </w:pPr>
    <w:fldSimple w:instr=" FILENAME \* MERGEFORMAT ">
      <w:r w:rsidR="00B0504F">
        <w:rPr>
          <w:noProof/>
        </w:rPr>
        <w:t>HFS-LF12-Betriebsprofil.docx</w:t>
      </w:r>
    </w:fldSimple>
    <w:r w:rsidR="00EC3DED">
      <w:ptab w:relativeTo="margin" w:alignment="center" w:leader="none"/>
    </w:r>
    <w:r w:rsidR="00FC5469">
      <w:t>Stand Juni</w:t>
    </w:r>
    <w:r w:rsidR="00EC3DED">
      <w:t xml:space="preserve"> 2024</w:t>
    </w:r>
    <w:r w:rsidR="00EC3DED">
      <w:ptab w:relativeTo="margin" w:alignment="right" w:leader="none"/>
    </w:r>
    <w:r w:rsidR="00EC3DED">
      <w:t xml:space="preserve">Seite </w:t>
    </w:r>
    <w:r w:rsidR="00EC3DED" w:rsidRPr="00EC3DED">
      <w:fldChar w:fldCharType="begin"/>
    </w:r>
    <w:r w:rsidR="00EC3DED" w:rsidRPr="00EC3DED">
      <w:instrText>PAGE  \* Arabic  \* MERGEFORMAT</w:instrText>
    </w:r>
    <w:r w:rsidR="00EC3DED" w:rsidRPr="00EC3DED">
      <w:fldChar w:fldCharType="separate"/>
    </w:r>
    <w:r w:rsidR="006435E5">
      <w:rPr>
        <w:noProof/>
      </w:rPr>
      <w:t>2</w:t>
    </w:r>
    <w:r w:rsidR="00EC3DED" w:rsidRPr="00EC3DED">
      <w:fldChar w:fldCharType="end"/>
    </w:r>
    <w:r w:rsidR="00EC3DED" w:rsidRPr="00EC3DED">
      <w:t>/</w:t>
    </w:r>
    <w:fldSimple w:instr="NUMPAGES  \* Arabic  \* MERGEFORMAT">
      <w:r w:rsidR="006435E5">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7A2D" w14:textId="77777777" w:rsidR="0073157C" w:rsidRDefault="007315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79980" w14:textId="77777777" w:rsidR="002B59B4" w:rsidRDefault="002B59B4">
      <w:pPr>
        <w:spacing w:after="0" w:line="240" w:lineRule="auto"/>
      </w:pPr>
      <w:r>
        <w:separator/>
      </w:r>
    </w:p>
  </w:footnote>
  <w:footnote w:type="continuationSeparator" w:id="0">
    <w:p w14:paraId="3FB37B8E" w14:textId="77777777" w:rsidR="002B59B4" w:rsidRDefault="002B59B4">
      <w:pPr>
        <w:spacing w:after="0" w:line="240" w:lineRule="auto"/>
      </w:pPr>
      <w:r>
        <w:continuationSeparator/>
      </w:r>
    </w:p>
  </w:footnote>
  <w:footnote w:id="1">
    <w:p w14:paraId="1EC81C67" w14:textId="3119BEC6" w:rsidR="00FF54AC" w:rsidRDefault="00FF54AC">
      <w:pPr>
        <w:pStyle w:val="Funotentext"/>
      </w:pPr>
      <w:r>
        <w:rPr>
          <w:rStyle w:val="Funotenzeichen"/>
        </w:rPr>
        <w:footnoteRef/>
      </w:r>
      <w:r>
        <w:t xml:space="preserve"> Gondel = Verkaufsstand im Free-Flow-System</w:t>
      </w:r>
    </w:p>
    <w:p w14:paraId="741F2D0A" w14:textId="77777777" w:rsidR="00FF54AC" w:rsidRDefault="00FF54AC">
      <w:pPr>
        <w:pStyle w:val="Funotentext"/>
      </w:pPr>
    </w:p>
  </w:footnote>
  <w:footnote w:id="2">
    <w:p w14:paraId="34953CBB" w14:textId="76CC40D0" w:rsidR="009E57D7" w:rsidRDefault="009E57D7">
      <w:pPr>
        <w:pStyle w:val="Funotentext"/>
      </w:pPr>
      <w:r>
        <w:rPr>
          <w:rStyle w:val="Funotenzeichen"/>
        </w:rPr>
        <w:footnoteRef/>
      </w:r>
      <w:r>
        <w:t xml:space="preserve"> PR = Public Relations (engl.), Öffentlichkeitsarbeit (deutsch)</w:t>
      </w:r>
    </w:p>
    <w:p w14:paraId="4DC5FF73" w14:textId="77777777" w:rsidR="009E57D7" w:rsidRDefault="009E57D7">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2108E" w14:textId="77777777" w:rsidR="0073157C" w:rsidRDefault="007315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B61DA" w14:textId="77777777" w:rsidR="00730C27" w:rsidRPr="0073157C" w:rsidRDefault="00730C27" w:rsidP="007315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4B58E" w14:textId="77777777" w:rsidR="0073157C" w:rsidRDefault="007315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F044D"/>
    <w:multiLevelType w:val="multilevel"/>
    <w:tmpl w:val="6D5CB9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3D7459A"/>
    <w:multiLevelType w:val="multilevel"/>
    <w:tmpl w:val="ED684942"/>
    <w:lvl w:ilvl="0">
      <w:start w:val="1"/>
      <w:numFmt w:val="decimal"/>
      <w:pStyle w:val="NummerierungAnfang"/>
      <w:lvlText w:val="%1."/>
      <w:lvlJc w:val="left"/>
      <w:pPr>
        <w:tabs>
          <w:tab w:val="num" w:pos="0"/>
        </w:tabs>
        <w:ind w:left="473" w:hanging="360"/>
      </w:pPr>
    </w:lvl>
    <w:lvl w:ilvl="1">
      <w:start w:val="1"/>
      <w:numFmt w:val="lowerLetter"/>
      <w:lvlText w:val="%2."/>
      <w:lvlJc w:val="left"/>
      <w:pPr>
        <w:tabs>
          <w:tab w:val="num" w:pos="0"/>
        </w:tabs>
        <w:ind w:left="1193" w:hanging="360"/>
      </w:pPr>
    </w:lvl>
    <w:lvl w:ilvl="2">
      <w:start w:val="1"/>
      <w:numFmt w:val="lowerRoman"/>
      <w:lvlText w:val="%3."/>
      <w:lvlJc w:val="right"/>
      <w:pPr>
        <w:tabs>
          <w:tab w:val="num" w:pos="0"/>
        </w:tabs>
        <w:ind w:left="1913" w:hanging="180"/>
      </w:pPr>
    </w:lvl>
    <w:lvl w:ilvl="3">
      <w:start w:val="1"/>
      <w:numFmt w:val="decimal"/>
      <w:lvlText w:val="%4."/>
      <w:lvlJc w:val="left"/>
      <w:pPr>
        <w:tabs>
          <w:tab w:val="num" w:pos="0"/>
        </w:tabs>
        <w:ind w:left="2633" w:hanging="360"/>
      </w:pPr>
    </w:lvl>
    <w:lvl w:ilvl="4">
      <w:start w:val="1"/>
      <w:numFmt w:val="lowerLetter"/>
      <w:lvlText w:val="%5."/>
      <w:lvlJc w:val="left"/>
      <w:pPr>
        <w:tabs>
          <w:tab w:val="num" w:pos="0"/>
        </w:tabs>
        <w:ind w:left="3353" w:hanging="360"/>
      </w:pPr>
    </w:lvl>
    <w:lvl w:ilvl="5">
      <w:start w:val="1"/>
      <w:numFmt w:val="lowerRoman"/>
      <w:lvlText w:val="%6."/>
      <w:lvlJc w:val="right"/>
      <w:pPr>
        <w:tabs>
          <w:tab w:val="num" w:pos="0"/>
        </w:tabs>
        <w:ind w:left="4073" w:hanging="180"/>
      </w:pPr>
    </w:lvl>
    <w:lvl w:ilvl="6">
      <w:start w:val="1"/>
      <w:numFmt w:val="decimal"/>
      <w:lvlText w:val="%7."/>
      <w:lvlJc w:val="left"/>
      <w:pPr>
        <w:tabs>
          <w:tab w:val="num" w:pos="0"/>
        </w:tabs>
        <w:ind w:left="4793" w:hanging="360"/>
      </w:pPr>
    </w:lvl>
    <w:lvl w:ilvl="7">
      <w:start w:val="1"/>
      <w:numFmt w:val="lowerLetter"/>
      <w:lvlText w:val="%8."/>
      <w:lvlJc w:val="left"/>
      <w:pPr>
        <w:tabs>
          <w:tab w:val="num" w:pos="0"/>
        </w:tabs>
        <w:ind w:left="5513" w:hanging="360"/>
      </w:pPr>
    </w:lvl>
    <w:lvl w:ilvl="8">
      <w:start w:val="1"/>
      <w:numFmt w:val="lowerRoman"/>
      <w:lvlText w:val="%9."/>
      <w:lvlJc w:val="right"/>
      <w:pPr>
        <w:tabs>
          <w:tab w:val="num" w:pos="0"/>
        </w:tabs>
        <w:ind w:left="6233" w:hanging="180"/>
      </w:pPr>
    </w:lvl>
  </w:abstractNum>
  <w:abstractNum w:abstractNumId="2" w15:restartNumberingAfterBreak="0">
    <w:nsid w:val="5F79689A"/>
    <w:multiLevelType w:val="multilevel"/>
    <w:tmpl w:val="7086481E"/>
    <w:lvl w:ilvl="0">
      <w:start w:val="1"/>
      <w:numFmt w:val="bullet"/>
      <w:pStyle w:val="TabelleAufzhlung"/>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de-DE" w:vendorID="64" w:dllVersion="6" w:nlCheck="1" w:checkStyle="0"/>
  <w:activeWritingStyle w:appName="MSWord" w:lang="de-DE" w:vendorID="64" w:dllVersion="131078" w:nlCheck="1" w:checkStyle="0"/>
  <w:activeWritingStyle w:appName="MSWord" w:lang="en-US" w:vendorID="64" w:dllVersion="131078" w:nlCheck="1" w:checkStyle="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27"/>
    <w:rsid w:val="0005460F"/>
    <w:rsid w:val="0005613E"/>
    <w:rsid w:val="00056935"/>
    <w:rsid w:val="0009531E"/>
    <w:rsid w:val="00095E83"/>
    <w:rsid w:val="000C4806"/>
    <w:rsid w:val="000E3960"/>
    <w:rsid w:val="000F59BE"/>
    <w:rsid w:val="0015208F"/>
    <w:rsid w:val="001817A7"/>
    <w:rsid w:val="00184042"/>
    <w:rsid w:val="00185F17"/>
    <w:rsid w:val="001938A8"/>
    <w:rsid w:val="001A3456"/>
    <w:rsid w:val="001C0556"/>
    <w:rsid w:val="001C7928"/>
    <w:rsid w:val="002104D2"/>
    <w:rsid w:val="002B2186"/>
    <w:rsid w:val="002B59B4"/>
    <w:rsid w:val="002C7304"/>
    <w:rsid w:val="002D258E"/>
    <w:rsid w:val="00310C7E"/>
    <w:rsid w:val="003275F6"/>
    <w:rsid w:val="00347C18"/>
    <w:rsid w:val="003A20AD"/>
    <w:rsid w:val="003A384E"/>
    <w:rsid w:val="003B76E9"/>
    <w:rsid w:val="003F5B36"/>
    <w:rsid w:val="00413BA1"/>
    <w:rsid w:val="004607AF"/>
    <w:rsid w:val="004B0F11"/>
    <w:rsid w:val="004F006D"/>
    <w:rsid w:val="00523269"/>
    <w:rsid w:val="00523AD2"/>
    <w:rsid w:val="00560D9C"/>
    <w:rsid w:val="00580CEA"/>
    <w:rsid w:val="005A6797"/>
    <w:rsid w:val="005D4AF5"/>
    <w:rsid w:val="005D7217"/>
    <w:rsid w:val="00642E84"/>
    <w:rsid w:val="006435E5"/>
    <w:rsid w:val="00686867"/>
    <w:rsid w:val="006A4240"/>
    <w:rsid w:val="006C5CB7"/>
    <w:rsid w:val="007064D3"/>
    <w:rsid w:val="00730C27"/>
    <w:rsid w:val="0073157C"/>
    <w:rsid w:val="00746CE3"/>
    <w:rsid w:val="00753F90"/>
    <w:rsid w:val="007A06A2"/>
    <w:rsid w:val="007A2385"/>
    <w:rsid w:val="007A7588"/>
    <w:rsid w:val="007C1B69"/>
    <w:rsid w:val="007D2B82"/>
    <w:rsid w:val="007D31C1"/>
    <w:rsid w:val="007D394F"/>
    <w:rsid w:val="007D70B3"/>
    <w:rsid w:val="007E6D12"/>
    <w:rsid w:val="00823342"/>
    <w:rsid w:val="008446BE"/>
    <w:rsid w:val="0084707C"/>
    <w:rsid w:val="00882AA8"/>
    <w:rsid w:val="008B552B"/>
    <w:rsid w:val="008E3250"/>
    <w:rsid w:val="00940756"/>
    <w:rsid w:val="009552E5"/>
    <w:rsid w:val="009C0E15"/>
    <w:rsid w:val="009E57D7"/>
    <w:rsid w:val="00A01341"/>
    <w:rsid w:val="00A24878"/>
    <w:rsid w:val="00A42C95"/>
    <w:rsid w:val="00A93B31"/>
    <w:rsid w:val="00AE4D46"/>
    <w:rsid w:val="00AE5287"/>
    <w:rsid w:val="00B0504F"/>
    <w:rsid w:val="00B12A7A"/>
    <w:rsid w:val="00B95B7E"/>
    <w:rsid w:val="00BE3406"/>
    <w:rsid w:val="00C20841"/>
    <w:rsid w:val="00C567B3"/>
    <w:rsid w:val="00CB354C"/>
    <w:rsid w:val="00CD339B"/>
    <w:rsid w:val="00DF3535"/>
    <w:rsid w:val="00E55256"/>
    <w:rsid w:val="00E969F7"/>
    <w:rsid w:val="00EC3DED"/>
    <w:rsid w:val="00EC3EAF"/>
    <w:rsid w:val="00F71218"/>
    <w:rsid w:val="00FC5469"/>
    <w:rsid w:val="00FD0BF2"/>
    <w:rsid w:val="00FF2826"/>
    <w:rsid w:val="00FF54AC"/>
  </w:rsids>
  <m:mathPr>
    <m:mathFont m:val="Cambria Math"/>
    <m:brkBin m:val="before"/>
    <m:brkBinSub m:val="--"/>
    <m:smallFrac m:val="0"/>
    <m:dispDef/>
    <m:lMargin m:val="0"/>
    <m:rMargin m:val="0"/>
    <m:defJc m:val="centerGroup"/>
    <m:wrapIndent m:val="1440"/>
    <m:intLim m:val="subSup"/>
    <m:naryLim m:val="undOvr"/>
  </m:mathPr>
  <w:themeFontLang w:val="de-DE"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B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2230"/>
    <w:pPr>
      <w:suppressAutoHyphens w:val="0"/>
      <w:spacing w:after="160" w:line="259" w:lineRule="auto"/>
    </w:pPr>
    <w:rPr>
      <w:rFonts w:eastAsia="Calibri" w:cstheme="minorBidi"/>
      <w:sz w:val="22"/>
    </w:rPr>
  </w:style>
  <w:style w:type="paragraph" w:styleId="berschrift2">
    <w:name w:val="heading 2"/>
    <w:basedOn w:val="Standard"/>
    <w:uiPriority w:val="9"/>
    <w:qFormat/>
    <w:rsid w:val="00253EA0"/>
    <w:pPr>
      <w:spacing w:beforeAutospacing="1"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MTimesNewRoman8Zchn">
    <w:name w:val="KM_TimesNewRoman_8 Zchn"/>
    <w:basedOn w:val="Absatz-Standardschriftart"/>
    <w:link w:val="KMTimesNewRoman8"/>
    <w:qFormat/>
    <w:rsid w:val="00296589"/>
    <w:rPr>
      <w:rFonts w:ascii="Times New Roman" w:hAnsi="Times New Roman" w:cs="Times New Roman"/>
      <w:sz w:val="16"/>
    </w:rPr>
  </w:style>
  <w:style w:type="character" w:customStyle="1" w:styleId="FuzeileZchn">
    <w:name w:val="Fußzeile Zchn"/>
    <w:basedOn w:val="Absatz-Standardschriftart"/>
    <w:link w:val="Fuzeile"/>
    <w:uiPriority w:val="99"/>
    <w:qFormat/>
    <w:rsid w:val="00F44A67"/>
    <w:rPr>
      <w:rFonts w:eastAsia="Times New Roman" w:cs="Times New Roman"/>
      <w:sz w:val="16"/>
      <w:szCs w:val="20"/>
      <w:lang w:eastAsia="de-DE"/>
    </w:rPr>
  </w:style>
  <w:style w:type="character" w:customStyle="1" w:styleId="KopfzeileZchn">
    <w:name w:val="Kopfzeile Zchn"/>
    <w:basedOn w:val="Absatz-Standardschriftart"/>
    <w:link w:val="Kopfzeile"/>
    <w:uiPriority w:val="99"/>
    <w:qFormat/>
    <w:rsid w:val="00F44A67"/>
    <w:rPr>
      <w:rFonts w:eastAsia="Times New Roman" w:cs="Times New Roman"/>
      <w:szCs w:val="20"/>
      <w:lang w:eastAsia="de-DE"/>
    </w:rPr>
  </w:style>
  <w:style w:type="character" w:styleId="Seitenzahl">
    <w:name w:val="page number"/>
    <w:basedOn w:val="Absatz-Standardschriftart"/>
    <w:qFormat/>
    <w:rsid w:val="00F44A67"/>
  </w:style>
  <w:style w:type="character" w:styleId="Fett">
    <w:name w:val="Strong"/>
    <w:uiPriority w:val="22"/>
    <w:qFormat/>
    <w:rsid w:val="00F333E9"/>
    <w:rPr>
      <w:b/>
      <w:bCs/>
      <w:color w:val="000000" w:themeColor="text1"/>
    </w:rPr>
  </w:style>
  <w:style w:type="character" w:customStyle="1" w:styleId="TextSituationZchn">
    <w:name w:val="Text Situation Zchn"/>
    <w:basedOn w:val="Textkrper-ErstzeileneinzugZchn"/>
    <w:link w:val="TextSituation"/>
    <w:qFormat/>
    <w:rsid w:val="00F333E9"/>
    <w:rPr>
      <w:rFonts w:cstheme="minorBidi"/>
      <w:color w:val="000000" w:themeColor="text1"/>
      <w:sz w:val="22"/>
      <w:szCs w:val="24"/>
    </w:rPr>
  </w:style>
  <w:style w:type="character" w:customStyle="1" w:styleId="TextkrperZchn">
    <w:name w:val="Textkörper Zchn"/>
    <w:basedOn w:val="Absatz-Standardschriftart"/>
    <w:link w:val="Textkrper"/>
    <w:uiPriority w:val="99"/>
    <w:semiHidden/>
    <w:qFormat/>
    <w:rsid w:val="00F333E9"/>
    <w:rPr>
      <w:rFonts w:cstheme="minorBidi"/>
      <w:sz w:val="22"/>
    </w:rPr>
  </w:style>
  <w:style w:type="character" w:customStyle="1" w:styleId="Textkrper-ErstzeileneinzugZchn">
    <w:name w:val="Textkörper-Erstzeileneinzug Zchn"/>
    <w:basedOn w:val="TextkrperZchn"/>
    <w:uiPriority w:val="99"/>
    <w:semiHidden/>
    <w:qFormat/>
    <w:rsid w:val="00F333E9"/>
    <w:rPr>
      <w:rFonts w:cstheme="minorBidi"/>
      <w:sz w:val="22"/>
    </w:rPr>
  </w:style>
  <w:style w:type="character" w:customStyle="1" w:styleId="TextAuftrgeZchn">
    <w:name w:val="Text Aufträge Zchn"/>
    <w:basedOn w:val="Absatz-Standardschriftart"/>
    <w:link w:val="TextAuftrge"/>
    <w:qFormat/>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qFormat/>
    <w:rsid w:val="00F333E9"/>
    <w:rPr>
      <w:color w:val="000000" w:themeColor="text1"/>
      <w:sz w:val="22"/>
      <w:szCs w:val="24"/>
    </w:rPr>
  </w:style>
  <w:style w:type="character" w:customStyle="1" w:styleId="TestLsungshinweisZchn">
    <w:name w:val="Test Lösungshinweis Zchn"/>
    <w:basedOn w:val="Absatz-Standardschriftart"/>
    <w:link w:val="TestLsungshinweis"/>
    <w:qFormat/>
    <w:rsid w:val="00F333E9"/>
    <w:rPr>
      <w:rFonts w:ascii="Times New Roman" w:eastAsia="Times New Roman" w:hAnsi="Times New Roman" w:cs="Times New Roman"/>
      <w:i/>
      <w:vanish/>
      <w:color w:val="FF0000"/>
      <w:sz w:val="22"/>
      <w:szCs w:val="20"/>
      <w:lang w:eastAsia="de-DE"/>
    </w:rPr>
  </w:style>
  <w:style w:type="character" w:customStyle="1" w:styleId="TabelleAufzhlungZchn">
    <w:name w:val="Tabelle Aufzählung Zchn"/>
    <w:basedOn w:val="Absatz-Standardschriftart"/>
    <w:link w:val="TabelleAufzhlung"/>
    <w:qFormat/>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qFormat/>
    <w:rsid w:val="007E2E0B"/>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qFormat/>
    <w:rsid w:val="007E2E0B"/>
    <w:rPr>
      <w:color w:val="808080"/>
    </w:rPr>
  </w:style>
  <w:style w:type="character" w:customStyle="1" w:styleId="berschrift2Zchn">
    <w:name w:val="Überschrift 2 Zchn"/>
    <w:basedOn w:val="Absatz-Standardschriftart"/>
    <w:uiPriority w:val="9"/>
    <w:qFormat/>
    <w:rsid w:val="00253EA0"/>
    <w:rPr>
      <w:rFonts w:ascii="Times New Roman" w:eastAsia="Times New Roman" w:hAnsi="Times New Roman" w:cs="Times New Roman"/>
      <w:b/>
      <w:bCs/>
      <w:sz w:val="36"/>
      <w:szCs w:val="36"/>
      <w:lang w:eastAsia="de-DE"/>
    </w:rPr>
  </w:style>
  <w:style w:type="character" w:customStyle="1" w:styleId="Internetverknpfung">
    <w:name w:val="Internetverknüpfung"/>
    <w:basedOn w:val="Absatz-Standardschriftart"/>
    <w:uiPriority w:val="99"/>
    <w:semiHidden/>
    <w:unhideWhenUsed/>
    <w:rsid w:val="00AB19FF"/>
    <w:rPr>
      <w:color w:val="0000FF"/>
      <w:u w:val="single"/>
    </w:rPr>
  </w:style>
  <w:style w:type="character" w:customStyle="1" w:styleId="markedcontent">
    <w:name w:val="markedcontent"/>
    <w:basedOn w:val="Absatz-Standardschriftart"/>
    <w:qFormat/>
    <w:rsid w:val="00F408BB"/>
  </w:style>
  <w:style w:type="character" w:styleId="Kommentarzeichen">
    <w:name w:val="annotation reference"/>
    <w:basedOn w:val="Absatz-Standardschriftart"/>
    <w:uiPriority w:val="99"/>
    <w:semiHidden/>
    <w:unhideWhenUsed/>
    <w:qFormat/>
    <w:rsid w:val="00105FB5"/>
    <w:rPr>
      <w:sz w:val="16"/>
      <w:szCs w:val="16"/>
    </w:rPr>
  </w:style>
  <w:style w:type="character" w:customStyle="1" w:styleId="KommentartextZchn">
    <w:name w:val="Kommentartext Zchn"/>
    <w:basedOn w:val="Absatz-Standardschriftart"/>
    <w:link w:val="Kommentartext"/>
    <w:uiPriority w:val="99"/>
    <w:qFormat/>
    <w:rsid w:val="00105FB5"/>
    <w:rPr>
      <w:rFonts w:cstheme="minorBidi"/>
      <w:sz w:val="20"/>
      <w:szCs w:val="20"/>
    </w:rPr>
  </w:style>
  <w:style w:type="character" w:customStyle="1" w:styleId="KommentarthemaZchn">
    <w:name w:val="Kommentarthema Zchn"/>
    <w:basedOn w:val="KommentartextZchn"/>
    <w:link w:val="Kommentarthema"/>
    <w:uiPriority w:val="99"/>
    <w:semiHidden/>
    <w:qFormat/>
    <w:rsid w:val="00105FB5"/>
    <w:rPr>
      <w:rFonts w:cstheme="minorBidi"/>
      <w:b/>
      <w:bCs/>
      <w:sz w:val="20"/>
      <w:szCs w:val="20"/>
    </w:rPr>
  </w:style>
  <w:style w:type="character" w:customStyle="1" w:styleId="SprechblasentextZchn">
    <w:name w:val="Sprechblasentext Zchn"/>
    <w:basedOn w:val="Absatz-Standardschriftart"/>
    <w:link w:val="Sprechblasentext"/>
    <w:uiPriority w:val="99"/>
    <w:semiHidden/>
    <w:qFormat/>
    <w:rsid w:val="00105FB5"/>
    <w:rPr>
      <w:rFonts w:ascii="Segoe UI" w:hAnsi="Segoe UI" w:cs="Segoe UI"/>
      <w:sz w:val="18"/>
      <w:szCs w:val="18"/>
    </w:rPr>
  </w:style>
  <w:style w:type="paragraph" w:customStyle="1" w:styleId="berschrift">
    <w:name w:val="Überschrift"/>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link w:val="TextkrperZchn"/>
    <w:uiPriority w:val="99"/>
    <w:semiHidden/>
    <w:unhideWhenUsed/>
    <w:rsid w:val="00F333E9"/>
    <w:pPr>
      <w:spacing w:after="12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paragraph" w:customStyle="1" w:styleId="Einrckung0">
    <w:name w:val="Einrückung0"/>
    <w:basedOn w:val="Standard"/>
    <w:qFormat/>
    <w:rsid w:val="00F44A67"/>
    <w:pPr>
      <w:spacing w:line="360" w:lineRule="atLeast"/>
      <w:textAlignment w:val="baseline"/>
    </w:pPr>
    <w:rPr>
      <w:rFonts w:eastAsia="Times New Roman" w:cs="Times New Roman"/>
      <w:szCs w:val="20"/>
      <w:lang w:eastAsia="de-DE"/>
    </w:rPr>
  </w:style>
  <w:style w:type="paragraph" w:customStyle="1" w:styleId="Einrckung1">
    <w:name w:val="Einrückung1"/>
    <w:basedOn w:val="Standard"/>
    <w:qFormat/>
    <w:rsid w:val="00F44A67"/>
    <w:pPr>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qFormat/>
    <w:rsid w:val="00F44A67"/>
    <w:pPr>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qFormat/>
    <w:rsid w:val="00F44A67"/>
    <w:pPr>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qFormat/>
    <w:rsid w:val="00F44A67"/>
    <w:pPr>
      <w:spacing w:line="360" w:lineRule="atLeast"/>
      <w:ind w:left="1701" w:hanging="425"/>
      <w:textAlignment w:val="baseline"/>
    </w:pPr>
    <w:rPr>
      <w:rFonts w:eastAsia="Times New Roman" w:cs="Times New Roman"/>
      <w:szCs w:val="20"/>
      <w:lang w:eastAsia="de-DE"/>
    </w:rPr>
  </w:style>
  <w:style w:type="paragraph" w:customStyle="1" w:styleId="Kopf-undFuzeile">
    <w:name w:val="Kopf- und Fußzeile"/>
    <w:basedOn w:val="Standard"/>
    <w:qFormat/>
  </w:style>
  <w:style w:type="paragraph" w:styleId="Fuzeile">
    <w:name w:val="footer"/>
    <w:basedOn w:val="Standard"/>
    <w:link w:val="FuzeileZchn"/>
    <w:uiPriority w:val="99"/>
    <w:rsid w:val="00F44A67"/>
    <w:pPr>
      <w:tabs>
        <w:tab w:val="center" w:pos="4536"/>
        <w:tab w:val="right" w:pos="9072"/>
      </w:tabs>
      <w:textAlignment w:val="baseline"/>
    </w:pPr>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textAlignment w:val="baseline"/>
    </w:pPr>
    <w:rPr>
      <w:rFonts w:eastAsia="Times New Roman" w:cs="Times New Roman"/>
      <w:szCs w:val="20"/>
      <w:lang w:eastAsia="de-DE"/>
    </w:rPr>
  </w:style>
  <w:style w:type="paragraph" w:customStyle="1" w:styleId="tLernfeldKopf-Titel">
    <w:name w:val="t_Lernfeld_Kopf-Titel"/>
    <w:basedOn w:val="Standard"/>
    <w:qFormat/>
    <w:rsid w:val="00F333E9"/>
    <w:pPr>
      <w:widowControl w:val="0"/>
      <w:spacing w:after="0" w:line="240" w:lineRule="auto"/>
    </w:pPr>
    <w:rPr>
      <w:rFonts w:eastAsia="Times New Roman" w:cs="Times New Roman"/>
      <w:b/>
      <w:sz w:val="24"/>
      <w:szCs w:val="24"/>
      <w:lang w:eastAsia="de-DE"/>
    </w:rPr>
  </w:style>
  <w:style w:type="paragraph" w:customStyle="1" w:styleId="TextkrperGrauhinterlegt">
    <w:name w:val="Textkörper Grau hinterlegt"/>
    <w:basedOn w:val="Standard"/>
    <w:next w:val="Textkrper"/>
    <w:qFormat/>
    <w:rsid w:val="00F333E9"/>
    <w:pPr>
      <w:pBdr>
        <w:top w:val="single" w:sz="4" w:space="5" w:color="D9D9D9"/>
        <w:left w:val="single" w:sz="4" w:space="4" w:color="D9D9D9"/>
        <w:bottom w:val="single" w:sz="4" w:space="7" w:color="D9D9D9"/>
        <w:right w:val="single" w:sz="4" w:space="4" w:color="D9D9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Zeileneinzug"/>
    <w:link w:val="TextSituationZchn"/>
    <w:qFormat/>
    <w:rsid w:val="00F333E9"/>
    <w:pPr>
      <w:spacing w:after="0" w:line="318" w:lineRule="exact"/>
      <w:ind w:firstLine="0"/>
      <w:jc w:val="both"/>
    </w:pPr>
    <w:rPr>
      <w:color w:val="000000" w:themeColor="text1"/>
      <w:szCs w:val="24"/>
    </w:rPr>
  </w:style>
  <w:style w:type="paragraph" w:styleId="Textkrper-Zeileneinzug">
    <w:name w:val="Body Text Indent"/>
    <w:basedOn w:val="Textkrper"/>
    <w:uiPriority w:val="99"/>
    <w:semiHidden/>
    <w:unhideWhenUsed/>
    <w:qFormat/>
    <w:rsid w:val="00F333E9"/>
    <w:pPr>
      <w:spacing w:after="160"/>
      <w:ind w:firstLine="360"/>
    </w:pPr>
  </w:style>
  <w:style w:type="paragraph" w:customStyle="1" w:styleId="NummerierungAnfang">
    <w:name w:val="Nummerierung Anfang"/>
    <w:basedOn w:val="Standard"/>
    <w:next w:val="Standard"/>
    <w:qFormat/>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paragraph" w:customStyle="1" w:styleId="TabelleAufzhlung">
    <w:name w:val="Tabelle Aufzählung"/>
    <w:basedOn w:val="Standard"/>
    <w:link w:val="TabelleAufzhlungZchn"/>
    <w:qFormat/>
    <w:rsid w:val="00F333E9"/>
    <w:pPr>
      <w:numPr>
        <w:numId w:val="2"/>
      </w:numPr>
      <w:spacing w:after="0" w:line="240" w:lineRule="exact"/>
    </w:pPr>
    <w:rPr>
      <w:rFonts w:eastAsia="Times New Roman" w:cs="Times New Roman"/>
      <w:color w:val="000000" w:themeColor="text1"/>
      <w:szCs w:val="20"/>
      <w:lang w:eastAsia="de-DE"/>
    </w:rPr>
  </w:style>
  <w:style w:type="paragraph" w:customStyle="1" w:styleId="NL-Kopfzeilen-Titel">
    <w:name w:val="NL-Kopfzeilen-Titel"/>
    <w:qFormat/>
    <w:rsid w:val="007E2E0B"/>
    <w:pPr>
      <w:spacing w:line="240" w:lineRule="exact"/>
    </w:pPr>
    <w:rPr>
      <w:rFonts w:ascii="Univers 47 CondensedLight" w:eastAsia="Times New Roman" w:hAnsi="Univers 47 CondensedLight" w:cs="Times New Roman"/>
      <w:sz w:val="20"/>
      <w:szCs w:val="20"/>
    </w:rPr>
  </w:style>
  <w:style w:type="paragraph" w:styleId="StandardWeb">
    <w:name w:val="Normal (Web)"/>
    <w:basedOn w:val="Standard"/>
    <w:uiPriority w:val="99"/>
    <w:semiHidden/>
    <w:unhideWhenUsed/>
    <w:qFormat/>
    <w:rsid w:val="00253EA0"/>
    <w:pPr>
      <w:spacing w:beforeAutospacing="1" w:afterAutospacing="1" w:line="240" w:lineRule="auto"/>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unhideWhenUsed/>
    <w:qFormat/>
    <w:rsid w:val="00105FB5"/>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105FB5"/>
    <w:rPr>
      <w:b/>
      <w:bCs/>
    </w:rPr>
  </w:style>
  <w:style w:type="paragraph" w:styleId="Sprechblasentext">
    <w:name w:val="Balloon Text"/>
    <w:basedOn w:val="Standard"/>
    <w:link w:val="SprechblasentextZchn"/>
    <w:uiPriority w:val="99"/>
    <w:semiHidden/>
    <w:unhideWhenUsed/>
    <w:qFormat/>
    <w:rsid w:val="00105FB5"/>
    <w:pPr>
      <w:spacing w:after="0" w:line="240" w:lineRule="auto"/>
    </w:pPr>
    <w:rPr>
      <w:rFonts w:ascii="Segoe UI" w:hAnsi="Segoe UI" w:cs="Segoe UI"/>
      <w:sz w:val="18"/>
      <w:szCs w:val="18"/>
    </w:rPr>
  </w:style>
  <w:style w:type="paragraph" w:customStyle="1" w:styleId="Rahmeninhalt">
    <w:name w:val="Rahmeninhalt"/>
    <w:basedOn w:val="Standard"/>
    <w:qFormat/>
    <w:rsid w:val="009E2230"/>
    <w:pPr>
      <w:suppressAutoHyphens/>
      <w:spacing w:after="0" w:line="240" w:lineRule="auto"/>
    </w:pPr>
    <w:rPr>
      <w:rFonts w:ascii="Liberation Serif" w:eastAsia="Times New Roman" w:hAnsi="Liberation Serif" w:cs="Lohit Devanagari"/>
      <w:kern w:val="2"/>
      <w:sz w:val="24"/>
      <w:szCs w:val="24"/>
      <w:lang w:eastAsia="zh-CN" w:bidi="hi-IN"/>
    </w:rPr>
  </w:style>
  <w:style w:type="table" w:styleId="Tabellenraster">
    <w:name w:val="Table Grid"/>
    <w:basedOn w:val="NormaleTabelle"/>
    <w:uiPriority w:val="39"/>
    <w:rsid w:val="00F333E9"/>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86867"/>
    <w:rPr>
      <w:color w:val="0000FF" w:themeColor="hyperlink"/>
      <w:u w:val="single"/>
    </w:rPr>
  </w:style>
  <w:style w:type="character" w:styleId="BesuchterLink">
    <w:name w:val="FollowedHyperlink"/>
    <w:basedOn w:val="Absatz-Standardschriftart"/>
    <w:uiPriority w:val="99"/>
    <w:semiHidden/>
    <w:unhideWhenUsed/>
    <w:rsid w:val="00FD0BF2"/>
    <w:rPr>
      <w:color w:val="800080" w:themeColor="followedHyperlink"/>
      <w:u w:val="single"/>
    </w:rPr>
  </w:style>
  <w:style w:type="paragraph" w:styleId="Endnotentext">
    <w:name w:val="endnote text"/>
    <w:basedOn w:val="Standard"/>
    <w:link w:val="EndnotentextZchn"/>
    <w:uiPriority w:val="99"/>
    <w:semiHidden/>
    <w:unhideWhenUsed/>
    <w:rsid w:val="00AE528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E5287"/>
    <w:rPr>
      <w:rFonts w:eastAsia="Calibri" w:cstheme="minorBidi"/>
      <w:sz w:val="20"/>
      <w:szCs w:val="20"/>
    </w:rPr>
  </w:style>
  <w:style w:type="character" w:styleId="Endnotenzeichen">
    <w:name w:val="endnote reference"/>
    <w:basedOn w:val="Absatz-Standardschriftart"/>
    <w:uiPriority w:val="99"/>
    <w:semiHidden/>
    <w:unhideWhenUsed/>
    <w:rsid w:val="00AE5287"/>
    <w:rPr>
      <w:vertAlign w:val="superscript"/>
    </w:rPr>
  </w:style>
  <w:style w:type="paragraph" w:styleId="Funotentext">
    <w:name w:val="footnote text"/>
    <w:basedOn w:val="Standard"/>
    <w:link w:val="FunotentextZchn"/>
    <w:uiPriority w:val="99"/>
    <w:semiHidden/>
    <w:unhideWhenUsed/>
    <w:rsid w:val="00AE528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E5287"/>
    <w:rPr>
      <w:rFonts w:eastAsia="Calibri" w:cstheme="minorBidi"/>
      <w:sz w:val="20"/>
      <w:szCs w:val="20"/>
    </w:rPr>
  </w:style>
  <w:style w:type="character" w:styleId="Funotenzeichen">
    <w:name w:val="footnote reference"/>
    <w:basedOn w:val="Absatz-Standardschriftart"/>
    <w:uiPriority w:val="99"/>
    <w:semiHidden/>
    <w:unhideWhenUsed/>
    <w:rsid w:val="00AE5287"/>
    <w:rPr>
      <w:vertAlign w:val="superscript"/>
    </w:rPr>
  </w:style>
  <w:style w:type="character" w:customStyle="1" w:styleId="UnresolvedMention">
    <w:name w:val="Unresolved Mention"/>
    <w:basedOn w:val="Absatz-Standardschriftart"/>
    <w:uiPriority w:val="99"/>
    <w:semiHidden/>
    <w:unhideWhenUsed/>
    <w:rsid w:val="00193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3CEF0-29C9-4F45-A29E-29136C96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3313</Characters>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
  <dcterms:created xsi:type="dcterms:W3CDTF">2024-08-03T11:51:00Z</dcterms:created>
  <dcterms:modified xsi:type="dcterms:W3CDTF">2024-08-05T07:30:00Z</dcterms:modified>
</cp:coreProperties>
</file>