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C3" w:rsidRPr="00A7340D" w:rsidRDefault="00812F77" w:rsidP="00C17AE3">
      <w:pPr>
        <w:spacing w:after="120" w:line="240" w:lineRule="auto"/>
        <w:rPr>
          <w:rFonts w:ascii="Arial" w:hAnsi="Arial" w:cs="Arial"/>
          <w:b/>
          <w:sz w:val="24"/>
          <w:szCs w:val="24"/>
        </w:rPr>
      </w:pPr>
      <w:bookmarkStart w:id="0" w:name="_GoBack"/>
      <w:bookmarkEnd w:id="0"/>
      <w:r>
        <w:rPr>
          <w:rFonts w:ascii="Arial" w:hAnsi="Arial" w:cs="Arial"/>
          <w:b/>
          <w:sz w:val="24"/>
          <w:szCs w:val="24"/>
        </w:rPr>
        <w:t>Curriculare Analyse</w:t>
      </w:r>
    </w:p>
    <w:tbl>
      <w:tblPr>
        <w:tblStyle w:val="Tabellenraster"/>
        <w:tblW w:w="14570" w:type="dxa"/>
        <w:jc w:val="center"/>
        <w:tblLayout w:type="fixed"/>
        <w:tblCellMar>
          <w:top w:w="57" w:type="dxa"/>
          <w:left w:w="57" w:type="dxa"/>
          <w:bottom w:w="57" w:type="dxa"/>
          <w:right w:w="57" w:type="dxa"/>
        </w:tblCellMar>
        <w:tblLook w:val="04A0" w:firstRow="1" w:lastRow="0" w:firstColumn="1" w:lastColumn="0" w:noHBand="0" w:noVBand="1"/>
      </w:tblPr>
      <w:tblGrid>
        <w:gridCol w:w="2507"/>
        <w:gridCol w:w="5273"/>
        <w:gridCol w:w="4159"/>
        <w:gridCol w:w="2631"/>
      </w:tblGrid>
      <w:tr w:rsidR="004F00E4" w:rsidRPr="006870C3" w:rsidTr="000F6324">
        <w:trPr>
          <w:trHeight w:val="847"/>
          <w:jc w:val="center"/>
        </w:trPr>
        <w:tc>
          <w:tcPr>
            <w:tcW w:w="15388" w:type="dxa"/>
            <w:gridSpan w:val="4"/>
          </w:tcPr>
          <w:p w:rsidR="004F00E4" w:rsidRPr="00A7340D" w:rsidRDefault="004F00E4" w:rsidP="004F00E4">
            <w:pPr>
              <w:rPr>
                <w:rFonts w:ascii="Arial" w:eastAsia="Times New Roman" w:hAnsi="Arial" w:cs="Arial"/>
                <w:b/>
                <w:sz w:val="24"/>
                <w:szCs w:val="24"/>
                <w:lang w:eastAsia="de-DE"/>
              </w:rPr>
            </w:pPr>
            <w:r w:rsidRPr="00A7340D">
              <w:rPr>
                <w:rFonts w:ascii="Arial" w:eastAsia="Times New Roman" w:hAnsi="Arial" w:cs="Arial"/>
                <w:b/>
                <w:sz w:val="24"/>
                <w:szCs w:val="24"/>
                <w:lang w:eastAsia="de-DE"/>
              </w:rPr>
              <w:t>Lernfeld</w:t>
            </w:r>
            <w:r w:rsidR="00E41E2F">
              <w:t xml:space="preserve"> </w:t>
            </w:r>
            <w:r w:rsidRPr="00A7340D">
              <w:rPr>
                <w:rFonts w:ascii="Arial" w:eastAsia="Times New Roman" w:hAnsi="Arial" w:cs="Arial"/>
                <w:b/>
                <w:sz w:val="24"/>
                <w:szCs w:val="24"/>
                <w:lang w:eastAsia="de-DE"/>
              </w:rPr>
              <w:t>Nr.</w:t>
            </w:r>
            <w:r w:rsidR="00980679">
              <w:rPr>
                <w:rFonts w:ascii="Arial" w:eastAsia="Times New Roman" w:hAnsi="Arial" w:cs="Arial"/>
                <w:b/>
                <w:sz w:val="24"/>
                <w:szCs w:val="24"/>
                <w:lang w:eastAsia="de-DE"/>
              </w:rPr>
              <w:t xml:space="preserve">: </w:t>
            </w:r>
            <w:r w:rsidR="00980679">
              <w:rPr>
                <w:rFonts w:ascii="Arial" w:eastAsia="Times New Roman" w:hAnsi="Arial" w:cs="Arial"/>
                <w:b/>
                <w:sz w:val="24"/>
                <w:szCs w:val="24"/>
                <w:lang w:eastAsia="de-DE"/>
              </w:rPr>
              <w:tab/>
            </w:r>
            <w:r w:rsidR="00F65887">
              <w:rPr>
                <w:rFonts w:ascii="Arial" w:eastAsia="Times New Roman" w:hAnsi="Arial" w:cs="Arial"/>
                <w:b/>
                <w:sz w:val="24"/>
                <w:szCs w:val="24"/>
                <w:lang w:eastAsia="de-DE"/>
              </w:rPr>
              <w:t>5</w:t>
            </w:r>
            <w:r w:rsidR="00FB7BB1">
              <w:rPr>
                <w:rFonts w:ascii="Arial" w:eastAsia="Times New Roman" w:hAnsi="Arial" w:cs="Arial"/>
                <w:b/>
                <w:sz w:val="24"/>
                <w:szCs w:val="24"/>
                <w:lang w:eastAsia="de-DE"/>
              </w:rPr>
              <w:t>:</w:t>
            </w:r>
            <w:r w:rsidR="00980679">
              <w:rPr>
                <w:rFonts w:ascii="Arial" w:eastAsia="Times New Roman" w:hAnsi="Arial" w:cs="Arial"/>
                <w:b/>
                <w:sz w:val="24"/>
                <w:szCs w:val="24"/>
                <w:lang w:eastAsia="de-DE"/>
              </w:rPr>
              <w:t xml:space="preserve"> </w:t>
            </w:r>
            <w:r w:rsidR="00842CBA">
              <w:rPr>
                <w:rFonts w:ascii="Arial" w:eastAsia="Times New Roman" w:hAnsi="Arial" w:cs="Arial"/>
                <w:b/>
                <w:sz w:val="24"/>
                <w:szCs w:val="24"/>
                <w:lang w:eastAsia="de-DE"/>
              </w:rPr>
              <w:t>(</w:t>
            </w:r>
            <w:r w:rsidR="00F65887">
              <w:rPr>
                <w:rFonts w:ascii="Arial" w:eastAsia="Times New Roman" w:hAnsi="Arial" w:cs="Arial"/>
                <w:b/>
                <w:sz w:val="24"/>
                <w:szCs w:val="24"/>
                <w:lang w:eastAsia="de-DE"/>
              </w:rPr>
              <w:t>Wertströme buchhalterisch dokumentieren und auswerten</w:t>
            </w:r>
            <w:r w:rsidRPr="00A7340D">
              <w:rPr>
                <w:rFonts w:ascii="Arial" w:eastAsia="Times New Roman" w:hAnsi="Arial" w:cs="Arial"/>
                <w:b/>
                <w:sz w:val="24"/>
                <w:szCs w:val="24"/>
                <w:lang w:eastAsia="de-DE"/>
              </w:rPr>
              <w:t>)</w:t>
            </w:r>
          </w:p>
          <w:p w:rsidR="004F00E4" w:rsidRPr="00A7340D" w:rsidRDefault="004F00E4" w:rsidP="004F00E4">
            <w:pPr>
              <w:rPr>
                <w:rFonts w:ascii="Arial" w:eastAsia="Times New Roman" w:hAnsi="Arial" w:cs="Arial"/>
                <w:b/>
                <w:sz w:val="24"/>
                <w:szCs w:val="24"/>
                <w:lang w:eastAsia="de-DE"/>
              </w:rPr>
            </w:pPr>
            <w:r w:rsidRPr="00A7340D">
              <w:rPr>
                <w:rFonts w:ascii="Arial" w:eastAsia="Times New Roman" w:hAnsi="Arial" w:cs="Arial"/>
                <w:b/>
                <w:sz w:val="24"/>
                <w:szCs w:val="24"/>
                <w:lang w:eastAsia="de-DE"/>
              </w:rPr>
              <w:t>Ausbildungsjahr</w:t>
            </w:r>
            <w:r w:rsidR="00842CBA">
              <w:rPr>
                <w:rFonts w:ascii="Arial" w:eastAsia="Times New Roman" w:hAnsi="Arial" w:cs="Arial"/>
                <w:b/>
                <w:sz w:val="24"/>
                <w:szCs w:val="24"/>
                <w:lang w:eastAsia="de-DE"/>
              </w:rPr>
              <w:t>:</w:t>
            </w:r>
            <w:r w:rsidR="00842CBA">
              <w:rPr>
                <w:rFonts w:ascii="Arial" w:eastAsia="Times New Roman" w:hAnsi="Arial" w:cs="Arial"/>
                <w:b/>
                <w:sz w:val="24"/>
                <w:szCs w:val="24"/>
                <w:lang w:eastAsia="de-DE"/>
              </w:rPr>
              <w:tab/>
              <w:t>1</w:t>
            </w:r>
          </w:p>
          <w:p w:rsidR="004F00E4" w:rsidRPr="00A7340D" w:rsidRDefault="004F00E4" w:rsidP="004F00E4">
            <w:pPr>
              <w:rPr>
                <w:rFonts w:ascii="Arial" w:hAnsi="Arial" w:cs="Arial"/>
                <w:b/>
                <w:sz w:val="24"/>
                <w:szCs w:val="24"/>
              </w:rPr>
            </w:pPr>
            <w:r w:rsidRPr="00A7340D">
              <w:rPr>
                <w:rFonts w:ascii="Arial" w:eastAsia="Times New Roman" w:hAnsi="Arial" w:cs="Arial"/>
                <w:b/>
                <w:sz w:val="24"/>
                <w:szCs w:val="24"/>
                <w:lang w:eastAsia="de-DE"/>
              </w:rPr>
              <w:t xml:space="preserve">Zeitrichtwert: </w:t>
            </w:r>
            <w:r>
              <w:rPr>
                <w:rFonts w:ascii="Arial" w:eastAsia="Times New Roman" w:hAnsi="Arial" w:cs="Arial"/>
                <w:b/>
                <w:sz w:val="24"/>
                <w:szCs w:val="24"/>
                <w:lang w:eastAsia="de-DE"/>
              </w:rPr>
              <w:tab/>
            </w:r>
            <w:r w:rsidR="00F65887">
              <w:rPr>
                <w:rFonts w:ascii="Arial" w:eastAsia="Times New Roman" w:hAnsi="Arial" w:cs="Arial"/>
                <w:b/>
                <w:sz w:val="24"/>
                <w:szCs w:val="24"/>
                <w:lang w:eastAsia="de-DE"/>
              </w:rPr>
              <w:t>8</w:t>
            </w:r>
            <w:r w:rsidR="00842CBA">
              <w:rPr>
                <w:rFonts w:ascii="Arial" w:eastAsia="Times New Roman" w:hAnsi="Arial" w:cs="Arial"/>
                <w:b/>
                <w:sz w:val="24"/>
                <w:szCs w:val="24"/>
                <w:lang w:eastAsia="de-DE"/>
              </w:rPr>
              <w:t>0</w:t>
            </w:r>
            <w:r w:rsidRPr="00A7340D">
              <w:rPr>
                <w:rFonts w:ascii="Arial" w:eastAsia="Times New Roman" w:hAnsi="Arial" w:cs="Arial"/>
                <w:b/>
                <w:sz w:val="24"/>
                <w:szCs w:val="24"/>
                <w:lang w:eastAsia="de-DE"/>
              </w:rPr>
              <w:t xml:space="preserve"> Stunden</w:t>
            </w:r>
          </w:p>
        </w:tc>
      </w:tr>
      <w:tr w:rsidR="004F00E4" w:rsidRPr="006870C3" w:rsidTr="000F6324">
        <w:trPr>
          <w:trHeight w:val="797"/>
          <w:jc w:val="center"/>
        </w:trPr>
        <w:tc>
          <w:tcPr>
            <w:tcW w:w="2644" w:type="dxa"/>
            <w:shd w:val="clear" w:color="auto" w:fill="D9D9D9" w:themeFill="background1" w:themeFillShade="D9"/>
          </w:tcPr>
          <w:p w:rsidR="004F00E4" w:rsidRPr="004F00E4" w:rsidRDefault="004F00E4" w:rsidP="00E101B0">
            <w:pPr>
              <w:rPr>
                <w:rFonts w:ascii="Arial" w:eastAsia="Times New Roman" w:hAnsi="Arial" w:cs="Arial"/>
                <w:b/>
                <w:sz w:val="24"/>
                <w:szCs w:val="24"/>
                <w:lang w:eastAsia="de-DE"/>
              </w:rPr>
            </w:pPr>
            <w:r w:rsidRPr="004F00E4">
              <w:rPr>
                <w:rFonts w:ascii="Arial" w:eastAsia="Times New Roman" w:hAnsi="Arial" w:cs="Arial"/>
                <w:b/>
                <w:sz w:val="24"/>
                <w:szCs w:val="24"/>
                <w:lang w:eastAsia="de-DE"/>
              </w:rPr>
              <w:t>Phase der vollständigen Handlung</w:t>
            </w:r>
          </w:p>
        </w:tc>
        <w:tc>
          <w:tcPr>
            <w:tcW w:w="5573" w:type="dxa"/>
            <w:shd w:val="clear" w:color="auto" w:fill="D9D9D9" w:themeFill="background1" w:themeFillShade="D9"/>
          </w:tcPr>
          <w:p w:rsidR="004F00E4" w:rsidRPr="00A7340D" w:rsidRDefault="004F00E4" w:rsidP="00E101B0">
            <w:pPr>
              <w:rPr>
                <w:rFonts w:ascii="Arial" w:hAnsi="Arial" w:cs="Arial"/>
                <w:b/>
                <w:sz w:val="24"/>
                <w:szCs w:val="24"/>
              </w:rPr>
            </w:pPr>
            <w:r>
              <w:rPr>
                <w:rFonts w:ascii="Arial" w:hAnsi="Arial" w:cs="Arial"/>
                <w:b/>
                <w:sz w:val="24"/>
                <w:szCs w:val="24"/>
              </w:rPr>
              <w:t xml:space="preserve">Kompetenz aus dem </w:t>
            </w:r>
            <w:r w:rsidR="008F0FFE">
              <w:rPr>
                <w:rFonts w:ascii="Arial" w:hAnsi="Arial" w:cs="Arial"/>
                <w:b/>
                <w:sz w:val="24"/>
                <w:szCs w:val="24"/>
              </w:rPr>
              <w:t>Rahmenl</w:t>
            </w:r>
            <w:r>
              <w:rPr>
                <w:rFonts w:ascii="Arial" w:hAnsi="Arial" w:cs="Arial"/>
                <w:b/>
                <w:sz w:val="24"/>
                <w:szCs w:val="24"/>
              </w:rPr>
              <w:t>ehrplan</w:t>
            </w:r>
          </w:p>
        </w:tc>
        <w:tc>
          <w:tcPr>
            <w:tcW w:w="4394" w:type="dxa"/>
            <w:shd w:val="clear" w:color="auto" w:fill="D9D9D9" w:themeFill="background1" w:themeFillShade="D9"/>
          </w:tcPr>
          <w:p w:rsidR="004F00E4" w:rsidRPr="00A7340D" w:rsidRDefault="004F00E4" w:rsidP="00E101B0">
            <w:pPr>
              <w:rPr>
                <w:rFonts w:ascii="Arial" w:hAnsi="Arial" w:cs="Arial"/>
                <w:b/>
                <w:sz w:val="24"/>
                <w:szCs w:val="24"/>
              </w:rPr>
            </w:pPr>
            <w:r w:rsidRPr="00A7340D">
              <w:rPr>
                <w:rFonts w:ascii="Arial" w:hAnsi="Arial" w:cs="Arial"/>
                <w:b/>
                <w:sz w:val="24"/>
                <w:szCs w:val="24"/>
              </w:rPr>
              <w:t>Berufliche Handlungen</w:t>
            </w:r>
            <w:r w:rsidRPr="00A7340D">
              <w:rPr>
                <w:rStyle w:val="Funotenzeichen"/>
                <w:rFonts w:ascii="Arial" w:hAnsi="Arial" w:cs="Arial"/>
                <w:b/>
                <w:sz w:val="24"/>
                <w:szCs w:val="24"/>
              </w:rPr>
              <w:footnoteReference w:id="1"/>
            </w:r>
          </w:p>
        </w:tc>
        <w:tc>
          <w:tcPr>
            <w:tcW w:w="2777" w:type="dxa"/>
            <w:shd w:val="clear" w:color="auto" w:fill="D9D9D9" w:themeFill="background1" w:themeFillShade="D9"/>
          </w:tcPr>
          <w:p w:rsidR="004F00E4" w:rsidRPr="00A7340D" w:rsidRDefault="004F00E4" w:rsidP="00E101B0">
            <w:pPr>
              <w:rPr>
                <w:rFonts w:ascii="Arial" w:hAnsi="Arial" w:cs="Arial"/>
                <w:b/>
                <w:sz w:val="24"/>
                <w:szCs w:val="24"/>
              </w:rPr>
            </w:pPr>
            <w:r w:rsidRPr="00A7340D">
              <w:rPr>
                <w:rFonts w:ascii="Arial" w:hAnsi="Arial" w:cs="Arial"/>
                <w:b/>
                <w:sz w:val="24"/>
                <w:szCs w:val="24"/>
              </w:rPr>
              <w:t>Anmerkungen</w:t>
            </w:r>
            <w:r w:rsidRPr="00A7340D">
              <w:rPr>
                <w:rStyle w:val="Funotenzeichen"/>
                <w:rFonts w:ascii="Arial" w:hAnsi="Arial" w:cs="Arial"/>
                <w:b/>
                <w:sz w:val="24"/>
                <w:szCs w:val="24"/>
              </w:rPr>
              <w:footnoteReference w:id="2"/>
            </w:r>
          </w:p>
        </w:tc>
      </w:tr>
      <w:tr w:rsidR="004F00E4" w:rsidRPr="006870C3" w:rsidTr="000F6324">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Analysieren:</w:t>
            </w:r>
          </w:p>
        </w:tc>
        <w:tc>
          <w:tcPr>
            <w:tcW w:w="5573" w:type="dxa"/>
          </w:tcPr>
          <w:p w:rsidR="004F00E4" w:rsidRPr="00A7340D" w:rsidRDefault="00C63270" w:rsidP="006870C3">
            <w:pPr>
              <w:rPr>
                <w:rFonts w:ascii="Arial" w:hAnsi="Arial" w:cs="Arial"/>
                <w:sz w:val="24"/>
                <w:szCs w:val="24"/>
              </w:rPr>
            </w:pPr>
            <w:r>
              <w:rPr>
                <w:rFonts w:ascii="Arial" w:hAnsi="Arial" w:cs="Arial"/>
                <w:sz w:val="24"/>
                <w:szCs w:val="24"/>
              </w:rPr>
              <w:t>Die Schülerinnen und Schüler analysieren den Auftrag zur buchhalterischen Erfassung von Geschäftsfällen. Sie ordnen den Auftrag hinsichtlich der unternehmerischen Zielsetzungen der Finanzbuchhaltung sowie der gesetzlichen Verpflichtung zur Dokumentation von Wertströmen ein.</w:t>
            </w:r>
          </w:p>
        </w:tc>
        <w:tc>
          <w:tcPr>
            <w:tcW w:w="4394" w:type="dxa"/>
          </w:tcPr>
          <w:p w:rsidR="004F00E4"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7A2761" w:rsidRPr="000F6324" w:rsidRDefault="00877E5E" w:rsidP="000F6324">
            <w:pPr>
              <w:pStyle w:val="Listenabsatz"/>
            </w:pPr>
            <w:r w:rsidRPr="000F6324">
              <w:t>verschaffen sich einen Überblick über die Aufgaben der einzelnen Bereiche des Rechnungswesens</w:t>
            </w:r>
          </w:p>
          <w:p w:rsidR="00877E5E" w:rsidRPr="000F6324" w:rsidRDefault="00166EA3" w:rsidP="000F6324">
            <w:pPr>
              <w:pStyle w:val="Listenabsatz"/>
            </w:pPr>
            <w:r w:rsidRPr="00166EA3">
              <w:t>identifizi</w:t>
            </w:r>
            <w:r w:rsidRPr="000F6324">
              <w:t>eren die unterschiedlichen Anspruchsgruppen der Buchführung</w:t>
            </w:r>
          </w:p>
          <w:p w:rsidR="00877E5E" w:rsidRPr="00D766DB" w:rsidRDefault="00D766DB" w:rsidP="000F6324">
            <w:pPr>
              <w:pStyle w:val="Listenabsatz"/>
            </w:pPr>
            <w:r w:rsidRPr="000F6324">
              <w:t>sichten Buchungsbelege und untersch</w:t>
            </w:r>
            <w:r w:rsidRPr="00D766DB">
              <w:t>eiden verschieden</w:t>
            </w:r>
            <w:r w:rsidR="006C2649">
              <w:t>e</w:t>
            </w:r>
            <w:r w:rsidR="00687698">
              <w:t xml:space="preserve"> </w:t>
            </w:r>
            <w:r w:rsidR="006C2649">
              <w:t>Belega</w:t>
            </w:r>
            <w:r w:rsidRPr="00D766DB">
              <w:t>rten</w:t>
            </w:r>
            <w:r>
              <w:t xml:space="preserve"> </w:t>
            </w:r>
            <w:r w:rsidRPr="00D766DB">
              <w:t>(Eigen-/Fremdbelege, Eingangs-/Ausgangsrechnungen).</w:t>
            </w:r>
          </w:p>
        </w:tc>
        <w:tc>
          <w:tcPr>
            <w:tcW w:w="2777" w:type="dxa"/>
          </w:tcPr>
          <w:p w:rsidR="004F00E4" w:rsidRDefault="00166EA3" w:rsidP="006870C3">
            <w:pPr>
              <w:rPr>
                <w:rFonts w:ascii="Arial" w:hAnsi="Arial" w:cs="Arial"/>
                <w:sz w:val="24"/>
                <w:szCs w:val="24"/>
              </w:rPr>
            </w:pPr>
            <w:r>
              <w:rPr>
                <w:rFonts w:ascii="Arial" w:hAnsi="Arial" w:cs="Arial"/>
                <w:sz w:val="24"/>
                <w:szCs w:val="24"/>
              </w:rPr>
              <w:t>Rechtliche Grundlagen: HGB, AO</w:t>
            </w:r>
          </w:p>
          <w:p w:rsidR="006C2649" w:rsidRDefault="006C2649" w:rsidP="006870C3">
            <w:pPr>
              <w:rPr>
                <w:rFonts w:ascii="Arial" w:hAnsi="Arial" w:cs="Arial"/>
                <w:sz w:val="24"/>
                <w:szCs w:val="24"/>
              </w:rPr>
            </w:pPr>
          </w:p>
          <w:p w:rsidR="00166EA3" w:rsidRPr="00A7340D" w:rsidRDefault="00166EA3" w:rsidP="006870C3">
            <w:pPr>
              <w:rPr>
                <w:rFonts w:ascii="Arial" w:hAnsi="Arial" w:cs="Arial"/>
                <w:sz w:val="24"/>
                <w:szCs w:val="24"/>
              </w:rPr>
            </w:pPr>
            <w:r>
              <w:rPr>
                <w:rFonts w:ascii="Arial" w:hAnsi="Arial" w:cs="Arial"/>
                <w:sz w:val="24"/>
                <w:szCs w:val="24"/>
              </w:rPr>
              <w:t>Zielsetzung der FiBu aufbauend auf den Unternehmenszielen (Lernfeld 1)</w:t>
            </w:r>
          </w:p>
        </w:tc>
      </w:tr>
      <w:tr w:rsidR="004F00E4" w:rsidRPr="006870C3" w:rsidTr="000F6324">
        <w:trPr>
          <w:trHeight w:val="624"/>
          <w:jc w:val="center"/>
        </w:trPr>
        <w:tc>
          <w:tcPr>
            <w:tcW w:w="2644" w:type="dxa"/>
          </w:tcPr>
          <w:p w:rsidR="004F00E4" w:rsidRPr="00A7340D" w:rsidRDefault="004F00E4" w:rsidP="005C4A85">
            <w:pPr>
              <w:rPr>
                <w:rFonts w:ascii="Arial" w:hAnsi="Arial" w:cs="Arial"/>
                <w:sz w:val="24"/>
                <w:szCs w:val="24"/>
                <w:u w:val="single"/>
              </w:rPr>
            </w:pPr>
            <w:r w:rsidRPr="00A7340D">
              <w:rPr>
                <w:rFonts w:ascii="Arial" w:hAnsi="Arial" w:cs="Arial"/>
                <w:sz w:val="24"/>
                <w:szCs w:val="24"/>
                <w:u w:val="single"/>
              </w:rPr>
              <w:t>Informieren</w:t>
            </w:r>
            <w:r>
              <w:rPr>
                <w:rFonts w:ascii="Arial" w:hAnsi="Arial" w:cs="Arial"/>
                <w:sz w:val="24"/>
                <w:szCs w:val="24"/>
                <w:u w:val="single"/>
              </w:rPr>
              <w:t>:</w:t>
            </w:r>
          </w:p>
        </w:tc>
        <w:tc>
          <w:tcPr>
            <w:tcW w:w="5573" w:type="dxa"/>
          </w:tcPr>
          <w:p w:rsidR="004F00E4" w:rsidRPr="00A7340D" w:rsidRDefault="00C63270" w:rsidP="00A7340D">
            <w:pPr>
              <w:rPr>
                <w:rFonts w:ascii="Arial" w:hAnsi="Arial" w:cs="Arial"/>
                <w:sz w:val="24"/>
                <w:szCs w:val="24"/>
              </w:rPr>
            </w:pPr>
            <w:r>
              <w:rPr>
                <w:rFonts w:ascii="Arial" w:hAnsi="Arial" w:cs="Arial"/>
                <w:sz w:val="24"/>
                <w:szCs w:val="24"/>
              </w:rPr>
              <w:t>Die Schülerinnen und Schüler verschaffen sich anhand von Geschäftsprozessen einen Überblick über die Wertströme des Unternehmens. Auf der Grundlage der gesetzlichen Vorgaben erkunden sie deren Dokumentation mithilfe der Bestands- und Erfolgskonten. Dabei informieren sie sich über die Organisation der Buchführung.</w:t>
            </w:r>
          </w:p>
        </w:tc>
        <w:tc>
          <w:tcPr>
            <w:tcW w:w="4394" w:type="dxa"/>
          </w:tcPr>
          <w:p w:rsidR="004F00E4"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A91534" w:rsidRPr="000F6324" w:rsidRDefault="00D854E0" w:rsidP="000F6324">
            <w:pPr>
              <w:pStyle w:val="Listenabsatz"/>
            </w:pPr>
            <w:r>
              <w:t>erschließ</w:t>
            </w:r>
            <w:r w:rsidRPr="000F6324">
              <w:t>en sich den</w:t>
            </w:r>
            <w:r w:rsidR="00A91534" w:rsidRPr="000F6324">
              <w:t xml:space="preserve"> Ablauf des </w:t>
            </w:r>
            <w:r w:rsidRPr="000F6324">
              <w:t>Jahresabschlusses (Inventur, Inventar, Bilanz, GuV)</w:t>
            </w:r>
          </w:p>
          <w:p w:rsidR="00D854E0" w:rsidRPr="000F6324" w:rsidRDefault="00D854E0" w:rsidP="000F6324">
            <w:pPr>
              <w:pStyle w:val="Listenabsatz"/>
            </w:pPr>
            <w:r w:rsidRPr="000F6324">
              <w:t>informieren sich über die Veränderungen der Wertströme des Unternehmens anhand von Belegen</w:t>
            </w:r>
          </w:p>
          <w:p w:rsidR="00D854E0" w:rsidRPr="000F6324" w:rsidRDefault="00166EA3" w:rsidP="005C4A85">
            <w:pPr>
              <w:pStyle w:val="Listenabsatz"/>
            </w:pPr>
            <w:r w:rsidRPr="000F6324">
              <w:t>lesen u</w:t>
            </w:r>
            <w:r w:rsidRPr="00D854E0">
              <w:t xml:space="preserve">nd analysieren Gesetzestexte </w:t>
            </w:r>
            <w:r w:rsidR="00D854E0" w:rsidRPr="00D854E0">
              <w:t>zur Umsatzsteuer – auch in digitaler Form</w:t>
            </w:r>
            <w:r w:rsidR="00613B2D">
              <w:t>.</w:t>
            </w:r>
          </w:p>
        </w:tc>
        <w:tc>
          <w:tcPr>
            <w:tcW w:w="2777" w:type="dxa"/>
          </w:tcPr>
          <w:p w:rsidR="00166EA3" w:rsidRPr="00A7340D" w:rsidRDefault="00A91534" w:rsidP="006870C3">
            <w:pPr>
              <w:rPr>
                <w:rFonts w:ascii="Arial" w:hAnsi="Arial" w:cs="Arial"/>
                <w:sz w:val="24"/>
                <w:szCs w:val="24"/>
              </w:rPr>
            </w:pPr>
            <w:r>
              <w:rPr>
                <w:rFonts w:ascii="Arial" w:hAnsi="Arial" w:cs="Arial"/>
                <w:sz w:val="24"/>
                <w:szCs w:val="24"/>
              </w:rPr>
              <w:t>Internetrecherche</w:t>
            </w:r>
          </w:p>
        </w:tc>
      </w:tr>
      <w:tr w:rsidR="004F00E4" w:rsidRPr="006870C3" w:rsidTr="000F6324">
        <w:trPr>
          <w:trHeight w:val="624"/>
          <w:jc w:val="center"/>
        </w:trPr>
        <w:tc>
          <w:tcPr>
            <w:tcW w:w="2644" w:type="dxa"/>
          </w:tcPr>
          <w:p w:rsidR="004F00E4" w:rsidRPr="00A7340D" w:rsidRDefault="004F00E4" w:rsidP="00A7340D">
            <w:pPr>
              <w:rPr>
                <w:rFonts w:ascii="Arial" w:hAnsi="Arial" w:cs="Arial"/>
                <w:sz w:val="24"/>
                <w:szCs w:val="24"/>
                <w:u w:val="single"/>
              </w:rPr>
            </w:pPr>
            <w:r>
              <w:rPr>
                <w:rFonts w:ascii="Arial" w:hAnsi="Arial" w:cs="Arial"/>
                <w:sz w:val="24"/>
                <w:szCs w:val="24"/>
                <w:u w:val="single"/>
              </w:rPr>
              <w:lastRenderedPageBreak/>
              <w:t>Planen</w:t>
            </w:r>
            <w:r w:rsidR="00D766DB">
              <w:rPr>
                <w:rFonts w:ascii="Arial" w:hAnsi="Arial" w:cs="Arial"/>
                <w:sz w:val="24"/>
                <w:szCs w:val="24"/>
                <w:u w:val="single"/>
              </w:rPr>
              <w:t>/Entscheiden</w:t>
            </w:r>
            <w:r>
              <w:rPr>
                <w:rFonts w:ascii="Arial" w:hAnsi="Arial" w:cs="Arial"/>
                <w:sz w:val="24"/>
                <w:szCs w:val="24"/>
                <w:u w:val="single"/>
              </w:rPr>
              <w:t>:</w:t>
            </w:r>
          </w:p>
        </w:tc>
        <w:tc>
          <w:tcPr>
            <w:tcW w:w="5573" w:type="dxa"/>
          </w:tcPr>
          <w:p w:rsidR="004F00E4" w:rsidRPr="00A7340D" w:rsidRDefault="00C63270" w:rsidP="00A7340D">
            <w:pPr>
              <w:rPr>
                <w:rFonts w:ascii="Arial" w:hAnsi="Arial" w:cs="Arial"/>
                <w:sz w:val="24"/>
                <w:szCs w:val="24"/>
              </w:rPr>
            </w:pPr>
            <w:r>
              <w:rPr>
                <w:rFonts w:ascii="Arial" w:hAnsi="Arial" w:cs="Arial"/>
                <w:sz w:val="24"/>
                <w:szCs w:val="24"/>
              </w:rPr>
              <w:t>Die Schülerinnen und Schüler identifizieren die Belege und ermitteln alle benötigten Daten für deren Erfassung. Darauf aufbauend planen sie die Abläufe zur buchhalterischen Erfassung dieser Belege und berücksichtigen dabei die rechtlichen Vorgaben zur Umsatzbesteuerung.</w:t>
            </w:r>
          </w:p>
        </w:tc>
        <w:tc>
          <w:tcPr>
            <w:tcW w:w="4394" w:type="dxa"/>
          </w:tcPr>
          <w:p w:rsidR="004F00E4"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A91534" w:rsidRPr="000F6324" w:rsidRDefault="00A91534" w:rsidP="000F6324">
            <w:pPr>
              <w:pStyle w:val="Listenabsatz"/>
            </w:pPr>
            <w:r w:rsidRPr="00A91534">
              <w:t>strukturie</w:t>
            </w:r>
            <w:r w:rsidRPr="000F6324">
              <w:t>ren zeitliche und organisatorische Abläufe zur Bearbeitung der Belege</w:t>
            </w:r>
          </w:p>
          <w:p w:rsidR="00D766DB" w:rsidRPr="000F6324" w:rsidRDefault="00A91534" w:rsidP="000F6324">
            <w:pPr>
              <w:pStyle w:val="Listenabsatz"/>
            </w:pPr>
            <w:r w:rsidRPr="000F6324">
              <w:t>berücksichtigen betriebliche Rahmenbedingungen</w:t>
            </w:r>
          </w:p>
          <w:p w:rsidR="00204C06" w:rsidRPr="000F6324" w:rsidRDefault="006C2649" w:rsidP="000F6324">
            <w:pPr>
              <w:pStyle w:val="Listenabsatz"/>
            </w:pPr>
            <w:r w:rsidRPr="000F6324">
              <w:t xml:space="preserve">sortieren </w:t>
            </w:r>
            <w:r w:rsidR="00D766DB" w:rsidRPr="000F6324">
              <w:t>nach Belegarten oder anderen Kriterien (Debitoren, Kreditoren)</w:t>
            </w:r>
          </w:p>
          <w:p w:rsidR="00D766DB" w:rsidRPr="00D766DB" w:rsidRDefault="006C2649" w:rsidP="000F6324">
            <w:pPr>
              <w:pStyle w:val="Listenabsatz"/>
            </w:pPr>
            <w:r w:rsidRPr="000F6324">
              <w:t xml:space="preserve">übergeben Belege </w:t>
            </w:r>
            <w:r w:rsidR="00D766DB" w:rsidRPr="000F6324">
              <w:t>nach der Buchung im Grund- und Hauptbuch or</w:t>
            </w:r>
            <w:r w:rsidR="00D766DB" w:rsidRPr="00D766DB">
              <w:t>dnungsgemäß zur Aufbewahrung</w:t>
            </w:r>
            <w:r w:rsidR="00613B2D">
              <w:t>.</w:t>
            </w:r>
          </w:p>
        </w:tc>
        <w:tc>
          <w:tcPr>
            <w:tcW w:w="2777" w:type="dxa"/>
          </w:tcPr>
          <w:p w:rsidR="004F00E4" w:rsidRPr="00A7340D" w:rsidRDefault="00D76164" w:rsidP="006870C3">
            <w:pPr>
              <w:rPr>
                <w:rFonts w:ascii="Arial" w:hAnsi="Arial" w:cs="Arial"/>
                <w:sz w:val="24"/>
                <w:szCs w:val="24"/>
              </w:rPr>
            </w:pPr>
            <w:r>
              <w:rPr>
                <w:rFonts w:ascii="Arial" w:hAnsi="Arial" w:cs="Arial"/>
                <w:sz w:val="24"/>
                <w:szCs w:val="24"/>
              </w:rPr>
              <w:t>Umsatzsteuersystem</w:t>
            </w:r>
          </w:p>
        </w:tc>
      </w:tr>
      <w:tr w:rsidR="004F00E4" w:rsidRPr="006870C3" w:rsidTr="000F6324">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Durch</w:t>
            </w:r>
            <w:r w:rsidRPr="00A7340D">
              <w:rPr>
                <w:rFonts w:ascii="Arial" w:hAnsi="Arial" w:cs="Arial"/>
                <w:sz w:val="24"/>
                <w:szCs w:val="24"/>
                <w:u w:val="single"/>
              </w:rPr>
              <w:t>führen</w:t>
            </w:r>
            <w:r>
              <w:rPr>
                <w:rFonts w:ascii="Arial" w:hAnsi="Arial" w:cs="Arial"/>
                <w:sz w:val="24"/>
                <w:szCs w:val="24"/>
                <w:u w:val="single"/>
              </w:rPr>
              <w:t>:</w:t>
            </w:r>
          </w:p>
        </w:tc>
        <w:tc>
          <w:tcPr>
            <w:tcW w:w="5573" w:type="dxa"/>
          </w:tcPr>
          <w:p w:rsidR="004F00E4" w:rsidRPr="00A7340D" w:rsidRDefault="00C63270" w:rsidP="00DB0B42">
            <w:pPr>
              <w:rPr>
                <w:rFonts w:ascii="Arial" w:hAnsi="Arial" w:cs="Arial"/>
                <w:sz w:val="24"/>
                <w:szCs w:val="24"/>
              </w:rPr>
            </w:pPr>
            <w:r>
              <w:rPr>
                <w:rFonts w:ascii="Arial" w:hAnsi="Arial" w:cs="Arial"/>
                <w:sz w:val="24"/>
                <w:szCs w:val="24"/>
              </w:rPr>
              <w:t>Die Schülerinnen und Schüler führen die laufende Buchführung auch unter Verwendung digitaler Medien durch.</w:t>
            </w:r>
            <w:r w:rsidR="007A2761">
              <w:rPr>
                <w:rFonts w:ascii="Arial" w:hAnsi="Arial" w:cs="Arial"/>
                <w:sz w:val="24"/>
                <w:szCs w:val="24"/>
              </w:rPr>
              <w:t xml:space="preserve"> Auf Basis der vorhandenen Ausgangsdaten erfassen sie die Wertströme und ermitteln Anschaffungskosten.</w:t>
            </w:r>
          </w:p>
        </w:tc>
        <w:tc>
          <w:tcPr>
            <w:tcW w:w="4394" w:type="dxa"/>
          </w:tcPr>
          <w:p w:rsidR="004F00E4" w:rsidRDefault="000F6324" w:rsidP="005C4A85">
            <w:pPr>
              <w:rPr>
                <w:rFonts w:ascii="Arial" w:hAnsi="Arial" w:cs="Arial"/>
                <w:sz w:val="24"/>
                <w:szCs w:val="24"/>
              </w:rPr>
            </w:pPr>
            <w:r>
              <w:rPr>
                <w:rFonts w:ascii="Arial" w:hAnsi="Arial" w:cs="Arial"/>
                <w:sz w:val="24"/>
                <w:szCs w:val="24"/>
              </w:rPr>
              <w:t>Die Schülerinnen und Schüler</w:t>
            </w:r>
          </w:p>
          <w:p w:rsidR="00D766DB" w:rsidRPr="000F6324" w:rsidRDefault="00D766DB" w:rsidP="000F6324">
            <w:pPr>
              <w:pStyle w:val="Listenabsatz"/>
            </w:pPr>
            <w:r w:rsidRPr="00D766DB">
              <w:t>buch</w:t>
            </w:r>
            <w:r w:rsidRPr="000F6324">
              <w:t>en vorliegende Belege</w:t>
            </w:r>
            <w:r w:rsidR="00D76164" w:rsidRPr="000F6324">
              <w:t xml:space="preserve"> unter Nutzung digitaler Medien</w:t>
            </w:r>
          </w:p>
          <w:p w:rsidR="00D766DB" w:rsidRPr="000F6324" w:rsidRDefault="00D76164" w:rsidP="000F6324">
            <w:pPr>
              <w:pStyle w:val="Listenabsatz"/>
            </w:pPr>
            <w:r w:rsidRPr="000F6324">
              <w:t>berechnen die Anschaffungskoste</w:t>
            </w:r>
            <w:r>
              <w:t>n</w:t>
            </w:r>
            <w:r w:rsidR="00613B2D">
              <w:t>.</w:t>
            </w:r>
            <w:r>
              <w:t xml:space="preserve"> </w:t>
            </w:r>
          </w:p>
        </w:tc>
        <w:tc>
          <w:tcPr>
            <w:tcW w:w="2777" w:type="dxa"/>
          </w:tcPr>
          <w:p w:rsidR="004F00E4" w:rsidRPr="00A7340D" w:rsidRDefault="00D76164" w:rsidP="006870C3">
            <w:pPr>
              <w:rPr>
                <w:rFonts w:ascii="Arial" w:hAnsi="Arial" w:cs="Arial"/>
                <w:sz w:val="24"/>
                <w:szCs w:val="24"/>
              </w:rPr>
            </w:pPr>
            <w:r>
              <w:rPr>
                <w:rFonts w:ascii="Arial" w:hAnsi="Arial" w:cs="Arial"/>
                <w:sz w:val="24"/>
                <w:szCs w:val="24"/>
              </w:rPr>
              <w:t>AfA-Tabellen</w:t>
            </w:r>
          </w:p>
        </w:tc>
      </w:tr>
      <w:tr w:rsidR="004F00E4" w:rsidRPr="006870C3" w:rsidTr="000F6324">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sidRPr="00A7340D">
              <w:rPr>
                <w:rFonts w:ascii="Arial" w:hAnsi="Arial" w:cs="Arial"/>
                <w:sz w:val="24"/>
                <w:szCs w:val="24"/>
                <w:u w:val="single"/>
              </w:rPr>
              <w:t>Kontrollieren</w:t>
            </w:r>
            <w:r>
              <w:rPr>
                <w:rFonts w:ascii="Arial" w:hAnsi="Arial" w:cs="Arial"/>
                <w:sz w:val="24"/>
                <w:szCs w:val="24"/>
                <w:u w:val="single"/>
              </w:rPr>
              <w:t>:</w:t>
            </w:r>
          </w:p>
        </w:tc>
        <w:tc>
          <w:tcPr>
            <w:tcW w:w="5573" w:type="dxa"/>
          </w:tcPr>
          <w:p w:rsidR="004F00E4" w:rsidRPr="00A7340D" w:rsidRDefault="007A2761" w:rsidP="0082727A">
            <w:pPr>
              <w:rPr>
                <w:rFonts w:ascii="Arial" w:hAnsi="Arial" w:cs="Arial"/>
                <w:sz w:val="24"/>
                <w:szCs w:val="24"/>
              </w:rPr>
            </w:pPr>
            <w:r>
              <w:rPr>
                <w:rFonts w:ascii="Arial" w:hAnsi="Arial" w:cs="Arial"/>
                <w:sz w:val="24"/>
                <w:szCs w:val="24"/>
              </w:rPr>
              <w:t>Die Schülerinnen und Schüler vergleichen die Ergebnisse der Finanzbuchhaltung mit den tatsächlichen Bestandswerten und führen die notwendigen Korrekturen durch.</w:t>
            </w:r>
          </w:p>
        </w:tc>
        <w:tc>
          <w:tcPr>
            <w:tcW w:w="4394" w:type="dxa"/>
          </w:tcPr>
          <w:p w:rsidR="004F00E4" w:rsidRDefault="000F6324" w:rsidP="005C4A85">
            <w:pPr>
              <w:rPr>
                <w:rFonts w:ascii="Arial" w:hAnsi="Arial" w:cs="Arial"/>
                <w:sz w:val="24"/>
                <w:szCs w:val="24"/>
              </w:rPr>
            </w:pPr>
            <w:r>
              <w:rPr>
                <w:rFonts w:ascii="Arial" w:hAnsi="Arial" w:cs="Arial"/>
                <w:sz w:val="24"/>
                <w:szCs w:val="24"/>
              </w:rPr>
              <w:t>Die Schülerinnen und Schüler</w:t>
            </w:r>
          </w:p>
          <w:p w:rsidR="00D76164" w:rsidRPr="000F6324" w:rsidRDefault="00D76164" w:rsidP="000F6324">
            <w:pPr>
              <w:pStyle w:val="Listenabsatz"/>
            </w:pPr>
            <w:r w:rsidRPr="00D76164">
              <w:t>ko</w:t>
            </w:r>
            <w:r w:rsidRPr="000F6324">
              <w:t>ntrollieren Ist- und Sollwerte</w:t>
            </w:r>
            <w:r w:rsidR="00613B2D" w:rsidRPr="000F6324">
              <w:t>.</w:t>
            </w:r>
          </w:p>
          <w:p w:rsidR="00D76164" w:rsidRPr="000F6324" w:rsidRDefault="00D76164" w:rsidP="000F6324">
            <w:pPr>
              <w:pStyle w:val="Listenabsatz"/>
            </w:pPr>
            <w:r w:rsidRPr="000F6324">
              <w:t>buchen notwendige Korrekturen</w:t>
            </w:r>
            <w:r w:rsidR="00613B2D">
              <w:t>.</w:t>
            </w:r>
          </w:p>
        </w:tc>
        <w:tc>
          <w:tcPr>
            <w:tcW w:w="2777" w:type="dxa"/>
          </w:tcPr>
          <w:p w:rsidR="004F00E4" w:rsidRDefault="00B75E9E" w:rsidP="00FB102F">
            <w:pPr>
              <w:rPr>
                <w:rFonts w:ascii="Arial" w:hAnsi="Arial" w:cs="Arial"/>
                <w:sz w:val="24"/>
                <w:szCs w:val="24"/>
              </w:rPr>
            </w:pPr>
            <w:r>
              <w:rPr>
                <w:rFonts w:ascii="Arial" w:hAnsi="Arial" w:cs="Arial"/>
                <w:sz w:val="24"/>
                <w:szCs w:val="24"/>
              </w:rPr>
              <w:t>Inventurdifferenzen</w:t>
            </w:r>
          </w:p>
          <w:p w:rsidR="00B75E9E" w:rsidRPr="00A7340D" w:rsidRDefault="00B75E9E" w:rsidP="00FB102F">
            <w:pPr>
              <w:rPr>
                <w:rFonts w:ascii="Arial" w:hAnsi="Arial" w:cs="Arial"/>
                <w:sz w:val="24"/>
                <w:szCs w:val="24"/>
              </w:rPr>
            </w:pPr>
            <w:r>
              <w:rPr>
                <w:rFonts w:ascii="Arial" w:hAnsi="Arial" w:cs="Arial"/>
                <w:sz w:val="24"/>
                <w:szCs w:val="24"/>
              </w:rPr>
              <w:t>Bestandsveränderungen</w:t>
            </w:r>
          </w:p>
        </w:tc>
      </w:tr>
      <w:tr w:rsidR="004F00E4" w:rsidRPr="006870C3" w:rsidTr="000F6324">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Bewerten/Reflektieren:</w:t>
            </w:r>
          </w:p>
        </w:tc>
        <w:tc>
          <w:tcPr>
            <w:tcW w:w="5573" w:type="dxa"/>
          </w:tcPr>
          <w:p w:rsidR="004F00E4" w:rsidRDefault="00C63270" w:rsidP="0034085C">
            <w:pPr>
              <w:rPr>
                <w:rFonts w:ascii="Arial" w:hAnsi="Arial" w:cs="Arial"/>
                <w:sz w:val="24"/>
                <w:szCs w:val="24"/>
              </w:rPr>
            </w:pPr>
            <w:r>
              <w:rPr>
                <w:rFonts w:ascii="Arial" w:hAnsi="Arial" w:cs="Arial"/>
                <w:sz w:val="24"/>
                <w:szCs w:val="24"/>
              </w:rPr>
              <w:t>Die Schülerinnen und Schüler beurteilen das Ergebnis der Finanzbuchhaltung unter Berücksichtigung unternehmerischer Zielsetzungen.</w:t>
            </w:r>
          </w:p>
          <w:p w:rsidR="00C63270" w:rsidRPr="00A7340D" w:rsidRDefault="00C63270" w:rsidP="0034085C">
            <w:pPr>
              <w:rPr>
                <w:rFonts w:ascii="Arial" w:hAnsi="Arial" w:cs="Arial"/>
                <w:sz w:val="24"/>
                <w:szCs w:val="24"/>
              </w:rPr>
            </w:pPr>
            <w:r>
              <w:rPr>
                <w:rFonts w:ascii="Arial" w:hAnsi="Arial" w:cs="Arial"/>
                <w:sz w:val="24"/>
                <w:szCs w:val="24"/>
              </w:rPr>
              <w:t>Die Schülerinnen und Schüler reflektieren den Arbeitsprozess und werden sich der Notwendigkeit der sorgfältigen und verantwortungsbewussten Dokumentation der Finanzbuchhaltung für unterschiedliche Anspruchsgruppen innerhalb und außerhalb des Unternehmens bewusst.</w:t>
            </w:r>
          </w:p>
        </w:tc>
        <w:tc>
          <w:tcPr>
            <w:tcW w:w="4394" w:type="dxa"/>
          </w:tcPr>
          <w:p w:rsidR="004F00E4" w:rsidRDefault="004F00E4" w:rsidP="005C4A85">
            <w:pPr>
              <w:rPr>
                <w:rFonts w:ascii="Arial" w:hAnsi="Arial" w:cs="Arial"/>
                <w:sz w:val="24"/>
                <w:szCs w:val="24"/>
              </w:rPr>
            </w:pPr>
            <w:r w:rsidRPr="00A7340D">
              <w:rPr>
                <w:rFonts w:ascii="Arial" w:hAnsi="Arial" w:cs="Arial"/>
                <w:sz w:val="24"/>
                <w:szCs w:val="24"/>
              </w:rPr>
              <w:t xml:space="preserve">Die Schülerinnen und Schüler </w:t>
            </w:r>
          </w:p>
          <w:p w:rsidR="00B75E9E" w:rsidRPr="00B75E9E" w:rsidRDefault="00B75E9E" w:rsidP="000F6324">
            <w:pPr>
              <w:pStyle w:val="Listenabsatz"/>
            </w:pPr>
            <w:r w:rsidRPr="00B75E9E">
              <w:t>vergleichen die vorgegebenen unternehmerischen Zielsetzungen mit de</w:t>
            </w:r>
            <w:r w:rsidR="00F2724A">
              <w:t xml:space="preserve">n </w:t>
            </w:r>
            <w:r w:rsidRPr="00B75E9E">
              <w:t>Ergebnissen der Finanzbuchhaltung</w:t>
            </w:r>
            <w:r w:rsidR="00613B2D">
              <w:t>.</w:t>
            </w:r>
          </w:p>
        </w:tc>
        <w:tc>
          <w:tcPr>
            <w:tcW w:w="2777" w:type="dxa"/>
          </w:tcPr>
          <w:p w:rsidR="004F00E4" w:rsidRPr="00A7340D" w:rsidRDefault="00B75E9E" w:rsidP="006870C3">
            <w:pPr>
              <w:rPr>
                <w:rFonts w:ascii="Arial" w:hAnsi="Arial" w:cs="Arial"/>
                <w:sz w:val="24"/>
                <w:szCs w:val="24"/>
              </w:rPr>
            </w:pPr>
            <w:r>
              <w:rPr>
                <w:rFonts w:ascii="Arial" w:hAnsi="Arial" w:cs="Arial"/>
                <w:sz w:val="24"/>
                <w:szCs w:val="24"/>
              </w:rPr>
              <w:t>Ausgewählte Kennzahlen</w:t>
            </w:r>
          </w:p>
        </w:tc>
      </w:tr>
    </w:tbl>
    <w:p w:rsidR="00E101B0" w:rsidRPr="005C4A85" w:rsidRDefault="00E101B0" w:rsidP="000F6324"/>
    <w:sectPr w:rsidR="00E101B0" w:rsidRPr="005C4A85" w:rsidSect="000F6324">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850"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EFD" w:rsidRDefault="00085EFD" w:rsidP="006870C3">
      <w:pPr>
        <w:spacing w:after="0" w:line="240" w:lineRule="auto"/>
      </w:pPr>
      <w:r>
        <w:separator/>
      </w:r>
    </w:p>
  </w:endnote>
  <w:endnote w:type="continuationSeparator" w:id="0">
    <w:p w:rsidR="00085EFD" w:rsidRDefault="00085EFD"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87" w:rsidRDefault="007D40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AE3" w:rsidRPr="00C17AE3" w:rsidRDefault="00C17AE3" w:rsidP="00C17AE3">
    <w:pPr>
      <w:tabs>
        <w:tab w:val="center" w:pos="7286"/>
        <w:tab w:val="right" w:pos="14601"/>
      </w:tabs>
      <w:spacing w:after="0" w:line="240" w:lineRule="auto"/>
      <w:rPr>
        <w:rFonts w:ascii="Arial" w:eastAsia="Calibri" w:hAnsi="Arial" w:cs="Arial"/>
        <w:sz w:val="20"/>
        <w:szCs w:val="20"/>
      </w:rPr>
    </w:pPr>
    <w:r w:rsidRPr="00C17AE3">
      <w:rPr>
        <w:rFonts w:ascii="Arial" w:eastAsia="Calibri" w:hAnsi="Arial" w:cs="Times New Roman"/>
        <w:sz w:val="20"/>
      </w:rPr>
      <w:t>KMK-Dokumentationsraster</w:t>
    </w:r>
    <w:r w:rsidRPr="00C17AE3">
      <w:rPr>
        <w:rFonts w:ascii="Arial" w:eastAsia="Calibri" w:hAnsi="Arial" w:cs="Times New Roman"/>
        <w:sz w:val="20"/>
      </w:rPr>
      <w:tab/>
      <w:t xml:space="preserve">Seite </w:t>
    </w:r>
    <w:r w:rsidRPr="00C17AE3">
      <w:rPr>
        <w:rFonts w:ascii="Arial" w:eastAsia="Calibri" w:hAnsi="Arial" w:cs="Times New Roman"/>
        <w:bCs/>
        <w:sz w:val="20"/>
      </w:rPr>
      <w:fldChar w:fldCharType="begin"/>
    </w:r>
    <w:r w:rsidRPr="00C17AE3">
      <w:rPr>
        <w:rFonts w:ascii="Arial" w:eastAsia="Calibri" w:hAnsi="Arial" w:cs="Times New Roman"/>
        <w:bCs/>
        <w:sz w:val="20"/>
      </w:rPr>
      <w:instrText>PAGE  \* Arabic  \* MERGEFORMAT</w:instrText>
    </w:r>
    <w:r w:rsidRPr="00C17AE3">
      <w:rPr>
        <w:rFonts w:ascii="Arial" w:eastAsia="Calibri" w:hAnsi="Arial" w:cs="Times New Roman"/>
        <w:bCs/>
        <w:sz w:val="20"/>
      </w:rPr>
      <w:fldChar w:fldCharType="separate"/>
    </w:r>
    <w:r w:rsidR="007F4FDB">
      <w:rPr>
        <w:rFonts w:ascii="Arial" w:eastAsia="Calibri" w:hAnsi="Arial" w:cs="Times New Roman"/>
        <w:bCs/>
        <w:noProof/>
        <w:sz w:val="20"/>
      </w:rPr>
      <w:t>1</w:t>
    </w:r>
    <w:r w:rsidRPr="00C17AE3">
      <w:rPr>
        <w:rFonts w:ascii="Arial" w:eastAsia="Calibri" w:hAnsi="Arial" w:cs="Times New Roman"/>
        <w:bCs/>
        <w:sz w:val="20"/>
      </w:rPr>
      <w:fldChar w:fldCharType="end"/>
    </w:r>
    <w:r w:rsidRPr="00C17AE3">
      <w:rPr>
        <w:rFonts w:ascii="Arial" w:eastAsia="Calibri" w:hAnsi="Arial" w:cs="Times New Roman"/>
        <w:sz w:val="20"/>
      </w:rPr>
      <w:t xml:space="preserve"> von </w:t>
    </w:r>
    <w:r w:rsidRPr="00C17AE3">
      <w:rPr>
        <w:rFonts w:ascii="Arial" w:eastAsia="Calibri" w:hAnsi="Arial" w:cs="Times New Roman"/>
        <w:bCs/>
        <w:sz w:val="20"/>
      </w:rPr>
      <w:fldChar w:fldCharType="begin"/>
    </w:r>
    <w:r w:rsidRPr="00C17AE3">
      <w:rPr>
        <w:rFonts w:ascii="Arial" w:eastAsia="Calibri" w:hAnsi="Arial" w:cs="Times New Roman"/>
        <w:bCs/>
        <w:sz w:val="20"/>
      </w:rPr>
      <w:instrText>NUMPAGES  \* Arabic  \* MERGEFORMAT</w:instrText>
    </w:r>
    <w:r w:rsidRPr="00C17AE3">
      <w:rPr>
        <w:rFonts w:ascii="Arial" w:eastAsia="Calibri" w:hAnsi="Arial" w:cs="Times New Roman"/>
        <w:bCs/>
        <w:sz w:val="20"/>
      </w:rPr>
      <w:fldChar w:fldCharType="separate"/>
    </w:r>
    <w:r w:rsidR="007F4FDB">
      <w:rPr>
        <w:rFonts w:ascii="Arial" w:eastAsia="Calibri" w:hAnsi="Arial" w:cs="Times New Roman"/>
        <w:bCs/>
        <w:noProof/>
        <w:sz w:val="20"/>
      </w:rPr>
      <w:t>2</w:t>
    </w:r>
    <w:r w:rsidRPr="00C17AE3">
      <w:rPr>
        <w:rFonts w:ascii="Arial" w:eastAsia="Calibri" w:hAnsi="Arial" w:cs="Times New Roman"/>
        <w:bCs/>
        <w:sz w:val="20"/>
      </w:rPr>
      <w:fldChar w:fldCharType="end"/>
    </w:r>
    <w:r w:rsidRPr="00C17AE3">
      <w:rPr>
        <w:rFonts w:ascii="Arial" w:eastAsia="Calibri" w:hAnsi="Arial" w:cs="Times New Roman"/>
        <w:bCs/>
        <w:sz w:val="20"/>
      </w:rPr>
      <w:tab/>
    </w:r>
    <w:r w:rsidRPr="00C17AE3">
      <w:rPr>
        <w:rFonts w:ascii="Arial" w:eastAsia="Calibri" w:hAnsi="Arial" w:cs="Times New Roman"/>
        <w:noProof/>
        <w:sz w:val="20"/>
        <w:lang w:eastAsia="de-DE"/>
      </w:rPr>
      <w:drawing>
        <wp:inline distT="0" distB="0" distL="0" distR="0" wp14:anchorId="1787258F" wp14:editId="0266D1D9">
          <wp:extent cx="1016000" cy="317500"/>
          <wp:effectExtent l="0" t="0" r="0" b="635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317500"/>
                  </a:xfrm>
                  <a:prstGeom prst="rect">
                    <a:avLst/>
                  </a:prstGeom>
                  <a:noFill/>
                  <a:ln>
                    <a:noFill/>
                  </a:ln>
                </pic:spPr>
              </pic:pic>
            </a:graphicData>
          </a:graphic>
        </wp:inline>
      </w:drawing>
    </w:r>
    <w:r w:rsidRPr="00C17AE3">
      <w:rPr>
        <w:rFonts w:ascii="Arial" w:eastAsia="Calibri" w:hAnsi="Arial" w:cs="Arial"/>
        <w:sz w:val="20"/>
        <w:szCs w:val="20"/>
      </w:rPr>
      <w:fldChar w:fldCharType="begin"/>
    </w:r>
    <w:r w:rsidRPr="00C17AE3">
      <w:rPr>
        <w:rFonts w:ascii="Arial" w:eastAsia="Calibri" w:hAnsi="Arial" w:cs="Arial"/>
        <w:sz w:val="20"/>
        <w:szCs w:val="20"/>
      </w:rPr>
      <w:fldChar w:fldCharType="begin"/>
    </w:r>
    <w:r w:rsidRPr="00C17AE3">
      <w:rPr>
        <w:rFonts w:ascii="Arial" w:eastAsia="Calibri" w:hAnsi="Arial" w:cs="Arial"/>
        <w:sz w:val="20"/>
        <w:szCs w:val="20"/>
      </w:rPr>
      <w:instrText xml:space="preserve"> page </w:instrText>
    </w:r>
    <w:r w:rsidRPr="00C17AE3">
      <w:rPr>
        <w:rFonts w:ascii="Arial" w:eastAsia="Calibri" w:hAnsi="Arial" w:cs="Arial"/>
        <w:sz w:val="20"/>
        <w:szCs w:val="20"/>
      </w:rPr>
      <w:fldChar w:fldCharType="separate"/>
    </w:r>
    <w:r w:rsidR="007F4FDB">
      <w:rPr>
        <w:rFonts w:ascii="Arial" w:eastAsia="Calibri" w:hAnsi="Arial" w:cs="Arial"/>
        <w:noProof/>
        <w:sz w:val="20"/>
        <w:szCs w:val="20"/>
      </w:rPr>
      <w:instrText>1</w:instrText>
    </w:r>
    <w:r w:rsidRPr="00C17AE3">
      <w:rPr>
        <w:rFonts w:ascii="Arial" w:eastAsia="Calibri" w:hAnsi="Arial" w:cs="Arial"/>
        <w:sz w:val="20"/>
        <w:szCs w:val="20"/>
      </w:rPr>
      <w:fldChar w:fldCharType="end"/>
    </w:r>
    <w:r w:rsidRPr="00C17AE3">
      <w:rPr>
        <w:rFonts w:ascii="Arial" w:eastAsia="Calibri"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87" w:rsidRDefault="007D40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EFD" w:rsidRDefault="00085EFD" w:rsidP="006870C3">
      <w:pPr>
        <w:spacing w:after="0" w:line="240" w:lineRule="auto"/>
      </w:pPr>
      <w:r>
        <w:separator/>
      </w:r>
    </w:p>
  </w:footnote>
  <w:footnote w:type="continuationSeparator" w:id="0">
    <w:p w:rsidR="00085EFD" w:rsidRDefault="00085EFD" w:rsidP="006870C3">
      <w:pPr>
        <w:spacing w:after="0" w:line="240" w:lineRule="auto"/>
      </w:pPr>
      <w:r>
        <w:continuationSeparator/>
      </w:r>
    </w:p>
  </w:footnote>
  <w:footnote w:id="1">
    <w:p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000F6324">
        <w:rPr>
          <w:rFonts w:ascii="Arial" w:hAnsi="Arial" w:cs="Arial"/>
        </w:rPr>
        <w:tab/>
      </w:r>
      <w:r w:rsidRPr="00A7340D">
        <w:rPr>
          <w:rFonts w:ascii="Arial" w:hAnsi="Arial" w:cs="Arial"/>
        </w:rPr>
        <w:t>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rsidR="004F00E4" w:rsidRDefault="004F00E4" w:rsidP="00A7340D">
      <w:pPr>
        <w:pStyle w:val="Funotentext"/>
        <w:ind w:left="142" w:hanging="142"/>
      </w:pPr>
      <w:r w:rsidRPr="00A7340D">
        <w:rPr>
          <w:rStyle w:val="Funotenzeichen"/>
          <w:rFonts w:ascii="Arial" w:hAnsi="Arial" w:cs="Arial"/>
        </w:rPr>
        <w:footnoteRef/>
      </w:r>
      <w:r w:rsidR="000F6324">
        <w:rPr>
          <w:rFonts w:ascii="Arial" w:hAnsi="Arial" w:cs="Arial"/>
        </w:rPr>
        <w:tab/>
      </w:r>
      <w:r w:rsidRPr="00A7340D">
        <w:rPr>
          <w:rFonts w:ascii="Arial" w:hAnsi="Arial" w:cs="Arial"/>
        </w:rPr>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87" w:rsidRDefault="007D40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A7" w:rsidRDefault="00FB7BB1" w:rsidP="000F6324">
    <w:pPr>
      <w:spacing w:after="0" w:line="240" w:lineRule="auto"/>
    </w:pPr>
    <w:r>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87" w:rsidRDefault="007D40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CF0E82"/>
    <w:multiLevelType w:val="hybridMultilevel"/>
    <w:tmpl w:val="64743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0B0625"/>
    <w:multiLevelType w:val="hybridMultilevel"/>
    <w:tmpl w:val="EA3A5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5D399E"/>
    <w:multiLevelType w:val="hybridMultilevel"/>
    <w:tmpl w:val="2494C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0E2630"/>
    <w:multiLevelType w:val="hybridMultilevel"/>
    <w:tmpl w:val="87E016E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8D9422B"/>
    <w:multiLevelType w:val="hybridMultilevel"/>
    <w:tmpl w:val="C3CAB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F84759"/>
    <w:multiLevelType w:val="hybridMultilevel"/>
    <w:tmpl w:val="D056E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944E8C"/>
    <w:multiLevelType w:val="hybridMultilevel"/>
    <w:tmpl w:val="268AF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977C9F"/>
    <w:multiLevelType w:val="hybridMultilevel"/>
    <w:tmpl w:val="86A05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6318A6"/>
    <w:multiLevelType w:val="hybridMultilevel"/>
    <w:tmpl w:val="9222A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F777627"/>
    <w:multiLevelType w:val="hybridMultilevel"/>
    <w:tmpl w:val="64D4B730"/>
    <w:lvl w:ilvl="0" w:tplc="3DBE046E">
      <w:start w:val="1"/>
      <w:numFmt w:val="bullet"/>
      <w:pStyle w:val="Listenabsatz"/>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7E7E46"/>
    <w:multiLevelType w:val="hybridMultilevel"/>
    <w:tmpl w:val="186E9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1"/>
  </w:num>
  <w:num w:numId="5">
    <w:abstractNumId w:val="13"/>
  </w:num>
  <w:num w:numId="6">
    <w:abstractNumId w:val="5"/>
  </w:num>
  <w:num w:numId="7">
    <w:abstractNumId w:val="12"/>
  </w:num>
  <w:num w:numId="8">
    <w:abstractNumId w:val="15"/>
  </w:num>
  <w:num w:numId="9">
    <w:abstractNumId w:val="9"/>
  </w:num>
  <w:num w:numId="10">
    <w:abstractNumId w:val="1"/>
  </w:num>
  <w:num w:numId="11">
    <w:abstractNumId w:val="10"/>
  </w:num>
  <w:num w:numId="12">
    <w:abstractNumId w:val="4"/>
  </w:num>
  <w:num w:numId="13">
    <w:abstractNumId w:val="6"/>
  </w:num>
  <w:num w:numId="14">
    <w:abstractNumId w:val="2"/>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85EFD"/>
    <w:rsid w:val="000A456D"/>
    <w:rsid w:val="000F026C"/>
    <w:rsid w:val="000F14F7"/>
    <w:rsid w:val="000F6324"/>
    <w:rsid w:val="001477B5"/>
    <w:rsid w:val="00166EA3"/>
    <w:rsid w:val="00202437"/>
    <w:rsid w:val="00204C06"/>
    <w:rsid w:val="00236215"/>
    <w:rsid w:val="00295EA8"/>
    <w:rsid w:val="002A5306"/>
    <w:rsid w:val="002D4DA7"/>
    <w:rsid w:val="00302EAB"/>
    <w:rsid w:val="0031730A"/>
    <w:rsid w:val="00327B4E"/>
    <w:rsid w:val="003311D0"/>
    <w:rsid w:val="00332868"/>
    <w:rsid w:val="0034085C"/>
    <w:rsid w:val="00392AF9"/>
    <w:rsid w:val="00407AC2"/>
    <w:rsid w:val="0043200C"/>
    <w:rsid w:val="00435357"/>
    <w:rsid w:val="00440574"/>
    <w:rsid w:val="00492BBB"/>
    <w:rsid w:val="00497706"/>
    <w:rsid w:val="004F00E4"/>
    <w:rsid w:val="00533D26"/>
    <w:rsid w:val="005621A1"/>
    <w:rsid w:val="00585686"/>
    <w:rsid w:val="0059289D"/>
    <w:rsid w:val="005C4A85"/>
    <w:rsid w:val="00613B2D"/>
    <w:rsid w:val="006525D7"/>
    <w:rsid w:val="006870C3"/>
    <w:rsid w:val="00687698"/>
    <w:rsid w:val="006C2649"/>
    <w:rsid w:val="006C7499"/>
    <w:rsid w:val="006D7F43"/>
    <w:rsid w:val="006F329D"/>
    <w:rsid w:val="00795445"/>
    <w:rsid w:val="007A2761"/>
    <w:rsid w:val="007C71E9"/>
    <w:rsid w:val="007D4087"/>
    <w:rsid w:val="007D5E9F"/>
    <w:rsid w:val="007F4FDB"/>
    <w:rsid w:val="00812F77"/>
    <w:rsid w:val="0082727A"/>
    <w:rsid w:val="00842CBA"/>
    <w:rsid w:val="00856CB0"/>
    <w:rsid w:val="00877E5E"/>
    <w:rsid w:val="008A5FBE"/>
    <w:rsid w:val="008C4A8C"/>
    <w:rsid w:val="008F0FFE"/>
    <w:rsid w:val="00980679"/>
    <w:rsid w:val="00994A60"/>
    <w:rsid w:val="009A6771"/>
    <w:rsid w:val="009D6BCD"/>
    <w:rsid w:val="00A066CA"/>
    <w:rsid w:val="00A31A81"/>
    <w:rsid w:val="00A55FAA"/>
    <w:rsid w:val="00A7340D"/>
    <w:rsid w:val="00A91534"/>
    <w:rsid w:val="00AB613B"/>
    <w:rsid w:val="00AC51A2"/>
    <w:rsid w:val="00AD24F0"/>
    <w:rsid w:val="00AF7A6A"/>
    <w:rsid w:val="00B002DD"/>
    <w:rsid w:val="00B36A65"/>
    <w:rsid w:val="00B453AE"/>
    <w:rsid w:val="00B6082D"/>
    <w:rsid w:val="00B75E9E"/>
    <w:rsid w:val="00BC0697"/>
    <w:rsid w:val="00C17AE3"/>
    <w:rsid w:val="00C20BC3"/>
    <w:rsid w:val="00C63270"/>
    <w:rsid w:val="00CA1099"/>
    <w:rsid w:val="00CB7B05"/>
    <w:rsid w:val="00D1406B"/>
    <w:rsid w:val="00D30993"/>
    <w:rsid w:val="00D76164"/>
    <w:rsid w:val="00D766DB"/>
    <w:rsid w:val="00D83396"/>
    <w:rsid w:val="00D854E0"/>
    <w:rsid w:val="00D93207"/>
    <w:rsid w:val="00DB0B42"/>
    <w:rsid w:val="00DC3801"/>
    <w:rsid w:val="00DD011F"/>
    <w:rsid w:val="00DE20F7"/>
    <w:rsid w:val="00E101B0"/>
    <w:rsid w:val="00E41E2F"/>
    <w:rsid w:val="00E67AB2"/>
    <w:rsid w:val="00E869EF"/>
    <w:rsid w:val="00EA6172"/>
    <w:rsid w:val="00EA6C27"/>
    <w:rsid w:val="00EF049B"/>
    <w:rsid w:val="00F04FA7"/>
    <w:rsid w:val="00F1508F"/>
    <w:rsid w:val="00F2724A"/>
    <w:rsid w:val="00F64C6B"/>
    <w:rsid w:val="00F65887"/>
    <w:rsid w:val="00F65B74"/>
    <w:rsid w:val="00FB102F"/>
    <w:rsid w:val="00FB7BB1"/>
    <w:rsid w:val="00FC5DB5"/>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0F6324"/>
    <w:pPr>
      <w:numPr>
        <w:numId w:val="16"/>
      </w:numPr>
      <w:spacing w:after="0" w:line="240" w:lineRule="auto"/>
      <w:ind w:left="340" w:hanging="340"/>
      <w:contextualSpacing/>
    </w:pPr>
    <w:rPr>
      <w:rFonts w:ascii="Arial" w:hAnsi="Arial" w:cs="Arial"/>
      <w:sz w:val="24"/>
      <w:szCs w:val="24"/>
    </w:r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2D4D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4DA7"/>
  </w:style>
  <w:style w:type="paragraph" w:styleId="Fuzeile">
    <w:name w:val="footer"/>
    <w:basedOn w:val="Standard"/>
    <w:link w:val="FuzeileZchn"/>
    <w:uiPriority w:val="99"/>
    <w:unhideWhenUsed/>
    <w:rsid w:val="002D4D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569772055">
      <w:bodyDiv w:val="1"/>
      <w:marLeft w:val="0"/>
      <w:marRight w:val="0"/>
      <w:marTop w:val="0"/>
      <w:marBottom w:val="0"/>
      <w:divBdr>
        <w:top w:val="none" w:sz="0" w:space="0" w:color="auto"/>
        <w:left w:val="none" w:sz="0" w:space="0" w:color="auto"/>
        <w:bottom w:val="none" w:sz="0" w:space="0" w:color="auto"/>
        <w:right w:val="none" w:sz="0" w:space="0" w:color="auto"/>
      </w:divBdr>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 w:id="212920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2024-09-11T08:10:00Z</dcterms:created>
  <dcterms:modified xsi:type="dcterms:W3CDTF">2024-09-11T08:10:00Z</dcterms:modified>
</cp:coreProperties>
</file>