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27D4C" w14:textId="679A1B0E" w:rsidR="003F2DE9" w:rsidRDefault="00FC4B97" w:rsidP="00E25519">
      <w:pPr>
        <w:rPr>
          <w:u w:val="single"/>
          <w:lang w:val="de-DE"/>
        </w:rPr>
      </w:pPr>
      <w:r>
        <w:rPr>
          <w:noProof/>
          <w:u w:val="single"/>
          <w:lang w:val="de-DE"/>
        </w:rPr>
        <w:drawing>
          <wp:anchor distT="0" distB="0" distL="114300" distR="114300" simplePos="0" relativeHeight="251677696" behindDoc="0" locked="0" layoutInCell="1" allowOverlap="1" wp14:anchorId="1E0CE00C" wp14:editId="3D3878CB">
            <wp:simplePos x="0" y="0"/>
            <wp:positionH relativeFrom="column">
              <wp:posOffset>-909320</wp:posOffset>
            </wp:positionH>
            <wp:positionV relativeFrom="page">
              <wp:posOffset>9525</wp:posOffset>
            </wp:positionV>
            <wp:extent cx="7558405" cy="10696575"/>
            <wp:effectExtent l="0" t="0" r="0" b="0"/>
            <wp:wrapSquare wrapText="bothSides"/>
            <wp:docPr id="2802792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79205" name="Grafik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61D8B1" w14:textId="1AF67602" w:rsidR="003F2DE9" w:rsidRDefault="003F2DE9" w:rsidP="00E25519">
      <w:pPr>
        <w:rPr>
          <w:u w:val="single"/>
          <w:lang w:val="de-DE"/>
        </w:rPr>
        <w:sectPr w:rsidR="003F2DE9" w:rsidSect="003F2DE9">
          <w:headerReference w:type="default" r:id="rId9"/>
          <w:footerReference w:type="even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06E09956" w14:textId="77777777" w:rsidR="003F2DE9" w:rsidRDefault="003F2DE9" w:rsidP="00E25519">
      <w:pPr>
        <w:rPr>
          <w:u w:val="single"/>
          <w:lang w:val="de-DE"/>
        </w:rPr>
      </w:pPr>
    </w:p>
    <w:p w14:paraId="7291C2A4" w14:textId="028A18A8" w:rsidR="00136A07" w:rsidRDefault="00136A07" w:rsidP="00E25519">
      <w:pPr>
        <w:rPr>
          <w:u w:val="single"/>
          <w:lang w:val="de-DE"/>
        </w:rPr>
      </w:pPr>
      <w:r>
        <w:rPr>
          <w:u w:val="single"/>
          <w:lang w:val="de-DE"/>
        </w:rPr>
        <w:t>Beispiel</w:t>
      </w:r>
      <w:r w:rsidR="003B7007">
        <w:rPr>
          <w:u w:val="single"/>
          <w:lang w:val="de-DE"/>
        </w:rPr>
        <w:t>-Unterrichtseinheit</w:t>
      </w:r>
      <w:r>
        <w:rPr>
          <w:u w:val="single"/>
          <w:lang w:val="de-DE"/>
        </w:rPr>
        <w:t xml:space="preserve"> DigiProMIN Orientierungsmodul</w:t>
      </w:r>
      <w:r w:rsidR="004C5438">
        <w:rPr>
          <w:u w:val="single"/>
          <w:lang w:val="de-DE"/>
        </w:rPr>
        <w:t>: Eigenschaften von Salzen</w:t>
      </w:r>
    </w:p>
    <w:p w14:paraId="495C4909" w14:textId="797B8D30" w:rsidR="007A7051" w:rsidRPr="008D7D1A" w:rsidRDefault="007A7051" w:rsidP="00E25519">
      <w:pPr>
        <w:rPr>
          <w:sz w:val="18"/>
          <w:szCs w:val="18"/>
          <w:u w:val="single"/>
          <w:lang w:val="de-DE"/>
        </w:rPr>
      </w:pPr>
      <w:r w:rsidRPr="008D7D1A">
        <w:rPr>
          <w:sz w:val="18"/>
          <w:szCs w:val="18"/>
          <w:u w:val="single"/>
          <w:lang w:val="de-DE"/>
        </w:rPr>
        <w:t>Umfang:</w:t>
      </w:r>
      <w:r w:rsidRPr="008D7D1A">
        <w:rPr>
          <w:sz w:val="18"/>
          <w:szCs w:val="18"/>
          <w:lang w:val="de-DE"/>
        </w:rPr>
        <w:t xml:space="preserve"> 90 min + 45 min</w:t>
      </w:r>
      <w:r w:rsidRPr="008D7D1A">
        <w:rPr>
          <w:sz w:val="18"/>
          <w:szCs w:val="18"/>
          <w:u w:val="single"/>
          <w:lang w:val="de-DE"/>
        </w:rPr>
        <w:t xml:space="preserve"> </w:t>
      </w:r>
    </w:p>
    <w:p w14:paraId="48776816" w14:textId="0D84EDE7" w:rsidR="00E23183" w:rsidRPr="008D7D1A" w:rsidRDefault="00E23183" w:rsidP="00E25519">
      <w:pPr>
        <w:rPr>
          <w:sz w:val="18"/>
          <w:szCs w:val="18"/>
          <w:lang w:val="de-DE"/>
        </w:rPr>
      </w:pPr>
      <w:r w:rsidRPr="008D7D1A">
        <w:rPr>
          <w:sz w:val="18"/>
          <w:szCs w:val="18"/>
          <w:u w:val="single"/>
          <w:lang w:val="de-DE"/>
        </w:rPr>
        <w:t>Klasse</w:t>
      </w:r>
      <w:r w:rsidR="00340157" w:rsidRPr="008D7D1A">
        <w:rPr>
          <w:sz w:val="18"/>
          <w:szCs w:val="18"/>
          <w:u w:val="single"/>
          <w:lang w:val="de-DE"/>
        </w:rPr>
        <w:t>nstufe</w:t>
      </w:r>
      <w:r w:rsidRPr="008D7D1A">
        <w:rPr>
          <w:sz w:val="18"/>
          <w:szCs w:val="18"/>
          <w:u w:val="single"/>
          <w:lang w:val="de-DE"/>
        </w:rPr>
        <w:t xml:space="preserve">: </w:t>
      </w:r>
      <w:r w:rsidRPr="008D7D1A">
        <w:rPr>
          <w:sz w:val="18"/>
          <w:szCs w:val="18"/>
          <w:lang w:val="de-DE"/>
        </w:rPr>
        <w:t>8</w:t>
      </w:r>
      <w:r w:rsidR="00647365" w:rsidRPr="008D7D1A">
        <w:rPr>
          <w:sz w:val="18"/>
          <w:szCs w:val="18"/>
          <w:lang w:val="de-DE"/>
        </w:rPr>
        <w:t>/9</w:t>
      </w:r>
      <w:r w:rsidR="003153F6" w:rsidRPr="008D7D1A">
        <w:rPr>
          <w:sz w:val="18"/>
          <w:szCs w:val="18"/>
          <w:lang w:val="de-DE"/>
        </w:rPr>
        <w:t xml:space="preserve"> (</w:t>
      </w:r>
      <w:hyperlink r:id="rId11" w:history="1">
        <w:r w:rsidR="003153F6" w:rsidRPr="008D7D1A">
          <w:rPr>
            <w:rStyle w:val="Hyperlink"/>
            <w:sz w:val="18"/>
            <w:szCs w:val="18"/>
            <w:u w:val="none"/>
            <w:lang w:val="de-DE"/>
          </w:rPr>
          <w:t>Brandenburg</w:t>
        </w:r>
      </w:hyperlink>
      <w:r w:rsidR="003153F6" w:rsidRPr="008D7D1A">
        <w:rPr>
          <w:sz w:val="18"/>
          <w:szCs w:val="18"/>
          <w:lang w:val="de-DE"/>
        </w:rPr>
        <w:t>), 8/9 (</w:t>
      </w:r>
      <w:hyperlink r:id="rId12" w:history="1">
        <w:r w:rsidR="003153F6" w:rsidRPr="008D7D1A">
          <w:rPr>
            <w:rStyle w:val="Hyperlink"/>
            <w:sz w:val="18"/>
            <w:szCs w:val="18"/>
            <w:u w:val="none"/>
            <w:lang w:val="de-DE"/>
          </w:rPr>
          <w:t>Bayern</w:t>
        </w:r>
      </w:hyperlink>
      <w:r w:rsidR="003153F6" w:rsidRPr="008D7D1A">
        <w:rPr>
          <w:sz w:val="18"/>
          <w:szCs w:val="18"/>
          <w:lang w:val="de-DE"/>
        </w:rPr>
        <w:t>), 9 (</w:t>
      </w:r>
      <w:hyperlink r:id="rId13" w:history="1">
        <w:r w:rsidR="003153F6" w:rsidRPr="008D7D1A">
          <w:rPr>
            <w:rStyle w:val="Hyperlink"/>
            <w:sz w:val="18"/>
            <w:szCs w:val="18"/>
            <w:u w:val="none"/>
            <w:lang w:val="de-DE"/>
          </w:rPr>
          <w:t>Schleswig-Holstein</w:t>
        </w:r>
      </w:hyperlink>
      <w:r w:rsidR="003153F6" w:rsidRPr="008D7D1A">
        <w:rPr>
          <w:sz w:val="18"/>
          <w:szCs w:val="18"/>
          <w:lang w:val="de-DE"/>
        </w:rPr>
        <w:t>)</w:t>
      </w:r>
      <w:r w:rsidR="00647365" w:rsidRPr="008D7D1A">
        <w:rPr>
          <w:sz w:val="18"/>
          <w:szCs w:val="18"/>
          <w:lang w:val="de-DE"/>
        </w:rPr>
        <w:t xml:space="preserve"> am Gymnasium</w:t>
      </w:r>
    </w:p>
    <w:p w14:paraId="7FD85B36" w14:textId="70E28037" w:rsidR="00353CB3" w:rsidRPr="008D7D1A" w:rsidRDefault="00AE3D01" w:rsidP="00E25519">
      <w:pPr>
        <w:rPr>
          <w:sz w:val="18"/>
          <w:szCs w:val="18"/>
          <w:lang w:val="de-DE"/>
        </w:rPr>
      </w:pPr>
      <w:r w:rsidRPr="008D7D1A">
        <w:rPr>
          <w:sz w:val="18"/>
          <w:szCs w:val="18"/>
          <w:u w:val="single"/>
          <w:lang w:val="de-DE"/>
        </w:rPr>
        <w:t>Passende Fein-</w:t>
      </w:r>
      <w:r w:rsidR="00E25519" w:rsidRPr="008D7D1A">
        <w:rPr>
          <w:sz w:val="18"/>
          <w:szCs w:val="18"/>
          <w:u w:val="single"/>
          <w:lang w:val="de-DE"/>
        </w:rPr>
        <w:t>Lernziel</w:t>
      </w:r>
      <w:r w:rsidR="00353CB3" w:rsidRPr="008D7D1A">
        <w:rPr>
          <w:sz w:val="18"/>
          <w:szCs w:val="18"/>
          <w:u w:val="single"/>
          <w:lang w:val="de-DE"/>
        </w:rPr>
        <w:t>e</w:t>
      </w:r>
      <w:r w:rsidR="00E25519" w:rsidRPr="008D7D1A">
        <w:rPr>
          <w:sz w:val="18"/>
          <w:szCs w:val="18"/>
          <w:u w:val="single"/>
          <w:lang w:val="de-DE"/>
        </w:rPr>
        <w:t>:</w:t>
      </w:r>
      <w:r w:rsidR="00E25519" w:rsidRPr="008D7D1A">
        <w:rPr>
          <w:sz w:val="18"/>
          <w:szCs w:val="18"/>
          <w:lang w:val="de-DE"/>
        </w:rPr>
        <w:t xml:space="preserve"> </w:t>
      </w:r>
      <w:r w:rsidR="00CA51A5" w:rsidRPr="008D7D1A">
        <w:rPr>
          <w:sz w:val="18"/>
          <w:szCs w:val="18"/>
          <w:lang w:val="de-DE"/>
        </w:rPr>
        <w:t xml:space="preserve"> </w:t>
      </w:r>
    </w:p>
    <w:p w14:paraId="3A0323DB" w14:textId="34050E7E" w:rsidR="00E25519" w:rsidRPr="008D7D1A" w:rsidRDefault="00353CB3" w:rsidP="00353CB3">
      <w:pPr>
        <w:pStyle w:val="Listenabsatz"/>
        <w:numPr>
          <w:ilvl w:val="0"/>
          <w:numId w:val="14"/>
        </w:numPr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 xml:space="preserve">Die SuS begründen den </w:t>
      </w:r>
      <w:r w:rsidR="00330E61" w:rsidRPr="008D7D1A">
        <w:rPr>
          <w:sz w:val="18"/>
          <w:szCs w:val="18"/>
          <w:lang w:val="de-DE"/>
        </w:rPr>
        <w:t xml:space="preserve">Zusammenhang </w:t>
      </w:r>
      <w:r w:rsidRPr="008D7D1A">
        <w:rPr>
          <w:sz w:val="18"/>
          <w:szCs w:val="18"/>
          <w:lang w:val="de-DE"/>
        </w:rPr>
        <w:t>zwischen der Struktur und den</w:t>
      </w:r>
      <w:r w:rsidR="00646A78" w:rsidRPr="008D7D1A">
        <w:rPr>
          <w:sz w:val="18"/>
          <w:szCs w:val="18"/>
          <w:lang w:val="de-DE"/>
        </w:rPr>
        <w:t xml:space="preserve"> </w:t>
      </w:r>
      <w:r w:rsidR="00330E61" w:rsidRPr="008D7D1A">
        <w:rPr>
          <w:sz w:val="18"/>
          <w:szCs w:val="18"/>
          <w:lang w:val="de-DE"/>
        </w:rPr>
        <w:t>Eigenschaften</w:t>
      </w:r>
      <w:r w:rsidRPr="008D7D1A">
        <w:rPr>
          <w:sz w:val="18"/>
          <w:szCs w:val="18"/>
          <w:lang w:val="de-DE"/>
        </w:rPr>
        <w:t xml:space="preserve"> von Salzen. (AF</w:t>
      </w:r>
      <w:r w:rsidR="00581F93" w:rsidRPr="008D7D1A">
        <w:rPr>
          <w:sz w:val="18"/>
          <w:szCs w:val="18"/>
          <w:lang w:val="de-DE"/>
        </w:rPr>
        <w:t>B</w:t>
      </w:r>
      <w:r w:rsidRPr="008D7D1A">
        <w:rPr>
          <w:sz w:val="18"/>
          <w:szCs w:val="18"/>
          <w:lang w:val="de-DE"/>
        </w:rPr>
        <w:t xml:space="preserve"> II/III, kognitiv, Kompetenzbereich Fachwissen)</w:t>
      </w:r>
    </w:p>
    <w:p w14:paraId="6BE85CC9" w14:textId="4109C147" w:rsidR="00353CB3" w:rsidRPr="008D7D1A" w:rsidRDefault="00602531" w:rsidP="00353CB3">
      <w:pPr>
        <w:pStyle w:val="Listenabsatz"/>
        <w:numPr>
          <w:ilvl w:val="0"/>
          <w:numId w:val="14"/>
        </w:numPr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Die SuS planen einfache Untersuchungen zur Überprüfung eigener Hypothesen zu Eigenschaften von Salzen (AF</w:t>
      </w:r>
      <w:r w:rsidR="00581F93" w:rsidRPr="008D7D1A">
        <w:rPr>
          <w:sz w:val="18"/>
          <w:szCs w:val="18"/>
          <w:lang w:val="de-DE"/>
        </w:rPr>
        <w:t>B</w:t>
      </w:r>
      <w:r w:rsidRPr="008D7D1A">
        <w:rPr>
          <w:sz w:val="18"/>
          <w:szCs w:val="18"/>
          <w:lang w:val="de-DE"/>
        </w:rPr>
        <w:t xml:space="preserve"> II/III, kognitiv, Kompetenzbereich Erkenntnisgewinnung</w:t>
      </w:r>
      <w:r w:rsidR="00EA38AA" w:rsidRPr="008D7D1A">
        <w:rPr>
          <w:sz w:val="18"/>
          <w:szCs w:val="18"/>
          <w:lang w:val="de-DE"/>
        </w:rPr>
        <w:t>/Fachwissen</w:t>
      </w:r>
      <w:r w:rsidRPr="008D7D1A">
        <w:rPr>
          <w:sz w:val="18"/>
          <w:szCs w:val="18"/>
          <w:lang w:val="de-DE"/>
        </w:rPr>
        <w:t>)</w:t>
      </w:r>
    </w:p>
    <w:p w14:paraId="4B700317" w14:textId="2E48A1E7" w:rsidR="00602531" w:rsidRPr="008D7D1A" w:rsidRDefault="00602531" w:rsidP="00353CB3">
      <w:pPr>
        <w:pStyle w:val="Listenabsatz"/>
        <w:numPr>
          <w:ilvl w:val="0"/>
          <w:numId w:val="14"/>
        </w:numPr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Die SuS führen kollaborativ einfache Untersuchungen und Experimente zu den Eigenschaften von Salzen durch. (AF</w:t>
      </w:r>
      <w:r w:rsidR="00581F93" w:rsidRPr="008D7D1A">
        <w:rPr>
          <w:sz w:val="18"/>
          <w:szCs w:val="18"/>
          <w:lang w:val="de-DE"/>
        </w:rPr>
        <w:t>B</w:t>
      </w:r>
      <w:r w:rsidRPr="008D7D1A">
        <w:rPr>
          <w:sz w:val="18"/>
          <w:szCs w:val="18"/>
          <w:lang w:val="de-DE"/>
        </w:rPr>
        <w:t xml:space="preserve"> II/III, psychomotorisch, Kompetenzbereich Erkenntnisgewinnung)</w:t>
      </w:r>
    </w:p>
    <w:p w14:paraId="378E003A" w14:textId="3377DDFB" w:rsidR="00602531" w:rsidRPr="008D7D1A" w:rsidRDefault="00602531" w:rsidP="00353CB3">
      <w:pPr>
        <w:pStyle w:val="Listenabsatz"/>
        <w:numPr>
          <w:ilvl w:val="0"/>
          <w:numId w:val="14"/>
        </w:numPr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Die SuS präsentieren ihre gewonnenen Ergebnisse (AF</w:t>
      </w:r>
      <w:r w:rsidR="00581F93" w:rsidRPr="008D7D1A">
        <w:rPr>
          <w:sz w:val="18"/>
          <w:szCs w:val="18"/>
          <w:lang w:val="de-DE"/>
        </w:rPr>
        <w:t>B</w:t>
      </w:r>
      <w:r w:rsidRPr="008D7D1A">
        <w:rPr>
          <w:sz w:val="18"/>
          <w:szCs w:val="18"/>
          <w:lang w:val="de-DE"/>
        </w:rPr>
        <w:t xml:space="preserve"> II, kognitiv, Kompetenzbereich Erkenntnisgewinnung/Kommunikation)</w:t>
      </w:r>
    </w:p>
    <w:p w14:paraId="58B50E58" w14:textId="3A3668A9" w:rsidR="00E25519" w:rsidRPr="008D7D1A" w:rsidRDefault="00E25519" w:rsidP="00E25519">
      <w:pPr>
        <w:rPr>
          <w:sz w:val="18"/>
          <w:szCs w:val="18"/>
          <w:lang w:val="de-DE"/>
        </w:rPr>
      </w:pPr>
      <w:r w:rsidRPr="008D7D1A">
        <w:rPr>
          <w:sz w:val="18"/>
          <w:szCs w:val="18"/>
          <w:u w:val="single"/>
          <w:lang w:val="de-DE"/>
        </w:rPr>
        <w:t>Voraussetzung</w:t>
      </w:r>
      <w:r w:rsidR="009B3B0E" w:rsidRPr="008D7D1A">
        <w:rPr>
          <w:sz w:val="18"/>
          <w:szCs w:val="18"/>
          <w:u w:val="single"/>
          <w:lang w:val="de-DE"/>
        </w:rPr>
        <w:t>/Vorwissen</w:t>
      </w:r>
      <w:r w:rsidRPr="008D7D1A">
        <w:rPr>
          <w:sz w:val="18"/>
          <w:szCs w:val="18"/>
          <w:u w:val="single"/>
          <w:lang w:val="de-DE"/>
        </w:rPr>
        <w:t>:</w:t>
      </w:r>
      <w:r w:rsidRPr="008D7D1A">
        <w:rPr>
          <w:sz w:val="18"/>
          <w:szCs w:val="18"/>
          <w:lang w:val="de-DE"/>
        </w:rPr>
        <w:t xml:space="preserve"> PSE, Oktettregel, Elektronegativität</w:t>
      </w:r>
      <w:r w:rsidR="00CA51A5" w:rsidRPr="008D7D1A">
        <w:rPr>
          <w:sz w:val="18"/>
          <w:szCs w:val="18"/>
          <w:lang w:val="de-DE"/>
        </w:rPr>
        <w:t>, Ionen</w:t>
      </w:r>
      <w:r w:rsidR="00F91E99" w:rsidRPr="008D7D1A">
        <w:rPr>
          <w:sz w:val="18"/>
          <w:szCs w:val="18"/>
          <w:lang w:val="de-DE"/>
        </w:rPr>
        <w:t>, simple Elektrostatik</w:t>
      </w:r>
      <w:r w:rsidR="00350403" w:rsidRPr="008D7D1A">
        <w:rPr>
          <w:sz w:val="18"/>
          <w:szCs w:val="18"/>
          <w:lang w:val="de-DE"/>
        </w:rPr>
        <w:t>, Eigenschaften von Wasser</w:t>
      </w:r>
      <w:r w:rsidR="009B3B0E" w:rsidRPr="008D7D1A">
        <w:rPr>
          <w:sz w:val="18"/>
          <w:szCs w:val="18"/>
          <w:lang w:val="de-DE"/>
        </w:rPr>
        <w:t>, Salzgittermodell (Ionengitter, Anionen, Kationen)</w:t>
      </w:r>
      <w:r w:rsidR="00DE3BA8" w:rsidRPr="008D7D1A">
        <w:rPr>
          <w:sz w:val="18"/>
          <w:szCs w:val="18"/>
          <w:lang w:val="de-DE"/>
        </w:rPr>
        <w:t>, Grundlagen der Säuren und Basen-Chemie (</w:t>
      </w:r>
      <w:r w:rsidR="00422BC1" w:rsidRPr="008D7D1A">
        <w:rPr>
          <w:sz w:val="18"/>
          <w:szCs w:val="18"/>
          <w:lang w:val="de-DE"/>
        </w:rPr>
        <w:t>Molekül-Ionen</w:t>
      </w:r>
      <w:r w:rsidR="00DE3BA8" w:rsidRPr="008D7D1A">
        <w:rPr>
          <w:sz w:val="18"/>
          <w:szCs w:val="18"/>
          <w:lang w:val="de-DE"/>
        </w:rPr>
        <w:t>)</w:t>
      </w:r>
    </w:p>
    <w:p w14:paraId="652CD321" w14:textId="4735DE25" w:rsidR="00D32B64" w:rsidRPr="008D7D1A" w:rsidRDefault="00D32B64" w:rsidP="00E25519">
      <w:pPr>
        <w:rPr>
          <w:sz w:val="18"/>
          <w:szCs w:val="18"/>
          <w:lang w:val="de-DE"/>
        </w:rPr>
      </w:pPr>
      <w:r w:rsidRPr="008D7D1A">
        <w:rPr>
          <w:sz w:val="18"/>
          <w:szCs w:val="18"/>
          <w:u w:val="single"/>
          <w:lang w:val="de-DE"/>
        </w:rPr>
        <w:t>Rahmenbedingungen (im Klassenzimmer):</w:t>
      </w:r>
      <w:r w:rsidRPr="008D7D1A">
        <w:rPr>
          <w:sz w:val="18"/>
          <w:szCs w:val="18"/>
          <w:lang w:val="de-DE"/>
        </w:rPr>
        <w:t xml:space="preserve"> </w:t>
      </w:r>
      <w:r w:rsidR="00D16F7D" w:rsidRPr="008D7D1A">
        <w:rPr>
          <w:sz w:val="18"/>
          <w:szCs w:val="18"/>
          <w:lang w:val="de-DE"/>
        </w:rPr>
        <w:t>Experimentiertisch mit Abzug, Materialien und Tische für S</w:t>
      </w:r>
      <w:r w:rsidR="005E3F7D" w:rsidRPr="008D7D1A">
        <w:rPr>
          <w:sz w:val="18"/>
          <w:szCs w:val="18"/>
          <w:lang w:val="de-DE"/>
        </w:rPr>
        <w:t>uS-E</w:t>
      </w:r>
      <w:r w:rsidR="00D16F7D" w:rsidRPr="008D7D1A">
        <w:rPr>
          <w:sz w:val="18"/>
          <w:szCs w:val="18"/>
          <w:lang w:val="de-DE"/>
        </w:rPr>
        <w:t>xperimente, Beamer</w:t>
      </w:r>
      <w:r w:rsidR="00EA7F38" w:rsidRPr="008D7D1A">
        <w:rPr>
          <w:sz w:val="18"/>
          <w:szCs w:val="18"/>
          <w:lang w:val="de-DE"/>
        </w:rPr>
        <w:t xml:space="preserve"> und PC</w:t>
      </w:r>
      <w:r w:rsidR="005E3F7D" w:rsidRPr="008D7D1A">
        <w:rPr>
          <w:sz w:val="18"/>
          <w:szCs w:val="18"/>
          <w:lang w:val="de-DE"/>
        </w:rPr>
        <w:t>; ggf. iPads für SuS</w:t>
      </w:r>
    </w:p>
    <w:p w14:paraId="74D81AC8" w14:textId="60D2EA02" w:rsidR="00F12FEC" w:rsidRPr="008D7D1A" w:rsidRDefault="00F12FEC" w:rsidP="00E25519">
      <w:pPr>
        <w:rPr>
          <w:sz w:val="18"/>
          <w:szCs w:val="18"/>
          <w:lang w:val="de-DE"/>
        </w:rPr>
      </w:pPr>
      <w:r w:rsidRPr="008D7D1A">
        <w:rPr>
          <w:sz w:val="18"/>
          <w:szCs w:val="18"/>
          <w:u w:val="single"/>
          <w:lang w:val="de-DE"/>
        </w:rPr>
        <w:t>Vorbereitung:</w:t>
      </w:r>
      <w:r w:rsidRPr="008D7D1A">
        <w:rPr>
          <w:sz w:val="18"/>
          <w:szCs w:val="18"/>
          <w:lang w:val="de-DE"/>
        </w:rPr>
        <w:t xml:space="preserve"> Züchten von größtmöglichen Einkristallen der Beispielsubstanzen </w:t>
      </w:r>
      <w:r w:rsidRPr="008D7D1A">
        <w:rPr>
          <w:sz w:val="18"/>
          <w:szCs w:val="18"/>
          <w:lang w:val="de-DE"/>
        </w:rPr>
        <w:sym w:font="Wingdings" w:char="F0E0"/>
      </w:r>
      <w:r w:rsidRPr="008D7D1A">
        <w:rPr>
          <w:sz w:val="18"/>
          <w:szCs w:val="18"/>
          <w:lang w:val="de-DE"/>
        </w:rPr>
        <w:t xml:space="preserve"> Leitfähigkeitsmessungen bzw. Formvi</w:t>
      </w:r>
      <w:r w:rsidR="00ED00E0" w:rsidRPr="008D7D1A">
        <w:rPr>
          <w:sz w:val="18"/>
          <w:szCs w:val="18"/>
          <w:lang w:val="de-DE"/>
        </w:rPr>
        <w:t>e</w:t>
      </w:r>
      <w:r w:rsidRPr="008D7D1A">
        <w:rPr>
          <w:sz w:val="18"/>
          <w:szCs w:val="18"/>
          <w:lang w:val="de-DE"/>
        </w:rPr>
        <w:t>lfalt</w:t>
      </w:r>
      <w:r w:rsidR="00037C8D" w:rsidRPr="008D7D1A">
        <w:rPr>
          <w:sz w:val="18"/>
          <w:szCs w:val="18"/>
          <w:lang w:val="de-DE"/>
        </w:rPr>
        <w:t>; Vorbereitung Versuch NaCl-Synthese; Vorbereitung</w:t>
      </w:r>
      <w:r w:rsidR="00DC5784" w:rsidRPr="008D7D1A">
        <w:rPr>
          <w:sz w:val="18"/>
          <w:szCs w:val="18"/>
          <w:lang w:val="de-DE"/>
        </w:rPr>
        <w:t xml:space="preserve"> der SuS-Experimente</w:t>
      </w:r>
      <w:r w:rsidR="00581F93" w:rsidRPr="008D7D1A">
        <w:rPr>
          <w:sz w:val="18"/>
          <w:szCs w:val="18"/>
          <w:lang w:val="de-DE"/>
        </w:rPr>
        <w:t xml:space="preserve"> (Reagenzien und Geräte; Backup-Versuchsbeschreibungen)</w:t>
      </w:r>
    </w:p>
    <w:p w14:paraId="1CE0B7D9" w14:textId="77777777" w:rsidR="008D7D1A" w:rsidRDefault="004E3481" w:rsidP="008D7D1A">
      <w:pPr>
        <w:spacing w:after="0" w:line="240" w:lineRule="auto"/>
        <w:rPr>
          <w:sz w:val="18"/>
          <w:szCs w:val="18"/>
          <w:u w:val="single"/>
          <w:lang w:val="de-DE"/>
        </w:rPr>
      </w:pPr>
      <w:r w:rsidRPr="008D7D1A">
        <w:rPr>
          <w:sz w:val="18"/>
          <w:szCs w:val="18"/>
          <w:u w:val="single"/>
          <w:lang w:val="de-DE"/>
        </w:rPr>
        <w:t>Beispiele</w:t>
      </w:r>
    </w:p>
    <w:p w14:paraId="113045B4" w14:textId="656633DE" w:rsidR="000F3D3C" w:rsidRPr="008D7D1A" w:rsidRDefault="004E3481" w:rsidP="008D7D1A">
      <w:pPr>
        <w:spacing w:after="0" w:line="240" w:lineRule="auto"/>
        <w:rPr>
          <w:sz w:val="18"/>
          <w:szCs w:val="18"/>
          <w:u w:val="single"/>
          <w:lang w:val="de-DE"/>
        </w:rPr>
      </w:pPr>
      <w:r w:rsidRPr="008D7D1A">
        <w:rPr>
          <w:sz w:val="18"/>
          <w:szCs w:val="18"/>
          <w:lang w:val="de-DE"/>
        </w:rPr>
        <w:t>NaCl</w:t>
      </w:r>
      <w:r w:rsidR="00A57186" w:rsidRPr="008D7D1A">
        <w:rPr>
          <w:sz w:val="18"/>
          <w:szCs w:val="18"/>
          <w:lang w:val="de-DE"/>
        </w:rPr>
        <w:t xml:space="preserve"> (</w:t>
      </w:r>
      <w:r w:rsidR="007A27C3" w:rsidRPr="008D7D1A">
        <w:rPr>
          <w:sz w:val="18"/>
          <w:szCs w:val="18"/>
          <w:lang w:val="de-DE"/>
        </w:rPr>
        <w:t xml:space="preserve">Natriumchlorid, </w:t>
      </w:r>
      <w:r w:rsidR="00A57186" w:rsidRPr="008D7D1A">
        <w:rPr>
          <w:sz w:val="18"/>
          <w:szCs w:val="18"/>
          <w:lang w:val="de-DE"/>
        </w:rPr>
        <w:t>Kochsalz)</w:t>
      </w:r>
    </w:p>
    <w:p w14:paraId="2BD22D7C" w14:textId="53052906" w:rsidR="000F3D3C" w:rsidRPr="008D7D1A" w:rsidRDefault="000F3D3C" w:rsidP="008D7D1A">
      <w:pPr>
        <w:pStyle w:val="Listenabsatz"/>
        <w:numPr>
          <w:ilvl w:val="0"/>
          <w:numId w:val="5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Gewürz und Lebensmittelzusatz</w:t>
      </w:r>
    </w:p>
    <w:p w14:paraId="330D5E5E" w14:textId="01BCAA4B" w:rsidR="000F3D3C" w:rsidRPr="008D7D1A" w:rsidRDefault="000F3D3C" w:rsidP="008D7D1A">
      <w:pPr>
        <w:pStyle w:val="Listenabsatz"/>
        <w:numPr>
          <w:ilvl w:val="0"/>
          <w:numId w:val="5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Medizin: isotonische Kochsalzlösung als Trägermaterial</w:t>
      </w:r>
      <w:r w:rsidR="00A57186" w:rsidRPr="008D7D1A">
        <w:rPr>
          <w:sz w:val="18"/>
          <w:szCs w:val="18"/>
          <w:lang w:val="de-DE"/>
        </w:rPr>
        <w:t xml:space="preserve"> für Medikamente</w:t>
      </w:r>
      <w:r w:rsidR="00094DF7" w:rsidRPr="008D7D1A">
        <w:rPr>
          <w:sz w:val="18"/>
          <w:szCs w:val="18"/>
          <w:lang w:val="de-DE"/>
        </w:rPr>
        <w:t xml:space="preserve"> oder Infusionslösung</w:t>
      </w:r>
    </w:p>
    <w:p w14:paraId="20B37FB9" w14:textId="7E079D1A" w:rsidR="00FC0DCE" w:rsidRPr="008D7D1A" w:rsidRDefault="00FC0DCE" w:rsidP="008D7D1A">
      <w:p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CuSO</w:t>
      </w:r>
      <w:r w:rsidRPr="008D7D1A">
        <w:rPr>
          <w:sz w:val="18"/>
          <w:szCs w:val="18"/>
          <w:vertAlign w:val="subscript"/>
          <w:lang w:val="de-DE"/>
        </w:rPr>
        <w:t>4</w:t>
      </w:r>
      <w:r w:rsidR="007A27C3" w:rsidRPr="008D7D1A">
        <w:rPr>
          <w:sz w:val="18"/>
          <w:szCs w:val="18"/>
          <w:lang w:val="de-DE"/>
        </w:rPr>
        <w:t xml:space="preserve"> (Kupfersulfat)</w:t>
      </w:r>
    </w:p>
    <w:p w14:paraId="21379CB9" w14:textId="77777777" w:rsidR="00FC0DCE" w:rsidRPr="008D7D1A" w:rsidRDefault="00FC0DCE" w:rsidP="008D7D1A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In Feuerwerksraketen zur Flammenfärbung</w:t>
      </w:r>
    </w:p>
    <w:p w14:paraId="6D8427BE" w14:textId="77777777" w:rsidR="00FC0DCE" w:rsidRPr="008D7D1A" w:rsidRDefault="00FC0DCE" w:rsidP="0069426B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Fungizid</w:t>
      </w:r>
    </w:p>
    <w:p w14:paraId="59A2F4F2" w14:textId="77777777" w:rsidR="0069426B" w:rsidRPr="0069426B" w:rsidRDefault="0069426B" w:rsidP="0069426B">
      <w:pPr>
        <w:spacing w:after="0" w:line="240" w:lineRule="auto"/>
        <w:rPr>
          <w:sz w:val="18"/>
          <w:szCs w:val="18"/>
          <w:lang w:val="en-US"/>
        </w:rPr>
      </w:pPr>
      <w:r w:rsidRPr="0069426B">
        <w:rPr>
          <w:sz w:val="18"/>
          <w:szCs w:val="18"/>
          <w:lang w:val="en-US"/>
        </w:rPr>
        <w:t>Calciumsulfat (Gips, CaSO</w:t>
      </w:r>
      <w:r w:rsidRPr="0069426B">
        <w:rPr>
          <w:sz w:val="18"/>
          <w:szCs w:val="18"/>
          <w:vertAlign w:val="subscript"/>
          <w:lang w:val="en-US"/>
        </w:rPr>
        <w:t>4</w:t>
      </w:r>
      <w:r w:rsidRPr="0069426B">
        <w:rPr>
          <w:sz w:val="18"/>
          <w:szCs w:val="18"/>
          <w:lang w:val="en-US"/>
        </w:rPr>
        <w:t>) und Calciumcarbonat (Kalk, CaCO</w:t>
      </w:r>
      <w:r w:rsidRPr="0069426B">
        <w:rPr>
          <w:sz w:val="18"/>
          <w:szCs w:val="18"/>
          <w:vertAlign w:val="subscript"/>
          <w:lang w:val="en-US"/>
        </w:rPr>
        <w:t>3</w:t>
      </w:r>
      <w:r w:rsidRPr="0069426B">
        <w:rPr>
          <w:sz w:val="18"/>
          <w:szCs w:val="18"/>
          <w:lang w:val="en-US"/>
        </w:rPr>
        <w:t>)</w:t>
      </w:r>
    </w:p>
    <w:p w14:paraId="7A762208" w14:textId="020A210F" w:rsidR="00094DF7" w:rsidRPr="008D7D1A" w:rsidRDefault="00094DF7" w:rsidP="0069426B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 xml:space="preserve">Als </w:t>
      </w:r>
      <w:r w:rsidR="0069426B" w:rsidRPr="008D7D1A">
        <w:rPr>
          <w:sz w:val="18"/>
          <w:szCs w:val="18"/>
          <w:lang w:val="de-DE"/>
        </w:rPr>
        <w:t>Baustoffe</w:t>
      </w:r>
      <w:r w:rsidRPr="008D7D1A">
        <w:rPr>
          <w:sz w:val="18"/>
          <w:szCs w:val="18"/>
          <w:lang w:val="de-DE"/>
        </w:rPr>
        <w:t xml:space="preserve"> einsetzbar</w:t>
      </w:r>
    </w:p>
    <w:p w14:paraId="6633E69D" w14:textId="497ECC30" w:rsidR="00094DF7" w:rsidRPr="008D7D1A" w:rsidRDefault="00094DF7" w:rsidP="008D7D1A">
      <w:pPr>
        <w:spacing w:after="0" w:line="240" w:lineRule="auto"/>
        <w:rPr>
          <w:sz w:val="18"/>
          <w:szCs w:val="18"/>
          <w:lang w:val="en-US"/>
        </w:rPr>
      </w:pPr>
      <w:r w:rsidRPr="008D7D1A">
        <w:rPr>
          <w:sz w:val="18"/>
          <w:szCs w:val="18"/>
          <w:lang w:val="en-US"/>
        </w:rPr>
        <w:t>AgBr</w:t>
      </w:r>
      <w:r w:rsidR="007A27C3" w:rsidRPr="008D7D1A">
        <w:rPr>
          <w:sz w:val="18"/>
          <w:szCs w:val="18"/>
          <w:lang w:val="en-US"/>
        </w:rPr>
        <w:t xml:space="preserve"> (Silberbromid)</w:t>
      </w:r>
    </w:p>
    <w:p w14:paraId="70230473" w14:textId="2EEDCF81" w:rsidR="00094DF7" w:rsidRPr="008D7D1A" w:rsidRDefault="00094DF7" w:rsidP="008D7D1A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Früher zur Fotographie eingesetzt</w:t>
      </w:r>
    </w:p>
    <w:p w14:paraId="2708D507" w14:textId="5811AF9A" w:rsidR="00FC0DCE" w:rsidRPr="008D7D1A" w:rsidRDefault="00FC0DCE" w:rsidP="008D7D1A">
      <w:p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NaF</w:t>
      </w:r>
      <w:r w:rsidR="007A27C3" w:rsidRPr="008D7D1A">
        <w:rPr>
          <w:sz w:val="18"/>
          <w:szCs w:val="18"/>
          <w:lang w:val="de-DE"/>
        </w:rPr>
        <w:t xml:space="preserve"> (Natriumfluorid)</w:t>
      </w:r>
    </w:p>
    <w:p w14:paraId="18E123CB" w14:textId="3ED2B8BA" w:rsidR="00FC0DCE" w:rsidRPr="008D7D1A" w:rsidRDefault="00FC0DCE" w:rsidP="008D7D1A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 xml:space="preserve">In Zahnpasta enthalten, da </w:t>
      </w:r>
      <w:r w:rsidR="007A27C3" w:rsidRPr="008D7D1A">
        <w:rPr>
          <w:sz w:val="18"/>
          <w:szCs w:val="18"/>
          <w:lang w:val="de-DE"/>
        </w:rPr>
        <w:t xml:space="preserve">Fluoride durch Stärkung des Zahnschmelzes </w:t>
      </w:r>
      <w:r w:rsidRPr="008D7D1A">
        <w:rPr>
          <w:sz w:val="18"/>
          <w:szCs w:val="18"/>
          <w:lang w:val="de-DE"/>
        </w:rPr>
        <w:t>die Bildung von Karies verhindern sollen</w:t>
      </w:r>
    </w:p>
    <w:p w14:paraId="4653B499" w14:textId="350582B9" w:rsidR="00094DF7" w:rsidRPr="008D7D1A" w:rsidRDefault="00094DF7" w:rsidP="008D7D1A">
      <w:p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KI und KIO</w:t>
      </w:r>
      <w:r w:rsidRPr="008D7D1A">
        <w:rPr>
          <w:sz w:val="18"/>
          <w:szCs w:val="18"/>
          <w:vertAlign w:val="subscript"/>
          <w:lang w:val="de-DE"/>
        </w:rPr>
        <w:t>3</w:t>
      </w:r>
      <w:r w:rsidRPr="008D7D1A">
        <w:rPr>
          <w:sz w:val="18"/>
          <w:szCs w:val="18"/>
          <w:lang w:val="de-DE"/>
        </w:rPr>
        <w:t xml:space="preserve"> (</w:t>
      </w:r>
      <w:r w:rsidR="007A27C3" w:rsidRPr="008D7D1A">
        <w:rPr>
          <w:sz w:val="18"/>
          <w:szCs w:val="18"/>
          <w:lang w:val="de-DE"/>
        </w:rPr>
        <w:t xml:space="preserve">Kaliumiodid und Kaliumiodat; </w:t>
      </w:r>
      <w:r w:rsidRPr="008D7D1A">
        <w:rPr>
          <w:sz w:val="18"/>
          <w:szCs w:val="18"/>
          <w:lang w:val="de-DE"/>
        </w:rPr>
        <w:t>Lugolsche Lösung)</w:t>
      </w:r>
    </w:p>
    <w:p w14:paraId="7E759463" w14:textId="29ACFE93" w:rsidR="00F614F1" w:rsidRPr="008D7D1A" w:rsidRDefault="00094DF7" w:rsidP="008D7D1A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Nachweis von Stärke, z.B. beim Bier brauen</w:t>
      </w:r>
    </w:p>
    <w:p w14:paraId="290F7449" w14:textId="6AA89611" w:rsidR="00141D6F" w:rsidRPr="008D7D1A" w:rsidRDefault="00141D6F" w:rsidP="008D7D1A">
      <w:p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t>KMnO</w:t>
      </w:r>
      <w:r w:rsidRPr="008D7D1A">
        <w:rPr>
          <w:sz w:val="18"/>
          <w:szCs w:val="18"/>
          <w:vertAlign w:val="subscript"/>
          <w:lang w:val="de-DE"/>
        </w:rPr>
        <w:t>4</w:t>
      </w:r>
      <w:r w:rsidRPr="008D7D1A">
        <w:rPr>
          <w:sz w:val="18"/>
          <w:szCs w:val="18"/>
          <w:lang w:val="de-DE"/>
        </w:rPr>
        <w:t xml:space="preserve"> (Kaliumpermanganat)</w:t>
      </w:r>
    </w:p>
    <w:p w14:paraId="50ECE1FF" w14:textId="07679380" w:rsidR="00141D6F" w:rsidRPr="008D7D1A" w:rsidRDefault="00141D6F" w:rsidP="008D7D1A">
      <w:pPr>
        <w:pStyle w:val="Listenabsatz"/>
        <w:numPr>
          <w:ilvl w:val="0"/>
          <w:numId w:val="13"/>
        </w:numPr>
        <w:spacing w:after="0" w:line="240" w:lineRule="auto"/>
        <w:rPr>
          <w:sz w:val="18"/>
          <w:szCs w:val="18"/>
          <w:lang w:val="de-DE"/>
        </w:rPr>
      </w:pPr>
      <w:r w:rsidRPr="008D7D1A">
        <w:rPr>
          <w:sz w:val="18"/>
          <w:szCs w:val="18"/>
          <w:lang w:val="de-DE"/>
        </w:rPr>
        <w:lastRenderedPageBreak/>
        <w:t>Starkes Oxidationsmittel, häufig verwendet in chemischen Reaktionen</w:t>
      </w:r>
    </w:p>
    <w:p w14:paraId="473DD0CF" w14:textId="77777777" w:rsidR="008D7D1A" w:rsidRPr="008D7D1A" w:rsidRDefault="00141D6F" w:rsidP="008D7D1A">
      <w:pPr>
        <w:pStyle w:val="Listenabsatz"/>
        <w:numPr>
          <w:ilvl w:val="0"/>
          <w:numId w:val="13"/>
        </w:numPr>
        <w:spacing w:after="0" w:line="240" w:lineRule="auto"/>
        <w:rPr>
          <w:sz w:val="20"/>
          <w:szCs w:val="20"/>
          <w:lang w:val="de-DE"/>
        </w:rPr>
      </w:pPr>
      <w:r w:rsidRPr="008D7D1A">
        <w:rPr>
          <w:sz w:val="18"/>
          <w:szCs w:val="18"/>
          <w:lang w:val="de-DE"/>
        </w:rPr>
        <w:t>Desinfektionsmittel, Fixiermittel in der Analogfotografie</w:t>
      </w:r>
    </w:p>
    <w:p w14:paraId="468A45F8" w14:textId="696F8FAB" w:rsidR="00EA5674" w:rsidRDefault="00EA5674" w:rsidP="008D7D1A">
      <w:pPr>
        <w:spacing w:after="0" w:line="240" w:lineRule="auto"/>
        <w:rPr>
          <w:u w:val="single"/>
          <w:lang w:val="de-DE"/>
        </w:rPr>
      </w:pPr>
      <w:r w:rsidRPr="008D7D1A">
        <w:rPr>
          <w:u w:val="single"/>
          <w:lang w:val="de-DE"/>
        </w:rPr>
        <w:t>Artikulationsschema</w:t>
      </w:r>
      <w:r w:rsidR="008D7D1A">
        <w:rPr>
          <w:u w:val="single"/>
          <w:lang w:val="de-DE"/>
        </w:rPr>
        <w:t xml:space="preserve">: </w:t>
      </w:r>
    </w:p>
    <w:p w14:paraId="21E5E928" w14:textId="77777777" w:rsidR="008D7D1A" w:rsidRPr="008D7D1A" w:rsidRDefault="008D7D1A" w:rsidP="008D7D1A">
      <w:pPr>
        <w:spacing w:after="0" w:line="240" w:lineRule="auto"/>
        <w:rPr>
          <w:sz w:val="20"/>
          <w:szCs w:val="20"/>
          <w:lang w:val="de-DE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2126"/>
        <w:gridCol w:w="9214"/>
      </w:tblGrid>
      <w:tr w:rsidR="008D7D1A" w14:paraId="61250CCB" w14:textId="6484727D" w:rsidTr="008D7D1A">
        <w:tc>
          <w:tcPr>
            <w:tcW w:w="988" w:type="dxa"/>
            <w:shd w:val="clear" w:color="auto" w:fill="03869E"/>
          </w:tcPr>
          <w:p w14:paraId="1DD69471" w14:textId="77777777" w:rsidR="008D7D1A" w:rsidRDefault="008D7D1A" w:rsidP="00E25519">
            <w:pPr>
              <w:rPr>
                <w:color w:val="FFFFFF" w:themeColor="background1"/>
                <w:sz w:val="18"/>
                <w:szCs w:val="18"/>
                <w:lang w:val="de-DE"/>
              </w:rPr>
            </w:pPr>
            <w:r w:rsidRPr="008655F2">
              <w:rPr>
                <w:color w:val="FFFFFF" w:themeColor="background1"/>
                <w:sz w:val="18"/>
                <w:szCs w:val="18"/>
                <w:lang w:val="de-DE"/>
              </w:rPr>
              <w:t>Zeit</w:t>
            </w:r>
          </w:p>
          <w:p w14:paraId="26E640CA" w14:textId="7512897A" w:rsidR="008D7D1A" w:rsidRPr="008655F2" w:rsidRDefault="008D7D1A" w:rsidP="00E25519">
            <w:pPr>
              <w:rPr>
                <w:color w:val="FFFFFF" w:themeColor="background1"/>
                <w:sz w:val="18"/>
                <w:szCs w:val="18"/>
                <w:lang w:val="de-DE"/>
              </w:rPr>
            </w:pPr>
            <w:r>
              <w:rPr>
                <w:color w:val="FFFFFF" w:themeColor="background1"/>
                <w:sz w:val="18"/>
                <w:szCs w:val="18"/>
                <w:lang w:val="de-DE"/>
              </w:rPr>
              <w:t>(90 + 45)</w:t>
            </w:r>
          </w:p>
        </w:tc>
        <w:tc>
          <w:tcPr>
            <w:tcW w:w="1559" w:type="dxa"/>
            <w:shd w:val="clear" w:color="auto" w:fill="03869E"/>
          </w:tcPr>
          <w:p w14:paraId="5C34E6E8" w14:textId="77777777" w:rsidR="008D7D1A" w:rsidRDefault="008D7D1A" w:rsidP="00E25519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5E-Stage</w:t>
            </w:r>
            <w:r w:rsidRPr="008655F2">
              <w:rPr>
                <w:rStyle w:val="Funotenzeichen"/>
                <w:color w:val="FFFFFF" w:themeColor="background1"/>
                <w:lang w:val="de-DE"/>
              </w:rPr>
              <w:footnoteReference w:id="1"/>
            </w:r>
          </w:p>
          <w:p w14:paraId="2E3FC9C1" w14:textId="0DFCDD77" w:rsidR="008D7D1A" w:rsidRPr="008655F2" w:rsidRDefault="008D7D1A" w:rsidP="00E25519">
            <w:pPr>
              <w:rPr>
                <w:color w:val="FFFFFF" w:themeColor="background1"/>
                <w:lang w:val="de-DE"/>
              </w:rPr>
            </w:pPr>
            <w:r>
              <w:rPr>
                <w:color w:val="FFFFFF" w:themeColor="background1"/>
                <w:lang w:val="de-DE"/>
              </w:rPr>
              <w:t>IBL-Phase</w:t>
            </w:r>
            <w:r>
              <w:rPr>
                <w:rStyle w:val="Funotenzeichen"/>
                <w:color w:val="FFFFFF" w:themeColor="background1"/>
                <w:lang w:val="de-DE"/>
              </w:rPr>
              <w:footnoteReference w:id="2"/>
            </w:r>
          </w:p>
        </w:tc>
        <w:tc>
          <w:tcPr>
            <w:tcW w:w="2126" w:type="dxa"/>
            <w:shd w:val="clear" w:color="auto" w:fill="03869E"/>
          </w:tcPr>
          <w:p w14:paraId="602BC69B" w14:textId="4723D9BB" w:rsidR="008D7D1A" w:rsidRPr="008655F2" w:rsidRDefault="008D7D1A" w:rsidP="00E25519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Phase</w:t>
            </w:r>
          </w:p>
        </w:tc>
        <w:tc>
          <w:tcPr>
            <w:tcW w:w="9214" w:type="dxa"/>
            <w:shd w:val="clear" w:color="auto" w:fill="03869E"/>
          </w:tcPr>
          <w:p w14:paraId="0A6F0BD1" w14:textId="065542A1" w:rsidR="008D7D1A" w:rsidRPr="008655F2" w:rsidRDefault="008D7D1A" w:rsidP="00E25519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Inhalt/Beschreibung</w:t>
            </w:r>
          </w:p>
        </w:tc>
      </w:tr>
      <w:tr w:rsidR="008D7D1A" w:rsidRPr="00BC33A3" w14:paraId="2310911E" w14:textId="68846408" w:rsidTr="008D7D1A">
        <w:tc>
          <w:tcPr>
            <w:tcW w:w="988" w:type="dxa"/>
          </w:tcPr>
          <w:p w14:paraId="27288D7A" w14:textId="06A9D617" w:rsidR="008D7D1A" w:rsidRDefault="008D7D1A" w:rsidP="00E25519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1559" w:type="dxa"/>
          </w:tcPr>
          <w:p w14:paraId="2E612669" w14:textId="77777777" w:rsidR="008D7D1A" w:rsidRDefault="008D7D1A" w:rsidP="00E25519">
            <w:pPr>
              <w:rPr>
                <w:lang w:val="de-DE"/>
              </w:rPr>
            </w:pPr>
            <w:r>
              <w:rPr>
                <w:lang w:val="de-DE"/>
              </w:rPr>
              <w:t>Engage/</w:t>
            </w:r>
          </w:p>
          <w:p w14:paraId="6568A69A" w14:textId="6E62DAE7" w:rsidR="008D7D1A" w:rsidRDefault="008D7D1A" w:rsidP="00E25519">
            <w:pPr>
              <w:rPr>
                <w:lang w:val="de-DE"/>
              </w:rPr>
            </w:pPr>
            <w:r>
              <w:rPr>
                <w:lang w:val="de-DE"/>
              </w:rPr>
              <w:t>Orientation</w:t>
            </w:r>
          </w:p>
        </w:tc>
        <w:tc>
          <w:tcPr>
            <w:tcW w:w="2126" w:type="dxa"/>
          </w:tcPr>
          <w:p w14:paraId="7ACC607F" w14:textId="0560D8D5" w:rsidR="008D7D1A" w:rsidRDefault="008D7D1A" w:rsidP="00E25519">
            <w:pPr>
              <w:rPr>
                <w:lang w:val="de-DE"/>
              </w:rPr>
            </w:pPr>
            <w:r>
              <w:rPr>
                <w:lang w:val="de-DE"/>
              </w:rPr>
              <w:t>Einführende Worte zum Thema Salze</w:t>
            </w:r>
          </w:p>
        </w:tc>
        <w:tc>
          <w:tcPr>
            <w:tcW w:w="9214" w:type="dxa"/>
          </w:tcPr>
          <w:p w14:paraId="16E45D05" w14:textId="4EDEEB81" w:rsidR="008D7D1A" w:rsidRDefault="008D7D1A" w:rsidP="00E25519">
            <w:pPr>
              <w:rPr>
                <w:lang w:val="de-DE"/>
              </w:rPr>
            </w:pPr>
            <w:r>
              <w:rPr>
                <w:lang w:val="de-DE"/>
              </w:rPr>
              <w:t>Stummer Impuls oder Mitbringen von Salzen zum Thema „</w:t>
            </w:r>
            <w:r w:rsidRPr="004E598D">
              <w:rPr>
                <w:lang w:val="de-DE"/>
              </w:rPr>
              <w:t>Salze in Alltag und Technik</w:t>
            </w:r>
            <w:r>
              <w:rPr>
                <w:lang w:val="de-DE"/>
              </w:rPr>
              <w:t>“ (s. oben)</w:t>
            </w:r>
            <w:r w:rsidRPr="004E598D">
              <w:rPr>
                <w:lang w:val="de-DE"/>
              </w:rPr>
              <w:br/>
            </w:r>
          </w:p>
          <w:p w14:paraId="2BBDB50A" w14:textId="1E22ECFA" w:rsidR="008D7D1A" w:rsidRDefault="008D7D1A" w:rsidP="004E598D">
            <w:pPr>
              <w:pStyle w:val="Listenabsatz"/>
              <w:numPr>
                <w:ilvl w:val="0"/>
                <w:numId w:val="19"/>
              </w:numPr>
              <w:rPr>
                <w:lang w:val="de-DE"/>
              </w:rPr>
            </w:pPr>
            <w:r w:rsidRPr="004E598D">
              <w:rPr>
                <w:lang w:val="de-DE"/>
              </w:rPr>
              <w:t>Ernährung/ Medizin: z.B. Gewürzmittel, Infusion</w:t>
            </w:r>
            <w:r>
              <w:rPr>
                <w:lang w:val="de-DE"/>
              </w:rPr>
              <w:t>, …</w:t>
            </w:r>
          </w:p>
          <w:p w14:paraId="77DF9B88" w14:textId="5CF7F12B" w:rsidR="008D7D1A" w:rsidRDefault="008D7D1A" w:rsidP="004E598D">
            <w:pPr>
              <w:pStyle w:val="Listenabsatz"/>
              <w:numPr>
                <w:ilvl w:val="0"/>
                <w:numId w:val="19"/>
              </w:numPr>
              <w:rPr>
                <w:lang w:val="de-DE"/>
              </w:rPr>
            </w:pPr>
            <w:r w:rsidRPr="004E598D">
              <w:rPr>
                <w:lang w:val="de-DE"/>
              </w:rPr>
              <w:t>Technik: z.B. Lithiumionen-Akku</w:t>
            </w:r>
            <w:r>
              <w:rPr>
                <w:lang w:val="de-DE"/>
              </w:rPr>
              <w:t>, …</w:t>
            </w:r>
          </w:p>
          <w:p w14:paraId="7FC15A5F" w14:textId="772BB587" w:rsidR="008D7D1A" w:rsidRPr="004E598D" w:rsidRDefault="008D7D1A" w:rsidP="004E598D">
            <w:pPr>
              <w:pStyle w:val="Listenabsatz"/>
              <w:numPr>
                <w:ilvl w:val="0"/>
                <w:numId w:val="19"/>
              </w:numPr>
              <w:rPr>
                <w:lang w:val="de-DE"/>
              </w:rPr>
            </w:pPr>
            <w:r>
              <w:rPr>
                <w:lang w:val="de-DE"/>
              </w:rPr>
              <w:t>Alltag: z.B. Streusalz, Salze in Deos, …</w:t>
            </w:r>
          </w:p>
          <w:p w14:paraId="13CE16A2" w14:textId="77777777" w:rsidR="008D7D1A" w:rsidRDefault="008D7D1A" w:rsidP="00E25519">
            <w:pPr>
              <w:rPr>
                <w:lang w:val="de-DE"/>
              </w:rPr>
            </w:pPr>
          </w:p>
          <w:p w14:paraId="20F2EEDE" w14:textId="4C26C5EC" w:rsidR="008D7D1A" w:rsidRDefault="008D7D1A" w:rsidP="00E25519">
            <w:pPr>
              <w:rPr>
                <w:lang w:val="de-DE"/>
              </w:rPr>
            </w:pPr>
            <w:r w:rsidRPr="00AB61C5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Darstellung des Kontextes und Ableitung der Stundenfrage: „Welche typischen Eigenschaften haben Salze (aufgrund ihres Aufbaus)?“</w:t>
            </w:r>
          </w:p>
          <w:p w14:paraId="2880D3C4" w14:textId="77777777" w:rsidR="008D7D1A" w:rsidRDefault="008D7D1A" w:rsidP="00E25519">
            <w:pPr>
              <w:rPr>
                <w:lang w:val="de-DE"/>
              </w:rPr>
            </w:pPr>
          </w:p>
          <w:p w14:paraId="115BC69F" w14:textId="50DC24E9" w:rsidR="008D7D1A" w:rsidRPr="004E598D" w:rsidRDefault="008D7D1A" w:rsidP="00E25519">
            <w:pPr>
              <w:rPr>
                <w:color w:val="D9D9D9" w:themeColor="background1" w:themeShade="D9"/>
                <w:lang w:val="de-DE"/>
              </w:rPr>
            </w:pPr>
            <w:r w:rsidRPr="004E598D">
              <w:rPr>
                <w:color w:val="D9D9D9" w:themeColor="background1" w:themeShade="D9"/>
                <w:lang w:val="de-DE"/>
              </w:rPr>
              <w:t>Als Option für eine längere Unterrichtseinheit: NaCl-Synthese als Vorzeigeexperiment/ Demonstrationsversuch</w:t>
            </w:r>
          </w:p>
          <w:p w14:paraId="39BFD07F" w14:textId="583241FF" w:rsidR="008D7D1A" w:rsidRPr="004E598D" w:rsidRDefault="008D7D1A" w:rsidP="00E25519">
            <w:pPr>
              <w:rPr>
                <w:color w:val="D9D9D9" w:themeColor="background1" w:themeShade="D9"/>
                <w:lang w:val="de-DE"/>
              </w:rPr>
            </w:pPr>
            <w:r w:rsidRPr="004E598D">
              <w:rPr>
                <w:color w:val="D9D9D9" w:themeColor="background1" w:themeShade="D9"/>
                <w:lang w:val="de-DE"/>
              </w:rPr>
              <w:t>(mit Hinführung zum Struktur-Eigenschafts-Thema der Stunde)</w:t>
            </w:r>
          </w:p>
          <w:p w14:paraId="7A389FDE" w14:textId="77777777" w:rsidR="008D7D1A" w:rsidRDefault="008D7D1A" w:rsidP="00E25519">
            <w:pPr>
              <w:rPr>
                <w:lang w:val="de-DE"/>
              </w:rPr>
            </w:pPr>
          </w:p>
          <w:p w14:paraId="0D9EE053" w14:textId="46BB640F" w:rsidR="008D7D1A" w:rsidRDefault="008D7D1A" w:rsidP="00E25519">
            <w:pPr>
              <w:rPr>
                <w:lang w:val="de-DE"/>
              </w:rPr>
            </w:pPr>
          </w:p>
        </w:tc>
      </w:tr>
      <w:tr w:rsidR="008D7D1A" w:rsidRPr="00BC33A3" w14:paraId="1B865A6E" w14:textId="77777777" w:rsidTr="008D7D1A">
        <w:tc>
          <w:tcPr>
            <w:tcW w:w="988" w:type="dxa"/>
          </w:tcPr>
          <w:p w14:paraId="7C7ABCCC" w14:textId="49B73E25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</w:tc>
        <w:tc>
          <w:tcPr>
            <w:tcW w:w="1559" w:type="dxa"/>
          </w:tcPr>
          <w:p w14:paraId="0BA9DEC4" w14:textId="77777777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2126" w:type="dxa"/>
          </w:tcPr>
          <w:p w14:paraId="0ED3B409" w14:textId="4189A513" w:rsidR="008D7D1A" w:rsidRPr="008655F2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Wiederholung/ Erarbeitung von Grundlagenwissen für spätere Untersuchungen</w:t>
            </w:r>
          </w:p>
        </w:tc>
        <w:tc>
          <w:tcPr>
            <w:tcW w:w="9214" w:type="dxa"/>
          </w:tcPr>
          <w:p w14:paraId="6F563E7C" w14:textId="070330EC" w:rsidR="008D7D1A" w:rsidRDefault="008D7D1A" w:rsidP="00425632">
            <w:pPr>
              <w:pStyle w:val="Listenabsatz"/>
              <w:numPr>
                <w:ilvl w:val="0"/>
                <w:numId w:val="7"/>
              </w:numPr>
              <w:rPr>
                <w:lang w:val="de-DE"/>
              </w:rPr>
            </w:pPr>
            <w:r w:rsidRPr="00AC0241">
              <w:rPr>
                <w:lang w:val="de-DE"/>
              </w:rPr>
              <w:t>Einf</w:t>
            </w:r>
            <w:r>
              <w:rPr>
                <w:lang w:val="de-DE"/>
              </w:rPr>
              <w:t>ührung in das Salzgitter durch Lehrervortrag (als Wiederholung der letzten Stunden)</w:t>
            </w:r>
          </w:p>
          <w:p w14:paraId="29203A00" w14:textId="25F17428" w:rsidR="008D7D1A" w:rsidRDefault="008D7D1A" w:rsidP="00581F93">
            <w:pPr>
              <w:pStyle w:val="Listenabsatz"/>
              <w:numPr>
                <w:ilvl w:val="0"/>
                <w:numId w:val="7"/>
              </w:numPr>
              <w:rPr>
                <w:lang w:val="de-DE"/>
              </w:rPr>
            </w:pPr>
            <w:r>
              <w:rPr>
                <w:lang w:val="de-DE"/>
              </w:rPr>
              <w:t>Vorstellung eines 3D-Salzgittermodells</w:t>
            </w:r>
            <w:r>
              <w:rPr>
                <w:rStyle w:val="Funotenzeichen"/>
                <w:lang w:val="de-DE"/>
              </w:rPr>
              <w:footnoteReference w:id="3"/>
            </w:r>
          </w:p>
          <w:p w14:paraId="62306D83" w14:textId="6D976EA2" w:rsidR="008D7D1A" w:rsidRPr="00581F93" w:rsidRDefault="008D7D1A" w:rsidP="00581F93">
            <w:pPr>
              <w:rPr>
                <w:lang w:val="de-DE"/>
              </w:rPr>
            </w:pPr>
            <w:r>
              <w:rPr>
                <w:lang w:val="de-DE"/>
              </w:rPr>
              <w:t>Oben genannte Vertreter (NaCl, CuSO</w:t>
            </w:r>
            <w:r w:rsidRPr="00581F93">
              <w:rPr>
                <w:vertAlign w:val="subscript"/>
                <w:lang w:val="de-DE"/>
              </w:rPr>
              <w:t>4</w:t>
            </w:r>
            <w:r>
              <w:rPr>
                <w:lang w:val="de-DE"/>
              </w:rPr>
              <w:t xml:space="preserve">, …) werden präsentiert; diese bestehen aus Ionen und bilden Kristalle </w:t>
            </w:r>
            <w:r w:rsidRPr="00646A78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Frage: Was charakterisiert Salze?</w:t>
            </w:r>
          </w:p>
          <w:p w14:paraId="6AAE84E6" w14:textId="4165E76D" w:rsidR="008D7D1A" w:rsidRPr="00AC0241" w:rsidRDefault="008D7D1A" w:rsidP="00425632">
            <w:pPr>
              <w:pStyle w:val="Listenabsatz"/>
              <w:numPr>
                <w:ilvl w:val="0"/>
                <w:numId w:val="7"/>
              </w:numPr>
              <w:rPr>
                <w:lang w:val="de-DE"/>
              </w:rPr>
            </w:pPr>
            <w:r>
              <w:rPr>
                <w:lang w:val="de-DE"/>
              </w:rPr>
              <w:t xml:space="preserve">Option/Zusatz: NaCl-Struktur als simples Beispiel und </w:t>
            </w:r>
            <w:r w:rsidRPr="001246D8">
              <w:rPr>
                <w:b/>
                <w:lang w:val="de-DE"/>
              </w:rPr>
              <w:t>nicht</w:t>
            </w:r>
            <w:r w:rsidRPr="001246D8">
              <w:rPr>
                <w:lang w:val="de-DE"/>
              </w:rPr>
              <w:t xml:space="preserve"> als</w:t>
            </w:r>
            <w:r>
              <w:rPr>
                <w:b/>
                <w:lang w:val="de-DE"/>
              </w:rPr>
              <w:t xml:space="preserve"> </w:t>
            </w:r>
            <w:r>
              <w:rPr>
                <w:lang w:val="de-DE"/>
              </w:rPr>
              <w:t>allgemeingültige Struktur deklarieren (Ionengröße, Stöchiometrie, …)</w:t>
            </w:r>
          </w:p>
        </w:tc>
      </w:tr>
      <w:tr w:rsidR="008D7D1A" w:rsidRPr="00BC33A3" w14:paraId="2028B597" w14:textId="77777777" w:rsidTr="008D7D1A">
        <w:tc>
          <w:tcPr>
            <w:tcW w:w="988" w:type="dxa"/>
          </w:tcPr>
          <w:p w14:paraId="1E4815D6" w14:textId="7DC3A44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1559" w:type="dxa"/>
          </w:tcPr>
          <w:p w14:paraId="4E7A834A" w14:textId="77777777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2126" w:type="dxa"/>
          </w:tcPr>
          <w:p w14:paraId="4D0B91D6" w14:textId="3F307873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Zielsetzung festlegen</w:t>
            </w:r>
          </w:p>
        </w:tc>
        <w:tc>
          <w:tcPr>
            <w:tcW w:w="9214" w:type="dxa"/>
          </w:tcPr>
          <w:p w14:paraId="3137360A" w14:textId="31A54D1A" w:rsidR="008D7D1A" w:rsidRDefault="008D7D1A" w:rsidP="000C0CAD">
            <w:pPr>
              <w:rPr>
                <w:lang w:val="de-DE"/>
              </w:rPr>
            </w:pPr>
            <w:r>
              <w:rPr>
                <w:lang w:val="de-DE"/>
              </w:rPr>
              <w:t>Festlegung der Untersuchungsfragen durch die Lehrkraft (Zeitersparnis):</w:t>
            </w:r>
          </w:p>
          <w:p w14:paraId="6B698636" w14:textId="57588251" w:rsidR="008D7D1A" w:rsidRDefault="008D7D1A" w:rsidP="008B259E">
            <w:pPr>
              <w:pStyle w:val="Listenabsatz"/>
              <w:numPr>
                <w:ilvl w:val="0"/>
                <w:numId w:val="24"/>
              </w:numPr>
              <w:rPr>
                <w:lang w:val="de-DE"/>
              </w:rPr>
            </w:pPr>
            <w:r>
              <w:rPr>
                <w:lang w:val="de-DE"/>
              </w:rPr>
              <w:lastRenderedPageBreak/>
              <w:t>Wir wollen nun die Struktur-Eigenschafts-Beziehungen bei Salzen untersuchen.</w:t>
            </w:r>
          </w:p>
          <w:p w14:paraId="7ACCA1B3" w14:textId="32EA8E80" w:rsidR="008D7D1A" w:rsidRDefault="008D7D1A" w:rsidP="008B259E">
            <w:pPr>
              <w:pStyle w:val="Listenabsatz"/>
              <w:numPr>
                <w:ilvl w:val="0"/>
                <w:numId w:val="24"/>
              </w:numPr>
              <w:rPr>
                <w:lang w:val="de-DE"/>
              </w:rPr>
            </w:pPr>
            <w:r>
              <w:rPr>
                <w:lang w:val="de-DE"/>
              </w:rPr>
              <w:t>„</w:t>
            </w:r>
            <w:r w:rsidRPr="008B259E">
              <w:rPr>
                <w:lang w:val="de-DE"/>
              </w:rPr>
              <w:t>Welche Eigenschaften von Salzen lassen sich aus ihrem (modellhaften) Bau ableiten?</w:t>
            </w:r>
            <w:r>
              <w:rPr>
                <w:lang w:val="de-DE"/>
              </w:rPr>
              <w:t>“</w:t>
            </w:r>
            <w:r w:rsidRPr="008B259E">
              <w:rPr>
                <w:lang w:val="de-DE"/>
              </w:rPr>
              <w:t xml:space="preserve"> </w:t>
            </w:r>
          </w:p>
          <w:p w14:paraId="1FCD24D7" w14:textId="77777777" w:rsidR="008D7D1A" w:rsidRDefault="008D7D1A" w:rsidP="008B259E">
            <w:pPr>
              <w:pStyle w:val="Listenabsatz"/>
              <w:numPr>
                <w:ilvl w:val="0"/>
                <w:numId w:val="24"/>
              </w:numPr>
              <w:rPr>
                <w:lang w:val="de-DE"/>
              </w:rPr>
            </w:pPr>
            <w:r>
              <w:rPr>
                <w:lang w:val="de-DE"/>
              </w:rPr>
              <w:t>„</w:t>
            </w:r>
            <w:r w:rsidRPr="008B259E">
              <w:rPr>
                <w:lang w:val="de-DE"/>
              </w:rPr>
              <w:t>Wie lassen sich diese Eigenschaften von Salzen erklären/begründen?</w:t>
            </w:r>
            <w:r>
              <w:rPr>
                <w:lang w:val="de-DE"/>
              </w:rPr>
              <w:t>“</w:t>
            </w:r>
          </w:p>
          <w:p w14:paraId="4FE6A46B" w14:textId="446524BF" w:rsidR="008D7D1A" w:rsidRPr="00891583" w:rsidRDefault="008D7D1A" w:rsidP="00891583">
            <w:pPr>
              <w:rPr>
                <w:lang w:val="de-DE"/>
              </w:rPr>
            </w:pPr>
          </w:p>
        </w:tc>
      </w:tr>
      <w:tr w:rsidR="008D7D1A" w:rsidRPr="00BC33A3" w14:paraId="6B7CFA8E" w14:textId="44A1348C" w:rsidTr="008D7D1A">
        <w:tc>
          <w:tcPr>
            <w:tcW w:w="988" w:type="dxa"/>
          </w:tcPr>
          <w:p w14:paraId="2DE57C20" w14:textId="32F5F5B5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30</w:t>
            </w:r>
          </w:p>
        </w:tc>
        <w:tc>
          <w:tcPr>
            <w:tcW w:w="1559" w:type="dxa"/>
          </w:tcPr>
          <w:p w14:paraId="1D113B61" w14:textId="7777777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Explore/</w:t>
            </w:r>
          </w:p>
          <w:p w14:paraId="4D9BF1E2" w14:textId="3254C289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Conceptualization</w:t>
            </w:r>
          </w:p>
        </w:tc>
        <w:tc>
          <w:tcPr>
            <w:tcW w:w="2126" w:type="dxa"/>
          </w:tcPr>
          <w:p w14:paraId="729B379A" w14:textId="5704CCB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Unterstützte Hypothesenbildung auf Basis des erstellten 3D-Modells + anschließende Hypothesenprüfung</w:t>
            </w:r>
          </w:p>
        </w:tc>
        <w:tc>
          <w:tcPr>
            <w:tcW w:w="9214" w:type="dxa"/>
          </w:tcPr>
          <w:p w14:paraId="18D0BD70" w14:textId="49101042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Die SuS arbeiten in Kleingruppen zusammen und entwickeln verschiedene Hypothesen zu Eigenschaften von Salzen (dabei müssen nicht alle Gruppen dieselben Eigenschaften untersuchen; Option: Jede Gruppe untersucht nur eine Eigenschaft).</w:t>
            </w:r>
          </w:p>
          <w:p w14:paraId="5D24567B" w14:textId="03FC265F" w:rsidR="008D7D1A" w:rsidRDefault="008D7D1A" w:rsidP="00E03E04">
            <w:pPr>
              <w:rPr>
                <w:lang w:val="de-DE"/>
              </w:rPr>
            </w:pPr>
            <w:r>
              <w:rPr>
                <w:lang w:val="de-DE"/>
              </w:rPr>
              <w:t>(Hinweis: Die SuS erklären später ihre Beobachtungen in der Gruppe.)</w:t>
            </w:r>
          </w:p>
          <w:p w14:paraId="7475900E" w14:textId="77777777" w:rsidR="008D7D1A" w:rsidRDefault="008D7D1A" w:rsidP="0024210A">
            <w:pPr>
              <w:rPr>
                <w:lang w:val="de-DE"/>
              </w:rPr>
            </w:pPr>
          </w:p>
          <w:p w14:paraId="51778317" w14:textId="05E75C60" w:rsidR="008D7D1A" w:rsidRDefault="008D7D1A" w:rsidP="00C331EB">
            <w:pPr>
              <w:rPr>
                <w:lang w:val="de-DE"/>
              </w:rPr>
            </w:pPr>
            <w:r>
              <w:rPr>
                <w:lang w:val="de-DE"/>
              </w:rPr>
              <w:t>Hierbei werden gestufte Hilfekarten (z.B. mit stummem Impuls oder Schlagworten zu einzelnen Eigenschaften/Fragen oder Erklärtexte/Bilder) gegeben.</w:t>
            </w:r>
          </w:p>
          <w:p w14:paraId="518CA448" w14:textId="77777777" w:rsidR="008D7D1A" w:rsidRDefault="008D7D1A" w:rsidP="00C331EB">
            <w:pPr>
              <w:rPr>
                <w:lang w:val="de-DE"/>
              </w:rPr>
            </w:pPr>
          </w:p>
          <w:p w14:paraId="782C2AEB" w14:textId="61E96CD9" w:rsidR="008D7D1A" w:rsidRDefault="008D7D1A" w:rsidP="00C331EB">
            <w:pPr>
              <w:rPr>
                <w:lang w:val="de-DE"/>
              </w:rPr>
            </w:pPr>
            <w:r>
              <w:rPr>
                <w:lang w:val="de-DE"/>
              </w:rPr>
              <w:t>(Option: Spontane Ergänzung einer Untersuchung aufgrund eines Schülerwunsches)</w:t>
            </w:r>
          </w:p>
          <w:p w14:paraId="26752AAD" w14:textId="1B0042B0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</w:p>
          <w:p w14:paraId="324DB6A2" w14:textId="3D475251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Hiernach planen SuS einfache Untersuchungen zur Kontrolle ihrer Hypothesen.</w:t>
            </w:r>
          </w:p>
          <w:p w14:paraId="1E3C9239" w14:textId="57059318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Es können ebenfalls gestufte Hilfekarten eingesetzt werden (für Planung und Durchführung) und Geräte/Chemikalien vorgegeben werden. Die Lehrkraft fungiert als individuelle Lernbegleitung.</w:t>
            </w:r>
          </w:p>
          <w:p w14:paraId="2430F219" w14:textId="77777777" w:rsidR="008D7D1A" w:rsidRDefault="008D7D1A" w:rsidP="0024210A">
            <w:pPr>
              <w:rPr>
                <w:lang w:val="de-DE"/>
              </w:rPr>
            </w:pPr>
          </w:p>
          <w:p w14:paraId="7F27C8B3" w14:textId="43A4FF46" w:rsidR="008D7D1A" w:rsidRPr="00BA514C" w:rsidRDefault="008D7D1A" w:rsidP="0024210A">
            <w:pPr>
              <w:rPr>
                <w:color w:val="BFBFBF" w:themeColor="background1" w:themeShade="BF"/>
                <w:lang w:val="de-DE"/>
              </w:rPr>
            </w:pPr>
            <w:r w:rsidRPr="00BA514C">
              <w:rPr>
                <w:color w:val="BFBFBF" w:themeColor="background1" w:themeShade="BF"/>
                <w:lang w:val="de-DE"/>
              </w:rPr>
              <w:t>Alternative: Stationenarbeit mit vorgegebenen Materialien (weniger forschend-entdeckend)</w:t>
            </w:r>
            <w:r>
              <w:rPr>
                <w:color w:val="BFBFBF" w:themeColor="background1" w:themeShade="BF"/>
                <w:lang w:val="de-DE"/>
              </w:rPr>
              <w:t xml:space="preserve"> zur Untersuchung einzelner Eigenschaften pro Station</w:t>
            </w:r>
            <w:r w:rsidRPr="00BA514C">
              <w:rPr>
                <w:color w:val="BFBFBF" w:themeColor="background1" w:themeShade="BF"/>
                <w:lang w:val="de-DE"/>
              </w:rPr>
              <w:t>.</w:t>
            </w:r>
          </w:p>
          <w:p w14:paraId="47B0FA3E" w14:textId="3FFE97EB" w:rsidR="008D7D1A" w:rsidRPr="006A24A6" w:rsidRDefault="008D7D1A" w:rsidP="007329A7">
            <w:pPr>
              <w:rPr>
                <w:lang w:val="de-DE"/>
              </w:rPr>
            </w:pPr>
          </w:p>
        </w:tc>
      </w:tr>
      <w:tr w:rsidR="008D7D1A" w:rsidRPr="00BC33A3" w14:paraId="55299840" w14:textId="77777777" w:rsidTr="008D7D1A">
        <w:tc>
          <w:tcPr>
            <w:tcW w:w="988" w:type="dxa"/>
          </w:tcPr>
          <w:p w14:paraId="4E7C3193" w14:textId="77777777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1559" w:type="dxa"/>
          </w:tcPr>
          <w:p w14:paraId="0D86A088" w14:textId="77777777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2126" w:type="dxa"/>
          </w:tcPr>
          <w:p w14:paraId="00C949DE" w14:textId="275B256B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Zwischen-Sicherung der Schüler-Experimente</w:t>
            </w:r>
          </w:p>
        </w:tc>
        <w:tc>
          <w:tcPr>
            <w:tcW w:w="9214" w:type="dxa"/>
          </w:tcPr>
          <w:p w14:paraId="37C2C4D0" w14:textId="3BB9E34B" w:rsidR="008D7D1A" w:rsidRDefault="008D7D1A" w:rsidP="007329A7">
            <w:pPr>
              <w:rPr>
                <w:lang w:val="de-DE"/>
              </w:rPr>
            </w:pPr>
            <w:r>
              <w:rPr>
                <w:lang w:val="de-DE"/>
              </w:rPr>
              <w:t xml:space="preserve">Geplante Experimente und Formulierung der Experimentziele durch SuS werden von Lehrkraft „abgenommen“ (und ggf. angeleitet) </w:t>
            </w:r>
            <w:r w:rsidRPr="009654F3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Durchführung genauso wie durch Lehrkraft bestimmt (Gefährdungsbeurteilung)</w:t>
            </w:r>
          </w:p>
          <w:p w14:paraId="05D9C82E" w14:textId="77777777" w:rsidR="008D7D1A" w:rsidRDefault="008D7D1A" w:rsidP="0024210A">
            <w:pPr>
              <w:rPr>
                <w:lang w:val="de-DE"/>
              </w:rPr>
            </w:pPr>
          </w:p>
          <w:p w14:paraId="56B944F6" w14:textId="17C2FF85" w:rsidR="008D7D1A" w:rsidRPr="007329A7" w:rsidRDefault="008D7D1A" w:rsidP="0024210A">
            <w:pPr>
              <w:rPr>
                <w:u w:val="single"/>
                <w:lang w:val="de-DE"/>
              </w:rPr>
            </w:pPr>
            <w:r w:rsidRPr="007329A7">
              <w:rPr>
                <w:u w:val="single"/>
                <w:lang w:val="de-DE"/>
              </w:rPr>
              <w:t>Beispieluntersuchungen/</w:t>
            </w:r>
            <w:r>
              <w:rPr>
                <w:u w:val="single"/>
                <w:lang w:val="de-DE"/>
              </w:rPr>
              <w:t xml:space="preserve"> </w:t>
            </w:r>
            <w:r w:rsidRPr="007329A7">
              <w:rPr>
                <w:u w:val="single"/>
                <w:lang w:val="de-DE"/>
              </w:rPr>
              <w:t>Experimente:</w:t>
            </w:r>
          </w:p>
          <w:p w14:paraId="1C977A32" w14:textId="77777777" w:rsidR="008D7D1A" w:rsidRDefault="008D7D1A" w:rsidP="007329A7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 w:rsidRPr="00646A78">
              <w:rPr>
                <w:lang w:val="de-DE"/>
              </w:rPr>
              <w:t xml:space="preserve">Leitfähigkeit/Widerstand </w:t>
            </w:r>
            <w:r>
              <w:rPr>
                <w:lang w:val="de-DE"/>
              </w:rPr>
              <w:t xml:space="preserve">von Salzen als </w:t>
            </w:r>
            <w:r w:rsidRPr="00646A78">
              <w:rPr>
                <w:lang w:val="de-DE"/>
              </w:rPr>
              <w:t>Feststoff</w:t>
            </w:r>
            <w:r>
              <w:rPr>
                <w:lang w:val="de-DE"/>
              </w:rPr>
              <w:t xml:space="preserve">: Ionenbewegung verlangt Zersetzung des Kristalls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eher nicht leitfähig</w:t>
            </w:r>
          </w:p>
          <w:p w14:paraId="7A37880F" w14:textId="6F03E845" w:rsidR="008D7D1A" w:rsidRPr="0041682E" w:rsidRDefault="008D7D1A" w:rsidP="007329A7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>Löslichkeit in verschiedenen Lösemitteln + Leitfähigkeit von Salzen in Lösung: Stabilisierung von Ionen in polaren/protischen Lösemitteln (didaktisch prägnant mit KMnO</w:t>
            </w:r>
            <w:r w:rsidRPr="0024097B">
              <w:rPr>
                <w:vertAlign w:val="subscript"/>
                <w:lang w:val="de-DE"/>
              </w:rPr>
              <w:t>4</w:t>
            </w:r>
            <w:r>
              <w:rPr>
                <w:lang w:val="de-DE"/>
              </w:rPr>
              <w:t xml:space="preserve">) </w:t>
            </w:r>
          </w:p>
          <w:p w14:paraId="3F6B949F" w14:textId="77777777" w:rsidR="008D7D1A" w:rsidRDefault="008D7D1A" w:rsidP="007329A7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Schmelzpunkt mit Bunsenbrenner (besser nur als Demonstrationsversuch vorgezeigt): Überwindung Coulombkräfte von 6-fach koordinierten Ionen durch sukzessive Erhitzung eines festen Salzes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erfordert viel Energie</w:t>
            </w:r>
          </w:p>
          <w:p w14:paraId="1D316444" w14:textId="77777777" w:rsidR="008D7D1A" w:rsidRDefault="008D7D1A" w:rsidP="007329A7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 xml:space="preserve">Duktilität und Sprödigkeit: Mechanische Einwirkung auf Salze und modellhafte Erklärung: Verschiebung von „Ebenen“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gleichnamige Ladungen treffen aufeinander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spröde</w:t>
            </w:r>
          </w:p>
          <w:p w14:paraId="0AE049A4" w14:textId="77777777" w:rsidR="008D7D1A" w:rsidRDefault="008D7D1A" w:rsidP="007329A7">
            <w:pPr>
              <w:rPr>
                <w:lang w:val="de-DE"/>
              </w:rPr>
            </w:pPr>
          </w:p>
          <w:p w14:paraId="5975D040" w14:textId="77777777" w:rsidR="008D7D1A" w:rsidRDefault="008D7D1A" w:rsidP="007329A7">
            <w:pPr>
              <w:rPr>
                <w:lang w:val="de-DE"/>
              </w:rPr>
            </w:pPr>
            <w:r>
              <w:rPr>
                <w:lang w:val="de-DE"/>
              </w:rPr>
              <w:t>Option/Differenzierungsmöglichkeit: Sämtliche Experimente können im Vergleich mit anderen Stoffgruppen (z.B.: Metallen) durchgeführt werden; auch als Vergleichswerte zur Einordnung</w:t>
            </w:r>
          </w:p>
          <w:p w14:paraId="45236F90" w14:textId="4BB4E7E5" w:rsidR="008D7D1A" w:rsidRDefault="008D7D1A" w:rsidP="0024210A">
            <w:pPr>
              <w:rPr>
                <w:lang w:val="de-DE"/>
              </w:rPr>
            </w:pPr>
          </w:p>
        </w:tc>
      </w:tr>
      <w:tr w:rsidR="008D7D1A" w:rsidRPr="00BC33A3" w14:paraId="6FC21095" w14:textId="77777777" w:rsidTr="008D7D1A">
        <w:tc>
          <w:tcPr>
            <w:tcW w:w="988" w:type="dxa"/>
          </w:tcPr>
          <w:p w14:paraId="215FEA5F" w14:textId="7AD82A2D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30</w:t>
            </w:r>
          </w:p>
        </w:tc>
        <w:tc>
          <w:tcPr>
            <w:tcW w:w="1559" w:type="dxa"/>
          </w:tcPr>
          <w:p w14:paraId="77AF0A43" w14:textId="3EEC7F0D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Investigation</w:t>
            </w:r>
          </w:p>
        </w:tc>
        <w:tc>
          <w:tcPr>
            <w:tcW w:w="2126" w:type="dxa"/>
          </w:tcPr>
          <w:p w14:paraId="11299EAF" w14:textId="4A50DF70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Durchführung und Beobachtung der Experimente</w:t>
            </w:r>
          </w:p>
        </w:tc>
        <w:tc>
          <w:tcPr>
            <w:tcW w:w="9214" w:type="dxa"/>
          </w:tcPr>
          <w:p w14:paraId="0901B9BC" w14:textId="77777777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 xml:space="preserve">SuS führen Experimente durch und notieren Ihre Beobachtungen. </w:t>
            </w:r>
          </w:p>
          <w:p w14:paraId="237699F1" w14:textId="77777777" w:rsidR="008D7D1A" w:rsidRDefault="008D7D1A" w:rsidP="0024210A">
            <w:pPr>
              <w:rPr>
                <w:lang w:val="de-DE"/>
              </w:rPr>
            </w:pPr>
          </w:p>
          <w:p w14:paraId="3E00FDA5" w14:textId="3348AA8C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Anhand eines vorbereiteten „Protokoll“-Arbeitsblatt werden die Beobachtungen durch die SuS festgehalten und mit dem Ionengitter erklärt (ggf. Einsatz von vorbereiteten Zusatzmaterial).</w:t>
            </w:r>
          </w:p>
          <w:p w14:paraId="35CBB201" w14:textId="77777777" w:rsidR="008D7D1A" w:rsidRDefault="008D7D1A" w:rsidP="0024210A">
            <w:pPr>
              <w:rPr>
                <w:lang w:val="de-DE"/>
              </w:rPr>
            </w:pPr>
          </w:p>
          <w:p w14:paraId="00A29E0C" w14:textId="7A3F50F0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Lernbegleitung durch Lehrkraft: individuelle Betreuung bei Lernschwierigkeiten.</w:t>
            </w:r>
          </w:p>
          <w:p w14:paraId="07822A34" w14:textId="77777777" w:rsidR="008D7D1A" w:rsidRDefault="008D7D1A" w:rsidP="0024210A">
            <w:pPr>
              <w:rPr>
                <w:lang w:val="de-DE"/>
              </w:rPr>
            </w:pPr>
          </w:p>
          <w:p w14:paraId="137F99EA" w14:textId="77777777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SuS bereiten ihre Ergebnisse auf, um diese kurz (2-3 min) im Plenum zu präsentieren</w:t>
            </w:r>
          </w:p>
          <w:p w14:paraId="039AACD9" w14:textId="77777777" w:rsidR="008D7D1A" w:rsidRDefault="008D7D1A" w:rsidP="0024210A">
            <w:pPr>
              <w:rPr>
                <w:lang w:val="de-DE"/>
              </w:rPr>
            </w:pPr>
            <w:r>
              <w:rPr>
                <w:lang w:val="de-DE"/>
              </w:rPr>
              <w:t>(Würdigung der Ergebnisse und Informationsaustausch)</w:t>
            </w:r>
          </w:p>
          <w:p w14:paraId="093A9846" w14:textId="77777777" w:rsidR="008D7D1A" w:rsidRDefault="008D7D1A" w:rsidP="0024210A">
            <w:pPr>
              <w:rPr>
                <w:lang w:val="de-DE"/>
              </w:rPr>
            </w:pPr>
          </w:p>
          <w:p w14:paraId="04B95A3F" w14:textId="3F9A2471" w:rsidR="008D7D1A" w:rsidRDefault="008D7D1A" w:rsidP="0024210A">
            <w:pPr>
              <w:rPr>
                <w:lang w:val="de-DE"/>
              </w:rPr>
            </w:pPr>
            <w:r w:rsidRPr="00AB7115">
              <w:rPr>
                <w:color w:val="BFBFBF" w:themeColor="background1" w:themeShade="BF"/>
                <w:lang w:val="de-DE"/>
              </w:rPr>
              <w:t>Alternative: Expertenpuzzle</w:t>
            </w:r>
            <w:r>
              <w:rPr>
                <w:color w:val="BFBFBF" w:themeColor="background1" w:themeShade="BF"/>
                <w:lang w:val="de-DE"/>
              </w:rPr>
              <w:t>/ Gruppenpuzzle mit Abschluss-Diskussion</w:t>
            </w:r>
          </w:p>
        </w:tc>
      </w:tr>
      <w:tr w:rsidR="008D7D1A" w:rsidRPr="00BC33A3" w14:paraId="13D64C9B" w14:textId="77777777" w:rsidTr="008D7D1A">
        <w:tc>
          <w:tcPr>
            <w:tcW w:w="13887" w:type="dxa"/>
            <w:gridSpan w:val="4"/>
          </w:tcPr>
          <w:p w14:paraId="65CD6631" w14:textId="77777777" w:rsidR="008D7D1A" w:rsidRDefault="008D7D1A" w:rsidP="000544DC">
            <w:pPr>
              <w:rPr>
                <w:lang w:val="de-DE"/>
              </w:rPr>
            </w:pPr>
          </w:p>
        </w:tc>
      </w:tr>
      <w:tr w:rsidR="008D7D1A" w:rsidRPr="00BC33A3" w14:paraId="2E6645B3" w14:textId="77777777" w:rsidTr="008D7D1A">
        <w:tc>
          <w:tcPr>
            <w:tcW w:w="988" w:type="dxa"/>
          </w:tcPr>
          <w:p w14:paraId="76609233" w14:textId="54A4DB4E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1559" w:type="dxa"/>
          </w:tcPr>
          <w:p w14:paraId="71D5ABBB" w14:textId="77777777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2126" w:type="dxa"/>
          </w:tcPr>
          <w:p w14:paraId="2D2A12DB" w14:textId="376FC791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Kurze Wiederholung der letzten 90min</w:t>
            </w:r>
          </w:p>
        </w:tc>
        <w:tc>
          <w:tcPr>
            <w:tcW w:w="9214" w:type="dxa"/>
          </w:tcPr>
          <w:p w14:paraId="46E43554" w14:textId="7777777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Begrüßung;</w:t>
            </w:r>
          </w:p>
          <w:p w14:paraId="42222104" w14:textId="2BE6FF9C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Wiederholung der letzten Stunde (ggf. erneute Gruppenbildung und Reflexionsfrage zum Einstieg)</w:t>
            </w:r>
          </w:p>
        </w:tc>
      </w:tr>
      <w:tr w:rsidR="008D7D1A" w:rsidRPr="0069426B" w14:paraId="2A54CC12" w14:textId="2ECE11F7" w:rsidTr="008D7D1A">
        <w:tc>
          <w:tcPr>
            <w:tcW w:w="988" w:type="dxa"/>
          </w:tcPr>
          <w:p w14:paraId="044AC740" w14:textId="3588BBBD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25</w:t>
            </w:r>
          </w:p>
        </w:tc>
        <w:tc>
          <w:tcPr>
            <w:tcW w:w="1559" w:type="dxa"/>
          </w:tcPr>
          <w:p w14:paraId="2F2234E6" w14:textId="7777777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Explain/</w:t>
            </w:r>
          </w:p>
          <w:p w14:paraId="34A51837" w14:textId="7D87D751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Conclusion</w:t>
            </w:r>
          </w:p>
        </w:tc>
        <w:tc>
          <w:tcPr>
            <w:tcW w:w="2126" w:type="dxa"/>
          </w:tcPr>
          <w:p w14:paraId="3C9ECEEC" w14:textId="06E2E956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 xml:space="preserve">Besprechung der Ergebnisse + genauere Information (Anwendungen, Ausnahmen bzw. Vergleich mit </w:t>
            </w:r>
            <w:r>
              <w:rPr>
                <w:lang w:val="de-DE"/>
              </w:rPr>
              <w:lastRenderedPageBreak/>
              <w:t>anderen Materialie</w:t>
            </w:r>
            <w:r w:rsidR="00BC33A3">
              <w:rPr>
                <w:lang w:val="de-DE"/>
              </w:rPr>
              <w:t>n</w:t>
            </w:r>
            <w:r>
              <w:rPr>
                <w:lang w:val="de-DE"/>
              </w:rPr>
              <w:t>)</w:t>
            </w:r>
          </w:p>
        </w:tc>
        <w:tc>
          <w:tcPr>
            <w:tcW w:w="9214" w:type="dxa"/>
          </w:tcPr>
          <w:p w14:paraId="70690076" w14:textId="7777777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Zusammenfassung der durch die Experimente erhaltenen Ergebnisse:</w:t>
            </w:r>
          </w:p>
          <w:p w14:paraId="0E3CC20B" w14:textId="06867331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SuS präsentieren/beschreiben ihre Einblicke, die dann (kurz) gemeinsam in einer L-S-Diskussion besprochen werden.</w:t>
            </w:r>
          </w:p>
          <w:p w14:paraId="301C2063" w14:textId="77777777" w:rsidR="008D7D1A" w:rsidRDefault="008D7D1A" w:rsidP="000544DC">
            <w:pPr>
              <w:rPr>
                <w:lang w:val="de-DE"/>
              </w:rPr>
            </w:pPr>
          </w:p>
          <w:p w14:paraId="75E171EF" w14:textId="4ADDE79C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Wichtigste Ergebnisse:</w:t>
            </w:r>
          </w:p>
          <w:p w14:paraId="4FB25109" w14:textId="6F67462C" w:rsidR="008D7D1A" w:rsidRDefault="008D7D1A" w:rsidP="000544DC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 w:rsidRPr="003941F9">
              <w:rPr>
                <w:lang w:val="de-DE"/>
              </w:rPr>
              <w:t>Sprödigkeit</w:t>
            </w:r>
          </w:p>
          <w:p w14:paraId="3246C798" w14:textId="51CF04AC" w:rsidR="008D7D1A" w:rsidRDefault="008D7D1A" w:rsidP="000544DC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 w:rsidRPr="003941F9">
              <w:rPr>
                <w:lang w:val="de-DE"/>
              </w:rPr>
              <w:t>Löslichkeit</w:t>
            </w:r>
            <w:r>
              <w:rPr>
                <w:lang w:val="de-DE"/>
              </w:rPr>
              <w:t xml:space="preserve"> in Wasser, </w:t>
            </w:r>
            <w:r w:rsidRPr="00157DFA">
              <w:rPr>
                <w:lang w:val="de-DE"/>
              </w:rPr>
              <w:t>(Ausnahmen z.B.: Sulfate, Carbonate)</w:t>
            </w:r>
          </w:p>
          <w:p w14:paraId="46D3B3F2" w14:textId="79F59BAE" w:rsidR="008D7D1A" w:rsidRPr="00157DFA" w:rsidRDefault="008D7D1A" w:rsidP="000544DC">
            <w:pPr>
              <w:pStyle w:val="Listenabsatz"/>
              <w:numPr>
                <w:ilvl w:val="0"/>
                <w:numId w:val="6"/>
              </w:numPr>
              <w:rPr>
                <w:lang w:val="de-AT"/>
              </w:rPr>
            </w:pPr>
            <w:r w:rsidRPr="003941F9">
              <w:rPr>
                <w:lang w:val="de-DE"/>
              </w:rPr>
              <w:lastRenderedPageBreak/>
              <w:t>Salzkristalle sind meist schlecht</w:t>
            </w:r>
            <w:r>
              <w:rPr>
                <w:lang w:val="de-DE"/>
              </w:rPr>
              <w:t xml:space="preserve"> elektrisch</w:t>
            </w:r>
            <w:r w:rsidRPr="003941F9">
              <w:rPr>
                <w:lang w:val="de-DE"/>
              </w:rPr>
              <w:t xml:space="preserve"> </w:t>
            </w:r>
            <w:r>
              <w:rPr>
                <w:lang w:val="de-DE"/>
              </w:rPr>
              <w:t>l</w:t>
            </w:r>
            <w:r w:rsidRPr="003941F9">
              <w:rPr>
                <w:lang w:val="de-DE"/>
              </w:rPr>
              <w:t>eitend</w:t>
            </w:r>
            <w:r>
              <w:rPr>
                <w:lang w:val="de-DE"/>
              </w:rPr>
              <w:t xml:space="preserve"> </w:t>
            </w:r>
            <w:r w:rsidRPr="00157DFA">
              <w:rPr>
                <w:lang w:val="de-DE"/>
              </w:rPr>
              <w:t>(</w:t>
            </w:r>
            <w:r>
              <w:rPr>
                <w:lang w:val="de-DE"/>
              </w:rPr>
              <w:t>„</w:t>
            </w:r>
            <w:r w:rsidRPr="00157DFA">
              <w:rPr>
                <w:lang w:val="de-AT"/>
              </w:rPr>
              <w:t>Solid State Electrolytes</w:t>
            </w:r>
            <w:r>
              <w:rPr>
                <w:lang w:val="de-AT"/>
              </w:rPr>
              <w:t>“</w:t>
            </w:r>
            <w:r w:rsidRPr="00157DFA">
              <w:rPr>
                <w:lang w:val="de-AT"/>
              </w:rPr>
              <w:t xml:space="preserve"> als gegenwärtigen Forschungsgegenstand erwähnen)</w:t>
            </w:r>
          </w:p>
          <w:p w14:paraId="483DE216" w14:textId="1648E5BF" w:rsidR="008D7D1A" w:rsidRDefault="008D7D1A" w:rsidP="000544DC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 w:rsidRPr="003941F9">
              <w:rPr>
                <w:lang w:val="de-DE"/>
              </w:rPr>
              <w:t>Salzlösung</w:t>
            </w:r>
            <w:r>
              <w:rPr>
                <w:lang w:val="de-DE"/>
              </w:rPr>
              <w:t>en (und Schmelzen)</w:t>
            </w:r>
            <w:r w:rsidRPr="003941F9">
              <w:rPr>
                <w:lang w:val="de-DE"/>
              </w:rPr>
              <w:t xml:space="preserve"> leite</w:t>
            </w:r>
            <w:r>
              <w:rPr>
                <w:lang w:val="de-DE"/>
              </w:rPr>
              <w:t>n Strom (</w:t>
            </w:r>
            <w:r w:rsidRPr="00157DFA">
              <w:rPr>
                <w:lang w:val="de-DE"/>
              </w:rPr>
              <w:t>Schmelzfluss</w:t>
            </w:r>
            <w:r>
              <w:rPr>
                <w:lang w:val="de-DE"/>
              </w:rPr>
              <w:t>-</w:t>
            </w:r>
            <w:r w:rsidRPr="00157DFA">
              <w:rPr>
                <w:lang w:val="de-DE"/>
              </w:rPr>
              <w:t>elektrolyse z.B.: Na-Gewinnung</w:t>
            </w:r>
            <w:r w:rsidRPr="00F3244F">
              <w:rPr>
                <w:strike/>
                <w:lang w:val="de-DE"/>
              </w:rPr>
              <w:t>)</w:t>
            </w:r>
          </w:p>
          <w:p w14:paraId="41792E2C" w14:textId="7D4F5F9B" w:rsidR="008D7D1A" w:rsidRPr="00E03E04" w:rsidRDefault="008D7D1A" w:rsidP="0018234C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>
              <w:rPr>
                <w:lang w:val="de-DE"/>
              </w:rPr>
              <w:t xml:space="preserve">Salze haben u.U. einen hohen Schmelzpunkt </w:t>
            </w:r>
            <w:r w:rsidRPr="00157DFA">
              <w:rPr>
                <w:lang w:val="de-DE"/>
              </w:rPr>
              <w:t>(Problem bei Gewinnung von Metallen aus Salzen z.B.: Na)</w:t>
            </w:r>
          </w:p>
          <w:p w14:paraId="5C484008" w14:textId="77777777" w:rsidR="008D7D1A" w:rsidRDefault="008D7D1A" w:rsidP="0018234C">
            <w:pPr>
              <w:rPr>
                <w:lang w:val="de-DE"/>
              </w:rPr>
            </w:pPr>
          </w:p>
          <w:p w14:paraId="31A0E2C9" w14:textId="77777777" w:rsidR="008D7D1A" w:rsidRDefault="008D7D1A" w:rsidP="0018234C">
            <w:pPr>
              <w:rPr>
                <w:lang w:val="de-DE"/>
              </w:rPr>
            </w:pPr>
            <w:r w:rsidRPr="00D9699F">
              <w:rPr>
                <w:lang w:val="de-DE"/>
              </w:rPr>
              <w:t>Anmerkung: Die in Klammer</w:t>
            </w:r>
            <w:r>
              <w:rPr>
                <w:lang w:val="de-DE"/>
              </w:rPr>
              <w:t>n</w:t>
            </w:r>
            <w:r w:rsidRPr="00D9699F">
              <w:rPr>
                <w:lang w:val="de-DE"/>
              </w:rPr>
              <w:t xml:space="preserve"> gesetzten</w:t>
            </w:r>
            <w:r>
              <w:rPr>
                <w:lang w:val="de-DE"/>
              </w:rPr>
              <w:t xml:space="preserve"> </w:t>
            </w:r>
            <w:r w:rsidRPr="00D9699F">
              <w:rPr>
                <w:lang w:val="de-DE"/>
              </w:rPr>
              <w:t>Zusatzinformationen können auch als Fragestellung in der Elaborate Phase Anwendung (oder zur Differenzierung) finden, in den nächsten Stunden thematisiert werden oder in Muster</w:t>
            </w:r>
            <w:r>
              <w:rPr>
                <w:lang w:val="de-DE"/>
              </w:rPr>
              <w:t>-</w:t>
            </w:r>
            <w:r w:rsidRPr="00D9699F">
              <w:rPr>
                <w:lang w:val="de-DE"/>
              </w:rPr>
              <w:t>Zusammenfassungen der Lehrkraft mitauf</w:t>
            </w:r>
            <w:r>
              <w:rPr>
                <w:lang w:val="de-DE"/>
              </w:rPr>
              <w:t>ge</w:t>
            </w:r>
            <w:r w:rsidRPr="00D9699F">
              <w:rPr>
                <w:lang w:val="de-DE"/>
              </w:rPr>
              <w:t>n</w:t>
            </w:r>
            <w:r>
              <w:rPr>
                <w:lang w:val="de-DE"/>
              </w:rPr>
              <w:t>om</w:t>
            </w:r>
            <w:r w:rsidRPr="00D9699F">
              <w:rPr>
                <w:lang w:val="de-DE"/>
              </w:rPr>
              <w:t>men</w:t>
            </w:r>
            <w:r>
              <w:rPr>
                <w:lang w:val="de-DE"/>
              </w:rPr>
              <w:t xml:space="preserve"> werden</w:t>
            </w:r>
            <w:r w:rsidRPr="00D9699F">
              <w:rPr>
                <w:lang w:val="de-DE"/>
              </w:rPr>
              <w:t xml:space="preserve"> </w:t>
            </w:r>
            <w:r w:rsidRPr="00D9699F">
              <w:rPr>
                <w:lang w:val="de-DE"/>
              </w:rPr>
              <w:sym w:font="Wingdings" w:char="F0E0"/>
            </w:r>
            <w:r w:rsidRPr="00D9699F">
              <w:rPr>
                <w:lang w:val="de-DE"/>
              </w:rPr>
              <w:t xml:space="preserve"> fachliche Korrektheit und Ehrlichkeit wahren</w:t>
            </w:r>
          </w:p>
          <w:p w14:paraId="3374FE84" w14:textId="25080747" w:rsidR="008D7D1A" w:rsidRPr="0018234C" w:rsidRDefault="008D7D1A" w:rsidP="0018234C">
            <w:pPr>
              <w:rPr>
                <w:lang w:val="de-DE"/>
              </w:rPr>
            </w:pPr>
          </w:p>
        </w:tc>
      </w:tr>
      <w:tr w:rsidR="008D7D1A" w:rsidRPr="0069426B" w14:paraId="112DCAE4" w14:textId="74D38FCB" w:rsidTr="008D7D1A">
        <w:tc>
          <w:tcPr>
            <w:tcW w:w="988" w:type="dxa"/>
          </w:tcPr>
          <w:p w14:paraId="4BC54A6D" w14:textId="1AA5390D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10</w:t>
            </w:r>
          </w:p>
        </w:tc>
        <w:tc>
          <w:tcPr>
            <w:tcW w:w="1559" w:type="dxa"/>
          </w:tcPr>
          <w:p w14:paraId="7BF6296C" w14:textId="7777777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Elaborate/ Extend/</w:t>
            </w:r>
          </w:p>
          <w:p w14:paraId="52A314C0" w14:textId="4F0A1215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Discussion</w:t>
            </w:r>
          </w:p>
        </w:tc>
        <w:tc>
          <w:tcPr>
            <w:tcW w:w="2126" w:type="dxa"/>
          </w:tcPr>
          <w:p w14:paraId="555FE3F6" w14:textId="05822F7C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Erlangtes Wissen anwenden</w:t>
            </w:r>
          </w:p>
        </w:tc>
        <w:tc>
          <w:tcPr>
            <w:tcW w:w="9214" w:type="dxa"/>
          </w:tcPr>
          <w:p w14:paraId="77C6C700" w14:textId="77777777" w:rsidR="008D7D1A" w:rsidRDefault="008D7D1A" w:rsidP="00B54D4E">
            <w:pPr>
              <w:rPr>
                <w:lang w:val="de-DE"/>
              </w:rPr>
            </w:pPr>
            <w:r>
              <w:rPr>
                <w:lang w:val="de-DE"/>
              </w:rPr>
              <w:t xml:space="preserve">Lehrkraft teilt AB mit Kontrollfragen/ eigene Zusammenfassung der Versuche aus </w:t>
            </w:r>
          </w:p>
          <w:p w14:paraId="7F44365C" w14:textId="77777777" w:rsidR="008D7D1A" w:rsidRDefault="008D7D1A" w:rsidP="000544DC">
            <w:pPr>
              <w:rPr>
                <w:lang w:val="de-DE"/>
              </w:rPr>
            </w:pPr>
          </w:p>
          <w:p w14:paraId="0F5A2D21" w14:textId="3AEB36FB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Alternative: Kurze Zusammenfassung/ Lernkontrolle durch ein Kahoot!-Quiz</w:t>
            </w:r>
            <w:r>
              <w:rPr>
                <w:rStyle w:val="Funotenzeichen"/>
                <w:lang w:val="de-DE"/>
              </w:rPr>
              <w:footnoteReference w:id="4"/>
            </w:r>
            <w:r>
              <w:rPr>
                <w:lang w:val="de-DE"/>
              </w:rPr>
              <w:t xml:space="preserve"> o.ä. (QuizzAcademy, Pollunit);</w:t>
            </w:r>
          </w:p>
          <w:p w14:paraId="456621CF" w14:textId="77777777" w:rsidR="008D7D1A" w:rsidRDefault="008D7D1A" w:rsidP="000544DC">
            <w:pPr>
              <w:rPr>
                <w:lang w:val="de-DE"/>
              </w:rPr>
            </w:pPr>
          </w:p>
          <w:p w14:paraId="2449576C" w14:textId="7A69C32F" w:rsidR="008D7D1A" w:rsidRPr="008D7D1A" w:rsidRDefault="008D7D1A" w:rsidP="000544DC">
            <w:p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Option/Zusatz: Ggf. Transfer- bzw. Anwendungs-Aufgaben stellen, z.B.:</w:t>
            </w:r>
          </w:p>
          <w:p w14:paraId="4E72E66B" w14:textId="77777777" w:rsidR="008D7D1A" w:rsidRPr="008D7D1A" w:rsidRDefault="008D7D1A" w:rsidP="000544DC">
            <w:pPr>
              <w:rPr>
                <w:color w:val="BFBFBF" w:themeColor="background1" w:themeShade="BF"/>
                <w:sz w:val="18"/>
                <w:szCs w:val="18"/>
                <w:lang w:val="de-DE"/>
              </w:rPr>
            </w:pPr>
          </w:p>
          <w:p w14:paraId="630D7E91" w14:textId="6B38D817" w:rsidR="008D7D1A" w:rsidRPr="008D7D1A" w:rsidRDefault="008D7D1A" w:rsidP="000544DC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Die Schmelzpunkte der Natriumhalogenide: NaCl, NaBr und NaI nehmen in dieser Reihenfolge ab. Worin könnte dies begründet werden?</w:t>
            </w:r>
          </w:p>
          <w:p w14:paraId="66088F9D" w14:textId="7B47EC05" w:rsidR="008D7D1A" w:rsidRPr="008D7D1A" w:rsidRDefault="008D7D1A" w:rsidP="00F3244F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Die Gewinnung von Natrium erfolgt aus der Schmelze von NaCl unter Stromzufuhr. Warum wird dabei das Salz geschmolzen?</w:t>
            </w:r>
          </w:p>
          <w:p w14:paraId="314754F0" w14:textId="77777777" w:rsidR="008D7D1A" w:rsidRPr="008D7D1A" w:rsidRDefault="008D7D1A" w:rsidP="00A14B6E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Um die Wirtschaftlichkeit zu erhöhen, wird meist eine Schmelze aus 60% CaCl</w:t>
            </w:r>
            <w:r w:rsidRPr="008D7D1A">
              <w:rPr>
                <w:color w:val="BFBFBF" w:themeColor="background1" w:themeShade="BF"/>
                <w:sz w:val="18"/>
                <w:szCs w:val="18"/>
                <w:vertAlign w:val="subscript"/>
                <w:lang w:val="de-DE"/>
              </w:rPr>
              <w:t xml:space="preserve">2 </w:t>
            </w: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und 40% NaCl verwendet. Welchen Zweck könnte das CaCl</w:t>
            </w:r>
            <w:r w:rsidRPr="008D7D1A">
              <w:rPr>
                <w:color w:val="BFBFBF" w:themeColor="background1" w:themeShade="BF"/>
                <w:sz w:val="18"/>
                <w:szCs w:val="18"/>
                <w:vertAlign w:val="subscript"/>
                <w:lang w:val="de-DE"/>
              </w:rPr>
              <w:t>2</w:t>
            </w: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 xml:space="preserve"> erfüllen? </w:t>
            </w:r>
          </w:p>
          <w:p w14:paraId="5186C1FE" w14:textId="7AFED3CB" w:rsidR="008D7D1A" w:rsidRPr="008D7D1A" w:rsidRDefault="008D7D1A" w:rsidP="00FD08D0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Reines Wasser leitet den Strom nicht. Warum sollte man trotzdem in der Nähe von Wasser vorsichtig mit Elektrogeräten umgehen?</w:t>
            </w:r>
          </w:p>
          <w:p w14:paraId="53C9B7ED" w14:textId="77777777" w:rsidR="008D7D1A" w:rsidRPr="008D7D1A" w:rsidRDefault="008D7D1A" w:rsidP="00FD08D0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>Die Zellen in unserem Körper benötigen Kaliumsalze. Die Zellwand ist aber stark unpolar (= lipophil bzw. hydrophob). Wie gelangen die Salze durch die Zellwand? Antwort: Die Kaliumionen werden lipophil verpackt mithilfe von Valinomycin und durch die Zellwand transportiert. Die Anionen folgen dem Komplex. Dies lässt sich mit Kronenethern demonstrieren: Spatelspitze KMnO</w:t>
            </w:r>
            <w:r w:rsidRPr="008D7D1A">
              <w:rPr>
                <w:color w:val="BFBFBF" w:themeColor="background1" w:themeShade="BF"/>
                <w:sz w:val="18"/>
                <w:szCs w:val="18"/>
                <w:vertAlign w:val="subscript"/>
                <w:lang w:val="de-DE"/>
              </w:rPr>
              <w:t>4</w:t>
            </w: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 xml:space="preserve"> wird zu Anisol gegeben. Durch Zugabe einer Spatelspitze [18]Krone-6 löst es sich spontan im unpolaren Lösemittel. </w:t>
            </w:r>
          </w:p>
          <w:p w14:paraId="2B9768A4" w14:textId="38774CCA" w:rsidR="008D7D1A" w:rsidRPr="008D7D1A" w:rsidRDefault="008D7D1A" w:rsidP="00FD08D0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sz w:val="18"/>
                <w:szCs w:val="18"/>
                <w:lang w:val="de-DE"/>
              </w:rPr>
            </w:pP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 xml:space="preserve">Option: Abgrenzung ionischer Verbindungen nicht eindeutig </w:t>
            </w: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sym w:font="Wingdings" w:char="F0E0"/>
            </w:r>
            <w:r w:rsidRPr="008D7D1A">
              <w:rPr>
                <w:color w:val="BFBFBF" w:themeColor="background1" w:themeShade="BF"/>
                <w:sz w:val="18"/>
                <w:szCs w:val="18"/>
                <w:lang w:val="de-DE"/>
              </w:rPr>
              <w:t xml:space="preserve"> Spektrum</w:t>
            </w:r>
          </w:p>
          <w:p w14:paraId="5AB948E1" w14:textId="579651E4" w:rsidR="008D7D1A" w:rsidRPr="00FD08D0" w:rsidRDefault="008D7D1A" w:rsidP="00FD08D0">
            <w:pPr>
              <w:pStyle w:val="Listenabsatz"/>
              <w:rPr>
                <w:color w:val="BFBFBF" w:themeColor="background1" w:themeShade="BF"/>
                <w:lang w:val="de-DE"/>
              </w:rPr>
            </w:pPr>
          </w:p>
        </w:tc>
      </w:tr>
      <w:tr w:rsidR="008D7D1A" w:rsidRPr="0069426B" w14:paraId="1B666BFD" w14:textId="06FD683C" w:rsidTr="008D7D1A">
        <w:tc>
          <w:tcPr>
            <w:tcW w:w="988" w:type="dxa"/>
          </w:tcPr>
          <w:p w14:paraId="25AAE251" w14:textId="37CCD771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5</w:t>
            </w:r>
          </w:p>
        </w:tc>
        <w:tc>
          <w:tcPr>
            <w:tcW w:w="1559" w:type="dxa"/>
          </w:tcPr>
          <w:p w14:paraId="63F5B2D6" w14:textId="6AC5145B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Evaluate</w:t>
            </w:r>
          </w:p>
        </w:tc>
        <w:tc>
          <w:tcPr>
            <w:tcW w:w="2126" w:type="dxa"/>
          </w:tcPr>
          <w:p w14:paraId="63DAB247" w14:textId="10914994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Sicherung der Mindest-Lernziele</w:t>
            </w:r>
          </w:p>
        </w:tc>
        <w:tc>
          <w:tcPr>
            <w:tcW w:w="9214" w:type="dxa"/>
          </w:tcPr>
          <w:p w14:paraId="57F63545" w14:textId="40B72F72" w:rsidR="008D7D1A" w:rsidRPr="00480778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Umriss der wichtigsten Konzepte als von der Lehrkraft erstellte Zusammenfassung und Lernmaterial für die SuS in Form eines kurzen Arbeitsblatts (s. oben)</w:t>
            </w:r>
          </w:p>
        </w:tc>
      </w:tr>
      <w:tr w:rsidR="008D7D1A" w:rsidRPr="00E0450C" w14:paraId="54E9B8C8" w14:textId="77777777" w:rsidTr="008D7D1A">
        <w:tc>
          <w:tcPr>
            <w:tcW w:w="988" w:type="dxa"/>
          </w:tcPr>
          <w:p w14:paraId="3011A62D" w14:textId="77777777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1559" w:type="dxa"/>
          </w:tcPr>
          <w:p w14:paraId="3020E2BE" w14:textId="1578C981" w:rsidR="008D7D1A" w:rsidRDefault="008D7D1A" w:rsidP="000544DC">
            <w:pPr>
              <w:rPr>
                <w:lang w:val="de-DE"/>
              </w:rPr>
            </w:pPr>
          </w:p>
        </w:tc>
        <w:tc>
          <w:tcPr>
            <w:tcW w:w="2126" w:type="dxa"/>
          </w:tcPr>
          <w:p w14:paraId="78A7570E" w14:textId="07DD317F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Abschluss</w:t>
            </w:r>
          </w:p>
        </w:tc>
        <w:tc>
          <w:tcPr>
            <w:tcW w:w="9214" w:type="dxa"/>
          </w:tcPr>
          <w:p w14:paraId="22ED4611" w14:textId="77777777" w:rsidR="008D7D1A" w:rsidRDefault="008D7D1A" w:rsidP="000544DC">
            <w:pPr>
              <w:rPr>
                <w:lang w:val="de-DE"/>
              </w:rPr>
            </w:pPr>
            <w:r>
              <w:rPr>
                <w:lang w:val="de-DE"/>
              </w:rPr>
              <w:t>Verabschiedung</w:t>
            </w:r>
          </w:p>
          <w:p w14:paraId="46C3B197" w14:textId="619EFC2E" w:rsidR="008D7D1A" w:rsidRDefault="008D7D1A" w:rsidP="000544DC">
            <w:pPr>
              <w:rPr>
                <w:lang w:val="de-DE"/>
              </w:rPr>
            </w:pPr>
          </w:p>
        </w:tc>
      </w:tr>
    </w:tbl>
    <w:p w14:paraId="53E1C745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69CC7ADD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5EB356F2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34536D7D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259B9F71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69F0A1C7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7695B09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8938AC7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2C4711DF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2599648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1CCAB165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675573CF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0394EE1C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633F4C3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079C6D2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D47B900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7D4C92C9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35FD7025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3885DE74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9787149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6798ABFD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291C80BE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683E1381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1AFC97B0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49C9CD52" w14:textId="77777777" w:rsidR="0054195B" w:rsidRDefault="0054195B" w:rsidP="00680A59">
      <w:pPr>
        <w:spacing w:after="0"/>
        <w:rPr>
          <w:b/>
          <w:bCs/>
          <w:u w:val="single"/>
          <w:lang w:val="de-DE"/>
        </w:rPr>
      </w:pPr>
    </w:p>
    <w:p w14:paraId="39912DBB" w14:textId="2D8E5E70" w:rsidR="00680A59" w:rsidRPr="00680A59" w:rsidRDefault="00680A59" w:rsidP="00680A59">
      <w:pPr>
        <w:spacing w:after="0"/>
        <w:rPr>
          <w:sz w:val="18"/>
          <w:szCs w:val="18"/>
          <w:u w:val="single"/>
          <w:lang w:val="de-DE"/>
        </w:rPr>
      </w:pPr>
      <w:r w:rsidRPr="00680A59">
        <w:rPr>
          <w:b/>
          <w:bCs/>
          <w:u w:val="single"/>
          <w:lang w:val="de-DE"/>
        </w:rPr>
        <w:lastRenderedPageBreak/>
        <w:t>INTERNE VERSION</w:t>
      </w:r>
      <w:r>
        <w:rPr>
          <w:u w:val="single"/>
          <w:lang w:val="de-DE"/>
        </w:rPr>
        <w:br/>
      </w:r>
      <w:r>
        <w:rPr>
          <w:u w:val="single"/>
          <w:lang w:val="de-DE"/>
        </w:rPr>
        <w:br/>
      </w:r>
      <w:r w:rsidRPr="00680A59">
        <w:rPr>
          <w:sz w:val="18"/>
          <w:szCs w:val="18"/>
          <w:u w:val="single"/>
          <w:lang w:val="de-DE"/>
        </w:rPr>
        <w:t>Beispiel-Unterrichtseinheit DigiProMIN Orientierungsmodul: Eigenschaften von Salzen</w:t>
      </w:r>
    </w:p>
    <w:p w14:paraId="119440B8" w14:textId="77777777" w:rsidR="00680A59" w:rsidRPr="00680A59" w:rsidRDefault="00680A59" w:rsidP="00680A59">
      <w:pPr>
        <w:spacing w:after="0"/>
        <w:rPr>
          <w:sz w:val="18"/>
          <w:szCs w:val="18"/>
          <w:u w:val="single"/>
          <w:lang w:val="de-DE"/>
        </w:rPr>
      </w:pPr>
      <w:r w:rsidRPr="00680A59">
        <w:rPr>
          <w:sz w:val="18"/>
          <w:szCs w:val="18"/>
          <w:u w:val="single"/>
          <w:lang w:val="de-DE"/>
        </w:rPr>
        <w:t>Umfang:</w:t>
      </w:r>
      <w:r w:rsidRPr="00680A59">
        <w:rPr>
          <w:sz w:val="18"/>
          <w:szCs w:val="18"/>
          <w:lang w:val="de-DE"/>
        </w:rPr>
        <w:t xml:space="preserve"> 90 min + 45 min</w:t>
      </w:r>
      <w:r w:rsidRPr="00680A59">
        <w:rPr>
          <w:sz w:val="18"/>
          <w:szCs w:val="18"/>
          <w:u w:val="single"/>
          <w:lang w:val="de-DE"/>
        </w:rPr>
        <w:t xml:space="preserve"> </w:t>
      </w:r>
    </w:p>
    <w:p w14:paraId="7F8387E4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u w:val="single"/>
          <w:lang w:val="de-DE"/>
        </w:rPr>
        <w:t xml:space="preserve">Klassenstufe: </w:t>
      </w:r>
      <w:r w:rsidRPr="00680A59">
        <w:rPr>
          <w:sz w:val="18"/>
          <w:szCs w:val="18"/>
          <w:lang w:val="de-DE"/>
        </w:rPr>
        <w:t>8/9 (</w:t>
      </w:r>
      <w:hyperlink r:id="rId14" w:history="1">
        <w:r w:rsidRPr="00680A59">
          <w:rPr>
            <w:rStyle w:val="Hyperlink"/>
            <w:sz w:val="18"/>
            <w:szCs w:val="18"/>
            <w:u w:val="none"/>
            <w:lang w:val="de-DE"/>
          </w:rPr>
          <w:t>Brandenburg</w:t>
        </w:r>
      </w:hyperlink>
      <w:r w:rsidRPr="00680A59">
        <w:rPr>
          <w:sz w:val="18"/>
          <w:szCs w:val="18"/>
          <w:lang w:val="de-DE"/>
        </w:rPr>
        <w:t>), 8/9 (</w:t>
      </w:r>
      <w:hyperlink r:id="rId15" w:history="1">
        <w:r w:rsidRPr="00680A59">
          <w:rPr>
            <w:rStyle w:val="Hyperlink"/>
            <w:sz w:val="18"/>
            <w:szCs w:val="18"/>
            <w:u w:val="none"/>
            <w:lang w:val="de-DE"/>
          </w:rPr>
          <w:t>Bayern</w:t>
        </w:r>
      </w:hyperlink>
      <w:r w:rsidRPr="00680A59">
        <w:rPr>
          <w:sz w:val="18"/>
          <w:szCs w:val="18"/>
          <w:lang w:val="de-DE"/>
        </w:rPr>
        <w:t>), 9 (</w:t>
      </w:r>
      <w:hyperlink r:id="rId16" w:history="1">
        <w:r w:rsidRPr="00680A59">
          <w:rPr>
            <w:rStyle w:val="Hyperlink"/>
            <w:sz w:val="18"/>
            <w:szCs w:val="18"/>
            <w:u w:val="none"/>
            <w:lang w:val="de-DE"/>
          </w:rPr>
          <w:t>Schleswig-Holstein</w:t>
        </w:r>
      </w:hyperlink>
      <w:r w:rsidRPr="00680A59">
        <w:rPr>
          <w:sz w:val="18"/>
          <w:szCs w:val="18"/>
          <w:lang w:val="de-DE"/>
        </w:rPr>
        <w:t>) am Gymnasium</w:t>
      </w:r>
    </w:p>
    <w:p w14:paraId="740126BE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u w:val="single"/>
          <w:lang w:val="de-DE"/>
        </w:rPr>
        <w:t>Passende Fein-Lernziele:</w:t>
      </w:r>
      <w:r w:rsidRPr="00680A59">
        <w:rPr>
          <w:sz w:val="18"/>
          <w:szCs w:val="18"/>
          <w:lang w:val="de-DE"/>
        </w:rPr>
        <w:t xml:space="preserve">  </w:t>
      </w:r>
    </w:p>
    <w:p w14:paraId="6B383D08" w14:textId="77777777" w:rsidR="00680A59" w:rsidRPr="00680A59" w:rsidRDefault="00680A59" w:rsidP="00680A59">
      <w:pPr>
        <w:pStyle w:val="Listenabsatz"/>
        <w:numPr>
          <w:ilvl w:val="0"/>
          <w:numId w:val="14"/>
        </w:numPr>
        <w:spacing w:after="0"/>
        <w:rPr>
          <w:color w:val="BFBFBF" w:themeColor="background1" w:themeShade="BF"/>
          <w:sz w:val="18"/>
          <w:szCs w:val="18"/>
          <w:lang w:val="de-DE"/>
        </w:rPr>
      </w:pPr>
      <w:r w:rsidRPr="00680A59">
        <w:rPr>
          <w:color w:val="BFBFBF" w:themeColor="background1" w:themeShade="BF"/>
          <w:sz w:val="18"/>
          <w:szCs w:val="18"/>
          <w:lang w:val="de-DE"/>
        </w:rPr>
        <w:t>Die SuS (= Schülerinnen und Schüler) erklären den Aufbau von Salzkristallen aus Anionen und Kationen mit Hilfe eines Salzgittermodells (z.B. der NaCl-Struktur). (AFB I/II, kognitiv, Kompetenzbereich Fachwissen; Wiederholung)</w:t>
      </w:r>
    </w:p>
    <w:p w14:paraId="678A5F67" w14:textId="77777777" w:rsidR="00680A59" w:rsidRPr="00680A59" w:rsidRDefault="00680A59" w:rsidP="00680A59">
      <w:pPr>
        <w:pStyle w:val="Listenabsatz"/>
        <w:numPr>
          <w:ilvl w:val="0"/>
          <w:numId w:val="14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Die SuS begründen den Zusammenhang zwischen der Struktur und den Eigenschaften von Salzen. (AFB II/III, kognitiv, Kompetenzbereich Fachwissen)</w:t>
      </w:r>
    </w:p>
    <w:p w14:paraId="427AEA3A" w14:textId="77777777" w:rsidR="00680A59" w:rsidRPr="00680A59" w:rsidRDefault="00680A59" w:rsidP="00680A59">
      <w:pPr>
        <w:pStyle w:val="Listenabsatz"/>
        <w:numPr>
          <w:ilvl w:val="0"/>
          <w:numId w:val="14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Die SuS planen einfache Untersuchungen zur Überprüfung eigener Hypothesen zu Eigenschaften von Salzen (AFB II/III, kognitiv, Kompetenzbereich Erkenntnisgewinnung/Fachwissen)</w:t>
      </w:r>
    </w:p>
    <w:p w14:paraId="00789DEC" w14:textId="77777777" w:rsidR="00680A59" w:rsidRPr="00680A59" w:rsidRDefault="00680A59" w:rsidP="00680A59">
      <w:pPr>
        <w:pStyle w:val="Listenabsatz"/>
        <w:numPr>
          <w:ilvl w:val="0"/>
          <w:numId w:val="14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Die SuS führen kollaborativ einfache Untersuchungen und Experimente zu den Eigenschaften von Salzen durch. (AFB II/III, psychomotorisch, Kompetenzbereich Erkenntnisgewinnung)</w:t>
      </w:r>
    </w:p>
    <w:p w14:paraId="2E4F1AF6" w14:textId="77777777" w:rsidR="00680A59" w:rsidRPr="00680A59" w:rsidRDefault="00680A59" w:rsidP="00680A59">
      <w:pPr>
        <w:pStyle w:val="Listenabsatz"/>
        <w:numPr>
          <w:ilvl w:val="0"/>
          <w:numId w:val="14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Die SuS präsentieren ihre gewonnenen Ergebnisse (AFB II, kognitiv, Kompetenzbereich Erkenntnisgewinnung/Kommunikation)</w:t>
      </w:r>
    </w:p>
    <w:p w14:paraId="2BCA1A00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u w:val="single"/>
          <w:lang w:val="de-DE"/>
        </w:rPr>
        <w:t>Voraussetzung/Vorwissen:</w:t>
      </w:r>
      <w:r w:rsidRPr="00680A59">
        <w:rPr>
          <w:sz w:val="18"/>
          <w:szCs w:val="18"/>
          <w:lang w:val="de-DE"/>
        </w:rPr>
        <w:t xml:space="preserve"> PSE, Oktettregel, Elektronegativität, Ionen, simple Elektrostatik, Eigenschaften von Wasser, Salzgittermodell (Ionengitter, Anionen, Kationen), Grundlagen der Säuren und Basen-Chemie (Molekül-Ionen)</w:t>
      </w:r>
    </w:p>
    <w:p w14:paraId="03542DAF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u w:val="single"/>
          <w:lang w:val="de-DE"/>
        </w:rPr>
        <w:t>Rahmenbedingungen (im Klassenzimmer):</w:t>
      </w:r>
      <w:r w:rsidRPr="00680A59">
        <w:rPr>
          <w:sz w:val="18"/>
          <w:szCs w:val="18"/>
          <w:lang w:val="de-DE"/>
        </w:rPr>
        <w:t xml:space="preserve"> Experimentiertisch mit Abzug, Materialien und Tische für SuS-Experimente, Beamer und PC; ggf. iPads für SuS</w:t>
      </w:r>
    </w:p>
    <w:p w14:paraId="4F694CD5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u w:val="single"/>
          <w:lang w:val="de-DE"/>
        </w:rPr>
        <w:t>Vorbereitung:</w:t>
      </w:r>
      <w:r w:rsidRPr="00680A59">
        <w:rPr>
          <w:sz w:val="18"/>
          <w:szCs w:val="18"/>
          <w:lang w:val="de-DE"/>
        </w:rPr>
        <w:t xml:space="preserve"> Züchten von größtmöglichen Einkristallen der Beispielsubstanzen </w:t>
      </w:r>
      <w:r w:rsidRPr="00680A59">
        <w:rPr>
          <w:sz w:val="18"/>
          <w:szCs w:val="18"/>
          <w:lang w:val="de-DE"/>
        </w:rPr>
        <w:sym w:font="Wingdings" w:char="F0E0"/>
      </w:r>
      <w:r w:rsidRPr="00680A59">
        <w:rPr>
          <w:sz w:val="18"/>
          <w:szCs w:val="18"/>
          <w:lang w:val="de-DE"/>
        </w:rPr>
        <w:t xml:space="preserve"> Leitfähigkeitsmessungen bzw. Formvielfalt; Vorbereitung Versuch NaCl-Synthese; Vorbereitung der SuS-Experimente (Reagenzien und Geräte; Backup-Versuchsbeschreibungen)</w:t>
      </w:r>
    </w:p>
    <w:p w14:paraId="15B556B2" w14:textId="77777777" w:rsidR="00680A59" w:rsidRPr="00680A59" w:rsidRDefault="00680A59" w:rsidP="00680A59">
      <w:pPr>
        <w:spacing w:after="0"/>
        <w:rPr>
          <w:sz w:val="18"/>
          <w:szCs w:val="18"/>
          <w:u w:val="single"/>
          <w:lang w:val="de-DE"/>
        </w:rPr>
      </w:pPr>
      <w:r w:rsidRPr="00680A59">
        <w:rPr>
          <w:sz w:val="18"/>
          <w:szCs w:val="18"/>
          <w:u w:val="single"/>
          <w:lang w:val="de-DE"/>
        </w:rPr>
        <w:t>Beispiele</w:t>
      </w:r>
    </w:p>
    <w:p w14:paraId="68CBAC26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NaCl (Natriumchlorid, Kochsalz)</w:t>
      </w:r>
    </w:p>
    <w:p w14:paraId="68982490" w14:textId="77777777" w:rsidR="00680A59" w:rsidRPr="00680A59" w:rsidRDefault="00680A59" w:rsidP="00680A59">
      <w:pPr>
        <w:pStyle w:val="Listenabsatz"/>
        <w:numPr>
          <w:ilvl w:val="0"/>
          <w:numId w:val="5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Gewürz und Lebensmittelzusatz</w:t>
      </w:r>
    </w:p>
    <w:p w14:paraId="2FBFA4B2" w14:textId="77777777" w:rsidR="00680A59" w:rsidRPr="00680A59" w:rsidRDefault="00680A59" w:rsidP="00680A59">
      <w:pPr>
        <w:pStyle w:val="Listenabsatz"/>
        <w:numPr>
          <w:ilvl w:val="0"/>
          <w:numId w:val="5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Medizin: isotonische Kochsalzlösung als Trägermaterial für Medikamente oder Infusionslösung</w:t>
      </w:r>
    </w:p>
    <w:p w14:paraId="661E0838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CuSO</w:t>
      </w:r>
      <w:r w:rsidRPr="00680A59">
        <w:rPr>
          <w:sz w:val="18"/>
          <w:szCs w:val="18"/>
          <w:vertAlign w:val="subscript"/>
          <w:lang w:val="de-DE"/>
        </w:rPr>
        <w:t>4</w:t>
      </w:r>
      <w:r w:rsidRPr="00680A59">
        <w:rPr>
          <w:sz w:val="18"/>
          <w:szCs w:val="18"/>
          <w:lang w:val="de-DE"/>
        </w:rPr>
        <w:t xml:space="preserve"> (Kupfersulfat)</w:t>
      </w:r>
    </w:p>
    <w:p w14:paraId="292E3818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In Feuerwerksraketen zur Flammenfärbung</w:t>
      </w:r>
    </w:p>
    <w:p w14:paraId="6D2AABD6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Fungizid</w:t>
      </w:r>
    </w:p>
    <w:p w14:paraId="190F16A6" w14:textId="77777777" w:rsidR="00680A59" w:rsidRPr="00680A59" w:rsidRDefault="00680A59" w:rsidP="00680A59">
      <w:pPr>
        <w:spacing w:after="0"/>
        <w:rPr>
          <w:sz w:val="18"/>
          <w:szCs w:val="18"/>
          <w:lang w:val="en-US"/>
        </w:rPr>
      </w:pPr>
      <w:r w:rsidRPr="00680A59">
        <w:rPr>
          <w:sz w:val="18"/>
          <w:szCs w:val="18"/>
          <w:lang w:val="en-US"/>
        </w:rPr>
        <w:t>Calciumsulfat (Gips, CaSO</w:t>
      </w:r>
      <w:r w:rsidRPr="00680A59">
        <w:rPr>
          <w:sz w:val="18"/>
          <w:szCs w:val="18"/>
          <w:vertAlign w:val="subscript"/>
          <w:lang w:val="en-US"/>
        </w:rPr>
        <w:t>4</w:t>
      </w:r>
      <w:r w:rsidRPr="00680A59">
        <w:rPr>
          <w:sz w:val="18"/>
          <w:szCs w:val="18"/>
          <w:lang w:val="en-US"/>
        </w:rPr>
        <w:t>) und Calciumcarbonat (Kalk, CaCO</w:t>
      </w:r>
      <w:r w:rsidRPr="00680A59">
        <w:rPr>
          <w:sz w:val="18"/>
          <w:szCs w:val="18"/>
          <w:vertAlign w:val="subscript"/>
          <w:lang w:val="en-US"/>
        </w:rPr>
        <w:t>3</w:t>
      </w:r>
      <w:r w:rsidRPr="00680A59">
        <w:rPr>
          <w:sz w:val="18"/>
          <w:szCs w:val="18"/>
          <w:lang w:val="en-US"/>
        </w:rPr>
        <w:t>)</w:t>
      </w:r>
    </w:p>
    <w:p w14:paraId="72E492FA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Als Baustoffe einsetzbar</w:t>
      </w:r>
    </w:p>
    <w:p w14:paraId="45E77542" w14:textId="77777777" w:rsidR="00680A59" w:rsidRPr="00680A59" w:rsidRDefault="00680A59" w:rsidP="00680A59">
      <w:pPr>
        <w:spacing w:after="0"/>
        <w:rPr>
          <w:sz w:val="18"/>
          <w:szCs w:val="18"/>
          <w:lang w:val="en-US"/>
        </w:rPr>
      </w:pPr>
      <w:r w:rsidRPr="00680A59">
        <w:rPr>
          <w:sz w:val="18"/>
          <w:szCs w:val="18"/>
          <w:lang w:val="en-US"/>
        </w:rPr>
        <w:t>AgBr (Silberbromid)</w:t>
      </w:r>
    </w:p>
    <w:p w14:paraId="5B8A494E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Früher zur Fotographie eingesetzt</w:t>
      </w:r>
    </w:p>
    <w:p w14:paraId="632B177D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NaF (Natriumfluorid)</w:t>
      </w:r>
    </w:p>
    <w:p w14:paraId="073114AB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In Zahnpasta enthalten, da Fluoride durch Stärkung des Zahnschmelzes die Bildung von Karies verhindern sollen</w:t>
      </w:r>
    </w:p>
    <w:p w14:paraId="00F29A13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KI und KIO</w:t>
      </w:r>
      <w:r w:rsidRPr="00680A59">
        <w:rPr>
          <w:sz w:val="18"/>
          <w:szCs w:val="18"/>
          <w:vertAlign w:val="subscript"/>
          <w:lang w:val="de-DE"/>
        </w:rPr>
        <w:t>3</w:t>
      </w:r>
      <w:r w:rsidRPr="00680A59">
        <w:rPr>
          <w:sz w:val="18"/>
          <w:szCs w:val="18"/>
          <w:lang w:val="de-DE"/>
        </w:rPr>
        <w:t xml:space="preserve"> (Kaliumiodid und Kaliumiodat; Lugolsche Lösung)</w:t>
      </w:r>
    </w:p>
    <w:p w14:paraId="760D75FC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Nachweis von Stärke, z.B. beim Bier brauen</w:t>
      </w:r>
    </w:p>
    <w:p w14:paraId="7D742F64" w14:textId="77777777" w:rsidR="00680A59" w:rsidRPr="00680A59" w:rsidRDefault="00680A59" w:rsidP="00680A59">
      <w:p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KMnO</w:t>
      </w:r>
      <w:r w:rsidRPr="00680A59">
        <w:rPr>
          <w:sz w:val="18"/>
          <w:szCs w:val="18"/>
          <w:vertAlign w:val="subscript"/>
          <w:lang w:val="de-DE"/>
        </w:rPr>
        <w:t>4</w:t>
      </w:r>
      <w:r w:rsidRPr="00680A59">
        <w:rPr>
          <w:sz w:val="18"/>
          <w:szCs w:val="18"/>
          <w:lang w:val="de-DE"/>
        </w:rPr>
        <w:t xml:space="preserve"> (Kaliumpermanganat)</w:t>
      </w:r>
    </w:p>
    <w:p w14:paraId="6D4B1BD1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t>Starkes Oxidationsmittel, häufig verwendet in chemischen Reaktionen</w:t>
      </w:r>
    </w:p>
    <w:p w14:paraId="757710F1" w14:textId="77777777" w:rsidR="00680A59" w:rsidRPr="00680A59" w:rsidRDefault="00680A59" w:rsidP="00680A59">
      <w:pPr>
        <w:pStyle w:val="Listenabsatz"/>
        <w:numPr>
          <w:ilvl w:val="0"/>
          <w:numId w:val="13"/>
        </w:numPr>
        <w:spacing w:after="0"/>
        <w:rPr>
          <w:sz w:val="18"/>
          <w:szCs w:val="18"/>
          <w:lang w:val="de-DE"/>
        </w:rPr>
      </w:pPr>
      <w:r w:rsidRPr="00680A59">
        <w:rPr>
          <w:sz w:val="18"/>
          <w:szCs w:val="18"/>
          <w:lang w:val="de-DE"/>
        </w:rPr>
        <w:lastRenderedPageBreak/>
        <w:t>Desinfektionsmittel, Fixiermittel in der Analogfotografie</w:t>
      </w:r>
      <w:r w:rsidRPr="00680A59">
        <w:rPr>
          <w:sz w:val="18"/>
          <w:szCs w:val="18"/>
          <w:lang w:val="de-DE"/>
        </w:rPr>
        <w:br/>
      </w:r>
    </w:p>
    <w:p w14:paraId="73D1DCAB" w14:textId="77777777" w:rsidR="00680A59" w:rsidRPr="00EA5674" w:rsidRDefault="00680A59" w:rsidP="00680A59">
      <w:pPr>
        <w:rPr>
          <w:u w:val="single"/>
          <w:lang w:val="de-DE"/>
        </w:rPr>
      </w:pPr>
      <w:r w:rsidRPr="00EA5674">
        <w:rPr>
          <w:u w:val="single"/>
          <w:lang w:val="de-DE"/>
        </w:rPr>
        <w:t>Artikulationsschema</w:t>
      </w:r>
      <w:r>
        <w:rPr>
          <w:u w:val="single"/>
          <w:lang w:val="de-DE"/>
        </w:rPr>
        <w:t xml:space="preserve"> mit möglicher digitaler Anreichung</w:t>
      </w:r>
      <w:r w:rsidRPr="00EA5674">
        <w:rPr>
          <w:u w:val="single"/>
          <w:lang w:val="de-DE"/>
        </w:rPr>
        <w:t>:</w:t>
      </w: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2268"/>
        <w:gridCol w:w="7513"/>
        <w:gridCol w:w="3260"/>
      </w:tblGrid>
      <w:tr w:rsidR="00680A59" w14:paraId="002CE5FB" w14:textId="77777777" w:rsidTr="00680A59">
        <w:tc>
          <w:tcPr>
            <w:tcW w:w="562" w:type="dxa"/>
            <w:shd w:val="clear" w:color="auto" w:fill="03869E"/>
          </w:tcPr>
          <w:p w14:paraId="550B7458" w14:textId="77777777" w:rsidR="00680A59" w:rsidRDefault="00680A59" w:rsidP="000F518D">
            <w:pPr>
              <w:rPr>
                <w:color w:val="FFFFFF" w:themeColor="background1"/>
                <w:sz w:val="18"/>
                <w:szCs w:val="18"/>
                <w:lang w:val="de-DE"/>
              </w:rPr>
            </w:pPr>
            <w:r w:rsidRPr="008655F2">
              <w:rPr>
                <w:color w:val="FFFFFF" w:themeColor="background1"/>
                <w:sz w:val="18"/>
                <w:szCs w:val="18"/>
                <w:lang w:val="de-DE"/>
              </w:rPr>
              <w:t>Zeit</w:t>
            </w:r>
          </w:p>
          <w:p w14:paraId="337B4749" w14:textId="77777777" w:rsidR="00680A59" w:rsidRPr="008655F2" w:rsidRDefault="00680A59" w:rsidP="000F518D">
            <w:pPr>
              <w:rPr>
                <w:color w:val="FFFFFF" w:themeColor="background1"/>
                <w:sz w:val="18"/>
                <w:szCs w:val="18"/>
                <w:lang w:val="de-DE"/>
              </w:rPr>
            </w:pPr>
            <w:r>
              <w:rPr>
                <w:color w:val="FFFFFF" w:themeColor="background1"/>
                <w:sz w:val="18"/>
                <w:szCs w:val="18"/>
                <w:lang w:val="de-DE"/>
              </w:rPr>
              <w:t>(90 + 45)</w:t>
            </w:r>
          </w:p>
        </w:tc>
        <w:tc>
          <w:tcPr>
            <w:tcW w:w="1134" w:type="dxa"/>
            <w:shd w:val="clear" w:color="auto" w:fill="03869E"/>
          </w:tcPr>
          <w:p w14:paraId="1B6A83E7" w14:textId="77777777" w:rsidR="00680A59" w:rsidRDefault="00680A59" w:rsidP="000F518D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5E-Stage</w:t>
            </w:r>
            <w:r w:rsidRPr="008655F2">
              <w:rPr>
                <w:rStyle w:val="Funotenzeichen"/>
                <w:color w:val="FFFFFF" w:themeColor="background1"/>
                <w:lang w:val="de-DE"/>
              </w:rPr>
              <w:footnoteReference w:id="5"/>
            </w:r>
          </w:p>
          <w:p w14:paraId="6052FA3A" w14:textId="77777777" w:rsidR="00680A59" w:rsidRPr="008655F2" w:rsidRDefault="00680A59" w:rsidP="000F518D">
            <w:pPr>
              <w:rPr>
                <w:color w:val="FFFFFF" w:themeColor="background1"/>
                <w:lang w:val="de-DE"/>
              </w:rPr>
            </w:pPr>
            <w:r>
              <w:rPr>
                <w:color w:val="FFFFFF" w:themeColor="background1"/>
                <w:lang w:val="de-DE"/>
              </w:rPr>
              <w:t>IBL-Phase</w:t>
            </w:r>
            <w:r>
              <w:rPr>
                <w:rStyle w:val="Funotenzeichen"/>
                <w:color w:val="FFFFFF" w:themeColor="background1"/>
                <w:lang w:val="de-DE"/>
              </w:rPr>
              <w:footnoteReference w:id="6"/>
            </w:r>
          </w:p>
        </w:tc>
        <w:tc>
          <w:tcPr>
            <w:tcW w:w="2268" w:type="dxa"/>
            <w:shd w:val="clear" w:color="auto" w:fill="03869E"/>
          </w:tcPr>
          <w:p w14:paraId="6A565D95" w14:textId="77777777" w:rsidR="00680A59" w:rsidRPr="008655F2" w:rsidRDefault="00680A59" w:rsidP="000F518D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Phase</w:t>
            </w:r>
          </w:p>
        </w:tc>
        <w:tc>
          <w:tcPr>
            <w:tcW w:w="7513" w:type="dxa"/>
            <w:shd w:val="clear" w:color="auto" w:fill="03869E"/>
          </w:tcPr>
          <w:p w14:paraId="0E510728" w14:textId="77777777" w:rsidR="00680A59" w:rsidRPr="008655F2" w:rsidRDefault="00680A59" w:rsidP="000F518D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Inhalt/Beschreibung</w:t>
            </w:r>
          </w:p>
        </w:tc>
        <w:tc>
          <w:tcPr>
            <w:tcW w:w="3260" w:type="dxa"/>
            <w:shd w:val="clear" w:color="auto" w:fill="03869E"/>
          </w:tcPr>
          <w:p w14:paraId="558C3DD5" w14:textId="77777777" w:rsidR="00680A59" w:rsidRPr="008655F2" w:rsidRDefault="00680A59" w:rsidP="000F518D">
            <w:pPr>
              <w:rPr>
                <w:color w:val="FFFFFF" w:themeColor="background1"/>
                <w:lang w:val="de-DE"/>
              </w:rPr>
            </w:pPr>
            <w:r w:rsidRPr="008655F2">
              <w:rPr>
                <w:color w:val="FFFFFF" w:themeColor="background1"/>
                <w:lang w:val="de-DE"/>
              </w:rPr>
              <w:t>Digitalisierungs-Potential</w:t>
            </w:r>
          </w:p>
        </w:tc>
      </w:tr>
      <w:tr w:rsidR="00680A59" w:rsidRPr="00373B1A" w14:paraId="73192E6C" w14:textId="77777777" w:rsidTr="00680A59">
        <w:tc>
          <w:tcPr>
            <w:tcW w:w="562" w:type="dxa"/>
          </w:tcPr>
          <w:p w14:paraId="557F7A3E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1134" w:type="dxa"/>
          </w:tcPr>
          <w:p w14:paraId="16816EE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Engage/</w:t>
            </w:r>
          </w:p>
          <w:p w14:paraId="7E873AC6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Orientation</w:t>
            </w:r>
          </w:p>
        </w:tc>
        <w:tc>
          <w:tcPr>
            <w:tcW w:w="2268" w:type="dxa"/>
          </w:tcPr>
          <w:p w14:paraId="24E6AF0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Einführende Worte zum Thema Salze</w:t>
            </w:r>
          </w:p>
        </w:tc>
        <w:tc>
          <w:tcPr>
            <w:tcW w:w="7513" w:type="dxa"/>
          </w:tcPr>
          <w:p w14:paraId="40D44A39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Stummer Impuls oder Mitbringen von Salzen zum Thema „</w:t>
            </w:r>
            <w:r w:rsidRPr="004E598D">
              <w:rPr>
                <w:lang w:val="de-DE"/>
              </w:rPr>
              <w:t>Salze in Alltag und Technik</w:t>
            </w:r>
            <w:r>
              <w:rPr>
                <w:lang w:val="de-DE"/>
              </w:rPr>
              <w:t>“ (s. oben)</w:t>
            </w:r>
            <w:r w:rsidRPr="004E598D">
              <w:rPr>
                <w:lang w:val="de-DE"/>
              </w:rPr>
              <w:br/>
            </w:r>
          </w:p>
          <w:p w14:paraId="2B304187" w14:textId="77777777" w:rsidR="00680A59" w:rsidRDefault="00680A59" w:rsidP="000F518D">
            <w:pPr>
              <w:pStyle w:val="Listenabsatz"/>
              <w:numPr>
                <w:ilvl w:val="0"/>
                <w:numId w:val="19"/>
              </w:numPr>
              <w:rPr>
                <w:lang w:val="de-DE"/>
              </w:rPr>
            </w:pPr>
            <w:r w:rsidRPr="004E598D">
              <w:rPr>
                <w:lang w:val="de-DE"/>
              </w:rPr>
              <w:t>Ernährung/ Medizin: z.B. Gewürzmittel, Infusion</w:t>
            </w:r>
            <w:r>
              <w:rPr>
                <w:lang w:val="de-DE"/>
              </w:rPr>
              <w:t>, …</w:t>
            </w:r>
          </w:p>
          <w:p w14:paraId="754EA331" w14:textId="77777777" w:rsidR="00680A59" w:rsidRDefault="00680A59" w:rsidP="000F518D">
            <w:pPr>
              <w:pStyle w:val="Listenabsatz"/>
              <w:numPr>
                <w:ilvl w:val="0"/>
                <w:numId w:val="19"/>
              </w:numPr>
              <w:rPr>
                <w:lang w:val="de-DE"/>
              </w:rPr>
            </w:pPr>
            <w:r w:rsidRPr="004E598D">
              <w:rPr>
                <w:lang w:val="de-DE"/>
              </w:rPr>
              <w:t>Technik: z.B. Lithiumionen-Akku</w:t>
            </w:r>
            <w:r>
              <w:rPr>
                <w:lang w:val="de-DE"/>
              </w:rPr>
              <w:t>, …</w:t>
            </w:r>
          </w:p>
          <w:p w14:paraId="64D7961F" w14:textId="77777777" w:rsidR="00680A59" w:rsidRPr="004E598D" w:rsidRDefault="00680A59" w:rsidP="000F518D">
            <w:pPr>
              <w:pStyle w:val="Listenabsatz"/>
              <w:numPr>
                <w:ilvl w:val="0"/>
                <w:numId w:val="19"/>
              </w:numPr>
              <w:rPr>
                <w:lang w:val="de-DE"/>
              </w:rPr>
            </w:pPr>
            <w:r>
              <w:rPr>
                <w:lang w:val="de-DE"/>
              </w:rPr>
              <w:t>Alltag: z.B. Streusalz, Salze in Deos, …</w:t>
            </w:r>
          </w:p>
          <w:p w14:paraId="3DA6FEE6" w14:textId="77777777" w:rsidR="00680A59" w:rsidRDefault="00680A59" w:rsidP="000F518D">
            <w:pPr>
              <w:rPr>
                <w:lang w:val="de-DE"/>
              </w:rPr>
            </w:pPr>
          </w:p>
          <w:p w14:paraId="4A8D9D03" w14:textId="77777777" w:rsidR="00680A59" w:rsidRDefault="00680A59" w:rsidP="000F518D">
            <w:pPr>
              <w:rPr>
                <w:lang w:val="de-DE"/>
              </w:rPr>
            </w:pPr>
            <w:r w:rsidRPr="00AB61C5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Darstellung des Kontextes und Ableitung der Stundenfrage: „Welche typischen Eigenschaften haben Salze (aufgrund ihres Aufbaus)?“</w:t>
            </w:r>
          </w:p>
          <w:p w14:paraId="35CD65AA" w14:textId="77777777" w:rsidR="00680A59" w:rsidRDefault="00680A59" w:rsidP="000F518D">
            <w:pPr>
              <w:rPr>
                <w:lang w:val="de-DE"/>
              </w:rPr>
            </w:pPr>
          </w:p>
          <w:p w14:paraId="23C201FA" w14:textId="77777777" w:rsidR="00680A59" w:rsidRPr="004E598D" w:rsidRDefault="00680A59" w:rsidP="000F518D">
            <w:pPr>
              <w:rPr>
                <w:color w:val="D9D9D9" w:themeColor="background1" w:themeShade="D9"/>
                <w:lang w:val="de-DE"/>
              </w:rPr>
            </w:pPr>
            <w:r w:rsidRPr="004E598D">
              <w:rPr>
                <w:color w:val="D9D9D9" w:themeColor="background1" w:themeShade="D9"/>
                <w:lang w:val="de-DE"/>
              </w:rPr>
              <w:t>Als Option für eine längere Unterrichtseinheit: NaCl-Synthese als Vorzeigeexperiment/ Demonstrationsversuch</w:t>
            </w:r>
          </w:p>
          <w:p w14:paraId="64D297C7" w14:textId="77777777" w:rsidR="00680A59" w:rsidRPr="004E598D" w:rsidRDefault="00680A59" w:rsidP="000F518D">
            <w:pPr>
              <w:rPr>
                <w:color w:val="D9D9D9" w:themeColor="background1" w:themeShade="D9"/>
                <w:lang w:val="de-DE"/>
              </w:rPr>
            </w:pPr>
            <w:r w:rsidRPr="004E598D">
              <w:rPr>
                <w:color w:val="D9D9D9" w:themeColor="background1" w:themeShade="D9"/>
                <w:lang w:val="de-DE"/>
              </w:rPr>
              <w:t>(mit Hinführung zum Struktur-Eigenschafts-Thema der Stunde)</w:t>
            </w:r>
          </w:p>
          <w:p w14:paraId="7E15A3D3" w14:textId="77777777" w:rsidR="00680A59" w:rsidRDefault="00680A59" w:rsidP="000F518D">
            <w:pPr>
              <w:rPr>
                <w:lang w:val="de-DE"/>
              </w:rPr>
            </w:pPr>
          </w:p>
          <w:p w14:paraId="1F3AE37E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3260" w:type="dxa"/>
          </w:tcPr>
          <w:p w14:paraId="31362CC5" w14:textId="77777777" w:rsidR="00680A59" w:rsidRPr="00D9699F" w:rsidRDefault="00680A59" w:rsidP="000F518D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t>PPT-Folien, Videos als ersten Impuls/Kontakt (hier können Mehrwerte diskutiert werden)</w:t>
            </w:r>
          </w:p>
          <w:p w14:paraId="06604CCC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376EEFAC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35ED70DA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710F2D17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6E41B9A6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6A7BFD87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31BA175C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4B1EECCD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7C6F6024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57C845F4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39308BAA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166AD36D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1B3DA7D5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275C68CD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1F2D52D2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28CF0DAB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2A4C289F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46BF2AE3" w14:textId="77777777" w:rsidR="00680A59" w:rsidRDefault="00680A59" w:rsidP="000F518D">
            <w:pPr>
              <w:pStyle w:val="Listenabsatz"/>
              <w:numPr>
                <w:ilvl w:val="0"/>
                <w:numId w:val="13"/>
              </w:numPr>
              <w:rPr>
                <w:color w:val="D9D9D9" w:themeColor="background1" w:themeShade="D9"/>
                <w:sz w:val="18"/>
                <w:szCs w:val="18"/>
                <w:lang w:val="de-DE"/>
              </w:rPr>
            </w:pPr>
            <w:r w:rsidRPr="00D9699F">
              <w:rPr>
                <w:color w:val="D9D9D9" w:themeColor="background1" w:themeShade="D9"/>
                <w:sz w:val="18"/>
                <w:szCs w:val="18"/>
                <w:lang w:val="de-DE"/>
              </w:rPr>
              <w:t xml:space="preserve">Realexperiment kann durch Video (z. B. LernChem Kurs TUM) /Simulation </w:t>
            </w:r>
            <w:r>
              <w:rPr>
                <w:color w:val="D9D9D9" w:themeColor="background1" w:themeShade="D9"/>
                <w:sz w:val="18"/>
                <w:szCs w:val="18"/>
                <w:lang w:val="de-DE"/>
              </w:rPr>
              <w:t xml:space="preserve">ergänzt oder </w:t>
            </w:r>
            <w:r w:rsidRPr="00D9699F">
              <w:rPr>
                <w:color w:val="D9D9D9" w:themeColor="background1" w:themeShade="D9"/>
                <w:sz w:val="18"/>
                <w:szCs w:val="18"/>
                <w:lang w:val="de-DE"/>
              </w:rPr>
              <w:t>ersetzt werden (Sicherheit, Untersuchungsmöglichkeiten, …)</w:t>
            </w:r>
            <w:r>
              <w:rPr>
                <w:color w:val="D9D9D9" w:themeColor="background1" w:themeShade="D9"/>
                <w:sz w:val="18"/>
                <w:szCs w:val="18"/>
                <w:lang w:val="de-DE"/>
              </w:rPr>
              <w:t xml:space="preserve"> </w:t>
            </w:r>
            <w:r w:rsidRPr="00D9699F">
              <w:rPr>
                <w:color w:val="D9D9D9" w:themeColor="background1" w:themeShade="D9"/>
                <w:sz w:val="18"/>
                <w:szCs w:val="18"/>
                <w:lang w:val="de-DE"/>
              </w:rPr>
              <w:sym w:font="Wingdings" w:char="F0E0"/>
            </w:r>
            <w:r>
              <w:rPr>
                <w:color w:val="D9D9D9" w:themeColor="background1" w:themeShade="D9"/>
                <w:sz w:val="18"/>
                <w:szCs w:val="18"/>
                <w:lang w:val="de-DE"/>
              </w:rPr>
              <w:t xml:space="preserve"> </w:t>
            </w:r>
            <w:r w:rsidRPr="00D9699F">
              <w:rPr>
                <w:color w:val="D9D9D9" w:themeColor="background1" w:themeShade="D9"/>
                <w:sz w:val="18"/>
                <w:szCs w:val="18"/>
                <w:lang w:val="de-DE"/>
              </w:rPr>
              <w:t xml:space="preserve">Diskussion, ob der </w:t>
            </w:r>
            <w:r w:rsidRPr="00D9699F">
              <w:rPr>
                <w:color w:val="D9D9D9" w:themeColor="background1" w:themeShade="D9"/>
                <w:sz w:val="18"/>
                <w:szCs w:val="18"/>
                <w:lang w:val="de-DE"/>
              </w:rPr>
              <w:lastRenderedPageBreak/>
              <w:t>Einsatz eines Videos (ohne zusätzliche Erklärungen o.ä.) tatsächlich ein Mehrwert gegenüber dem Realexperiment hat</w:t>
            </w:r>
          </w:p>
          <w:p w14:paraId="2EDD191D" w14:textId="77777777" w:rsidR="00680A59" w:rsidRPr="00D9699F" w:rsidRDefault="00680A59" w:rsidP="000F518D">
            <w:pPr>
              <w:pStyle w:val="Listenabsatz"/>
              <w:numPr>
                <w:ilvl w:val="0"/>
                <w:numId w:val="13"/>
              </w:numPr>
              <w:rPr>
                <w:color w:val="D9D9D9" w:themeColor="background1" w:themeShade="D9"/>
                <w:sz w:val="18"/>
                <w:szCs w:val="18"/>
                <w:lang w:val="de-DE"/>
              </w:rPr>
            </w:pPr>
            <w:r w:rsidRPr="00D9699F">
              <w:rPr>
                <w:color w:val="D9D9D9" w:themeColor="background1" w:themeShade="D9"/>
                <w:sz w:val="18"/>
                <w:szCs w:val="18"/>
                <w:lang w:val="de-DE"/>
              </w:rPr>
              <w:t>Weiterhin kann man durch eine drahtlose Videoübertragung das Experiment aus dem Abzug auf die Leinwand übertragen;</w:t>
            </w:r>
          </w:p>
        </w:tc>
      </w:tr>
      <w:tr w:rsidR="00680A59" w:rsidRPr="00373B1A" w14:paraId="00B484F8" w14:textId="77777777" w:rsidTr="00680A59">
        <w:tc>
          <w:tcPr>
            <w:tcW w:w="562" w:type="dxa"/>
          </w:tcPr>
          <w:p w14:paraId="2816CA9D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15</w:t>
            </w:r>
          </w:p>
        </w:tc>
        <w:tc>
          <w:tcPr>
            <w:tcW w:w="1134" w:type="dxa"/>
          </w:tcPr>
          <w:p w14:paraId="0D67B9BD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2268" w:type="dxa"/>
          </w:tcPr>
          <w:p w14:paraId="5F4D2CD3" w14:textId="77777777" w:rsidR="00680A59" w:rsidRPr="008655F2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Wiederholung/ Erarbeitung von Grundlagenwissen für spätere Untersuchungen</w:t>
            </w:r>
          </w:p>
        </w:tc>
        <w:tc>
          <w:tcPr>
            <w:tcW w:w="7513" w:type="dxa"/>
          </w:tcPr>
          <w:p w14:paraId="2EBD7817" w14:textId="77777777" w:rsidR="00680A59" w:rsidRDefault="00680A59" w:rsidP="000F518D">
            <w:pPr>
              <w:pStyle w:val="Listenabsatz"/>
              <w:numPr>
                <w:ilvl w:val="0"/>
                <w:numId w:val="7"/>
              </w:numPr>
              <w:rPr>
                <w:lang w:val="de-DE"/>
              </w:rPr>
            </w:pPr>
            <w:r w:rsidRPr="00AC0241">
              <w:rPr>
                <w:lang w:val="de-DE"/>
              </w:rPr>
              <w:t>Einf</w:t>
            </w:r>
            <w:r>
              <w:rPr>
                <w:lang w:val="de-DE"/>
              </w:rPr>
              <w:t>ührung in das Salzgitter durch Lehrervortrag (als Wiederholung der letzten Stunden)</w:t>
            </w:r>
          </w:p>
          <w:p w14:paraId="35B4D13D" w14:textId="77777777" w:rsidR="00680A59" w:rsidRDefault="00680A59" w:rsidP="000F518D">
            <w:pPr>
              <w:pStyle w:val="Listenabsatz"/>
              <w:numPr>
                <w:ilvl w:val="0"/>
                <w:numId w:val="7"/>
              </w:numPr>
              <w:rPr>
                <w:lang w:val="de-DE"/>
              </w:rPr>
            </w:pPr>
            <w:r>
              <w:rPr>
                <w:lang w:val="de-DE"/>
              </w:rPr>
              <w:t>Vorstellung eines 3D-Salzgittermodells</w:t>
            </w:r>
            <w:r>
              <w:rPr>
                <w:rStyle w:val="Funotenzeichen"/>
                <w:lang w:val="de-DE"/>
              </w:rPr>
              <w:footnoteReference w:id="7"/>
            </w:r>
          </w:p>
          <w:p w14:paraId="74CBE48D" w14:textId="77777777" w:rsidR="00680A59" w:rsidRPr="00581F93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Oben genannte Vertreter (NaCl, CuSO</w:t>
            </w:r>
            <w:r w:rsidRPr="00581F93">
              <w:rPr>
                <w:vertAlign w:val="subscript"/>
                <w:lang w:val="de-DE"/>
              </w:rPr>
              <w:t>4</w:t>
            </w:r>
            <w:r>
              <w:rPr>
                <w:lang w:val="de-DE"/>
              </w:rPr>
              <w:t xml:space="preserve">, …) werden präsentiert; diese bestehen aus Ionen und bilden Kristalle </w:t>
            </w:r>
            <w:r w:rsidRPr="00646A78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Frage: Was charakterisiert Salze?</w:t>
            </w:r>
          </w:p>
          <w:p w14:paraId="4D0BFBCB" w14:textId="77777777" w:rsidR="00680A59" w:rsidRPr="00AC0241" w:rsidRDefault="00680A59" w:rsidP="000F518D">
            <w:pPr>
              <w:pStyle w:val="Listenabsatz"/>
              <w:numPr>
                <w:ilvl w:val="0"/>
                <w:numId w:val="7"/>
              </w:numPr>
              <w:rPr>
                <w:lang w:val="de-DE"/>
              </w:rPr>
            </w:pPr>
            <w:r>
              <w:rPr>
                <w:lang w:val="de-DE"/>
              </w:rPr>
              <w:t xml:space="preserve">Option/Zusatz: NaCl-Struktur als simples Beispiel und </w:t>
            </w:r>
            <w:r w:rsidRPr="001246D8">
              <w:rPr>
                <w:b/>
                <w:lang w:val="de-DE"/>
              </w:rPr>
              <w:t>nicht</w:t>
            </w:r>
            <w:r w:rsidRPr="001246D8">
              <w:rPr>
                <w:lang w:val="de-DE"/>
              </w:rPr>
              <w:t xml:space="preserve"> als</w:t>
            </w:r>
            <w:r>
              <w:rPr>
                <w:b/>
                <w:lang w:val="de-DE"/>
              </w:rPr>
              <w:t xml:space="preserve"> </w:t>
            </w:r>
            <w:r>
              <w:rPr>
                <w:lang w:val="de-DE"/>
              </w:rPr>
              <w:t>allgemeingültige Struktur deklarieren (Ionengröße, Stöchiometrie, …)</w:t>
            </w:r>
          </w:p>
        </w:tc>
        <w:tc>
          <w:tcPr>
            <w:tcW w:w="3260" w:type="dxa"/>
          </w:tcPr>
          <w:p w14:paraId="5FC77D46" w14:textId="77777777" w:rsidR="00680A59" w:rsidRPr="00D9699F" w:rsidRDefault="00680A59" w:rsidP="000F518D">
            <w:pPr>
              <w:pStyle w:val="Listenabsatz"/>
              <w:numPr>
                <w:ilvl w:val="0"/>
                <w:numId w:val="7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t>Hier könnte die direkte Instruktion durch digitale Medien interaktiver gestaltet werden</w:t>
            </w:r>
          </w:p>
          <w:p w14:paraId="031DE12B" w14:textId="77777777" w:rsidR="00680A59" w:rsidRDefault="00680A59" w:rsidP="000F518D">
            <w:pPr>
              <w:pStyle w:val="Listenabsatz"/>
              <w:numPr>
                <w:ilvl w:val="0"/>
                <w:numId w:val="22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t>Digitale Modelle statt analogen Varianten; Animationen, …</w:t>
            </w:r>
            <w:r w:rsidRPr="009D1FD4">
              <w:rPr>
                <w:lang w:val="de-DE"/>
              </w:rPr>
              <w:sym w:font="Wingdings" w:char="F0E0"/>
            </w:r>
            <w:r w:rsidRPr="00D9699F">
              <w:rPr>
                <w:sz w:val="18"/>
                <w:szCs w:val="18"/>
                <w:lang w:val="de-DE"/>
              </w:rPr>
              <w:t xml:space="preserve"> Diskussion: Wann/Für welche </w:t>
            </w:r>
            <w:r>
              <w:rPr>
                <w:sz w:val="18"/>
                <w:szCs w:val="18"/>
                <w:lang w:val="de-DE"/>
              </w:rPr>
              <w:t>SuS</w:t>
            </w:r>
            <w:r w:rsidRPr="00D9699F">
              <w:rPr>
                <w:sz w:val="18"/>
                <w:szCs w:val="18"/>
                <w:lang w:val="de-DE"/>
              </w:rPr>
              <w:t xml:space="preserve"> hat ein haptisches, nicht-digitales Modell einen Mehrwert?</w:t>
            </w:r>
          </w:p>
          <w:p w14:paraId="2C53CFF7" w14:textId="77777777" w:rsidR="00680A59" w:rsidRPr="00D9699F" w:rsidRDefault="00680A59" w:rsidP="000F518D">
            <w:pPr>
              <w:pStyle w:val="Listenabsatz"/>
              <w:numPr>
                <w:ilvl w:val="0"/>
                <w:numId w:val="22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Weiterhin können digitale und analoge Modelle kombiniert und verglichen werden </w:t>
            </w:r>
            <w:r w:rsidRPr="007A27C3">
              <w:rPr>
                <w:sz w:val="18"/>
                <w:szCs w:val="18"/>
                <w:lang w:val="de-DE"/>
              </w:rPr>
              <w:sym w:font="Wingdings" w:char="F0E0"/>
            </w:r>
            <w:r>
              <w:rPr>
                <w:sz w:val="18"/>
                <w:szCs w:val="18"/>
                <w:lang w:val="de-DE"/>
              </w:rPr>
              <w:t xml:space="preserve"> Stichwort: Modelldiskussion und Modellkritik</w:t>
            </w:r>
          </w:p>
          <w:p w14:paraId="265E0A0E" w14:textId="77777777" w:rsidR="00680A59" w:rsidRPr="00D9699F" w:rsidRDefault="00680A59" w:rsidP="000F518D">
            <w:pPr>
              <w:pStyle w:val="Listenabsatz"/>
              <w:numPr>
                <w:ilvl w:val="0"/>
                <w:numId w:val="22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t xml:space="preserve">Einsatz von QuizzAcademy, um individuelles Vorwissen zu erfassen und ggf. automatisiert zu analysieren </w:t>
            </w:r>
            <w:r w:rsidRPr="00F92283">
              <w:rPr>
                <w:lang w:val="de-DE"/>
              </w:rPr>
              <w:sym w:font="Wingdings" w:char="F0E0"/>
            </w:r>
            <w:r w:rsidRPr="00D9699F">
              <w:rPr>
                <w:sz w:val="18"/>
                <w:szCs w:val="18"/>
                <w:lang w:val="de-DE"/>
              </w:rPr>
              <w:t xml:space="preserve"> Aktivierung, Feedback, Lernschwierigkeiten</w:t>
            </w:r>
          </w:p>
        </w:tc>
      </w:tr>
      <w:tr w:rsidR="00680A59" w:rsidRPr="00373B1A" w14:paraId="4A505054" w14:textId="77777777" w:rsidTr="00680A59">
        <w:tc>
          <w:tcPr>
            <w:tcW w:w="562" w:type="dxa"/>
          </w:tcPr>
          <w:p w14:paraId="285DD551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1134" w:type="dxa"/>
          </w:tcPr>
          <w:p w14:paraId="32CD593F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2268" w:type="dxa"/>
          </w:tcPr>
          <w:p w14:paraId="0AE59C8B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Zielsetzung festlegen</w:t>
            </w:r>
          </w:p>
        </w:tc>
        <w:tc>
          <w:tcPr>
            <w:tcW w:w="7513" w:type="dxa"/>
          </w:tcPr>
          <w:p w14:paraId="25B349BE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Festlegung der Untersuchungsfragen durch die Lehrkraft (Zeitersparnis):</w:t>
            </w:r>
          </w:p>
          <w:p w14:paraId="6A20B38F" w14:textId="77777777" w:rsidR="00680A59" w:rsidRDefault="00680A59" w:rsidP="000F518D">
            <w:pPr>
              <w:pStyle w:val="Listenabsatz"/>
              <w:numPr>
                <w:ilvl w:val="0"/>
                <w:numId w:val="24"/>
              </w:numPr>
              <w:rPr>
                <w:lang w:val="de-DE"/>
              </w:rPr>
            </w:pPr>
            <w:r>
              <w:rPr>
                <w:lang w:val="de-DE"/>
              </w:rPr>
              <w:t>Wir wollen nun die Struktur-Eigenschafts-Beziehungen bei Salzen untersuchen.</w:t>
            </w:r>
          </w:p>
          <w:p w14:paraId="0395599F" w14:textId="77777777" w:rsidR="00680A59" w:rsidRDefault="00680A59" w:rsidP="000F518D">
            <w:pPr>
              <w:pStyle w:val="Listenabsatz"/>
              <w:numPr>
                <w:ilvl w:val="0"/>
                <w:numId w:val="24"/>
              </w:numPr>
              <w:rPr>
                <w:lang w:val="de-DE"/>
              </w:rPr>
            </w:pPr>
            <w:r>
              <w:rPr>
                <w:lang w:val="de-DE"/>
              </w:rPr>
              <w:lastRenderedPageBreak/>
              <w:t>„</w:t>
            </w:r>
            <w:r w:rsidRPr="008B259E">
              <w:rPr>
                <w:lang w:val="de-DE"/>
              </w:rPr>
              <w:t>Welche Eigenschaften von Salzen lassen sich aus ihrem (modellhaften) Bau ableiten?</w:t>
            </w:r>
            <w:r>
              <w:rPr>
                <w:lang w:val="de-DE"/>
              </w:rPr>
              <w:t>“</w:t>
            </w:r>
            <w:r w:rsidRPr="008B259E">
              <w:rPr>
                <w:lang w:val="de-DE"/>
              </w:rPr>
              <w:t xml:space="preserve"> </w:t>
            </w:r>
          </w:p>
          <w:p w14:paraId="139BCA55" w14:textId="77777777" w:rsidR="00680A59" w:rsidRDefault="00680A59" w:rsidP="000F518D">
            <w:pPr>
              <w:pStyle w:val="Listenabsatz"/>
              <w:numPr>
                <w:ilvl w:val="0"/>
                <w:numId w:val="24"/>
              </w:numPr>
              <w:rPr>
                <w:lang w:val="de-DE"/>
              </w:rPr>
            </w:pPr>
            <w:r>
              <w:rPr>
                <w:lang w:val="de-DE"/>
              </w:rPr>
              <w:t>„</w:t>
            </w:r>
            <w:r w:rsidRPr="008B259E">
              <w:rPr>
                <w:lang w:val="de-DE"/>
              </w:rPr>
              <w:t>Wie lassen sich diese Eigenschaften von Salzen erklären/begründen?</w:t>
            </w:r>
            <w:r>
              <w:rPr>
                <w:lang w:val="de-DE"/>
              </w:rPr>
              <w:t>“</w:t>
            </w:r>
          </w:p>
          <w:p w14:paraId="5AADE0BD" w14:textId="77777777" w:rsidR="00680A59" w:rsidRPr="00891583" w:rsidRDefault="00680A59" w:rsidP="000F518D">
            <w:pPr>
              <w:rPr>
                <w:lang w:val="de-DE"/>
              </w:rPr>
            </w:pPr>
          </w:p>
        </w:tc>
        <w:tc>
          <w:tcPr>
            <w:tcW w:w="3260" w:type="dxa"/>
          </w:tcPr>
          <w:p w14:paraId="5B93A5E6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</w:tc>
      </w:tr>
      <w:tr w:rsidR="00680A59" w:rsidRPr="00373B1A" w14:paraId="3C1814D9" w14:textId="77777777" w:rsidTr="00680A59">
        <w:tc>
          <w:tcPr>
            <w:tcW w:w="562" w:type="dxa"/>
          </w:tcPr>
          <w:p w14:paraId="0626965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30</w:t>
            </w:r>
          </w:p>
        </w:tc>
        <w:tc>
          <w:tcPr>
            <w:tcW w:w="1134" w:type="dxa"/>
          </w:tcPr>
          <w:p w14:paraId="11612ED7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Explore/</w:t>
            </w:r>
          </w:p>
          <w:p w14:paraId="584EB549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Conceptualization</w:t>
            </w:r>
          </w:p>
        </w:tc>
        <w:tc>
          <w:tcPr>
            <w:tcW w:w="2268" w:type="dxa"/>
          </w:tcPr>
          <w:p w14:paraId="5E8DA0C9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Unterstützte Hypothesenbildung auf Basis des erstellten 3D-Modells + anschließende Hypothesenprüfung</w:t>
            </w:r>
          </w:p>
        </w:tc>
        <w:tc>
          <w:tcPr>
            <w:tcW w:w="7513" w:type="dxa"/>
          </w:tcPr>
          <w:p w14:paraId="7A5E351A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Die SuS arbeiten in Kleingruppen zusammen und entwickeln verschiedene Hypothesen zu Eigenschaften von Salzen (dabei müssen nicht alle Gruppen dieselben Eigenschaften untersuchen; Option: Jede Gruppe untersucht nur eine Eigenschaft).</w:t>
            </w:r>
          </w:p>
          <w:p w14:paraId="0B2830D7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(Hinweis: Die SuS erklären später ihre Beobachtungen in der Gruppe.)</w:t>
            </w:r>
          </w:p>
          <w:p w14:paraId="1FE66E77" w14:textId="77777777" w:rsidR="00680A59" w:rsidRDefault="00680A59" w:rsidP="000F518D">
            <w:pPr>
              <w:rPr>
                <w:lang w:val="de-DE"/>
              </w:rPr>
            </w:pPr>
          </w:p>
          <w:p w14:paraId="66289435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Hierbei werden gestufte Hilfekarten (z.B. mit stummem Impuls oder Schlagworten zu einzelnen Eigenschaften/Fragen oder Erklärtexte/Bilder) gegeben.</w:t>
            </w:r>
          </w:p>
          <w:p w14:paraId="3DCAB24F" w14:textId="77777777" w:rsidR="00680A59" w:rsidRDefault="00680A59" w:rsidP="000F518D">
            <w:pPr>
              <w:rPr>
                <w:lang w:val="de-DE"/>
              </w:rPr>
            </w:pPr>
          </w:p>
          <w:p w14:paraId="2427609C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(Option: Spontane Ergänzung einer Untersuchung aufgrund eines Schülerwunsches)</w:t>
            </w:r>
          </w:p>
          <w:p w14:paraId="15B20755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</w:p>
          <w:p w14:paraId="69D0065E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Hiernach planen SuS einfache Untersuchungen zur Kontrolle ihrer Hypothesen.</w:t>
            </w:r>
          </w:p>
          <w:p w14:paraId="6C9130B8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Es können ebenfalls gestufte Hilfekarten eingesetzt werden (für Planung und Durchführung) und Geräte/Chemikalien vorgegeben werden. Die Lehrkraft fungiert als individuelle Lernbegleitung.</w:t>
            </w:r>
          </w:p>
          <w:p w14:paraId="1906E441" w14:textId="77777777" w:rsidR="00680A59" w:rsidRDefault="00680A59" w:rsidP="000F518D">
            <w:pPr>
              <w:rPr>
                <w:lang w:val="de-DE"/>
              </w:rPr>
            </w:pPr>
          </w:p>
          <w:p w14:paraId="386F4A2F" w14:textId="77777777" w:rsidR="00680A59" w:rsidRPr="00BA514C" w:rsidRDefault="00680A59" w:rsidP="000F518D">
            <w:pPr>
              <w:rPr>
                <w:color w:val="BFBFBF" w:themeColor="background1" w:themeShade="BF"/>
                <w:lang w:val="de-DE"/>
              </w:rPr>
            </w:pPr>
            <w:r w:rsidRPr="00BA514C">
              <w:rPr>
                <w:color w:val="BFBFBF" w:themeColor="background1" w:themeShade="BF"/>
                <w:lang w:val="de-DE"/>
              </w:rPr>
              <w:t>Alternative: Stationenarbeit mit vorgegebenen Materialien (weniger forschend-entdeckend)</w:t>
            </w:r>
            <w:r>
              <w:rPr>
                <w:color w:val="BFBFBF" w:themeColor="background1" w:themeShade="BF"/>
                <w:lang w:val="de-DE"/>
              </w:rPr>
              <w:t xml:space="preserve"> zur Untersuchung einzelner Eigenschaften pro Station</w:t>
            </w:r>
            <w:r w:rsidRPr="00BA514C">
              <w:rPr>
                <w:color w:val="BFBFBF" w:themeColor="background1" w:themeShade="BF"/>
                <w:lang w:val="de-DE"/>
              </w:rPr>
              <w:t>.</w:t>
            </w:r>
          </w:p>
          <w:p w14:paraId="207DCC3C" w14:textId="77777777" w:rsidR="00680A59" w:rsidRPr="006A24A6" w:rsidRDefault="00680A59" w:rsidP="000F518D">
            <w:pPr>
              <w:rPr>
                <w:lang w:val="de-DE"/>
              </w:rPr>
            </w:pPr>
          </w:p>
        </w:tc>
        <w:tc>
          <w:tcPr>
            <w:tcW w:w="3260" w:type="dxa"/>
          </w:tcPr>
          <w:p w14:paraId="1510E780" w14:textId="77777777" w:rsidR="00680A59" w:rsidRPr="00BA514C" w:rsidRDefault="00680A59" w:rsidP="000F518D">
            <w:pPr>
              <w:pStyle w:val="Listenabsatz"/>
              <w:numPr>
                <w:ilvl w:val="0"/>
                <w:numId w:val="15"/>
              </w:numPr>
              <w:rPr>
                <w:sz w:val="18"/>
                <w:szCs w:val="18"/>
                <w:lang w:val="de-DE"/>
              </w:rPr>
            </w:pPr>
            <w:r w:rsidRPr="00BA514C">
              <w:rPr>
                <w:sz w:val="18"/>
                <w:szCs w:val="18"/>
                <w:lang w:val="de-DE"/>
              </w:rPr>
              <w:t>DEAN mit:</w:t>
            </w:r>
            <w:r>
              <w:rPr>
                <w:sz w:val="18"/>
                <w:szCs w:val="18"/>
                <w:lang w:val="de-DE"/>
              </w:rPr>
              <w:t xml:space="preserve"> </w:t>
            </w:r>
            <w:r w:rsidRPr="00BA514C">
              <w:rPr>
                <w:sz w:val="18"/>
                <w:szCs w:val="18"/>
                <w:lang w:val="de-DE"/>
              </w:rPr>
              <w:t>Hinweisen zur Hypothesenbildung mithilfe des Modells</w:t>
            </w:r>
            <w:r>
              <w:rPr>
                <w:sz w:val="18"/>
                <w:szCs w:val="18"/>
                <w:lang w:val="de-DE"/>
              </w:rPr>
              <w:t xml:space="preserve">; </w:t>
            </w:r>
            <w:r w:rsidRPr="00BA514C">
              <w:rPr>
                <w:sz w:val="18"/>
                <w:szCs w:val="18"/>
                <w:lang w:val="de-DE"/>
              </w:rPr>
              <w:t>Anleitung zu Experimenten</w:t>
            </w:r>
            <w:r>
              <w:rPr>
                <w:sz w:val="18"/>
                <w:szCs w:val="18"/>
                <w:lang w:val="de-DE"/>
              </w:rPr>
              <w:t xml:space="preserve">; </w:t>
            </w:r>
            <w:r w:rsidRPr="00BA514C">
              <w:rPr>
                <w:sz w:val="18"/>
                <w:szCs w:val="18"/>
                <w:lang w:val="de-DE"/>
              </w:rPr>
              <w:t>Möglichkeiten zur Dokumentation</w:t>
            </w:r>
            <w:r>
              <w:rPr>
                <w:sz w:val="18"/>
                <w:szCs w:val="18"/>
                <w:lang w:val="de-DE"/>
              </w:rPr>
              <w:t xml:space="preserve">; </w:t>
            </w:r>
            <w:r w:rsidRPr="00BA514C">
              <w:rPr>
                <w:sz w:val="18"/>
                <w:szCs w:val="18"/>
                <w:lang w:val="de-DE"/>
              </w:rPr>
              <w:t>Endgültige Erklärung (Animationen, Videos,</w:t>
            </w:r>
            <w:r>
              <w:rPr>
                <w:sz w:val="18"/>
                <w:szCs w:val="18"/>
                <w:lang w:val="de-DE"/>
              </w:rPr>
              <w:t xml:space="preserve"> </w:t>
            </w:r>
            <w:r w:rsidRPr="00BA514C">
              <w:rPr>
                <w:sz w:val="18"/>
                <w:szCs w:val="18"/>
                <w:lang w:val="de-DE"/>
              </w:rPr>
              <w:t>…)</w:t>
            </w:r>
          </w:p>
          <w:p w14:paraId="448DDAD6" w14:textId="77777777" w:rsidR="00680A59" w:rsidRDefault="00680A59" w:rsidP="000F518D">
            <w:pPr>
              <w:pStyle w:val="Listenabsatz"/>
              <w:numPr>
                <w:ilvl w:val="0"/>
                <w:numId w:val="15"/>
              </w:numPr>
              <w:rPr>
                <w:sz w:val="18"/>
                <w:szCs w:val="18"/>
                <w:lang w:val="de-DE"/>
              </w:rPr>
            </w:pPr>
            <w:r w:rsidRPr="00F567CD">
              <w:rPr>
                <w:sz w:val="18"/>
                <w:szCs w:val="18"/>
                <w:lang w:val="de-DE"/>
              </w:rPr>
              <w:t>Hilfekarten können digitalisiert werden (DEAN)</w:t>
            </w:r>
          </w:p>
          <w:p w14:paraId="11112C92" w14:textId="77777777" w:rsidR="00680A59" w:rsidRDefault="00680A59" w:rsidP="000F518D">
            <w:pPr>
              <w:pStyle w:val="Listenabsatz"/>
              <w:numPr>
                <w:ilvl w:val="0"/>
                <w:numId w:val="15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Kollaboratives Dokument (z.B. Miro-Board/TaskCard) kann genutzt werden, um alle Ergebnisse der einzelnen Gruppen zusammenzustellen (Ergebnissicherung und Kontrolle)</w:t>
            </w:r>
          </w:p>
          <w:p w14:paraId="5AE794EF" w14:textId="77777777" w:rsidR="00680A59" w:rsidRDefault="00680A59" w:rsidP="000F518D">
            <w:pPr>
              <w:pStyle w:val="Listenabsatz"/>
              <w:numPr>
                <w:ilvl w:val="0"/>
                <w:numId w:val="15"/>
              </w:numPr>
              <w:rPr>
                <w:color w:val="000000" w:themeColor="text1"/>
                <w:sz w:val="18"/>
                <w:szCs w:val="18"/>
                <w:lang w:val="de-DE"/>
              </w:rPr>
            </w:pPr>
            <w:r w:rsidRPr="003C3457">
              <w:rPr>
                <w:color w:val="000000" w:themeColor="text1"/>
                <w:sz w:val="18"/>
                <w:szCs w:val="18"/>
                <w:lang w:val="de-DE"/>
              </w:rPr>
              <w:t>Bereits bei der Planung können digitale Messwertsysteme genutzt werden, um z.B. Leitfähigkeit und Temperatur zu messen. Auch z.B. mittels Wärmebildkamera Lösungsenthalpien erfassen</w:t>
            </w:r>
          </w:p>
          <w:p w14:paraId="01498200" w14:textId="77777777" w:rsidR="00680A59" w:rsidRPr="003C3457" w:rsidRDefault="00680A59" w:rsidP="000F518D">
            <w:pPr>
              <w:pStyle w:val="Listenabsatz"/>
              <w:numPr>
                <w:ilvl w:val="0"/>
                <w:numId w:val="15"/>
              </w:numPr>
              <w:rPr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color w:val="000000" w:themeColor="text1"/>
                <w:sz w:val="18"/>
                <w:szCs w:val="18"/>
                <w:lang w:val="de-DE"/>
              </w:rPr>
              <w:t>Schmelzpunktbestimmung als Video (Sicherheitsaspekte)</w:t>
            </w:r>
          </w:p>
          <w:p w14:paraId="7C0CE00F" w14:textId="77777777" w:rsidR="00680A59" w:rsidRPr="003C3457" w:rsidRDefault="00680A59" w:rsidP="000F518D">
            <w:pPr>
              <w:pStyle w:val="Listenabsatz"/>
              <w:numPr>
                <w:ilvl w:val="0"/>
                <w:numId w:val="15"/>
              </w:numPr>
              <w:rPr>
                <w:sz w:val="18"/>
                <w:szCs w:val="18"/>
                <w:lang w:val="de-DE"/>
              </w:rPr>
            </w:pPr>
            <w:r w:rsidRPr="002E793B">
              <w:rPr>
                <w:color w:val="BFBFBF" w:themeColor="background1" w:themeShade="BF"/>
                <w:sz w:val="18"/>
                <w:szCs w:val="18"/>
                <w:lang w:val="de-DE"/>
              </w:rPr>
              <w:t>KI zur Unterstützung (?) bei Lernschwierigkeiten oder Frustration</w:t>
            </w:r>
          </w:p>
          <w:p w14:paraId="14FCAA25" w14:textId="77777777" w:rsidR="00680A59" w:rsidRPr="003C3457" w:rsidRDefault="00680A59" w:rsidP="000F518D">
            <w:pPr>
              <w:ind w:left="360"/>
              <w:rPr>
                <w:sz w:val="18"/>
                <w:szCs w:val="18"/>
                <w:lang w:val="de-DE"/>
              </w:rPr>
            </w:pPr>
          </w:p>
        </w:tc>
      </w:tr>
      <w:tr w:rsidR="00680A59" w:rsidRPr="00373B1A" w14:paraId="6D28D2C6" w14:textId="77777777" w:rsidTr="00680A59">
        <w:tc>
          <w:tcPr>
            <w:tcW w:w="562" w:type="dxa"/>
          </w:tcPr>
          <w:p w14:paraId="02E4A6A5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1134" w:type="dxa"/>
          </w:tcPr>
          <w:p w14:paraId="18D9CB4E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2268" w:type="dxa"/>
          </w:tcPr>
          <w:p w14:paraId="76592E2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Zwischen-Sicherung der Schüler-Experimente</w:t>
            </w:r>
          </w:p>
        </w:tc>
        <w:tc>
          <w:tcPr>
            <w:tcW w:w="7513" w:type="dxa"/>
          </w:tcPr>
          <w:p w14:paraId="564B7AB5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 xml:space="preserve">Geplante Experimente und Formulierung der Experimentziele durch SuS werden von Lehrkraft „abgenommen“ (und ggf. angeleitet) </w:t>
            </w:r>
            <w:r w:rsidRPr="009654F3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Durchführung genauso wie durch Lehrkraft bestimmt (Gefährdungsbeurteilung)</w:t>
            </w:r>
          </w:p>
          <w:p w14:paraId="28AF5FFA" w14:textId="77777777" w:rsidR="00680A59" w:rsidRDefault="00680A59" w:rsidP="000F518D">
            <w:pPr>
              <w:rPr>
                <w:lang w:val="de-DE"/>
              </w:rPr>
            </w:pPr>
          </w:p>
          <w:p w14:paraId="6B01B4B6" w14:textId="77777777" w:rsidR="00680A59" w:rsidRPr="007329A7" w:rsidRDefault="00680A59" w:rsidP="000F518D">
            <w:pPr>
              <w:rPr>
                <w:u w:val="single"/>
                <w:lang w:val="de-DE"/>
              </w:rPr>
            </w:pPr>
            <w:r w:rsidRPr="007329A7">
              <w:rPr>
                <w:u w:val="single"/>
                <w:lang w:val="de-DE"/>
              </w:rPr>
              <w:t>Beispieluntersuchungen/</w:t>
            </w:r>
            <w:r>
              <w:rPr>
                <w:u w:val="single"/>
                <w:lang w:val="de-DE"/>
              </w:rPr>
              <w:t xml:space="preserve"> </w:t>
            </w:r>
            <w:r w:rsidRPr="007329A7">
              <w:rPr>
                <w:u w:val="single"/>
                <w:lang w:val="de-DE"/>
              </w:rPr>
              <w:t>Experimente:</w:t>
            </w:r>
          </w:p>
          <w:p w14:paraId="3B7EA17B" w14:textId="77777777" w:rsidR="00680A59" w:rsidRDefault="00680A59" w:rsidP="000F518D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 w:rsidRPr="00646A78">
              <w:rPr>
                <w:lang w:val="de-DE"/>
              </w:rPr>
              <w:t xml:space="preserve">Leitfähigkeit/Widerstand </w:t>
            </w:r>
            <w:r>
              <w:rPr>
                <w:lang w:val="de-DE"/>
              </w:rPr>
              <w:t xml:space="preserve">von Salzen als </w:t>
            </w:r>
            <w:r w:rsidRPr="00646A78">
              <w:rPr>
                <w:lang w:val="de-DE"/>
              </w:rPr>
              <w:t>Feststoff</w:t>
            </w:r>
            <w:r>
              <w:rPr>
                <w:lang w:val="de-DE"/>
              </w:rPr>
              <w:t xml:space="preserve">: Ionenbewegung verlangt Zersetzung des Kristalls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eher nicht leitfähig</w:t>
            </w:r>
          </w:p>
          <w:p w14:paraId="0405ACCD" w14:textId="77777777" w:rsidR="00680A59" w:rsidRPr="0041682E" w:rsidRDefault="00680A59" w:rsidP="000F518D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>Löslichkeit in verschiedenen Lösemitteln + Leitfähigkeit von Salzen in Lösung: Stabilisierung von Ionen in polaren/protischen Lösemitteln (didaktisch prägnant mit KMnO</w:t>
            </w:r>
            <w:r w:rsidRPr="0024097B">
              <w:rPr>
                <w:vertAlign w:val="subscript"/>
                <w:lang w:val="de-DE"/>
              </w:rPr>
              <w:t>4</w:t>
            </w:r>
            <w:r>
              <w:rPr>
                <w:lang w:val="de-DE"/>
              </w:rPr>
              <w:t xml:space="preserve">) </w:t>
            </w:r>
          </w:p>
          <w:p w14:paraId="68C2E207" w14:textId="77777777" w:rsidR="00680A59" w:rsidRDefault="00680A59" w:rsidP="000F518D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 xml:space="preserve">Schmelzpunkt mit Bunsenbrenner (besser nur als Demonstrationsversuch vorgezeigt): Überwindung Coulombkräfte von 6-fach koordinierten Ionen durch sukzessive Erhitzung eines festen Salzes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erfordert viel Energie</w:t>
            </w:r>
          </w:p>
          <w:p w14:paraId="1766112B" w14:textId="77777777" w:rsidR="00680A59" w:rsidRDefault="00680A59" w:rsidP="000F518D">
            <w:pPr>
              <w:pStyle w:val="Listenabsatz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 xml:space="preserve">Duktilität und Sprödigkeit: Mechanische Einwirkung auf Salze und modellhafte Erklärung: Verschiebung von „Ebenen“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gleichnamige Ladungen treffen aufeinander </w:t>
            </w:r>
            <w:r w:rsidRPr="0041682E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spröde</w:t>
            </w:r>
          </w:p>
          <w:p w14:paraId="41AD644E" w14:textId="77777777" w:rsidR="00680A59" w:rsidRDefault="00680A59" w:rsidP="000F518D">
            <w:pPr>
              <w:rPr>
                <w:lang w:val="de-DE"/>
              </w:rPr>
            </w:pPr>
          </w:p>
          <w:p w14:paraId="33EDDB54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Option/Differenzierungsmöglichkeit: Sämtliche Experimente können im Vergleich mit anderen Stoffgruppen (z.B.: Metallen) durchgeführt werden; auch als Vergleichswerte zur Einordnung</w:t>
            </w:r>
          </w:p>
          <w:p w14:paraId="4703FAEF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3260" w:type="dxa"/>
          </w:tcPr>
          <w:p w14:paraId="7EBE7F5B" w14:textId="77777777" w:rsidR="00680A59" w:rsidRPr="007329A7" w:rsidRDefault="00680A59" w:rsidP="000F518D">
            <w:pPr>
              <w:rPr>
                <w:sz w:val="18"/>
                <w:szCs w:val="18"/>
                <w:lang w:val="de-DE"/>
              </w:rPr>
            </w:pPr>
          </w:p>
        </w:tc>
      </w:tr>
      <w:tr w:rsidR="00680A59" w:rsidRPr="00373B1A" w14:paraId="00BE3602" w14:textId="77777777" w:rsidTr="00680A59">
        <w:tc>
          <w:tcPr>
            <w:tcW w:w="562" w:type="dxa"/>
          </w:tcPr>
          <w:p w14:paraId="522AD49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30</w:t>
            </w:r>
          </w:p>
        </w:tc>
        <w:tc>
          <w:tcPr>
            <w:tcW w:w="1134" w:type="dxa"/>
          </w:tcPr>
          <w:p w14:paraId="50298209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Investigation</w:t>
            </w:r>
          </w:p>
        </w:tc>
        <w:tc>
          <w:tcPr>
            <w:tcW w:w="2268" w:type="dxa"/>
          </w:tcPr>
          <w:p w14:paraId="636E786C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Durchführung und Beobachtung der Experimente</w:t>
            </w:r>
          </w:p>
        </w:tc>
        <w:tc>
          <w:tcPr>
            <w:tcW w:w="7513" w:type="dxa"/>
          </w:tcPr>
          <w:p w14:paraId="200EA951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 xml:space="preserve">SuS führen Experimente durch und notieren Ihre Beobachtungen. </w:t>
            </w:r>
          </w:p>
          <w:p w14:paraId="6D825959" w14:textId="77777777" w:rsidR="00680A59" w:rsidRDefault="00680A59" w:rsidP="000F518D">
            <w:pPr>
              <w:rPr>
                <w:lang w:val="de-DE"/>
              </w:rPr>
            </w:pPr>
          </w:p>
          <w:p w14:paraId="3CAA8BC4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Anhand eines vorbereiteten „Protokoll“-Arbeitsblatt werden die Beobachtungen durch die SuS festgehalten und mit dem Ionengitter erklärt (ggf. Einsatz von vorbereiteten Zusatzmaterial).</w:t>
            </w:r>
          </w:p>
          <w:p w14:paraId="75C0AF59" w14:textId="77777777" w:rsidR="00680A59" w:rsidRDefault="00680A59" w:rsidP="000F518D">
            <w:pPr>
              <w:rPr>
                <w:lang w:val="de-DE"/>
              </w:rPr>
            </w:pPr>
          </w:p>
          <w:p w14:paraId="7C13DEAB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Lernbegleitung durch Lehrkraft: individuelle Betreuung bei Lernschwierigkeiten.</w:t>
            </w:r>
          </w:p>
          <w:p w14:paraId="21523158" w14:textId="77777777" w:rsidR="00680A59" w:rsidRDefault="00680A59" w:rsidP="000F518D">
            <w:pPr>
              <w:rPr>
                <w:lang w:val="de-DE"/>
              </w:rPr>
            </w:pPr>
          </w:p>
          <w:p w14:paraId="693BD41C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SuS bereiten ihre Ergebnisse auf, um diese kurz (2-3 min) im Plenum zu präsentieren</w:t>
            </w:r>
          </w:p>
          <w:p w14:paraId="37451987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(Würdigung der Ergebnisse und Informationsaustausch)</w:t>
            </w:r>
          </w:p>
          <w:p w14:paraId="70F12456" w14:textId="77777777" w:rsidR="00680A59" w:rsidRDefault="00680A59" w:rsidP="000F518D">
            <w:pPr>
              <w:rPr>
                <w:lang w:val="de-DE"/>
              </w:rPr>
            </w:pPr>
          </w:p>
          <w:p w14:paraId="6E0BDE57" w14:textId="77777777" w:rsidR="00680A59" w:rsidRDefault="00680A59" w:rsidP="000F518D">
            <w:pPr>
              <w:rPr>
                <w:lang w:val="de-DE"/>
              </w:rPr>
            </w:pPr>
            <w:r w:rsidRPr="00AB7115">
              <w:rPr>
                <w:color w:val="BFBFBF" w:themeColor="background1" w:themeShade="BF"/>
                <w:lang w:val="de-DE"/>
              </w:rPr>
              <w:t>Alternative: Expertenpuzzle</w:t>
            </w:r>
            <w:r>
              <w:rPr>
                <w:color w:val="BFBFBF" w:themeColor="background1" w:themeShade="BF"/>
                <w:lang w:val="de-DE"/>
              </w:rPr>
              <w:t>/ Gruppenpuzzle mit Abschluss-Diskussion</w:t>
            </w:r>
          </w:p>
        </w:tc>
        <w:tc>
          <w:tcPr>
            <w:tcW w:w="3260" w:type="dxa"/>
          </w:tcPr>
          <w:p w14:paraId="585DAD69" w14:textId="77777777" w:rsidR="00680A59" w:rsidRDefault="00680A59" w:rsidP="000F518D">
            <w:pPr>
              <w:pStyle w:val="Listenabsatz"/>
              <w:numPr>
                <w:ilvl w:val="0"/>
                <w:numId w:val="18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lastRenderedPageBreak/>
              <w:t>Ergebnissicherung mit digitalen Medien: Experimente werden digital dokumentiert und als Übersicht für die Klasse in ein gemeinsames Dokument/Ordner etc. gespeichert</w:t>
            </w:r>
          </w:p>
          <w:p w14:paraId="1CD26E16" w14:textId="77777777" w:rsidR="00680A59" w:rsidRDefault="00680A59" w:rsidP="000F518D">
            <w:pPr>
              <w:pStyle w:val="Listenabsatz"/>
              <w:numPr>
                <w:ilvl w:val="0"/>
                <w:numId w:val="18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AB kann digitalisiert werden (mit Einbindung von Links, Bilder, Video, …)</w:t>
            </w:r>
          </w:p>
          <w:p w14:paraId="4FD60CC5" w14:textId="77777777" w:rsidR="00680A59" w:rsidRPr="00907C10" w:rsidRDefault="00680A59" w:rsidP="000F518D">
            <w:pPr>
              <w:pStyle w:val="Listenabsatz"/>
              <w:numPr>
                <w:ilvl w:val="0"/>
                <w:numId w:val="18"/>
              </w:numPr>
              <w:rPr>
                <w:sz w:val="18"/>
                <w:szCs w:val="18"/>
                <w:lang w:val="de-DE"/>
              </w:rPr>
            </w:pPr>
            <w:r w:rsidRPr="00907C10">
              <w:rPr>
                <w:sz w:val="18"/>
                <w:szCs w:val="18"/>
                <w:lang w:val="de-DE"/>
              </w:rPr>
              <w:t xml:space="preserve">Interpretation der Eigenschaften auf </w:t>
            </w:r>
            <w:r w:rsidRPr="00907C10">
              <w:rPr>
                <w:sz w:val="18"/>
                <w:szCs w:val="18"/>
                <w:lang w:val="de-DE"/>
              </w:rPr>
              <w:lastRenderedPageBreak/>
              <w:t xml:space="preserve">Teilchenebene mit </w:t>
            </w:r>
            <w:r>
              <w:rPr>
                <w:sz w:val="18"/>
                <w:szCs w:val="18"/>
                <w:lang w:val="de-DE"/>
              </w:rPr>
              <w:t xml:space="preserve">Animationen (z.B. mit PPT), </w:t>
            </w:r>
            <w:r w:rsidRPr="00907C10">
              <w:rPr>
                <w:sz w:val="18"/>
                <w:szCs w:val="18"/>
                <w:lang w:val="de-DE"/>
              </w:rPr>
              <w:t>Simulationen, 3D-Modelle (z.B. Chemtube 3D) oder Augmented Reality (?)</w:t>
            </w:r>
          </w:p>
          <w:p w14:paraId="61B4C60B" w14:textId="77777777" w:rsidR="00680A59" w:rsidRDefault="00680A59" w:rsidP="000F518D">
            <w:pPr>
              <w:pStyle w:val="Listenabsatz"/>
              <w:numPr>
                <w:ilvl w:val="0"/>
                <w:numId w:val="18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Präsentationssoftware nutzen (PowerPoint o.ä.)</w:t>
            </w:r>
          </w:p>
          <w:p w14:paraId="6F1E8416" w14:textId="77777777" w:rsidR="00680A59" w:rsidRPr="0066585B" w:rsidRDefault="00680A59" w:rsidP="000F518D">
            <w:pPr>
              <w:pStyle w:val="Listenabsatz"/>
              <w:numPr>
                <w:ilvl w:val="0"/>
                <w:numId w:val="18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Lösungsenthalpie von Salzen könnte man mit digitaler Messwerterfassung erfassen und beurteilen, ob der Lösungsvorgang endo- oder exotherm ist.</w:t>
            </w:r>
          </w:p>
        </w:tc>
      </w:tr>
      <w:tr w:rsidR="00680A59" w:rsidRPr="00373B1A" w14:paraId="6AFD6664" w14:textId="77777777" w:rsidTr="00680A59">
        <w:tc>
          <w:tcPr>
            <w:tcW w:w="14737" w:type="dxa"/>
            <w:gridSpan w:val="5"/>
          </w:tcPr>
          <w:p w14:paraId="1C2AA180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2A827CE0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</w:tc>
      </w:tr>
      <w:tr w:rsidR="00680A59" w:rsidRPr="00373B1A" w14:paraId="53F8EA22" w14:textId="77777777" w:rsidTr="00680A59">
        <w:tc>
          <w:tcPr>
            <w:tcW w:w="562" w:type="dxa"/>
          </w:tcPr>
          <w:p w14:paraId="164DF7B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1134" w:type="dxa"/>
          </w:tcPr>
          <w:p w14:paraId="4823E5A4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2268" w:type="dxa"/>
          </w:tcPr>
          <w:p w14:paraId="242DA217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Kurze Wiederholung der letzten 90min</w:t>
            </w:r>
          </w:p>
        </w:tc>
        <w:tc>
          <w:tcPr>
            <w:tcW w:w="7513" w:type="dxa"/>
          </w:tcPr>
          <w:p w14:paraId="05B01A36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Begrüßung;</w:t>
            </w:r>
          </w:p>
          <w:p w14:paraId="4FEA3287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Wiederholung der letzten Stunde (ggf. erneute Gruppenbildung und Reflexionsfrage zum Einstieg)</w:t>
            </w:r>
          </w:p>
        </w:tc>
        <w:tc>
          <w:tcPr>
            <w:tcW w:w="3260" w:type="dxa"/>
          </w:tcPr>
          <w:p w14:paraId="66A145A0" w14:textId="77777777" w:rsidR="00680A59" w:rsidRPr="00E0450C" w:rsidRDefault="00680A59" w:rsidP="000F518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Wiederholung anhand digital gesicherter Materialien der letzten Stunde (DEAN, Fotos, Folien, …)</w:t>
            </w:r>
          </w:p>
        </w:tc>
      </w:tr>
      <w:tr w:rsidR="00680A59" w:rsidRPr="00373B1A" w14:paraId="30F05393" w14:textId="77777777" w:rsidTr="00680A59">
        <w:tc>
          <w:tcPr>
            <w:tcW w:w="562" w:type="dxa"/>
          </w:tcPr>
          <w:p w14:paraId="0F3B007B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25</w:t>
            </w:r>
          </w:p>
        </w:tc>
        <w:tc>
          <w:tcPr>
            <w:tcW w:w="1134" w:type="dxa"/>
          </w:tcPr>
          <w:p w14:paraId="658E3843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Explain/</w:t>
            </w:r>
          </w:p>
          <w:p w14:paraId="1C114A6B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Conclusion</w:t>
            </w:r>
          </w:p>
        </w:tc>
        <w:tc>
          <w:tcPr>
            <w:tcW w:w="2268" w:type="dxa"/>
          </w:tcPr>
          <w:p w14:paraId="5E60A9CF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Besprechung der Ergebnisse + genauere Information (Anwendungen, Ausnahmen bzw. Vergleich mit anderen Materialien)</w:t>
            </w:r>
          </w:p>
        </w:tc>
        <w:tc>
          <w:tcPr>
            <w:tcW w:w="7513" w:type="dxa"/>
          </w:tcPr>
          <w:p w14:paraId="3D5F5A38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Zusammenfassung der durch die Experimente erhaltenen Ergebnisse:</w:t>
            </w:r>
          </w:p>
          <w:p w14:paraId="0E14DF07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SuS präsentieren/beschreiben ihre Einblicke, die dann (kurz) gemeinsam in einer L-S-Diskussion besprochen werden.</w:t>
            </w:r>
          </w:p>
          <w:p w14:paraId="51BCCA5C" w14:textId="77777777" w:rsidR="00680A59" w:rsidRDefault="00680A59" w:rsidP="000F518D">
            <w:pPr>
              <w:rPr>
                <w:lang w:val="de-DE"/>
              </w:rPr>
            </w:pPr>
          </w:p>
          <w:p w14:paraId="52AC1BD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Wichtigste Ergebnisse:</w:t>
            </w:r>
          </w:p>
          <w:p w14:paraId="2FB3E616" w14:textId="77777777" w:rsidR="00680A59" w:rsidRDefault="00680A59" w:rsidP="000F518D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 w:rsidRPr="003941F9">
              <w:rPr>
                <w:lang w:val="de-DE"/>
              </w:rPr>
              <w:t>Sprödigkeit</w:t>
            </w:r>
          </w:p>
          <w:p w14:paraId="238EA692" w14:textId="77777777" w:rsidR="00680A59" w:rsidRDefault="00680A59" w:rsidP="000F518D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 w:rsidRPr="003941F9">
              <w:rPr>
                <w:lang w:val="de-DE"/>
              </w:rPr>
              <w:t>Löslichkeit</w:t>
            </w:r>
            <w:r>
              <w:rPr>
                <w:lang w:val="de-DE"/>
              </w:rPr>
              <w:t xml:space="preserve"> in Wasser, </w:t>
            </w:r>
            <w:r w:rsidRPr="00157DFA">
              <w:rPr>
                <w:lang w:val="de-DE"/>
              </w:rPr>
              <w:t>(Ausnahmen z.B.: Sulfate, Carbonate)</w:t>
            </w:r>
          </w:p>
          <w:p w14:paraId="3298FAF1" w14:textId="77777777" w:rsidR="00680A59" w:rsidRPr="00157DFA" w:rsidRDefault="00680A59" w:rsidP="000F518D">
            <w:pPr>
              <w:pStyle w:val="Listenabsatz"/>
              <w:numPr>
                <w:ilvl w:val="0"/>
                <w:numId w:val="6"/>
              </w:numPr>
              <w:rPr>
                <w:lang w:val="de-AT"/>
              </w:rPr>
            </w:pPr>
            <w:r w:rsidRPr="003941F9">
              <w:rPr>
                <w:lang w:val="de-DE"/>
              </w:rPr>
              <w:t>Salzkristalle sind meist schlecht</w:t>
            </w:r>
            <w:r>
              <w:rPr>
                <w:lang w:val="de-DE"/>
              </w:rPr>
              <w:t xml:space="preserve"> elektrisch</w:t>
            </w:r>
            <w:r w:rsidRPr="003941F9">
              <w:rPr>
                <w:lang w:val="de-DE"/>
              </w:rPr>
              <w:t xml:space="preserve"> </w:t>
            </w:r>
            <w:r>
              <w:rPr>
                <w:lang w:val="de-DE"/>
              </w:rPr>
              <w:t>l</w:t>
            </w:r>
            <w:r w:rsidRPr="003941F9">
              <w:rPr>
                <w:lang w:val="de-DE"/>
              </w:rPr>
              <w:t>eitend</w:t>
            </w:r>
            <w:r>
              <w:rPr>
                <w:lang w:val="de-DE"/>
              </w:rPr>
              <w:t xml:space="preserve"> </w:t>
            </w:r>
            <w:r w:rsidRPr="00157DFA">
              <w:rPr>
                <w:lang w:val="de-DE"/>
              </w:rPr>
              <w:t>(</w:t>
            </w:r>
            <w:r>
              <w:rPr>
                <w:lang w:val="de-DE"/>
              </w:rPr>
              <w:t>„</w:t>
            </w:r>
            <w:r w:rsidRPr="00157DFA">
              <w:rPr>
                <w:lang w:val="de-AT"/>
              </w:rPr>
              <w:t>Solid State Electrolytes</w:t>
            </w:r>
            <w:r>
              <w:rPr>
                <w:lang w:val="de-AT"/>
              </w:rPr>
              <w:t>“</w:t>
            </w:r>
            <w:r w:rsidRPr="00157DFA">
              <w:rPr>
                <w:lang w:val="de-AT"/>
              </w:rPr>
              <w:t xml:space="preserve"> als gegenwärtigen Forschungsgegenstand erwähnen)</w:t>
            </w:r>
          </w:p>
          <w:p w14:paraId="31DFC977" w14:textId="77777777" w:rsidR="00680A59" w:rsidRDefault="00680A59" w:rsidP="000F518D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 w:rsidRPr="003941F9">
              <w:rPr>
                <w:lang w:val="de-DE"/>
              </w:rPr>
              <w:t>Salzlösung</w:t>
            </w:r>
            <w:r>
              <w:rPr>
                <w:lang w:val="de-DE"/>
              </w:rPr>
              <w:t>en (und Schmelzen)</w:t>
            </w:r>
            <w:r w:rsidRPr="003941F9">
              <w:rPr>
                <w:lang w:val="de-DE"/>
              </w:rPr>
              <w:t xml:space="preserve"> leite</w:t>
            </w:r>
            <w:r>
              <w:rPr>
                <w:lang w:val="de-DE"/>
              </w:rPr>
              <w:t>n Strom (</w:t>
            </w:r>
            <w:r w:rsidRPr="00157DFA">
              <w:rPr>
                <w:lang w:val="de-DE"/>
              </w:rPr>
              <w:t>Schmelzfluss</w:t>
            </w:r>
            <w:r>
              <w:rPr>
                <w:lang w:val="de-DE"/>
              </w:rPr>
              <w:t>-</w:t>
            </w:r>
            <w:r w:rsidRPr="00157DFA">
              <w:rPr>
                <w:lang w:val="de-DE"/>
              </w:rPr>
              <w:t>elektrolyse z.B.: Na-Gewinnung</w:t>
            </w:r>
            <w:r w:rsidRPr="00F3244F">
              <w:rPr>
                <w:strike/>
                <w:lang w:val="de-DE"/>
              </w:rPr>
              <w:t>)</w:t>
            </w:r>
          </w:p>
          <w:p w14:paraId="7140B2DE" w14:textId="77777777" w:rsidR="00680A59" w:rsidRPr="00E03E04" w:rsidRDefault="00680A59" w:rsidP="000F518D">
            <w:pPr>
              <w:pStyle w:val="Listenabsatz"/>
              <w:numPr>
                <w:ilvl w:val="0"/>
                <w:numId w:val="6"/>
              </w:numPr>
              <w:rPr>
                <w:lang w:val="de-DE"/>
              </w:rPr>
            </w:pPr>
            <w:r>
              <w:rPr>
                <w:lang w:val="de-DE"/>
              </w:rPr>
              <w:t xml:space="preserve">Salze haben u.U. einen hohen Schmelzpunkt </w:t>
            </w:r>
            <w:r w:rsidRPr="00157DFA">
              <w:rPr>
                <w:lang w:val="de-DE"/>
              </w:rPr>
              <w:t>(Problem bei Gewinnung von Metallen aus Salzen z.B.: Na)</w:t>
            </w:r>
          </w:p>
          <w:p w14:paraId="5A1AEA47" w14:textId="77777777" w:rsidR="00680A59" w:rsidRDefault="00680A59" w:rsidP="000F518D">
            <w:pPr>
              <w:rPr>
                <w:lang w:val="de-DE"/>
              </w:rPr>
            </w:pPr>
          </w:p>
          <w:p w14:paraId="559A9AE8" w14:textId="77777777" w:rsidR="00680A59" w:rsidRDefault="00680A59" w:rsidP="000F518D">
            <w:pPr>
              <w:rPr>
                <w:lang w:val="de-DE"/>
              </w:rPr>
            </w:pPr>
            <w:r w:rsidRPr="00D9699F">
              <w:rPr>
                <w:lang w:val="de-DE"/>
              </w:rPr>
              <w:t>Anmerkung: Die in Klammer</w:t>
            </w:r>
            <w:r>
              <w:rPr>
                <w:lang w:val="de-DE"/>
              </w:rPr>
              <w:t>n</w:t>
            </w:r>
            <w:r w:rsidRPr="00D9699F">
              <w:rPr>
                <w:lang w:val="de-DE"/>
              </w:rPr>
              <w:t xml:space="preserve"> gesetzten</w:t>
            </w:r>
            <w:r>
              <w:rPr>
                <w:lang w:val="de-DE"/>
              </w:rPr>
              <w:t xml:space="preserve"> </w:t>
            </w:r>
            <w:r w:rsidRPr="00D9699F">
              <w:rPr>
                <w:lang w:val="de-DE"/>
              </w:rPr>
              <w:t xml:space="preserve">Zusatzinformationen können auch als Fragestellung in der Elaborate Phase Anwendung (oder zur Differenzierung) finden, in den nächsten Stunden thematisiert werden oder in </w:t>
            </w:r>
            <w:r w:rsidRPr="00D9699F">
              <w:rPr>
                <w:lang w:val="de-DE"/>
              </w:rPr>
              <w:lastRenderedPageBreak/>
              <w:t>Muster</w:t>
            </w:r>
            <w:r>
              <w:rPr>
                <w:lang w:val="de-DE"/>
              </w:rPr>
              <w:t>-</w:t>
            </w:r>
            <w:r w:rsidRPr="00D9699F">
              <w:rPr>
                <w:lang w:val="de-DE"/>
              </w:rPr>
              <w:t>Zusammenfassungen der Lehrkraft mitauf</w:t>
            </w:r>
            <w:r>
              <w:rPr>
                <w:lang w:val="de-DE"/>
              </w:rPr>
              <w:t>ge</w:t>
            </w:r>
            <w:r w:rsidRPr="00D9699F">
              <w:rPr>
                <w:lang w:val="de-DE"/>
              </w:rPr>
              <w:t>n</w:t>
            </w:r>
            <w:r>
              <w:rPr>
                <w:lang w:val="de-DE"/>
              </w:rPr>
              <w:t>om</w:t>
            </w:r>
            <w:r w:rsidRPr="00D9699F">
              <w:rPr>
                <w:lang w:val="de-DE"/>
              </w:rPr>
              <w:t>men</w:t>
            </w:r>
            <w:r>
              <w:rPr>
                <w:lang w:val="de-DE"/>
              </w:rPr>
              <w:t xml:space="preserve"> werden</w:t>
            </w:r>
            <w:r w:rsidRPr="00D9699F">
              <w:rPr>
                <w:lang w:val="de-DE"/>
              </w:rPr>
              <w:t xml:space="preserve"> </w:t>
            </w:r>
            <w:r w:rsidRPr="00D9699F">
              <w:rPr>
                <w:lang w:val="de-DE"/>
              </w:rPr>
              <w:sym w:font="Wingdings" w:char="F0E0"/>
            </w:r>
            <w:r w:rsidRPr="00D9699F">
              <w:rPr>
                <w:lang w:val="de-DE"/>
              </w:rPr>
              <w:t xml:space="preserve"> fachliche Korrektheit und Ehrlichkeit wahren</w:t>
            </w:r>
          </w:p>
          <w:p w14:paraId="27358C73" w14:textId="77777777" w:rsidR="00680A59" w:rsidRPr="0018234C" w:rsidRDefault="00680A59" w:rsidP="000F518D">
            <w:pPr>
              <w:rPr>
                <w:lang w:val="de-DE"/>
              </w:rPr>
            </w:pPr>
          </w:p>
        </w:tc>
        <w:tc>
          <w:tcPr>
            <w:tcW w:w="3260" w:type="dxa"/>
          </w:tcPr>
          <w:p w14:paraId="4C59ED45" w14:textId="77777777" w:rsidR="00680A59" w:rsidRPr="00D9699F" w:rsidRDefault="00680A59" w:rsidP="000F518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lastRenderedPageBreak/>
              <w:t xml:space="preserve">Weitere kleine Versuche zu diesen Vertiefungsfragen als Videos aufnehmen und anbieten </w:t>
            </w:r>
            <w:r w:rsidRPr="00907C10">
              <w:rPr>
                <w:lang w:val="de-DE"/>
              </w:rPr>
              <w:sym w:font="Wingdings" w:char="F0E0"/>
            </w:r>
            <w:r w:rsidRPr="00D9699F">
              <w:rPr>
                <w:sz w:val="18"/>
                <w:szCs w:val="18"/>
                <w:lang w:val="de-DE"/>
              </w:rPr>
              <w:t xml:space="preserve"> Effizienz und Zugänglichkeit</w:t>
            </w:r>
          </w:p>
        </w:tc>
      </w:tr>
      <w:tr w:rsidR="00680A59" w:rsidRPr="00D83C67" w14:paraId="3667E8C5" w14:textId="77777777" w:rsidTr="00680A59">
        <w:tc>
          <w:tcPr>
            <w:tcW w:w="562" w:type="dxa"/>
          </w:tcPr>
          <w:p w14:paraId="0EC2EA46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1134" w:type="dxa"/>
          </w:tcPr>
          <w:p w14:paraId="66A237EC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Elaborate/ Extend/</w:t>
            </w:r>
          </w:p>
          <w:p w14:paraId="78485749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Discussion</w:t>
            </w:r>
          </w:p>
        </w:tc>
        <w:tc>
          <w:tcPr>
            <w:tcW w:w="2268" w:type="dxa"/>
          </w:tcPr>
          <w:p w14:paraId="0A4983B5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Erlangtes Wissen anwenden</w:t>
            </w:r>
          </w:p>
        </w:tc>
        <w:tc>
          <w:tcPr>
            <w:tcW w:w="7513" w:type="dxa"/>
          </w:tcPr>
          <w:p w14:paraId="414E77B8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 xml:space="preserve">Lehrkraft teilt AB mit Kontrollfragen/ eigene Zusammenfassung der Versuche aus </w:t>
            </w:r>
          </w:p>
          <w:p w14:paraId="7A5393D3" w14:textId="77777777" w:rsidR="00680A59" w:rsidRDefault="00680A59" w:rsidP="000F518D">
            <w:pPr>
              <w:rPr>
                <w:lang w:val="de-DE"/>
              </w:rPr>
            </w:pPr>
          </w:p>
          <w:p w14:paraId="735AF884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Alternative: Kurze Zusammenfassung/ Lernkontrolle durch ein Kahoot!-Quiz</w:t>
            </w:r>
            <w:r>
              <w:rPr>
                <w:rStyle w:val="Funotenzeichen"/>
                <w:lang w:val="de-DE"/>
              </w:rPr>
              <w:footnoteReference w:id="8"/>
            </w:r>
            <w:r>
              <w:rPr>
                <w:lang w:val="de-DE"/>
              </w:rPr>
              <w:t xml:space="preserve"> o.ä. (QuizzAcademy, Pollunit);</w:t>
            </w:r>
          </w:p>
          <w:p w14:paraId="03FCCB54" w14:textId="77777777" w:rsidR="00680A59" w:rsidRDefault="00680A59" w:rsidP="000F518D">
            <w:pPr>
              <w:rPr>
                <w:lang w:val="de-DE"/>
              </w:rPr>
            </w:pPr>
          </w:p>
          <w:p w14:paraId="1411143C" w14:textId="77777777" w:rsidR="00680A59" w:rsidRPr="00480778" w:rsidRDefault="00680A59" w:rsidP="000F518D">
            <w:pPr>
              <w:rPr>
                <w:color w:val="BFBFBF" w:themeColor="background1" w:themeShade="BF"/>
                <w:lang w:val="de-DE"/>
              </w:rPr>
            </w:pPr>
            <w:r w:rsidRPr="00480778">
              <w:rPr>
                <w:color w:val="BFBFBF" w:themeColor="background1" w:themeShade="BF"/>
                <w:lang w:val="de-DE"/>
              </w:rPr>
              <w:t>Option/Zusatz: Ggf. Transfer- bzw. Anwendungs-Aufgaben stellen, z.B.:</w:t>
            </w:r>
          </w:p>
          <w:p w14:paraId="6E41F68B" w14:textId="77777777" w:rsidR="00680A59" w:rsidRPr="00480778" w:rsidRDefault="00680A59" w:rsidP="000F518D">
            <w:pPr>
              <w:rPr>
                <w:color w:val="BFBFBF" w:themeColor="background1" w:themeShade="BF"/>
                <w:lang w:val="de-DE"/>
              </w:rPr>
            </w:pPr>
          </w:p>
          <w:p w14:paraId="739C2DE6" w14:textId="77777777" w:rsidR="00680A59" w:rsidRPr="00480778" w:rsidRDefault="00680A59" w:rsidP="000F518D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lang w:val="de-DE"/>
              </w:rPr>
            </w:pPr>
            <w:r w:rsidRPr="00480778">
              <w:rPr>
                <w:color w:val="BFBFBF" w:themeColor="background1" w:themeShade="BF"/>
                <w:lang w:val="de-DE"/>
              </w:rPr>
              <w:t>Die Schmelzpunkte der Natriumhalogenide: NaCl, NaBr und NaI nehmen in dieser Reihenfolge ab. Worin könnte dies begründet werden?</w:t>
            </w:r>
          </w:p>
          <w:p w14:paraId="4999D70D" w14:textId="77777777" w:rsidR="00680A59" w:rsidRPr="00480778" w:rsidRDefault="00680A59" w:rsidP="000F518D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lang w:val="de-DE"/>
              </w:rPr>
            </w:pPr>
            <w:r w:rsidRPr="00480778">
              <w:rPr>
                <w:color w:val="BFBFBF" w:themeColor="background1" w:themeShade="BF"/>
                <w:lang w:val="de-DE"/>
              </w:rPr>
              <w:t>Die Gewinnung von Natrium erfolgt aus der Schmelze von NaCl unter Stromzufuhr. Warum wird dabei das Salz geschmolzen?</w:t>
            </w:r>
          </w:p>
          <w:p w14:paraId="2DDBE95D" w14:textId="77777777" w:rsidR="00680A59" w:rsidRPr="00480778" w:rsidRDefault="00680A59" w:rsidP="000F518D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lang w:val="de-DE"/>
              </w:rPr>
            </w:pPr>
            <w:r w:rsidRPr="00480778">
              <w:rPr>
                <w:color w:val="BFBFBF" w:themeColor="background1" w:themeShade="BF"/>
                <w:lang w:val="de-DE"/>
              </w:rPr>
              <w:t>Um die Wirtschaftlichkeit zu erhöhen, wird meist eine Schmelze aus 60% CaCl</w:t>
            </w:r>
            <w:r w:rsidRPr="00480778">
              <w:rPr>
                <w:color w:val="BFBFBF" w:themeColor="background1" w:themeShade="BF"/>
                <w:vertAlign w:val="subscript"/>
                <w:lang w:val="de-DE"/>
              </w:rPr>
              <w:t xml:space="preserve">2 </w:t>
            </w:r>
            <w:r w:rsidRPr="00480778">
              <w:rPr>
                <w:color w:val="BFBFBF" w:themeColor="background1" w:themeShade="BF"/>
                <w:lang w:val="de-DE"/>
              </w:rPr>
              <w:t>und 40% NaCl verwendet. Welchen Zweck könnte das CaCl</w:t>
            </w:r>
            <w:r w:rsidRPr="00480778">
              <w:rPr>
                <w:color w:val="BFBFBF" w:themeColor="background1" w:themeShade="BF"/>
                <w:vertAlign w:val="subscript"/>
                <w:lang w:val="de-DE"/>
              </w:rPr>
              <w:t>2</w:t>
            </w:r>
            <w:r w:rsidRPr="00480778">
              <w:rPr>
                <w:color w:val="BFBFBF" w:themeColor="background1" w:themeShade="BF"/>
                <w:lang w:val="de-DE"/>
              </w:rPr>
              <w:t xml:space="preserve"> erfüllen? </w:t>
            </w:r>
          </w:p>
          <w:p w14:paraId="68944DE1" w14:textId="77777777" w:rsidR="00680A59" w:rsidRPr="00FD08D0" w:rsidRDefault="00680A59" w:rsidP="000F518D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lang w:val="de-DE"/>
              </w:rPr>
            </w:pPr>
            <w:r w:rsidRPr="00480778">
              <w:rPr>
                <w:color w:val="BFBFBF" w:themeColor="background1" w:themeShade="BF"/>
                <w:lang w:val="de-DE"/>
              </w:rPr>
              <w:t>Reines Wasser leitet den Strom nicht. Warum sollte man trotzdem in der Nähe von Wasser vorsichtig mit Elektrogeräten umgehen?</w:t>
            </w:r>
          </w:p>
          <w:p w14:paraId="1C7C9A51" w14:textId="77777777" w:rsidR="00680A59" w:rsidRDefault="00680A59" w:rsidP="000F518D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lang w:val="de-DE"/>
              </w:rPr>
            </w:pPr>
            <w:r>
              <w:rPr>
                <w:color w:val="BFBFBF" w:themeColor="background1" w:themeShade="BF"/>
                <w:lang w:val="de-DE"/>
              </w:rPr>
              <w:t>Die Zellen in unserem Körper benötigen Kaliumsalze. Die Zellwand ist aber stark unpolar (= lipophil bzw. hydrophob). Wie gelangen die Salze durch die Zellwand? Antwort: Die Kaliumionen werden lipophil verpackt mithilfe von Valinomycin und durch die Zellwand transportiert. Die Anionen folgen dem Komplex. Dies lässt sich mit Kronenethern demonstrieren: Spatelspitze KMnO</w:t>
            </w:r>
            <w:r w:rsidRPr="0024097B">
              <w:rPr>
                <w:color w:val="BFBFBF" w:themeColor="background1" w:themeShade="BF"/>
                <w:vertAlign w:val="subscript"/>
                <w:lang w:val="de-DE"/>
              </w:rPr>
              <w:t>4</w:t>
            </w:r>
            <w:r>
              <w:rPr>
                <w:color w:val="BFBFBF" w:themeColor="background1" w:themeShade="BF"/>
                <w:lang w:val="de-DE"/>
              </w:rPr>
              <w:t xml:space="preserve"> wird zu Anisol gegeben. Durch Zugabe einer Spatelspitze [18]Krone-6 löst es sich spontan im unpolaren Lösemittel. </w:t>
            </w:r>
          </w:p>
          <w:p w14:paraId="7338C647" w14:textId="77777777" w:rsidR="00680A59" w:rsidRPr="00FD08D0" w:rsidRDefault="00680A59" w:rsidP="000F518D">
            <w:pPr>
              <w:pStyle w:val="Listenabsatz"/>
              <w:numPr>
                <w:ilvl w:val="0"/>
                <w:numId w:val="16"/>
              </w:numPr>
              <w:rPr>
                <w:color w:val="BFBFBF" w:themeColor="background1" w:themeShade="BF"/>
                <w:lang w:val="de-DE"/>
              </w:rPr>
            </w:pPr>
            <w:r w:rsidRPr="00FD08D0">
              <w:rPr>
                <w:color w:val="BFBFBF" w:themeColor="background1" w:themeShade="BF"/>
                <w:lang w:val="de-DE"/>
              </w:rPr>
              <w:t xml:space="preserve">Option: Abgrenzung ionischer Verbindungen nicht eindeutig </w:t>
            </w:r>
            <w:r w:rsidRPr="00FD08D0">
              <w:rPr>
                <w:color w:val="BFBFBF" w:themeColor="background1" w:themeShade="BF"/>
                <w:lang w:val="de-DE"/>
              </w:rPr>
              <w:sym w:font="Wingdings" w:char="F0E0"/>
            </w:r>
            <w:r w:rsidRPr="00FD08D0">
              <w:rPr>
                <w:color w:val="BFBFBF" w:themeColor="background1" w:themeShade="BF"/>
                <w:lang w:val="de-DE"/>
              </w:rPr>
              <w:t xml:space="preserve"> Spektrum</w:t>
            </w:r>
          </w:p>
          <w:p w14:paraId="641B7C1D" w14:textId="77777777" w:rsidR="00680A59" w:rsidRPr="00FD08D0" w:rsidRDefault="00680A59" w:rsidP="000F518D">
            <w:pPr>
              <w:pStyle w:val="Listenabsatz"/>
              <w:rPr>
                <w:color w:val="BFBFBF" w:themeColor="background1" w:themeShade="BF"/>
                <w:lang w:val="de-DE"/>
              </w:rPr>
            </w:pPr>
          </w:p>
        </w:tc>
        <w:tc>
          <w:tcPr>
            <w:tcW w:w="3260" w:type="dxa"/>
          </w:tcPr>
          <w:p w14:paraId="0D755B26" w14:textId="77777777" w:rsidR="00680A59" w:rsidRPr="0026425A" w:rsidRDefault="00680A59" w:rsidP="000F518D">
            <w:pPr>
              <w:pStyle w:val="Listenabsatz"/>
              <w:numPr>
                <w:ilvl w:val="0"/>
                <w:numId w:val="16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lastRenderedPageBreak/>
              <w:t xml:space="preserve">Zu diesen Zusammenfassungen gibt es online auch Animationen etc. </w:t>
            </w:r>
            <w:r w:rsidRPr="0066585B">
              <w:rPr>
                <w:lang w:val="de-DE"/>
              </w:rPr>
              <w:sym w:font="Wingdings" w:char="F0E0"/>
            </w:r>
            <w:r w:rsidRPr="00D9699F">
              <w:rPr>
                <w:sz w:val="18"/>
                <w:szCs w:val="18"/>
                <w:lang w:val="de-DE"/>
              </w:rPr>
              <w:t xml:space="preserve"> digitales Arbeitsblatt</w:t>
            </w:r>
          </w:p>
          <w:p w14:paraId="6A3688E2" w14:textId="77777777" w:rsidR="00680A59" w:rsidRDefault="00680A59" w:rsidP="000F518D">
            <w:pPr>
              <w:rPr>
                <w:sz w:val="18"/>
                <w:szCs w:val="18"/>
                <w:lang w:val="de-DE"/>
              </w:rPr>
            </w:pPr>
          </w:p>
          <w:p w14:paraId="492E3C43" w14:textId="77777777" w:rsidR="00680A59" w:rsidRPr="00D9699F" w:rsidRDefault="00680A59" w:rsidP="000F518D">
            <w:pPr>
              <w:pStyle w:val="Listenabsatz"/>
              <w:numPr>
                <w:ilvl w:val="0"/>
                <w:numId w:val="16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t>Grade als digitale Unterstützung bietet sich ein Evaluierung im eher spielerischen Setting mit Tools wie Kahoot!/ learningapps/ Quizze … an</w:t>
            </w:r>
            <w:r>
              <w:rPr>
                <w:sz w:val="18"/>
                <w:szCs w:val="18"/>
                <w:lang w:val="de-DE"/>
              </w:rPr>
              <w:t xml:space="preserve"> </w:t>
            </w:r>
            <w:r w:rsidRPr="00183912">
              <w:rPr>
                <w:lang w:val="de-DE"/>
              </w:rPr>
              <w:sym w:font="Wingdings" w:char="F0E0"/>
            </w:r>
            <w:r w:rsidRPr="00D9699F">
              <w:rPr>
                <w:sz w:val="18"/>
                <w:szCs w:val="18"/>
                <w:lang w:val="de-DE"/>
              </w:rPr>
              <w:t xml:space="preserve"> Diskussion zum Potential von Gamification Elemente</w:t>
            </w:r>
          </w:p>
          <w:p w14:paraId="0DCAC157" w14:textId="77777777" w:rsidR="00680A59" w:rsidRPr="00DE3AD9" w:rsidRDefault="00680A59" w:rsidP="000F518D">
            <w:pPr>
              <w:rPr>
                <w:sz w:val="18"/>
                <w:szCs w:val="18"/>
                <w:lang w:val="de-DE"/>
              </w:rPr>
            </w:pPr>
          </w:p>
        </w:tc>
      </w:tr>
      <w:tr w:rsidR="00680A59" w:rsidRPr="00373B1A" w14:paraId="21F48292" w14:textId="77777777" w:rsidTr="00680A59">
        <w:tc>
          <w:tcPr>
            <w:tcW w:w="562" w:type="dxa"/>
          </w:tcPr>
          <w:p w14:paraId="4B598FF4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1134" w:type="dxa"/>
          </w:tcPr>
          <w:p w14:paraId="45F45AEF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Evaluate</w:t>
            </w:r>
          </w:p>
        </w:tc>
        <w:tc>
          <w:tcPr>
            <w:tcW w:w="2268" w:type="dxa"/>
          </w:tcPr>
          <w:p w14:paraId="4A514DC1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Sicherung der Mindest-Lernziele</w:t>
            </w:r>
          </w:p>
        </w:tc>
        <w:tc>
          <w:tcPr>
            <w:tcW w:w="7513" w:type="dxa"/>
          </w:tcPr>
          <w:p w14:paraId="2C20B12B" w14:textId="77777777" w:rsidR="00680A59" w:rsidRPr="00480778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Umriss der wichtigsten Konzepte als von der Lehrkraft erstellte Zusammenfassung und Lernmaterial für die SuS in Form eines kurzen Arbeitsblatts (s. oben)</w:t>
            </w:r>
          </w:p>
        </w:tc>
        <w:tc>
          <w:tcPr>
            <w:tcW w:w="3260" w:type="dxa"/>
          </w:tcPr>
          <w:p w14:paraId="7D39801B" w14:textId="77777777" w:rsidR="00680A59" w:rsidRPr="00D9699F" w:rsidRDefault="00680A59" w:rsidP="000F518D">
            <w:pPr>
              <w:pStyle w:val="Listenabsatz"/>
              <w:numPr>
                <w:ilvl w:val="0"/>
                <w:numId w:val="23"/>
              </w:numPr>
              <w:rPr>
                <w:sz w:val="18"/>
                <w:szCs w:val="18"/>
                <w:lang w:val="de-DE"/>
              </w:rPr>
            </w:pPr>
            <w:r w:rsidRPr="00D9699F">
              <w:rPr>
                <w:sz w:val="18"/>
                <w:szCs w:val="18"/>
                <w:lang w:val="de-DE"/>
              </w:rPr>
              <w:t>Statt einem vorbereiteten AB kann auch ein kollaborativ erstelltes Booklet (digital) erstellt und dann von Lehrkraft überarbeitet und geteilt werden</w:t>
            </w:r>
          </w:p>
        </w:tc>
      </w:tr>
      <w:tr w:rsidR="00680A59" w:rsidRPr="00E0450C" w14:paraId="20123A7F" w14:textId="77777777" w:rsidTr="00680A59">
        <w:tc>
          <w:tcPr>
            <w:tcW w:w="562" w:type="dxa"/>
          </w:tcPr>
          <w:p w14:paraId="3C41F122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1134" w:type="dxa"/>
          </w:tcPr>
          <w:p w14:paraId="48CC73E0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2268" w:type="dxa"/>
          </w:tcPr>
          <w:p w14:paraId="66864000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Abschluss</w:t>
            </w:r>
          </w:p>
        </w:tc>
        <w:tc>
          <w:tcPr>
            <w:tcW w:w="7513" w:type="dxa"/>
          </w:tcPr>
          <w:p w14:paraId="475221DB" w14:textId="77777777" w:rsidR="00680A59" w:rsidRDefault="00680A59" w:rsidP="000F518D">
            <w:pPr>
              <w:rPr>
                <w:lang w:val="de-DE"/>
              </w:rPr>
            </w:pPr>
            <w:r>
              <w:rPr>
                <w:lang w:val="de-DE"/>
              </w:rPr>
              <w:t>Verabschiedung</w:t>
            </w:r>
          </w:p>
          <w:p w14:paraId="34E9B0F1" w14:textId="77777777" w:rsidR="00680A59" w:rsidRDefault="00680A59" w:rsidP="000F518D">
            <w:pPr>
              <w:rPr>
                <w:lang w:val="de-DE"/>
              </w:rPr>
            </w:pPr>
          </w:p>
        </w:tc>
        <w:tc>
          <w:tcPr>
            <w:tcW w:w="3260" w:type="dxa"/>
          </w:tcPr>
          <w:p w14:paraId="0435D3FD" w14:textId="77777777" w:rsidR="00680A59" w:rsidRPr="00CB26E6" w:rsidRDefault="00680A59" w:rsidP="000F518D">
            <w:pPr>
              <w:rPr>
                <w:sz w:val="18"/>
                <w:szCs w:val="18"/>
                <w:lang w:val="de-DE"/>
              </w:rPr>
            </w:pPr>
          </w:p>
        </w:tc>
      </w:tr>
    </w:tbl>
    <w:p w14:paraId="765AECB4" w14:textId="77777777" w:rsidR="00680A59" w:rsidRDefault="00680A59" w:rsidP="00680A59">
      <w:pPr>
        <w:rPr>
          <w:lang w:val="de-DE"/>
        </w:rPr>
      </w:pPr>
    </w:p>
    <w:p w14:paraId="1937BC0A" w14:textId="77777777" w:rsidR="00680A59" w:rsidRDefault="00680A59" w:rsidP="00680A59">
      <w:pPr>
        <w:rPr>
          <w:lang w:val="de-DE"/>
        </w:rPr>
      </w:pPr>
    </w:p>
    <w:p w14:paraId="0A358ED9" w14:textId="77777777" w:rsidR="00680A59" w:rsidRDefault="00680A59" w:rsidP="00680A59">
      <w:pPr>
        <w:rPr>
          <w:lang w:val="de-DE"/>
        </w:rPr>
      </w:pPr>
    </w:p>
    <w:p w14:paraId="43B5CBAF" w14:textId="77777777" w:rsidR="00680A59" w:rsidRDefault="00680A59" w:rsidP="00680A59">
      <w:pPr>
        <w:rPr>
          <w:lang w:val="de-DE"/>
        </w:rPr>
      </w:pPr>
    </w:p>
    <w:p w14:paraId="3053E2E6" w14:textId="77777777" w:rsidR="00680A59" w:rsidRDefault="00680A59" w:rsidP="00680A59">
      <w:pPr>
        <w:rPr>
          <w:lang w:val="de-DE"/>
        </w:rPr>
      </w:pPr>
    </w:p>
    <w:p w14:paraId="1D3461BB" w14:textId="77777777" w:rsidR="00680A59" w:rsidRDefault="00680A59" w:rsidP="00680A59">
      <w:pPr>
        <w:rPr>
          <w:lang w:val="de-DE"/>
        </w:rPr>
      </w:pPr>
    </w:p>
    <w:p w14:paraId="61E37D89" w14:textId="77777777" w:rsidR="00680A59" w:rsidRDefault="00680A59" w:rsidP="00680A59">
      <w:pPr>
        <w:rPr>
          <w:lang w:val="de-DE"/>
        </w:rPr>
      </w:pPr>
    </w:p>
    <w:p w14:paraId="7FD7EE94" w14:textId="77777777" w:rsidR="00680A59" w:rsidRDefault="00680A59" w:rsidP="00680A59">
      <w:pPr>
        <w:rPr>
          <w:lang w:val="de-DE"/>
        </w:rPr>
      </w:pPr>
    </w:p>
    <w:p w14:paraId="0ABF4BAD" w14:textId="77777777" w:rsidR="00680A59" w:rsidRDefault="00680A59" w:rsidP="00680A59">
      <w:pPr>
        <w:rPr>
          <w:lang w:val="de-DE"/>
        </w:rPr>
      </w:pPr>
    </w:p>
    <w:p w14:paraId="52447267" w14:textId="77777777" w:rsidR="00680A59" w:rsidRDefault="00680A59" w:rsidP="00680A59">
      <w:pPr>
        <w:rPr>
          <w:lang w:val="de-DE"/>
        </w:rPr>
      </w:pPr>
    </w:p>
    <w:p w14:paraId="56A48AEE" w14:textId="77777777" w:rsidR="00680A59" w:rsidRDefault="00680A59" w:rsidP="00680A59">
      <w:pPr>
        <w:rPr>
          <w:lang w:val="de-DE"/>
        </w:rPr>
      </w:pPr>
    </w:p>
    <w:p w14:paraId="27F237AC" w14:textId="77777777" w:rsidR="00680A59" w:rsidRDefault="00680A59" w:rsidP="00680A59">
      <w:pPr>
        <w:rPr>
          <w:lang w:val="de-DE"/>
        </w:rPr>
      </w:pPr>
    </w:p>
    <w:p w14:paraId="673D3ACA" w14:textId="77777777" w:rsidR="00680A59" w:rsidRDefault="00680A59" w:rsidP="00680A59">
      <w:pPr>
        <w:rPr>
          <w:lang w:val="de-DE"/>
        </w:rPr>
      </w:pPr>
    </w:p>
    <w:p w14:paraId="349D05A6" w14:textId="77777777" w:rsidR="001A3DF1" w:rsidRDefault="001A3DF1" w:rsidP="00680A59">
      <w:pPr>
        <w:rPr>
          <w:lang w:val="de-DE"/>
        </w:rPr>
      </w:pPr>
    </w:p>
    <w:p w14:paraId="15CB3E60" w14:textId="77777777" w:rsidR="003F2DE9" w:rsidRDefault="003F2DE9" w:rsidP="00680A59">
      <w:pPr>
        <w:rPr>
          <w:lang w:val="en-US"/>
        </w:rPr>
        <w:sectPr w:rsidR="003F2DE9" w:rsidSect="00907041">
          <w:pgSz w:w="16838" w:h="11906" w:orient="landscape"/>
          <w:pgMar w:top="1417" w:right="1134" w:bottom="1417" w:left="1417" w:header="708" w:footer="708" w:gutter="0"/>
          <w:cols w:space="708"/>
          <w:docGrid w:linePitch="360"/>
        </w:sectPr>
      </w:pPr>
    </w:p>
    <w:p w14:paraId="779374E2" w14:textId="4044DD40" w:rsidR="005429D2" w:rsidRPr="003F2DE9" w:rsidRDefault="00FC4B97" w:rsidP="00F614F1">
      <w:pPr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 wp14:anchorId="2CE8ABB4" wp14:editId="5EC29772">
            <wp:simplePos x="0" y="0"/>
            <wp:positionH relativeFrom="column">
              <wp:posOffset>-889635</wp:posOffset>
            </wp:positionH>
            <wp:positionV relativeFrom="page">
              <wp:posOffset>10160</wp:posOffset>
            </wp:positionV>
            <wp:extent cx="7558405" cy="10695940"/>
            <wp:effectExtent l="0" t="0" r="0" b="0"/>
            <wp:wrapSquare wrapText="bothSides"/>
            <wp:docPr id="49516417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64179" name="Grafik 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A59" w:rsidRPr="005429D2">
        <w:rPr>
          <w:noProof/>
        </w:rPr>
        <w:drawing>
          <wp:anchor distT="0" distB="0" distL="114300" distR="114300" simplePos="0" relativeHeight="251674624" behindDoc="0" locked="0" layoutInCell="1" allowOverlap="1" wp14:anchorId="3D25EC17" wp14:editId="04277DD4">
            <wp:simplePos x="0" y="0"/>
            <wp:positionH relativeFrom="column">
              <wp:posOffset>11090275</wp:posOffset>
            </wp:positionH>
            <wp:positionV relativeFrom="paragraph">
              <wp:posOffset>659765</wp:posOffset>
            </wp:positionV>
            <wp:extent cx="897255" cy="636270"/>
            <wp:effectExtent l="0" t="0" r="4445" b="0"/>
            <wp:wrapNone/>
            <wp:docPr id="1129682559" name="Grafik 15" descr="Ein Bild, das Text, Schrift, Logo, Screensho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980689A9-CB91-AE68-B48D-829CC3D0CC5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fik 15" descr="Ein Bild, das Text, Schrift, Logo, Screensho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980689A9-CB91-AE68-B48D-829CC3D0CC5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0A59" w:rsidRPr="005429D2">
        <w:rPr>
          <w:noProof/>
        </w:rPr>
        <w:drawing>
          <wp:anchor distT="0" distB="0" distL="114300" distR="114300" simplePos="0" relativeHeight="251675648" behindDoc="0" locked="0" layoutInCell="1" allowOverlap="1" wp14:anchorId="71D9F15E" wp14:editId="510D94AA">
            <wp:simplePos x="0" y="0"/>
            <wp:positionH relativeFrom="column">
              <wp:posOffset>10292080</wp:posOffset>
            </wp:positionH>
            <wp:positionV relativeFrom="paragraph">
              <wp:posOffset>673100</wp:posOffset>
            </wp:positionV>
            <wp:extent cx="657225" cy="661035"/>
            <wp:effectExtent l="0" t="0" r="3175" b="0"/>
            <wp:wrapNone/>
            <wp:docPr id="1930786676" name="Grafik 16" descr="Ein Bild, das Text, Schrift, Symbol, Flagge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3B3051B0-EC47-53F8-A45D-A38157E849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fik 16" descr="Ein Bild, das Text, Schrift, Symbol, Flagge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3B3051B0-EC47-53F8-A45D-A38157E849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29D2" w:rsidRPr="005429D2">
        <w:rPr>
          <w:noProof/>
        </w:rPr>
        <w:drawing>
          <wp:anchor distT="0" distB="0" distL="114300" distR="114300" simplePos="0" relativeHeight="251661312" behindDoc="0" locked="0" layoutInCell="1" allowOverlap="1" wp14:anchorId="4F6C4250" wp14:editId="12D61A90">
            <wp:simplePos x="0" y="0"/>
            <wp:positionH relativeFrom="column">
              <wp:posOffset>11090275</wp:posOffset>
            </wp:positionH>
            <wp:positionV relativeFrom="paragraph">
              <wp:posOffset>659765</wp:posOffset>
            </wp:positionV>
            <wp:extent cx="897255" cy="636270"/>
            <wp:effectExtent l="0" t="0" r="4445" b="0"/>
            <wp:wrapNone/>
            <wp:docPr id="16" name="Grafik 15" descr="Ein Bild, das Text, Schrift, Logo, Screensho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980689A9-CB91-AE68-B48D-829CC3D0CC5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fik 15" descr="Ein Bild, das Text, Schrift, Logo, Screensho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980689A9-CB91-AE68-B48D-829CC3D0CC5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29D2" w:rsidRPr="005429D2">
        <w:rPr>
          <w:noProof/>
        </w:rPr>
        <w:drawing>
          <wp:anchor distT="0" distB="0" distL="114300" distR="114300" simplePos="0" relativeHeight="251662336" behindDoc="0" locked="0" layoutInCell="1" allowOverlap="1" wp14:anchorId="2B484D5B" wp14:editId="3AC5AEBD">
            <wp:simplePos x="0" y="0"/>
            <wp:positionH relativeFrom="column">
              <wp:posOffset>10292080</wp:posOffset>
            </wp:positionH>
            <wp:positionV relativeFrom="paragraph">
              <wp:posOffset>673100</wp:posOffset>
            </wp:positionV>
            <wp:extent cx="657225" cy="661035"/>
            <wp:effectExtent l="0" t="0" r="3175" b="0"/>
            <wp:wrapNone/>
            <wp:docPr id="17" name="Grafik 16" descr="Ein Bild, das Text, Schrift, Symbol, Flagge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3B3051B0-EC47-53F8-A45D-A38157E849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fik 16" descr="Ein Bild, das Text, Schrift, Symbol, Flagge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3B3051B0-EC47-53F8-A45D-A38157E849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429D2" w:rsidRPr="003F2DE9" w:rsidSect="003F2D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0D7F3" w14:textId="77777777" w:rsidR="00EE3444" w:rsidRDefault="00EE3444" w:rsidP="005A74A4">
      <w:pPr>
        <w:spacing w:after="0" w:line="240" w:lineRule="auto"/>
      </w:pPr>
      <w:r>
        <w:separator/>
      </w:r>
    </w:p>
  </w:endnote>
  <w:endnote w:type="continuationSeparator" w:id="0">
    <w:p w14:paraId="5DD29DA8" w14:textId="77777777" w:rsidR="00EE3444" w:rsidRDefault="00EE3444" w:rsidP="005A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480854815"/>
      <w:docPartObj>
        <w:docPartGallery w:val="Page Numbers (Bottom of Page)"/>
        <w:docPartUnique/>
      </w:docPartObj>
    </w:sdtPr>
    <w:sdtContent>
      <w:p w14:paraId="60CFF629" w14:textId="5CF6586F" w:rsidR="007A7051" w:rsidRDefault="007A7051" w:rsidP="00D60730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10A154D0" w14:textId="77777777" w:rsidR="007A7051" w:rsidRDefault="007A70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B6B8" w14:textId="77777777" w:rsidR="00EE3444" w:rsidRDefault="00EE3444" w:rsidP="005A74A4">
      <w:pPr>
        <w:spacing w:after="0" w:line="240" w:lineRule="auto"/>
      </w:pPr>
      <w:r>
        <w:separator/>
      </w:r>
    </w:p>
  </w:footnote>
  <w:footnote w:type="continuationSeparator" w:id="0">
    <w:p w14:paraId="35448C8B" w14:textId="77777777" w:rsidR="00EE3444" w:rsidRDefault="00EE3444" w:rsidP="005A74A4">
      <w:pPr>
        <w:spacing w:after="0" w:line="240" w:lineRule="auto"/>
      </w:pPr>
      <w:r>
        <w:continuationSeparator/>
      </w:r>
    </w:p>
  </w:footnote>
  <w:footnote w:id="1">
    <w:p w14:paraId="53233324" w14:textId="53B371C1" w:rsidR="008D7D1A" w:rsidRPr="00095E16" w:rsidRDefault="008D7D1A">
      <w:pPr>
        <w:pStyle w:val="Funotentext"/>
        <w:rPr>
          <w:color w:val="000000" w:themeColor="text1"/>
          <w:lang w:val="en-US"/>
        </w:rPr>
      </w:pPr>
      <w:r>
        <w:rPr>
          <w:rStyle w:val="Funotenzeichen"/>
        </w:rPr>
        <w:footnoteRef/>
      </w:r>
      <w:r>
        <w:t xml:space="preserve"> </w:t>
      </w:r>
      <w:r w:rsidRPr="005A74A4">
        <w:t>Bybee, R.W.</w:t>
      </w:r>
      <w:r>
        <w:t xml:space="preserve"> (2009).</w:t>
      </w:r>
      <w:r w:rsidRPr="005A74A4">
        <w:t xml:space="preserve"> </w:t>
      </w:r>
      <w:r w:rsidRPr="005A74A4">
        <w:rPr>
          <w:i/>
          <w:iCs/>
        </w:rPr>
        <w:t>The BSCS 5E instructional model and 21st century skills</w:t>
      </w:r>
      <w:r w:rsidRPr="005A74A4">
        <w:t>. Colorado Springs, CO: BSCS</w:t>
      </w:r>
      <w:r>
        <w:t>. sowie</w:t>
      </w:r>
      <w:r w:rsidRPr="006436A9">
        <w:rPr>
          <w:color w:val="000000" w:themeColor="text1"/>
        </w:rPr>
        <w:t xml:space="preserve"> Bybee, R., Taylor, J. A., Gardner, A., van Scotter, P., Carlson, J., Westbrook, A., et al. (2006). </w:t>
      </w:r>
      <w:r w:rsidRPr="003B7007">
        <w:rPr>
          <w:i/>
          <w:iCs/>
          <w:color w:val="000000" w:themeColor="text1"/>
        </w:rPr>
        <w:t>The BSCS 5E instructional model: Origins and effectiveness</w:t>
      </w:r>
      <w:r w:rsidRPr="00095E16">
        <w:rPr>
          <w:color w:val="000000" w:themeColor="text1"/>
        </w:rPr>
        <w:t>. Colorado Springs, CO: BSCS.</w:t>
      </w:r>
    </w:p>
  </w:footnote>
  <w:footnote w:id="2">
    <w:p w14:paraId="38C8DA40" w14:textId="265311DF" w:rsidR="008D7D1A" w:rsidRPr="00A44514" w:rsidRDefault="008D7D1A">
      <w:pPr>
        <w:pStyle w:val="Funotentext"/>
        <w:rPr>
          <w:lang w:val="de-DE"/>
        </w:rPr>
      </w:pPr>
      <w:r w:rsidRPr="00095E16">
        <w:rPr>
          <w:rStyle w:val="Funotenzeichen"/>
          <w:color w:val="000000" w:themeColor="text1"/>
        </w:rPr>
        <w:footnoteRef/>
      </w:r>
      <w:r w:rsidRPr="00095E16">
        <w:rPr>
          <w:color w:val="000000" w:themeColor="text1"/>
          <w:lang w:val="de-DE"/>
        </w:rPr>
        <w:t xml:space="preserve"> Pedaste, M., Mäeots, M., Siiman, L. A., de Jong, T., van Riesen, S. A. N., Kamp, E. T., et al. </w:t>
      </w:r>
      <w:r w:rsidRPr="00095E16">
        <w:rPr>
          <w:color w:val="000000" w:themeColor="text1"/>
        </w:rPr>
        <w:t xml:space="preserve">(2015). Phases of inquiry-based learning: Definitions and the inquiry cycle. </w:t>
      </w:r>
      <w:r w:rsidRPr="003B7007">
        <w:rPr>
          <w:i/>
          <w:iCs/>
          <w:color w:val="000000" w:themeColor="text1"/>
          <w:lang w:val="de-DE"/>
        </w:rPr>
        <w:t>Educational Research Review</w:t>
      </w:r>
      <w:r w:rsidRPr="00A44514">
        <w:rPr>
          <w:color w:val="000000" w:themeColor="text1"/>
          <w:lang w:val="de-DE"/>
        </w:rPr>
        <w:t>, 14, 47–61. https://doi.org/10.1016/j.edurev.2015.02.003</w:t>
      </w:r>
    </w:p>
  </w:footnote>
  <w:footnote w:id="3">
    <w:p w14:paraId="3B01ED4F" w14:textId="46010331" w:rsidR="008D7D1A" w:rsidRPr="002D6A75" w:rsidRDefault="008D7D1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2D6A75">
        <w:rPr>
          <w:lang w:val="de-DE"/>
        </w:rPr>
        <w:t xml:space="preserve"> </w:t>
      </w:r>
      <w:r>
        <w:rPr>
          <w:lang w:val="de-DE"/>
        </w:rPr>
        <w:t xml:space="preserve">Z. B. in früherer Stunde mit </w:t>
      </w:r>
      <w:r w:rsidRPr="002D6A75">
        <w:rPr>
          <w:lang w:val="de-DE"/>
        </w:rPr>
        <w:t>Modellexperiment zum Aufbau von NaCl-Kristall mit „</w:t>
      </w:r>
      <w:hyperlink r:id="rId1" w:history="1">
        <w:r w:rsidRPr="003B7007">
          <w:rPr>
            <w:rStyle w:val="Hyperlink"/>
            <w:lang w:val="de-DE"/>
          </w:rPr>
          <w:t>Geomag</w:t>
        </w:r>
      </w:hyperlink>
      <w:r w:rsidRPr="002D6A75">
        <w:rPr>
          <w:lang w:val="de-DE"/>
        </w:rPr>
        <w:t>“</w:t>
      </w:r>
    </w:p>
  </w:footnote>
  <w:footnote w:id="4">
    <w:p w14:paraId="60809992" w14:textId="10AA3A2D" w:rsidR="008D7D1A" w:rsidRPr="00E03E04" w:rsidRDefault="008D7D1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0C544F">
        <w:rPr>
          <w:lang w:val="de-DE"/>
        </w:rPr>
        <w:t xml:space="preserve"> </w:t>
      </w:r>
      <w:r>
        <w:rPr>
          <w:lang w:val="de-DE"/>
        </w:rPr>
        <w:t>Kann dann für SuS danach zur Verfügung gestellt werden zur Lernkontrolle.</w:t>
      </w:r>
    </w:p>
  </w:footnote>
  <w:footnote w:id="5">
    <w:p w14:paraId="5616BE81" w14:textId="77777777" w:rsidR="00680A59" w:rsidRPr="00095E16" w:rsidRDefault="00680A59" w:rsidP="00680A59">
      <w:pPr>
        <w:pStyle w:val="Funotentext"/>
        <w:rPr>
          <w:color w:val="000000" w:themeColor="text1"/>
          <w:lang w:val="en-US"/>
        </w:rPr>
      </w:pPr>
      <w:r>
        <w:rPr>
          <w:rStyle w:val="Funotenzeichen"/>
        </w:rPr>
        <w:footnoteRef/>
      </w:r>
      <w:r>
        <w:t xml:space="preserve"> </w:t>
      </w:r>
      <w:r w:rsidRPr="005A74A4">
        <w:t>Bybee, R.W.</w:t>
      </w:r>
      <w:r>
        <w:t xml:space="preserve"> (2009).</w:t>
      </w:r>
      <w:r w:rsidRPr="005A74A4">
        <w:t xml:space="preserve"> </w:t>
      </w:r>
      <w:r w:rsidRPr="005A74A4">
        <w:rPr>
          <w:i/>
          <w:iCs/>
        </w:rPr>
        <w:t>The BSCS 5E instructional model and 21st century skills</w:t>
      </w:r>
      <w:r w:rsidRPr="005A74A4">
        <w:t>. Colorado Springs, CO: BSCS</w:t>
      </w:r>
      <w:r>
        <w:t>. sowie</w:t>
      </w:r>
      <w:r w:rsidRPr="006436A9">
        <w:rPr>
          <w:color w:val="000000" w:themeColor="text1"/>
        </w:rPr>
        <w:t xml:space="preserve"> Bybee, R., Taylor, J. A., Gardner, A., van Scotter, P., Carlson, J., Westbrook, A., et al. (2006). </w:t>
      </w:r>
      <w:r w:rsidRPr="003B7007">
        <w:rPr>
          <w:i/>
          <w:iCs/>
          <w:color w:val="000000" w:themeColor="text1"/>
        </w:rPr>
        <w:t>The BSCS 5E instructional model: Origins and effectiveness</w:t>
      </w:r>
      <w:r w:rsidRPr="00095E16">
        <w:rPr>
          <w:color w:val="000000" w:themeColor="text1"/>
        </w:rPr>
        <w:t>. Colorado Springs, CO: BSCS.</w:t>
      </w:r>
    </w:p>
  </w:footnote>
  <w:footnote w:id="6">
    <w:p w14:paraId="41974D0E" w14:textId="77777777" w:rsidR="00680A59" w:rsidRPr="00A44514" w:rsidRDefault="00680A59" w:rsidP="00680A59">
      <w:pPr>
        <w:pStyle w:val="Funotentext"/>
        <w:rPr>
          <w:lang w:val="de-DE"/>
        </w:rPr>
      </w:pPr>
      <w:r w:rsidRPr="00095E16">
        <w:rPr>
          <w:rStyle w:val="Funotenzeichen"/>
          <w:color w:val="000000" w:themeColor="text1"/>
        </w:rPr>
        <w:footnoteRef/>
      </w:r>
      <w:r w:rsidRPr="00095E16">
        <w:rPr>
          <w:color w:val="000000" w:themeColor="text1"/>
          <w:lang w:val="de-DE"/>
        </w:rPr>
        <w:t xml:space="preserve"> Pedaste, M., Mäeots, M., Siiman, L. A., de Jong, T., van Riesen, S. A. N., Kamp, E. T., et al. </w:t>
      </w:r>
      <w:r w:rsidRPr="00095E16">
        <w:rPr>
          <w:color w:val="000000" w:themeColor="text1"/>
        </w:rPr>
        <w:t xml:space="preserve">(2015). Phases of inquiry-based learning: Definitions and the inquiry cycle. </w:t>
      </w:r>
      <w:r w:rsidRPr="003B7007">
        <w:rPr>
          <w:i/>
          <w:iCs/>
          <w:color w:val="000000" w:themeColor="text1"/>
          <w:lang w:val="de-DE"/>
        </w:rPr>
        <w:t>Educational Research Review</w:t>
      </w:r>
      <w:r w:rsidRPr="00A44514">
        <w:rPr>
          <w:color w:val="000000" w:themeColor="text1"/>
          <w:lang w:val="de-DE"/>
        </w:rPr>
        <w:t>, 14, 47–61. https://doi.org/10.1016/j.edurev.2015.02.003</w:t>
      </w:r>
    </w:p>
  </w:footnote>
  <w:footnote w:id="7">
    <w:p w14:paraId="6473E508" w14:textId="77777777" w:rsidR="00680A59" w:rsidRPr="002D6A75" w:rsidRDefault="00680A59" w:rsidP="00680A59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2D6A75">
        <w:rPr>
          <w:lang w:val="de-DE"/>
        </w:rPr>
        <w:t xml:space="preserve"> </w:t>
      </w:r>
      <w:r>
        <w:rPr>
          <w:lang w:val="de-DE"/>
        </w:rPr>
        <w:t xml:space="preserve">Z. B. in früherer Stunde mit </w:t>
      </w:r>
      <w:r w:rsidRPr="002D6A75">
        <w:rPr>
          <w:lang w:val="de-DE"/>
        </w:rPr>
        <w:t>Modellexperiment zum Aufbau von NaCl-Kristall mit „</w:t>
      </w:r>
      <w:hyperlink r:id="rId2" w:history="1">
        <w:r w:rsidRPr="003B7007">
          <w:rPr>
            <w:rStyle w:val="Hyperlink"/>
            <w:lang w:val="de-DE"/>
          </w:rPr>
          <w:t>Geomag</w:t>
        </w:r>
      </w:hyperlink>
      <w:r w:rsidRPr="002D6A75">
        <w:rPr>
          <w:lang w:val="de-DE"/>
        </w:rPr>
        <w:t>“</w:t>
      </w:r>
    </w:p>
  </w:footnote>
  <w:footnote w:id="8">
    <w:p w14:paraId="4D2640AB" w14:textId="77777777" w:rsidR="00680A59" w:rsidRPr="00E03E04" w:rsidRDefault="00680A59" w:rsidP="00680A59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0C544F">
        <w:rPr>
          <w:lang w:val="de-DE"/>
        </w:rPr>
        <w:t xml:space="preserve"> </w:t>
      </w:r>
      <w:r>
        <w:rPr>
          <w:lang w:val="de-DE"/>
        </w:rPr>
        <w:t>Kann dann für SuS danach zur Verfügung gestellt werden zur Lernkontrolle.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F988" w14:textId="4EC8D81F" w:rsidR="007A7051" w:rsidRDefault="007A7051">
    <w:pPr>
      <w:pStyle w:val="Kopfzeile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A17FFB9" wp14:editId="5905BDE3">
          <wp:simplePos x="0" y="0"/>
          <wp:positionH relativeFrom="column">
            <wp:posOffset>6263662</wp:posOffset>
          </wp:positionH>
          <wp:positionV relativeFrom="paragraph">
            <wp:posOffset>-295910</wp:posOffset>
          </wp:positionV>
          <wp:extent cx="3088509" cy="599090"/>
          <wp:effectExtent l="0" t="0" r="0" b="0"/>
          <wp:wrapNone/>
          <wp:docPr id="1367871157" name="Grafik 1" descr="Ein Bild, das Screenshot, Text, Desig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632263F0-6F80-93B4-3EDE-6A208E19EFE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06125" name="Grafik 539206125" descr="Ein Bild, das Screenshot, Text, Design enthält.&#10;&#10;Automatisch generierte Beschreibung">
                    <a:extLst>
                      <a:ext uri="{FF2B5EF4-FFF2-40B4-BE49-F238E27FC236}">
                        <a16:creationId xmlns:a16="http://schemas.microsoft.com/office/drawing/2014/main" id="{632263F0-6F80-93B4-3EDE-6A208E19EFE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6" t="33673" r="2913" b="39146"/>
                  <a:stretch/>
                </pic:blipFill>
                <pic:spPr bwMode="auto">
                  <a:xfrm>
                    <a:off x="0" y="0"/>
                    <a:ext cx="3088509" cy="599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03F7"/>
    <w:multiLevelType w:val="hybridMultilevel"/>
    <w:tmpl w:val="71682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DE"/>
    <w:multiLevelType w:val="hybridMultilevel"/>
    <w:tmpl w:val="2D4419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01728"/>
    <w:multiLevelType w:val="hybridMultilevel"/>
    <w:tmpl w:val="F7A63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E1467"/>
    <w:multiLevelType w:val="hybridMultilevel"/>
    <w:tmpl w:val="A5E85D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146A2"/>
    <w:multiLevelType w:val="hybridMultilevel"/>
    <w:tmpl w:val="265273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66B25"/>
    <w:multiLevelType w:val="hybridMultilevel"/>
    <w:tmpl w:val="963E4CD8"/>
    <w:lvl w:ilvl="0" w:tplc="55A409D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954B3"/>
    <w:multiLevelType w:val="hybridMultilevel"/>
    <w:tmpl w:val="5CDCC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E65AB"/>
    <w:multiLevelType w:val="hybridMultilevel"/>
    <w:tmpl w:val="1ABCE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68C"/>
    <w:multiLevelType w:val="hybridMultilevel"/>
    <w:tmpl w:val="6436D3FE"/>
    <w:lvl w:ilvl="0" w:tplc="E88AB1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F3CBB"/>
    <w:multiLevelType w:val="hybridMultilevel"/>
    <w:tmpl w:val="E42C0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10A73"/>
    <w:multiLevelType w:val="hybridMultilevel"/>
    <w:tmpl w:val="4858B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02AAE"/>
    <w:multiLevelType w:val="hybridMultilevel"/>
    <w:tmpl w:val="0040E7B2"/>
    <w:lvl w:ilvl="0" w:tplc="4AAC1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3E65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3832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8FC9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154DB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4AC13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906DD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E96CD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74071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43F0208B"/>
    <w:multiLevelType w:val="hybridMultilevel"/>
    <w:tmpl w:val="33468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E5718"/>
    <w:multiLevelType w:val="hybridMultilevel"/>
    <w:tmpl w:val="FBC69AC6"/>
    <w:lvl w:ilvl="0" w:tplc="CF2A007C">
      <w:numFmt w:val="bullet"/>
      <w:lvlText w:val=""/>
      <w:lvlJc w:val="left"/>
      <w:pPr>
        <w:ind w:left="40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4" w15:restartNumberingAfterBreak="0">
    <w:nsid w:val="46B544FB"/>
    <w:multiLevelType w:val="hybridMultilevel"/>
    <w:tmpl w:val="3AE03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51A9A"/>
    <w:multiLevelType w:val="hybridMultilevel"/>
    <w:tmpl w:val="998C068E"/>
    <w:lvl w:ilvl="0" w:tplc="DFDE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166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B2A5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121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342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52B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3AA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BEE8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5C8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4D7B2B1B"/>
    <w:multiLevelType w:val="hybridMultilevel"/>
    <w:tmpl w:val="B234FE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85CE6"/>
    <w:multiLevelType w:val="hybridMultilevel"/>
    <w:tmpl w:val="68CCE2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82BD4"/>
    <w:multiLevelType w:val="hybridMultilevel"/>
    <w:tmpl w:val="429E08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073F7"/>
    <w:multiLevelType w:val="hybridMultilevel"/>
    <w:tmpl w:val="1DA0F7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D41F3"/>
    <w:multiLevelType w:val="hybridMultilevel"/>
    <w:tmpl w:val="9FF02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A38C3"/>
    <w:multiLevelType w:val="hybridMultilevel"/>
    <w:tmpl w:val="7FECE1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8C73D6"/>
    <w:multiLevelType w:val="hybridMultilevel"/>
    <w:tmpl w:val="0B60C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A84DCF"/>
    <w:multiLevelType w:val="hybridMultilevel"/>
    <w:tmpl w:val="947AA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0383">
    <w:abstractNumId w:val="19"/>
  </w:num>
  <w:num w:numId="2" w16cid:durableId="1285502782">
    <w:abstractNumId w:val="4"/>
  </w:num>
  <w:num w:numId="3" w16cid:durableId="11419038">
    <w:abstractNumId w:val="0"/>
  </w:num>
  <w:num w:numId="4" w16cid:durableId="283122869">
    <w:abstractNumId w:val="2"/>
  </w:num>
  <w:num w:numId="5" w16cid:durableId="1292394544">
    <w:abstractNumId w:val="20"/>
  </w:num>
  <w:num w:numId="6" w16cid:durableId="519130612">
    <w:abstractNumId w:val="12"/>
  </w:num>
  <w:num w:numId="7" w16cid:durableId="1219972866">
    <w:abstractNumId w:val="9"/>
  </w:num>
  <w:num w:numId="8" w16cid:durableId="1067001001">
    <w:abstractNumId w:val="5"/>
  </w:num>
  <w:num w:numId="9" w16cid:durableId="927421334">
    <w:abstractNumId w:val="13"/>
  </w:num>
  <w:num w:numId="10" w16cid:durableId="695232601">
    <w:abstractNumId w:val="11"/>
  </w:num>
  <w:num w:numId="11" w16cid:durableId="2009283634">
    <w:abstractNumId w:val="15"/>
  </w:num>
  <w:num w:numId="12" w16cid:durableId="177699412">
    <w:abstractNumId w:val="6"/>
  </w:num>
  <w:num w:numId="13" w16cid:durableId="761923335">
    <w:abstractNumId w:val="10"/>
  </w:num>
  <w:num w:numId="14" w16cid:durableId="144401690">
    <w:abstractNumId w:val="21"/>
  </w:num>
  <w:num w:numId="15" w16cid:durableId="1138688705">
    <w:abstractNumId w:val="14"/>
  </w:num>
  <w:num w:numId="16" w16cid:durableId="1980569514">
    <w:abstractNumId w:val="1"/>
  </w:num>
  <w:num w:numId="17" w16cid:durableId="304048917">
    <w:abstractNumId w:val="16"/>
  </w:num>
  <w:num w:numId="18" w16cid:durableId="42289799">
    <w:abstractNumId w:val="18"/>
  </w:num>
  <w:num w:numId="19" w16cid:durableId="1874612827">
    <w:abstractNumId w:val="7"/>
  </w:num>
  <w:num w:numId="20" w16cid:durableId="1589273209">
    <w:abstractNumId w:val="8"/>
  </w:num>
  <w:num w:numId="21" w16cid:durableId="1030881579">
    <w:abstractNumId w:val="22"/>
  </w:num>
  <w:num w:numId="22" w16cid:durableId="438256768">
    <w:abstractNumId w:val="3"/>
  </w:num>
  <w:num w:numId="23" w16cid:durableId="1154835872">
    <w:abstractNumId w:val="23"/>
  </w:num>
  <w:num w:numId="24" w16cid:durableId="1780949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519"/>
    <w:rsid w:val="00004B78"/>
    <w:rsid w:val="00031323"/>
    <w:rsid w:val="00031972"/>
    <w:rsid w:val="00037C8D"/>
    <w:rsid w:val="00037FA3"/>
    <w:rsid w:val="000418BC"/>
    <w:rsid w:val="00051E44"/>
    <w:rsid w:val="000544DC"/>
    <w:rsid w:val="000677CF"/>
    <w:rsid w:val="000678E6"/>
    <w:rsid w:val="0008101F"/>
    <w:rsid w:val="00086B21"/>
    <w:rsid w:val="00094DF7"/>
    <w:rsid w:val="00095E16"/>
    <w:rsid w:val="000C0CAD"/>
    <w:rsid w:val="000C3041"/>
    <w:rsid w:val="000C544F"/>
    <w:rsid w:val="000C67AC"/>
    <w:rsid w:val="000F3D3C"/>
    <w:rsid w:val="00101C71"/>
    <w:rsid w:val="00120D6B"/>
    <w:rsid w:val="001246D8"/>
    <w:rsid w:val="00136A07"/>
    <w:rsid w:val="00141D6F"/>
    <w:rsid w:val="0015775E"/>
    <w:rsid w:val="00157DFA"/>
    <w:rsid w:val="00170E79"/>
    <w:rsid w:val="0018234C"/>
    <w:rsid w:val="00183912"/>
    <w:rsid w:val="00185862"/>
    <w:rsid w:val="001A3DF1"/>
    <w:rsid w:val="001B77FB"/>
    <w:rsid w:val="001C5130"/>
    <w:rsid w:val="001F1C70"/>
    <w:rsid w:val="00207F6A"/>
    <w:rsid w:val="002273D0"/>
    <w:rsid w:val="00235FB2"/>
    <w:rsid w:val="0024097B"/>
    <w:rsid w:val="0024210A"/>
    <w:rsid w:val="0024432C"/>
    <w:rsid w:val="0026425A"/>
    <w:rsid w:val="00283BD8"/>
    <w:rsid w:val="00287CE2"/>
    <w:rsid w:val="0029555B"/>
    <w:rsid w:val="002A3E3D"/>
    <w:rsid w:val="002D1C55"/>
    <w:rsid w:val="002D6A75"/>
    <w:rsid w:val="002E1D36"/>
    <w:rsid w:val="002E793B"/>
    <w:rsid w:val="002F0C35"/>
    <w:rsid w:val="003153F6"/>
    <w:rsid w:val="00330E61"/>
    <w:rsid w:val="00331C5A"/>
    <w:rsid w:val="00340157"/>
    <w:rsid w:val="00341A71"/>
    <w:rsid w:val="00350403"/>
    <w:rsid w:val="00353CB3"/>
    <w:rsid w:val="00356B35"/>
    <w:rsid w:val="0036109E"/>
    <w:rsid w:val="0036525F"/>
    <w:rsid w:val="0036689E"/>
    <w:rsid w:val="00372813"/>
    <w:rsid w:val="00380F4F"/>
    <w:rsid w:val="003941F9"/>
    <w:rsid w:val="00394B4B"/>
    <w:rsid w:val="003B017C"/>
    <w:rsid w:val="003B7007"/>
    <w:rsid w:val="003C3457"/>
    <w:rsid w:val="003F2DE9"/>
    <w:rsid w:val="003F30FE"/>
    <w:rsid w:val="003F50D9"/>
    <w:rsid w:val="0041682E"/>
    <w:rsid w:val="00422BC1"/>
    <w:rsid w:val="0042419A"/>
    <w:rsid w:val="00425632"/>
    <w:rsid w:val="0043182E"/>
    <w:rsid w:val="0044203A"/>
    <w:rsid w:val="00473F18"/>
    <w:rsid w:val="00480778"/>
    <w:rsid w:val="004809F8"/>
    <w:rsid w:val="00487C7D"/>
    <w:rsid w:val="004B7221"/>
    <w:rsid w:val="004C2FE9"/>
    <w:rsid w:val="004C5438"/>
    <w:rsid w:val="004E3481"/>
    <w:rsid w:val="004E598D"/>
    <w:rsid w:val="004F1010"/>
    <w:rsid w:val="00500742"/>
    <w:rsid w:val="0051462D"/>
    <w:rsid w:val="00526C03"/>
    <w:rsid w:val="0054195B"/>
    <w:rsid w:val="005429D2"/>
    <w:rsid w:val="0054372D"/>
    <w:rsid w:val="0056327E"/>
    <w:rsid w:val="00564672"/>
    <w:rsid w:val="0056650B"/>
    <w:rsid w:val="00581F93"/>
    <w:rsid w:val="0058453E"/>
    <w:rsid w:val="005849D1"/>
    <w:rsid w:val="00597CD0"/>
    <w:rsid w:val="005A74A4"/>
    <w:rsid w:val="005E3F7D"/>
    <w:rsid w:val="005F3437"/>
    <w:rsid w:val="00602531"/>
    <w:rsid w:val="00637357"/>
    <w:rsid w:val="006436A9"/>
    <w:rsid w:val="00646A78"/>
    <w:rsid w:val="00647365"/>
    <w:rsid w:val="00651405"/>
    <w:rsid w:val="0066585B"/>
    <w:rsid w:val="00670A93"/>
    <w:rsid w:val="00677737"/>
    <w:rsid w:val="006800DB"/>
    <w:rsid w:val="00680A59"/>
    <w:rsid w:val="0069426B"/>
    <w:rsid w:val="006A24A6"/>
    <w:rsid w:val="006B2996"/>
    <w:rsid w:val="006C5617"/>
    <w:rsid w:val="006C5698"/>
    <w:rsid w:val="006D2ABD"/>
    <w:rsid w:val="006F400E"/>
    <w:rsid w:val="00720715"/>
    <w:rsid w:val="007329A7"/>
    <w:rsid w:val="007648CA"/>
    <w:rsid w:val="007665B5"/>
    <w:rsid w:val="00774F68"/>
    <w:rsid w:val="00777187"/>
    <w:rsid w:val="0079194F"/>
    <w:rsid w:val="007A27C3"/>
    <w:rsid w:val="007A4DE9"/>
    <w:rsid w:val="007A527C"/>
    <w:rsid w:val="007A7051"/>
    <w:rsid w:val="007B0908"/>
    <w:rsid w:val="00805452"/>
    <w:rsid w:val="00824FDB"/>
    <w:rsid w:val="0084565D"/>
    <w:rsid w:val="00845B34"/>
    <w:rsid w:val="008567F5"/>
    <w:rsid w:val="00860630"/>
    <w:rsid w:val="008655F2"/>
    <w:rsid w:val="00877F0E"/>
    <w:rsid w:val="008847C5"/>
    <w:rsid w:val="00891583"/>
    <w:rsid w:val="0089200F"/>
    <w:rsid w:val="008B259E"/>
    <w:rsid w:val="008D7D1A"/>
    <w:rsid w:val="00906440"/>
    <w:rsid w:val="00907041"/>
    <w:rsid w:val="00907C10"/>
    <w:rsid w:val="00907CAE"/>
    <w:rsid w:val="0091603A"/>
    <w:rsid w:val="00927AA1"/>
    <w:rsid w:val="009618A2"/>
    <w:rsid w:val="009654F3"/>
    <w:rsid w:val="00970DBD"/>
    <w:rsid w:val="009855D4"/>
    <w:rsid w:val="00991F39"/>
    <w:rsid w:val="009B3B0E"/>
    <w:rsid w:val="009D1FD4"/>
    <w:rsid w:val="009E2067"/>
    <w:rsid w:val="009F0D90"/>
    <w:rsid w:val="00A044E5"/>
    <w:rsid w:val="00A04D3A"/>
    <w:rsid w:val="00A14B6E"/>
    <w:rsid w:val="00A44514"/>
    <w:rsid w:val="00A57186"/>
    <w:rsid w:val="00A7554B"/>
    <w:rsid w:val="00A85AC1"/>
    <w:rsid w:val="00A916A6"/>
    <w:rsid w:val="00AB0E41"/>
    <w:rsid w:val="00AB3747"/>
    <w:rsid w:val="00AB51A6"/>
    <w:rsid w:val="00AB61C5"/>
    <w:rsid w:val="00AB7115"/>
    <w:rsid w:val="00AC0241"/>
    <w:rsid w:val="00AC2A41"/>
    <w:rsid w:val="00AC2A7B"/>
    <w:rsid w:val="00AE3D01"/>
    <w:rsid w:val="00B27483"/>
    <w:rsid w:val="00B3540A"/>
    <w:rsid w:val="00B36592"/>
    <w:rsid w:val="00B54D4E"/>
    <w:rsid w:val="00BA07A9"/>
    <w:rsid w:val="00BA514C"/>
    <w:rsid w:val="00BA6D4F"/>
    <w:rsid w:val="00BC33A3"/>
    <w:rsid w:val="00BE70A8"/>
    <w:rsid w:val="00C03A3D"/>
    <w:rsid w:val="00C331EB"/>
    <w:rsid w:val="00C43E22"/>
    <w:rsid w:val="00C537DB"/>
    <w:rsid w:val="00C56715"/>
    <w:rsid w:val="00C60B20"/>
    <w:rsid w:val="00C72B46"/>
    <w:rsid w:val="00C771B9"/>
    <w:rsid w:val="00C95BE5"/>
    <w:rsid w:val="00CA4124"/>
    <w:rsid w:val="00CA51A5"/>
    <w:rsid w:val="00CB26E6"/>
    <w:rsid w:val="00CC6502"/>
    <w:rsid w:val="00CE0673"/>
    <w:rsid w:val="00CE6CC7"/>
    <w:rsid w:val="00CF0B25"/>
    <w:rsid w:val="00D144DE"/>
    <w:rsid w:val="00D16F7D"/>
    <w:rsid w:val="00D23B70"/>
    <w:rsid w:val="00D32B64"/>
    <w:rsid w:val="00D53E86"/>
    <w:rsid w:val="00D5420A"/>
    <w:rsid w:val="00D76EC9"/>
    <w:rsid w:val="00D9699F"/>
    <w:rsid w:val="00D97E49"/>
    <w:rsid w:val="00DC37BA"/>
    <w:rsid w:val="00DC5784"/>
    <w:rsid w:val="00DD127B"/>
    <w:rsid w:val="00DE0790"/>
    <w:rsid w:val="00DE3AD9"/>
    <w:rsid w:val="00DE3BA8"/>
    <w:rsid w:val="00DF081F"/>
    <w:rsid w:val="00E03E04"/>
    <w:rsid w:val="00E0450C"/>
    <w:rsid w:val="00E13B02"/>
    <w:rsid w:val="00E23183"/>
    <w:rsid w:val="00E25519"/>
    <w:rsid w:val="00E57D29"/>
    <w:rsid w:val="00E61469"/>
    <w:rsid w:val="00E634F8"/>
    <w:rsid w:val="00EA38AA"/>
    <w:rsid w:val="00EA5674"/>
    <w:rsid w:val="00EA7F38"/>
    <w:rsid w:val="00EC1C85"/>
    <w:rsid w:val="00ED00E0"/>
    <w:rsid w:val="00ED45B9"/>
    <w:rsid w:val="00EE0522"/>
    <w:rsid w:val="00EE3444"/>
    <w:rsid w:val="00EF56C9"/>
    <w:rsid w:val="00EF68D1"/>
    <w:rsid w:val="00F00567"/>
    <w:rsid w:val="00F03B4C"/>
    <w:rsid w:val="00F11A86"/>
    <w:rsid w:val="00F12FEC"/>
    <w:rsid w:val="00F2526B"/>
    <w:rsid w:val="00F3244F"/>
    <w:rsid w:val="00F4215E"/>
    <w:rsid w:val="00F47DD9"/>
    <w:rsid w:val="00F567CD"/>
    <w:rsid w:val="00F614F1"/>
    <w:rsid w:val="00F91E99"/>
    <w:rsid w:val="00F92283"/>
    <w:rsid w:val="00FA3E95"/>
    <w:rsid w:val="00FC0DCE"/>
    <w:rsid w:val="00FC11A8"/>
    <w:rsid w:val="00FC4B97"/>
    <w:rsid w:val="00FD0528"/>
    <w:rsid w:val="00FD08D0"/>
    <w:rsid w:val="00FD3336"/>
    <w:rsid w:val="00FE302B"/>
    <w:rsid w:val="00FE7F14"/>
    <w:rsid w:val="00FF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7895"/>
  <w15:chartTrackingRefBased/>
  <w15:docId w15:val="{0AF59349-817F-4B7B-B0A6-61CB3F85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25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25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25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25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25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25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25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25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25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25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25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25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2551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2551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2551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2551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2551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2551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25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25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25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25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25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2551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2551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2551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25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2551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25519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646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31C5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31C5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31C5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1C5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1C5A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74A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74A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A74A4"/>
    <w:rPr>
      <w:vertAlign w:val="superscript"/>
    </w:rPr>
  </w:style>
  <w:style w:type="paragraph" w:styleId="berarbeitung">
    <w:name w:val="Revision"/>
    <w:hidden/>
    <w:uiPriority w:val="99"/>
    <w:semiHidden/>
    <w:rsid w:val="00BA514C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F614F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14F1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A7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A7051"/>
  </w:style>
  <w:style w:type="paragraph" w:styleId="Fuzeile">
    <w:name w:val="footer"/>
    <w:basedOn w:val="Standard"/>
    <w:link w:val="FuzeileZchn"/>
    <w:uiPriority w:val="99"/>
    <w:unhideWhenUsed/>
    <w:rsid w:val="007A7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A7051"/>
  </w:style>
  <w:style w:type="character" w:styleId="Seitenzahl">
    <w:name w:val="page number"/>
    <w:basedOn w:val="Absatz-Standardschriftart"/>
    <w:uiPriority w:val="99"/>
    <w:semiHidden/>
    <w:unhideWhenUsed/>
    <w:rsid w:val="007A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4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fachportal.lernnetz.de/files/Fachanforderungen%20und%20Leitf&#228;den/Sek.%20I_II/Lehrpl&#228;ne/Chemie_%28HS%2CRS%2CRegS%2CGym%2CGemS%29.pdf" TargetMode="External"/><Relationship Id="rId18" Type="http://schemas.openxmlformats.org/officeDocument/2006/relationships/image" Target="media/image4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hrplanplus.bayern.de/fachlehrplan/gymnasium/9/chemie/ch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hyperlink" Target="https://fachportal.lernnetz.de/files/Fachanforderungen%20und%20Leitf&#228;den/Sek.%20I_II/Lehrpl&#228;ne/Chemie_%28HS%2CRS%2CRegS%2CGym%2CGemS%29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ldungsserver.berlin-brandenburg.de/fileadmin/bbb/unterricht/rahmenlehrplaene/Rahmenlehrplanprojekt/amtliche_Fassung/Teil_C_Chemie_2015_11_10_WEB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hrplanplus.bayern.de/fachlehrplan/gymnasium/9/chemie/ch" TargetMode="External"/><Relationship Id="rId10" Type="http://schemas.openxmlformats.org/officeDocument/2006/relationships/footer" Target="footer1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bildungsserver.berlin-brandenburg.de/fileadmin/bbb/unterricht/rahmenlehrplaene/Rahmenlehrplanprojekt/amtliche_Fassung/Teil_C_Chemie_2015_11_10_WEB.pdf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eomagworld.com/de/classic/" TargetMode="External"/><Relationship Id="rId1" Type="http://schemas.openxmlformats.org/officeDocument/2006/relationships/hyperlink" Target="https://www.geomagworld.com/de/classic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A90E34-9C69-AF47-9E48-28FBCD69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3114</Words>
  <Characters>19624</Characters>
  <Application>Microsoft Office Word</Application>
  <DocSecurity>0</DocSecurity>
  <Lines>163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 Krinninger</dc:creator>
  <cp:keywords/>
  <dc:description/>
  <cp:lastModifiedBy>Dominik Diermann</cp:lastModifiedBy>
  <cp:revision>4</cp:revision>
  <dcterms:created xsi:type="dcterms:W3CDTF">2025-07-11T10:05:00Z</dcterms:created>
  <dcterms:modified xsi:type="dcterms:W3CDTF">2025-08-25T09:48:00Z</dcterms:modified>
</cp:coreProperties>
</file>