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Calibri" w:hAnsi="Calibri" w:cs="Calibri"/>
          <w:b/>
          <w:bCs/>
          <w:sz w:val="28"/>
          <w:szCs w:val="28"/>
        </w:rPr>
      </w:pPr>
      <w:r>
        <w:rPr>
          <w:rFonts w:ascii="Calibri" w:hAnsi="Calibri" w:eastAsia="Calibri" w:cs="Calibri"/>
          <w:b/>
          <w:bCs/>
          <w:color w:val="3a7c22" w:themeColor="accent6" w:themeShade="BF"/>
          <w:sz w:val="28"/>
          <w:szCs w:val="28"/>
        </w:rPr>
        <w:t xml:space="preserve">Der Begriff Wirtschaftlichkeit</w:t>
      </w:r>
      <w:r>
        <w:rPr>
          <w:rFonts w:ascii="Calibri" w:hAnsi="Calibri" w:cs="Calibri"/>
          <w:b/>
          <w:bCs/>
          <w:sz w:val="28"/>
          <w:szCs w:val="28"/>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rPr>
        <w:sectPr>
          <w:headerReference w:type="default" r:id="rId9"/>
          <w:footnotePr/>
          <w:endnotePr/>
          <w:type w:val="nextPage"/>
          <w:pgSz w:h="16840" w:orient="portrait" w:w="11900"/>
          <w:pgMar w:top="1417" w:right="1417" w:bottom="1134" w:left="1417" w:header="708" w:footer="708" w:gutter="0"/>
          <w:cols w:num="1" w:sep="0" w:space="708" w:equalWidth="1"/>
        </w:sectPr>
      </w:pPr>
      <w:r>
        <w:rPr>
          <w:rFonts w:ascii="Calibri" w:hAnsi="Calibri" w:eastAsia="Calibri" w:cs="Calibri"/>
        </w:rPr>
      </w:r>
      <w:r>
        <w:rPr>
          <w:rFonts w:ascii="Calibri" w:hAnsi="Calibri" w:cs="Calibri"/>
        </w:rPr>
      </w:r>
    </w:p>
    <w:p>
      <w:pPr>
        <w:pBdr/>
        <w:spacing/>
        <w:ind/>
        <w:jc w:val="both"/>
        <w:rPr>
          <w:rFonts w:ascii="Calibri" w:hAnsi="Calibri" w:cs="Calibri"/>
        </w:rPr>
      </w:pPr>
      <w:r>
        <w:rPr>
          <w:rFonts w:ascii="Calibri" w:hAnsi="Calibri" w:eastAsia="Calibri" w:cs="Calibri"/>
        </w:rPr>
        <w:t xml:space="preserve">Die Wirtschaftlichkeit misst, w</w:t>
      </w:r>
      <w:r>
        <w:rPr>
          <w:rFonts w:ascii="Calibri" w:hAnsi="Calibri" w:eastAsia="Calibri" w:cs="Calibri"/>
        </w:rPr>
        <w:t xml:space="preserve">ie effizient Ressourcen eingesetzt wurden, um ein bestimmtes Ziel zu erreichen. Sie ist eine Kennzahl, die das Verhältnis zwischen dem erzielten Nutzen (Ertrag) und dem dafür benötigten Einsatz (Aufwand) angibt. Eine hohe Wirtschaftlichkeit bedeutet, dass </w:t>
      </w:r>
      <w:r>
        <w:rPr>
          <w:rFonts w:ascii="Calibri" w:hAnsi="Calibri" w:eastAsia="Calibri" w:cs="Calibri"/>
        </w:rPr>
        <w:t xml:space="preserve">mit </w:t>
      </w:r>
      <w:r>
        <w:rPr>
          <w:rFonts w:ascii="Calibri" w:hAnsi="Calibri" w:eastAsia="Calibri" w:cs="Calibri"/>
        </w:rPr>
        <w:t xml:space="preserve">verhältnismäßig</w:t>
      </w:r>
      <w:r>
        <w:rPr>
          <w:rFonts w:ascii="Calibri" w:hAnsi="Calibri" w:eastAsia="Calibri" w:cs="Calibri"/>
        </w:rPr>
        <w:t xml:space="preserve"> geringem Aufwand ein großer Ertrag erzielt wurde. Sie ist ein entscheidendes Maß für die Effizienz und Leistungsfähigkeit von Unternehmen oder Projekten, wie zum Beispiel </w:t>
      </w:r>
      <w:r>
        <w:rPr>
          <w:rFonts w:ascii="Calibri" w:hAnsi="Calibri" w:eastAsia="Calibri" w:cs="Calibri"/>
        </w:rPr>
        <w:t xml:space="preserve">der von Ihnen </w:t>
      </w:r>
      <w:r>
        <w:rPr>
          <w:rFonts w:ascii="Calibri" w:hAnsi="Calibri" w:eastAsia="Calibri" w:cs="Calibri"/>
        </w:rPr>
        <w:t xml:space="preserve">organisierten Aktionswoche zur Fußball</w:t>
      </w:r>
      <w:r>
        <w:rPr>
          <w:rFonts w:ascii="Calibri" w:hAnsi="Calibri" w:eastAsia="Calibri" w:cs="Calibri"/>
        </w:rPr>
        <w:t xml:space="preserve">europameisterschaft.</w:t>
      </w:r>
      <w:r>
        <w:rPr>
          <w:rFonts w:ascii="Calibri" w:hAnsi="Calibri" w:cs="Calibri"/>
        </w:rPr>
      </w:r>
    </w:p>
    <w:p>
      <w:pPr>
        <w:pBdr/>
        <w:spacing/>
        <w:ind/>
        <w:rPr>
          <w:rFonts w:ascii="Calibri" w:hAnsi="Calibri" w:cs="Calibri"/>
          <w:b/>
          <w:bCs/>
        </w:rPr>
        <w:sectPr>
          <w:footnotePr/>
          <w:endnotePr/>
          <w:type w:val="continuous"/>
          <w:pgSz w:h="16840" w:orient="portrait" w:w="11900"/>
          <w:pgMar w:top="1417" w:right="1417" w:bottom="1134" w:left="1417" w:header="708" w:footer="708" w:gutter="0"/>
          <w:cols w:num="2" w:sep="0" w:space="708" w:equalWidth="1"/>
        </w:sectPr>
      </w:pPr>
      <w:r>
        <w:rPr>
          <w:rFonts w:ascii="Calibri" w:hAnsi="Calibri" w:eastAsia="Calibri" w:cs="Calibri"/>
          <w:b/>
          <w:bCs/>
        </w:rPr>
      </w:r>
      <w:r>
        <w:rPr>
          <w:rFonts w:ascii="Calibri" w:hAnsi="Calibri" w:cs="Calibri"/>
          <w:b/>
          <w:bCs/>
        </w:rPr>
      </w:r>
    </w:p>
    <w:p>
      <w:pPr>
        <w:pBdr/>
        <w:spacing/>
        <w:ind/>
        <w:rPr>
          <w:rFonts w:ascii="Calibri" w:hAnsi="Calibri" w:cs="Calibri"/>
          <w:b/>
          <w:bCs/>
        </w:rPr>
      </w:pPr>
      <w:r>
        <w:rPr>
          <w:rFonts w:ascii="Calibri" w:hAnsi="Calibri" w:eastAsia="Calibri" w:cs="Calibri"/>
          <w:b/>
          <w:bCs/>
        </w:rPr>
      </w:r>
      <w:r>
        <w:rPr>
          <w:rFonts w:ascii="Calibri" w:hAnsi="Calibri" w:cs="Calibri"/>
          <w:b/>
          <w:bCs/>
        </w:rPr>
      </w:r>
    </w:p>
    <w:p>
      <w:pPr>
        <w:pBdr/>
        <w:spacing/>
        <w:ind/>
        <w:rPr>
          <w:rFonts w:ascii="Calibri" w:hAnsi="Calibri" w:cs="Calibri"/>
          <w:b/>
          <w:bCs/>
        </w:rPr>
      </w:pPr>
      <w:r>
        <w:rPr>
          <w:rFonts w:ascii="Calibri" w:hAnsi="Calibri" w:eastAsia="Calibri" w:cs="Calibri"/>
          <w:b/>
          <w:bCs/>
        </w:rPr>
        <w:t xml:space="preserve">Berechnung der Wirtschaftlichkeit</w:t>
      </w:r>
      <w:r>
        <w:rPr>
          <w:rFonts w:ascii="Calibri" w:hAnsi="Calibri" w:cs="Calibri"/>
          <w:b/>
          <w:bCs/>
        </w:rPr>
      </w:r>
    </w:p>
    <w:p>
      <w:pPr>
        <w:pBdr/>
        <w:spacing/>
        <w:ind/>
        <w:rPr>
          <w:rFonts w:ascii="Calibri" w:hAnsi="Calibri" w:cs="Calibri"/>
        </w:rPr>
      </w:pPr>
      <w:r>
        <w:rPr>
          <w:rFonts w:ascii="Calibri" w:hAnsi="Calibri" w:eastAsia="Calibri" w:cs="Calibri"/>
        </w:rPr>
        <w:t xml:space="preserve">Die Formel zur Berechnung der Wirtschaftlichkeit:</w:t>
      </w:r>
      <w:r>
        <w:rPr>
          <w:rFonts w:ascii="Calibri" w:hAnsi="Calibri" w:cs="Calibri"/>
        </w:rPr>
      </w:r>
    </w:p>
    <w:p>
      <w:pPr>
        <w:pStyle w:val="710"/>
        <w:pBdr/>
        <w:spacing/>
        <w:ind/>
        <w:rPr>
          <w:rFonts w:ascii="Calibri" w:hAnsi="Calibri" w:cs="Calibri"/>
          <w:i/>
          <w:iCs/>
        </w:rPr>
      </w:pPr>
      <w:r>
        <w:rPr>
          <w:rFonts w:ascii="Calibri" w:hAnsi="Calibri" w:eastAsia="Calibri" w:cs="Calibri"/>
          <w:i/>
          <w:iCs/>
          <w:lang w:eastAsia="de-DE"/>
        </w:rPr>
      </w:r>
      <w:r>
        <w:rPr>
          <w:rFonts w:ascii="Calibri" w:hAnsi="Calibri" w:cs="Calibri"/>
          <w:i/>
          <w:iCs/>
        </w:rPr>
      </w:r>
    </w:p>
    <w:p>
      <w:pPr>
        <w:pStyle w:val="710"/>
        <w:pBdr/>
        <w:spacing/>
        <w:ind/>
        <w:rPr>
          <w:rFonts w:ascii="Calibri" w:hAnsi="Calibri" w:cs="Calibri"/>
        </w:rPr>
      </w:pPr>
      <w:r>
        <w:rPr>
          <w:rFonts w:ascii="Calibri" w:hAnsi="Calibri" w:eastAsia="Calibri" w:cs="Calibri"/>
        </w:rPr>
      </w:r>
      <m:oMath>
        <m:r>
          <w:rPr>
            <w:rFonts w:hint="default" w:ascii="Cambria Math" w:hAnsi="Cambria Math" w:eastAsia="Cambria Math" w:cs="Cambria Math"/>
            <w:lang w:eastAsia="de-DE"/>
          </w:rPr>
          <m:rPr/>
          <m:t>Wirtschaftlichkeit</m:t>
        </m:r>
        <m:r>
          <w:rPr>
            <w:rFonts w:hint="default" w:ascii="Cambria Math" w:hAnsi="Cambria Math" w:eastAsia="Cambria Math" w:cs="Cambria Math"/>
            <w:lang w:eastAsia="de-DE"/>
          </w:rPr>
          <m:rPr>
            <m:sty m:val="p"/>
          </m:rPr>
          <m:t>=</m:t>
        </m:r>
        <m:f>
          <m:fPr>
            <m:ctrlPr>
              <w:rPr>
                <w:rFonts w:hint="default" w:ascii="Cambria Math" w:hAnsi="Cambria Math" w:eastAsia="Cambria Math" w:cs="Cambria Math"/>
                <w:iCs/>
                <w:lang w:eastAsia="de-DE"/>
              </w:rPr>
            </m:ctrlPr>
          </m:fPr>
          <m:num>
            <m:r>
              <w:rPr>
                <w:rFonts w:hint="default" w:ascii="Cambria Math" w:hAnsi="Cambria Math" w:eastAsia="Cambria Math" w:cs="Cambria Math"/>
                <w:lang w:eastAsia="de-DE"/>
              </w:rPr>
              <m:rPr>
                <m:sty m:val="p"/>
              </m:rPr>
              <m:t>Ertrag</m:t>
            </m:r>
          </m:num>
          <m:den>
            <m:r>
              <w:rPr>
                <w:rFonts w:hint="default" w:ascii="Cambria Math" w:hAnsi="Cambria Math" w:eastAsia="Cambria Math" w:cs="Cambria Math"/>
                <w:lang w:eastAsia="de-DE"/>
              </w:rPr>
              <m:rPr>
                <m:sty m:val="p"/>
              </m:rPr>
              <m:t>Aufwand</m:t>
            </m:r>
          </m:den>
        </m:f>
      </m:oMath>
      <w:r>
        <w:rPr>
          <w:rFonts w:ascii="Calibri" w:hAnsi="Calibri" w:eastAsia="Calibri" w:cs="Calibri"/>
          <w:lang w:eastAsia="de-DE"/>
        </w:rPr>
        <w:t xml:space="preserve"> </w:t>
      </w:r>
      <w:r>
        <w:rPr>
          <w:rFonts w:ascii="Calibri" w:hAnsi="Calibri" w:cs="Calibri"/>
        </w:rPr>
      </w:r>
    </w:p>
    <w:p>
      <w:pPr>
        <w:pStyle w:val="710"/>
        <w:pBdr/>
        <w:spacing/>
        <w:ind/>
        <w:rPr>
          <w:rFonts w:ascii="Calibri" w:hAnsi="Calibri" w:cs="Calibri"/>
        </w:rPr>
      </w:pPr>
      <w:r>
        <w:rPr>
          <w:rFonts w:ascii="Calibri" w:hAnsi="Calibri" w:eastAsia="Calibri" w:cs="Calibri"/>
          <w:lang w:eastAsia="de-DE"/>
        </w:rPr>
      </w:r>
      <w:r>
        <w:rPr>
          <w:rFonts w:ascii="Calibri" w:hAnsi="Calibri" w:cs="Calibri"/>
        </w:rPr>
      </w:r>
    </w:p>
    <w:p>
      <w:pPr>
        <w:numPr>
          <w:ilvl w:val="0"/>
          <w:numId w:val="1"/>
        </w:numPr>
        <w:pBdr/>
        <w:spacing/>
        <w:ind/>
        <w:rPr>
          <w:rFonts w:ascii="Calibri" w:hAnsi="Calibri" w:cs="Calibri"/>
          <w:b/>
          <w:bCs/>
        </w:rPr>
        <w:sectPr>
          <w:footnotePr/>
          <w:endnotePr/>
          <w:type w:val="continuous"/>
          <w:pgSz w:h="16840" w:orient="portrait" w:w="11900"/>
          <w:pgMar w:top="1417" w:right="1417" w:bottom="1134" w:left="1417" w:header="708" w:footer="708" w:gutter="0"/>
          <w:cols w:num="1" w:sep="0" w:space="708" w:equalWidth="1"/>
        </w:sectPr>
      </w:pPr>
      <w:r>
        <w:rPr>
          <w:rFonts w:ascii="Calibri" w:hAnsi="Calibri" w:eastAsia="Calibri" w:cs="Calibri"/>
          <w:b/>
          <w:bCs/>
        </w:rPr>
      </w:r>
      <w:r>
        <w:rPr>
          <w:rFonts w:ascii="Calibri" w:hAnsi="Calibri" w:cs="Calibri"/>
          <w:b/>
          <w:bCs/>
        </w:rPr>
      </w:r>
    </w:p>
    <w:p>
      <w:pPr>
        <w:numPr>
          <w:ilvl w:val="0"/>
          <w:numId w:val="1"/>
        </w:numPr>
        <w:pBdr/>
        <w:spacing/>
        <w:ind/>
        <w:jc w:val="both"/>
        <w:rPr>
          <w:rFonts w:ascii="Calibri" w:hAnsi="Calibri" w:cs="Calibri"/>
        </w:rPr>
      </w:pPr>
      <w:r>
        <w:rPr>
          <w:rFonts w:ascii="Calibri" w:hAnsi="Calibri" w:eastAsia="Calibri" w:cs="Calibri"/>
          <w:b/>
          <w:bCs/>
        </w:rPr>
        <w:t xml:space="preserve">Ertrag</w:t>
      </w:r>
      <w:r>
        <w:rPr>
          <w:rFonts w:ascii="Calibri" w:hAnsi="Calibri" w:eastAsia="Calibri" w:cs="Calibri"/>
        </w:rPr>
        <w:t xml:space="preserve">: Die Einnahmen oder der Nutzen, der aus einer Aktivität resultiert. Im Kontext einer Aktionswoche kann dies aus Ver</w:t>
      </w:r>
      <w:r>
        <w:rPr>
          <w:rFonts w:ascii="Calibri" w:hAnsi="Calibri" w:eastAsia="Calibri" w:cs="Calibri"/>
        </w:rPr>
        <w:t xml:space="preserve">käu</w:t>
      </w:r>
      <w:r>
        <w:rPr>
          <w:rFonts w:ascii="Calibri" w:hAnsi="Calibri" w:eastAsia="Calibri" w:cs="Calibri"/>
        </w:rPr>
        <w:t xml:space="preserve">fen von Speisen und Getränken bestehen.</w:t>
      </w:r>
      <w:r>
        <w:rPr>
          <w:rFonts w:ascii="Calibri" w:hAnsi="Calibri" w:cs="Calibri"/>
        </w:rPr>
      </w:r>
    </w:p>
    <w:p>
      <w:pPr>
        <w:numPr>
          <w:ilvl w:val="0"/>
          <w:numId w:val="1"/>
        </w:numPr>
        <w:pBdr/>
        <w:spacing/>
        <w:ind/>
        <w:jc w:val="both"/>
        <w:rPr>
          <w:rFonts w:ascii="Calibri" w:hAnsi="Calibri" w:cs="Calibri"/>
        </w:rPr>
      </w:pPr>
      <w:r>
        <w:rPr>
          <w:rFonts w:ascii="Calibri" w:hAnsi="Calibri" w:eastAsia="Calibri" w:cs="Calibri"/>
          <w:b/>
          <w:bCs/>
        </w:rPr>
        <w:t xml:space="preserve">Aufwand</w:t>
      </w:r>
      <w:r>
        <w:rPr>
          <w:rFonts w:ascii="Calibri" w:hAnsi="Calibri" w:eastAsia="Calibri" w:cs="Calibri"/>
        </w:rPr>
        <w:t xml:space="preserve">: Die Kosten oder der Einsatz, der notwendig war, um den Ertrag zu erzielen. Dazu gehören Lebensmittelkosten, Miete für Ver</w:t>
      </w:r>
      <w:r>
        <w:rPr>
          <w:rFonts w:ascii="Calibri" w:hAnsi="Calibri" w:eastAsia="Calibri" w:cs="Calibri"/>
        </w:rPr>
        <w:t xml:space="preserve">anstaltungsräume und Kosten für Werbung.</w:t>
      </w:r>
      <w:r>
        <w:rPr>
          <w:rFonts w:ascii="Calibri" w:hAnsi="Calibri" w:cs="Calibri"/>
        </w:rPr>
      </w:r>
    </w:p>
    <w:p>
      <w:pPr>
        <w:pBdr/>
        <w:spacing/>
        <w:ind/>
        <w:rPr>
          <w:rFonts w:ascii="Calibri" w:hAnsi="Calibri" w:cs="Calibri"/>
        </w:rPr>
        <w:sectPr>
          <w:footnotePr/>
          <w:endnotePr/>
          <w:type w:val="continuous"/>
          <w:pgSz w:h="16840" w:orient="portrait" w:w="11900"/>
          <w:pgMar w:top="1417" w:right="1417" w:bottom="1134" w:left="1417" w:header="708" w:footer="708" w:gutter="0"/>
          <w:cols w:num="2" w:sep="0" w:space="708" w:equalWidth="1"/>
        </w:sectPr>
      </w:pPr>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t xml:space="preserve">Ein </w:t>
      </w:r>
      <w:r>
        <w:rPr>
          <w:rFonts w:ascii="Calibri" w:hAnsi="Calibri" w:eastAsia="Calibri" w:cs="Calibri"/>
          <w:b/>
          <w:bCs/>
          <w:color w:val="00b050"/>
        </w:rPr>
        <w:t xml:space="preserve">Wert über 1</w:t>
      </w:r>
      <w:r>
        <w:rPr>
          <w:rFonts w:ascii="Calibri" w:hAnsi="Calibri" w:eastAsia="Calibri" w:cs="Calibri"/>
          <w:color w:val="00b050"/>
        </w:rPr>
        <w:t xml:space="preserve"> </w:t>
      </w:r>
      <w:r>
        <w:rPr>
          <w:rFonts w:ascii="Calibri" w:hAnsi="Calibri" w:eastAsia="Calibri" w:cs="Calibri"/>
        </w:rPr>
        <w:t xml:space="preserve">bedeutet, dass die Aktionswoche wirtschaftlich </w:t>
      </w:r>
      <w:r>
        <w:rPr>
          <w:rFonts w:ascii="Calibri" w:hAnsi="Calibri" w:eastAsia="Calibri" w:cs="Calibri"/>
          <w:b/>
          <w:bCs/>
          <w:color w:val="00b050"/>
        </w:rPr>
        <w:t xml:space="preserve">erfolgreich </w:t>
      </w:r>
      <w:r>
        <w:rPr>
          <w:rFonts w:ascii="Calibri" w:hAnsi="Calibri" w:eastAsia="Calibri" w:cs="Calibri"/>
        </w:rPr>
        <w:t xml:space="preserve">war (mehr Ertrag als Aufwand), während ein </w:t>
      </w:r>
      <w:r>
        <w:rPr>
          <w:rFonts w:ascii="Calibri" w:hAnsi="Calibri" w:eastAsia="Calibri" w:cs="Calibri"/>
          <w:b/>
          <w:bCs/>
          <w:color w:val="ff0000"/>
        </w:rPr>
        <w:t xml:space="preserve">Wert unter 1</w:t>
      </w:r>
      <w:r>
        <w:rPr>
          <w:rFonts w:ascii="Calibri" w:hAnsi="Calibri" w:eastAsia="Calibri" w:cs="Calibri"/>
        </w:rPr>
        <w:t xml:space="preserve"> auf eine</w:t>
      </w:r>
      <w:r>
        <w:rPr>
          <w:rFonts w:ascii="Calibri" w:hAnsi="Calibri" w:eastAsia="Calibri" w:cs="Calibri"/>
        </w:rPr>
        <w:t xml:space="preserve">n</w:t>
      </w:r>
      <w:r>
        <w:rPr>
          <w:rFonts w:ascii="Calibri" w:hAnsi="Calibri" w:eastAsia="Calibri" w:cs="Calibri"/>
        </w:rPr>
        <w:t xml:space="preserve"> wirtschaftliche</w:t>
      </w:r>
      <w:r>
        <w:rPr>
          <w:rFonts w:ascii="Calibri" w:hAnsi="Calibri" w:eastAsia="Calibri" w:cs="Calibri"/>
        </w:rPr>
        <w:t xml:space="preserve">n</w:t>
      </w:r>
      <w:r>
        <w:rPr>
          <w:rFonts w:ascii="Calibri" w:hAnsi="Calibri" w:eastAsia="Calibri" w:cs="Calibri"/>
        </w:rPr>
        <w:t xml:space="preserve"> </w:t>
      </w:r>
      <w:r>
        <w:rPr>
          <w:rFonts w:ascii="Calibri" w:hAnsi="Calibri" w:eastAsia="Calibri" w:cs="Calibri"/>
          <w:b/>
          <w:bCs/>
          <w:color w:val="ff0000"/>
        </w:rPr>
        <w:t xml:space="preserve">Misserfolg</w:t>
      </w:r>
      <w:r>
        <w:rPr>
          <w:rFonts w:ascii="Calibri" w:hAnsi="Calibri" w:eastAsia="Calibri" w:cs="Calibri"/>
        </w:rPr>
        <w:t xml:space="preserve"> hinweist.</w:t>
      </w:r>
      <w:r>
        <w:rPr>
          <w:rFonts w:ascii="Calibri" w:hAnsi="Calibri" w:cs="Calibri"/>
        </w:rPr>
      </w:r>
    </w:p>
    <w:p>
      <w:pPr>
        <w:pBdr/>
        <w:spacing/>
        <w:ind/>
        <w:rPr>
          <w:rFonts w:ascii="Calibri" w:hAnsi="Calibri" w:cs="Calibri"/>
          <w:b/>
          <w:bCs/>
        </w:rPr>
      </w:pPr>
      <w:r>
        <w:rPr>
          <w:rFonts w:ascii="Calibri" w:hAnsi="Calibri" w:eastAsia="Calibri" w:cs="Calibri"/>
          <w:b/>
          <w:bCs/>
        </w:rPr>
      </w:r>
      <w:r>
        <w:rPr>
          <w:rFonts w:ascii="Calibri" w:hAnsi="Calibri" w:cs="Calibri"/>
          <w:b/>
          <w:bCs/>
        </w:rPr>
      </w:r>
    </w:p>
    <w:p>
      <w:pPr>
        <w:pBdr/>
        <w:spacing/>
        <w:ind/>
        <w:rPr>
          <w:rFonts w:ascii="Calibri" w:hAnsi="Calibri" w:cs="Calibri"/>
          <w:b/>
          <w:bCs/>
        </w:rPr>
      </w:pPr>
      <w:r>
        <w:rPr>
          <w:rFonts w:ascii="Calibri" w:hAnsi="Calibri" w:eastAsia="Calibri" w:cs="Calibri"/>
          <w:b/>
          <w:bCs/>
        </w:rPr>
        <w:t xml:space="preserve">Beispielhafte Berechnung für die Aktionswoche zur Fußballeuropameisterschaft</w:t>
      </w:r>
      <w:r>
        <w:rPr>
          <w:rFonts w:ascii="Calibri" w:hAnsi="Calibri" w:cs="Calibri"/>
          <w:b/>
          <w:bCs/>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t xml:space="preserve">Die Einnahmen aus dem Verkauf </w:t>
      </w:r>
      <w:r>
        <w:rPr>
          <w:rFonts w:ascii="Calibri" w:hAnsi="Calibri" w:eastAsia="Calibri" w:cs="Calibri"/>
        </w:rPr>
        <w:t xml:space="preserve">der Speisen</w:t>
      </w:r>
      <w:r>
        <w:rPr>
          <w:rFonts w:ascii="Calibri" w:hAnsi="Calibri" w:eastAsia="Calibri" w:cs="Calibri"/>
        </w:rPr>
        <w:t xml:space="preserve"> betrugen 8.000 €. </w:t>
      </w:r>
      <w:r>
        <w:rPr>
          <w:rFonts w:ascii="Calibri" w:hAnsi="Calibri" w:cs="Calibri"/>
        </w:rPr>
      </w:r>
    </w:p>
    <w:p>
      <w:pPr>
        <w:pBdr/>
        <w:spacing/>
        <w:ind/>
        <w:rPr>
          <w:rFonts w:ascii="Calibri" w:hAnsi="Calibri" w:cs="Calibri"/>
        </w:rPr>
      </w:pPr>
      <w:r>
        <w:rPr>
          <w:rFonts w:ascii="Calibri" w:hAnsi="Calibri" w:eastAsia="Calibri" w:cs="Calibri"/>
        </w:rPr>
        <w:t xml:space="preserve">Die Kosten für Zutaten, Miete des Veranstaltungsortes und Werbematerialien beliefen sich auf insgesamt 5.500 €.</w:t>
      </w:r>
      <w:r>
        <w:rPr>
          <w:rFonts w:ascii="Calibri" w:hAnsi="Calibri" w:cs="Calibri"/>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t xml:space="preserve">Die Wirtschaftlichkeit der Aktionswoche berechnet sich wie folgt:</w:t>
      </w:r>
      <w:r>
        <w:rPr>
          <w:rFonts w:ascii="Calibri" w:hAnsi="Calibri" w:cs="Calibri"/>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r>
      <m:oMathPara>
        <m:oMathParaPr/>
        <m:oMath>
          <m:r>
            <w:rPr>
              <w:rFonts w:hint="default" w:ascii="Cambria Math" w:hAnsi="Cambria Math" w:eastAsia="Cambria Math" w:cs="Cambria Math"/>
            </w:rPr>
            <m:rPr>
              <m:sty m:val="p"/>
            </m:rPr>
            <m:t>Wirtschaftlichkeit</m:t>
          </m:r>
          <m:r>
            <w:rPr>
              <w:rFonts w:hint="default" w:ascii="Cambria Math" w:hAnsi="Cambria Math" w:eastAsia="Cambria Math" w:cs="Cambria Math"/>
            </w:rPr>
            <m:rPr/>
            <m:t>=</m:t>
          </m:r>
          <m:f>
            <m:fPr>
              <m:ctrlPr>
                <w:rPr>
                  <w:rFonts w:hint="default" w:ascii="Cambria Math" w:hAnsi="Cambria Math" w:eastAsia="Cambria Math" w:cs="Cambria Math"/>
                </w:rPr>
              </m:ctrlPr>
            </m:fPr>
            <m:num>
              <m:r>
                <w:rPr>
                  <w:rFonts w:hint="default" w:ascii="Cambria Math" w:hAnsi="Cambria Math" w:eastAsia="Cambria Math" w:cs="Cambria Math"/>
                </w:rPr>
                <m:rPr/>
                <m:t>Aufwand</m:t>
              </m:r>
            </m:num>
            <m:den>
              <m:r>
                <w:rPr>
                  <w:rFonts w:hint="default" w:ascii="Cambria Math" w:hAnsi="Cambria Math" w:eastAsia="Cambria Math" w:cs="Cambria Math"/>
                </w:rPr>
                <m:rPr/>
                <m:t>Ertrag</m:t>
              </m:r>
            </m:den>
          </m:f>
          <m:r>
            <w:rPr>
              <w:rFonts w:hint="default" w:ascii="Cambria Math" w:hAnsi="Cambria Math" w:eastAsia="Cambria Math" w:cs="Cambria Math"/>
            </w:rPr>
            <m:rPr/>
            <m:t>=</m:t>
          </m:r>
          <m:f>
            <m:fPr>
              <m:ctrlPr>
                <w:rPr>
                  <w:rFonts w:hint="default" w:ascii="Cambria Math" w:hAnsi="Cambria Math" w:eastAsia="Cambria Math" w:cs="Cambria Math"/>
                </w:rPr>
              </m:ctrlPr>
            </m:fPr>
            <m:num>
              <m:r>
                <w:rPr>
                  <w:rFonts w:hint="default" w:ascii="Cambria Math" w:hAnsi="Cambria Math" w:eastAsia="Cambria Math" w:cs="Cambria Math"/>
                </w:rPr>
                <m:rPr/>
                <m:t>5.500,-€</m:t>
              </m:r>
            </m:num>
            <m:den>
              <m:r>
                <w:rPr>
                  <w:rFonts w:hint="default" w:ascii="Cambria Math" w:hAnsi="Cambria Math" w:eastAsia="Cambria Math" w:cs="Cambria Math"/>
                </w:rPr>
                <m:rPr/>
                <m:t>8.000,-€</m:t>
              </m:r>
            </m:den>
          </m:f>
          <m:r>
            <w:rPr>
              <w:rFonts w:hint="default" w:ascii="Cambria Math" w:hAnsi="Cambria Math" w:eastAsia="Cambria Math" w:cs="Cambria Math"/>
            </w:rPr>
            <m:rPr/>
            <m:t>≈1,45</m:t>
          </m:r>
        </m:oMath>
      </m:oMathPara>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lang w:eastAsia="de-DE"/>
        </w:rPr>
      </w:r>
      <w:r>
        <w:rPr>
          <w:rFonts w:ascii="Calibri" w:hAnsi="Calibri" w:cs="Calibri"/>
        </w:rPr>
      </w:r>
    </w:p>
    <w:p>
      <w:pPr>
        <w:pBdr/>
        <w:spacing/>
        <w:ind/>
        <w:rPr>
          <w:rFonts w:ascii="Calibri" w:hAnsi="Calibri" w:cs="Calibri"/>
        </w:rPr>
      </w:pPr>
      <w:r>
        <w:rPr>
          <w:rFonts w:ascii="Calibri" w:hAnsi="Calibri" w:eastAsia="Calibri" w:cs="Calibri"/>
        </w:rPr>
        <w:t xml:space="preserve">Das Ergebnis von 1,45 zeigt, dass für jeden Euro, der in die Aktionswoche investiert wurde, ein Ertrag von etwa 1,45 € erzielt wurde. Dies deutet auf eine erfolgreiche und wirtschaftliche Durchführung der Veranstaltung hin.</w:t>
      </w:r>
      <w:r>
        <w:rPr>
          <w:rFonts w:ascii="Calibri" w:hAnsi="Calibri" w:cs="Calibri"/>
        </w:rPr>
      </w:r>
    </w:p>
    <w:p>
      <w:pPr>
        <w:pBdr/>
        <w:spacing/>
        <w:ind/>
        <w:jc w:val="right"/>
        <w:rPr>
          <w:rFonts w:ascii="Calibri" w:hAnsi="Calibri" w:cs="Calibri"/>
          <w:sz w:val="10"/>
          <w:szCs w:val="10"/>
        </w:rPr>
      </w:pPr>
      <w:r>
        <w:rPr>
          <w:rFonts w:ascii="Calibri" w:hAnsi="Calibri" w:eastAsia="Calibri" w:cs="Calibri"/>
          <w:sz w:val="10"/>
          <w:szCs w:val="10"/>
        </w:rPr>
        <w:t xml:space="preserve">(Quelle: KI-unterstütze Textproduktion)</w:t>
      </w:r>
      <w:r>
        <w:rPr>
          <w:rFonts w:ascii="Calibri" w:hAnsi="Calibri" w:cs="Calibri"/>
          <w:sz w:val="10"/>
          <w:szCs w:val="10"/>
        </w:rPr>
      </w:r>
    </w:p>
    <w:sectPr>
      <w:footnotePr/>
      <w:endnotePr/>
      <w:type w:val="continuous"/>
      <w:pgSz w:h="16840" w:orient="portrait" w:w="11900"/>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Calibri">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5"/>
      <w:pBdr>
        <w:bottom w:val="single" w:color="000000" w:sz="4" w:space="1"/>
      </w:pBdr>
      <w:spacing/>
      <w:ind/>
      <w:rPr>
        <w:rFonts w:ascii="Calibri" w:hAnsi="Calibri" w:cs="Calibri"/>
        <w:b/>
        <w:bCs/>
        <w:sz w:val="28"/>
        <w:szCs w:val="28"/>
      </w:rPr>
    </w:pPr>
    <w:r>
      <w:rPr>
        <w:rFonts w:ascii="Calibri" w:hAnsi="Calibri" w:eastAsia="Calibri" w:cs="Calibri"/>
        <w:b/>
        <w:bCs/>
        <w:sz w:val="28"/>
        <w:szCs w:val="28"/>
      </w:rPr>
      <w:t xml:space="preserve">Veranstaltungsorganisation</w:t>
    </w:r>
    <w:r>
      <w:rPr>
        <w:rFonts w:ascii="Calibri" w:hAnsi="Calibri" w:eastAsia="Calibri" w:cs="Calibri"/>
        <w:b/>
        <w:bCs/>
        <w:sz w:val="28"/>
        <w:szCs w:val="28"/>
      </w:rPr>
      <w:t xml:space="preserve"> 1</w:t>
    </w:r>
    <w:r>
      <w:rPr>
        <w:rFonts w:ascii="Calibri" w:hAnsi="Calibri" w:eastAsia="Calibri" w:cs="Calibri"/>
        <w:b/>
        <w:bCs/>
        <w:sz w:val="28"/>
        <w:szCs w:val="28"/>
      </w:rPr>
      <w:t xml:space="preserve">2</w:t>
    </w:r>
    <w:r>
      <w:rPr>
        <w:rFonts w:ascii="Calibri" w:hAnsi="Calibri" w:cs="Calibri"/>
        <w:b/>
        <w:bCs/>
        <w:sz w:val="28"/>
        <w:szCs w:val="28"/>
      </w:rPr>
    </w:r>
  </w:p>
  <w:p>
    <w:pPr>
      <w:pStyle w:val="715"/>
      <w:pBdr>
        <w:bottom w:val="single" w:color="000000" w:sz="4" w:space="1"/>
      </w:pBdr>
      <w:spacing/>
      <w:ind/>
      <w:rPr>
        <w:rFonts w:ascii="Calibri" w:hAnsi="Calibri" w:eastAsia="Calibri" w:cs="Calibri"/>
        <w:i/>
        <w:iCs/>
        <w:sz w:val="20"/>
        <w:szCs w:val="20"/>
      </w:rPr>
    </w:pPr>
    <w:r>
      <w:rPr>
        <w:rFonts w:ascii="Calibri" w:hAnsi="Calibri" w:eastAsia="Calibri" w:cs="Calibri"/>
        <w:i/>
        <w:iCs/>
        <w:sz w:val="20"/>
        <w:szCs w:val="20"/>
      </w:rPr>
      <w:t xml:space="preserve">Lernfeld 14</w:t>
    </w:r>
    <w:r>
      <w:rPr>
        <w:rFonts w:ascii="Calibri" w:hAnsi="Calibri" w:cs="Calibri"/>
        <w:i/>
        <w:iCs/>
        <w:sz w:val="20"/>
        <w:szCs w:val="20"/>
      </w:rPr>
    </w:r>
    <w:r>
      <w:rPr>
        <w:rFonts w:ascii="Calibri" w:hAnsi="Calibri" w:eastAsia="Calibri" w:cs="Calibri"/>
        <w:i/>
        <w:iCs/>
        <w:sz w:val="20"/>
        <w:szCs w:val="20"/>
      </w:rPr>
      <w:t xml:space="preserve">: </w:t>
    </w:r>
    <w:r>
      <w:rPr>
        <w:rFonts w:ascii="Calibri" w:hAnsi="Calibri" w:eastAsia="Calibri" w:cs="Calibri"/>
        <w:i/>
        <w:iCs/>
        <w:sz w:val="20"/>
        <w:szCs w:val="20"/>
      </w:rPr>
      <w:t xml:space="preserve">Eine Aktionswoche organisieren und betriebswirtschaftlich beurteilen</w:t>
    </w:r>
    <w:r>
      <w:rPr>
        <w:rFonts w:ascii="Calibri" w:hAnsi="Calibri" w:cs="Calibri"/>
        <w:i/>
        <w:iCs/>
        <w:sz w:val="20"/>
        <w:szCs w:val="20"/>
      </w:rPr>
    </w:r>
    <w:r/>
    <w:r>
      <w:rPr>
        <w:rFonts w:ascii="Calibri" w:hAnsi="Calibri" w:eastAsia="Calibri" w:cs="Calibri"/>
        <w:i/>
        <w:iCs/>
        <w:sz w:val="20"/>
        <w:szCs w:val="20"/>
      </w:rPr>
    </w:r>
  </w:p>
  <w:p>
    <w:pPr>
      <w:pStyle w:val="715"/>
      <w:pBdr>
        <w:bottom w:val="single" w:color="000000" w:sz="4" w:space="1"/>
      </w:pBdr>
      <w:tabs>
        <w:tab w:val="left" w:leader="none" w:pos="7230"/>
      </w:tabs>
      <w:spacing/>
      <w:ind/>
      <w:rPr>
        <w:rFonts w:ascii="Calibri" w:hAnsi="Calibri" w:cs="Calibri"/>
      </w:rPr>
    </w:pPr>
    <w:r>
      <w:rPr>
        <w:rFonts w:ascii="Calibri" w:hAnsi="Calibri" w:eastAsia="Calibri" w:cs="Calibri"/>
      </w:rPr>
      <w:t xml:space="preserve">Name: </w:t>
    </w:r>
    <w:r>
      <w:rPr>
        <w:rFonts w:ascii="Calibri" w:hAnsi="Calibri" w:eastAsia="Calibri" w:cs="Calibri"/>
      </w:rPr>
      <w:tab/>
      <w:t xml:space="preserve">Klasse: </w:t>
    </w:r>
    <w:r>
      <w:rPr>
        <w:rFonts w:ascii="Calibri" w:hAnsi="Calibri" w:eastAsia="Calibri" w:cs="Calibri"/>
      </w:rPr>
      <w:tab/>
      <w:t xml:space="preserve">Datum:</w:t>
    </w:r>
    <w:r>
      <w:rPr>
        <w:rFonts w:ascii="Calibri" w:hAnsi="Calibri" w:eastAsia="Calibri" w:cs="Calibri"/>
      </w:rPr>
    </w:r>
  </w:p>
  <w:p>
    <w:pPr>
      <w:pStyle w:val="715"/>
      <w:pBdr/>
      <w:spacing/>
      <w:ind/>
      <w:rPr>
        <w:rFonts w:ascii="Calibri" w:hAnsi="Calibri" w:cs="Calibri"/>
      </w:rPr>
    </w:pPr>
    <w:r>
      <w:rPr>
        <w:rFonts w:ascii="Calibri" w:hAnsi="Calibri" w:eastAsia="Calibri" w:cs="Calibri"/>
      </w:rPr>
    </w:r>
    <w:r>
      <w:rPr>
        <w:rFonts w:ascii="Calibri" w:hAnsi="Calibri" w:eastAsia="Calibri" w:cs="Calibri"/>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de-DE"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92"/>
    <w:link w:val="683"/>
    <w:uiPriority w:val="9"/>
    <w:pPr>
      <w:pBdr/>
      <w:spacing/>
      <w:ind/>
    </w:pPr>
    <w:rPr>
      <w:rFonts w:ascii="Arial" w:hAnsi="Arial" w:eastAsia="Arial" w:cs="Arial"/>
      <w:sz w:val="40"/>
      <w:szCs w:val="40"/>
    </w:rPr>
  </w:style>
  <w:style w:type="character" w:styleId="16">
    <w:name w:val="Heading 2 Char"/>
    <w:basedOn w:val="692"/>
    <w:link w:val="684"/>
    <w:uiPriority w:val="9"/>
    <w:pPr>
      <w:pBdr/>
      <w:spacing/>
      <w:ind/>
    </w:pPr>
    <w:rPr>
      <w:rFonts w:ascii="Arial" w:hAnsi="Arial" w:eastAsia="Arial" w:cs="Arial"/>
      <w:sz w:val="34"/>
    </w:rPr>
  </w:style>
  <w:style w:type="character" w:styleId="18">
    <w:name w:val="Heading 3 Char"/>
    <w:basedOn w:val="692"/>
    <w:link w:val="685"/>
    <w:uiPriority w:val="9"/>
    <w:pPr>
      <w:pBdr/>
      <w:spacing/>
      <w:ind/>
    </w:pPr>
    <w:rPr>
      <w:rFonts w:ascii="Arial" w:hAnsi="Arial" w:eastAsia="Arial" w:cs="Arial"/>
      <w:sz w:val="30"/>
      <w:szCs w:val="30"/>
    </w:rPr>
  </w:style>
  <w:style w:type="character" w:styleId="20">
    <w:name w:val="Heading 4 Char"/>
    <w:basedOn w:val="692"/>
    <w:link w:val="686"/>
    <w:uiPriority w:val="9"/>
    <w:pPr>
      <w:pBdr/>
      <w:spacing/>
      <w:ind/>
    </w:pPr>
    <w:rPr>
      <w:rFonts w:ascii="Arial" w:hAnsi="Arial" w:eastAsia="Arial" w:cs="Arial"/>
      <w:b/>
      <w:bCs/>
      <w:sz w:val="26"/>
      <w:szCs w:val="26"/>
    </w:rPr>
  </w:style>
  <w:style w:type="character" w:styleId="22">
    <w:name w:val="Heading 5 Char"/>
    <w:basedOn w:val="692"/>
    <w:link w:val="687"/>
    <w:uiPriority w:val="9"/>
    <w:pPr>
      <w:pBdr/>
      <w:spacing/>
      <w:ind/>
    </w:pPr>
    <w:rPr>
      <w:rFonts w:ascii="Arial" w:hAnsi="Arial" w:eastAsia="Arial" w:cs="Arial"/>
      <w:b/>
      <w:bCs/>
      <w:sz w:val="24"/>
      <w:szCs w:val="24"/>
    </w:rPr>
  </w:style>
  <w:style w:type="character" w:styleId="24">
    <w:name w:val="Heading 6 Char"/>
    <w:basedOn w:val="692"/>
    <w:link w:val="688"/>
    <w:uiPriority w:val="9"/>
    <w:pPr>
      <w:pBdr/>
      <w:spacing/>
      <w:ind/>
    </w:pPr>
    <w:rPr>
      <w:rFonts w:ascii="Arial" w:hAnsi="Arial" w:eastAsia="Arial" w:cs="Arial"/>
      <w:b/>
      <w:bCs/>
      <w:sz w:val="22"/>
      <w:szCs w:val="22"/>
    </w:rPr>
  </w:style>
  <w:style w:type="character" w:styleId="26">
    <w:name w:val="Heading 7 Char"/>
    <w:basedOn w:val="692"/>
    <w:link w:val="689"/>
    <w:uiPriority w:val="9"/>
    <w:pPr>
      <w:pBdr/>
      <w:spacing/>
      <w:ind/>
    </w:pPr>
    <w:rPr>
      <w:rFonts w:ascii="Arial" w:hAnsi="Arial" w:eastAsia="Arial" w:cs="Arial"/>
      <w:b/>
      <w:bCs/>
      <w:i/>
      <w:iCs/>
      <w:sz w:val="22"/>
      <w:szCs w:val="22"/>
    </w:rPr>
  </w:style>
  <w:style w:type="character" w:styleId="28">
    <w:name w:val="Heading 8 Char"/>
    <w:basedOn w:val="692"/>
    <w:link w:val="690"/>
    <w:uiPriority w:val="9"/>
    <w:pPr>
      <w:pBdr/>
      <w:spacing/>
      <w:ind/>
    </w:pPr>
    <w:rPr>
      <w:rFonts w:ascii="Arial" w:hAnsi="Arial" w:eastAsia="Arial" w:cs="Arial"/>
      <w:i/>
      <w:iCs/>
      <w:sz w:val="22"/>
      <w:szCs w:val="22"/>
    </w:rPr>
  </w:style>
  <w:style w:type="character" w:styleId="30">
    <w:name w:val="Heading 9 Char"/>
    <w:basedOn w:val="692"/>
    <w:link w:val="691"/>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character" w:styleId="35">
    <w:name w:val="Title Char"/>
    <w:basedOn w:val="692"/>
    <w:link w:val="704"/>
    <w:uiPriority w:val="10"/>
    <w:pPr>
      <w:pBdr/>
      <w:spacing/>
      <w:ind/>
    </w:pPr>
    <w:rPr>
      <w:sz w:val="48"/>
      <w:szCs w:val="48"/>
    </w:rPr>
  </w:style>
  <w:style w:type="character" w:styleId="37">
    <w:name w:val="Subtitle Char"/>
    <w:basedOn w:val="692"/>
    <w:link w:val="706"/>
    <w:uiPriority w:val="11"/>
    <w:pPr>
      <w:pBdr/>
      <w:spacing/>
      <w:ind/>
    </w:pPr>
    <w:rPr>
      <w:sz w:val="24"/>
      <w:szCs w:val="24"/>
    </w:rPr>
  </w:style>
  <w:style w:type="character" w:styleId="39">
    <w:name w:val="Quote Char"/>
    <w:link w:val="708"/>
    <w:uiPriority w:val="29"/>
    <w:pPr>
      <w:pBdr/>
      <w:spacing/>
      <w:ind/>
    </w:pPr>
    <w:rPr>
      <w:i/>
    </w:rPr>
  </w:style>
  <w:style w:type="character" w:styleId="41">
    <w:name w:val="Intense Quote Char"/>
    <w:link w:val="712"/>
    <w:uiPriority w:val="30"/>
    <w:pPr>
      <w:pBdr/>
      <w:spacing/>
      <w:ind/>
    </w:pPr>
    <w:rPr>
      <w:i/>
    </w:rPr>
  </w:style>
  <w:style w:type="character" w:styleId="43">
    <w:name w:val="Header Char"/>
    <w:basedOn w:val="692"/>
    <w:link w:val="715"/>
    <w:uiPriority w:val="99"/>
    <w:pPr>
      <w:pBdr/>
      <w:spacing/>
      <w:ind/>
    </w:pPr>
  </w:style>
  <w:style w:type="character" w:styleId="45">
    <w:name w:val="Footer Char"/>
    <w:basedOn w:val="692"/>
    <w:link w:val="717"/>
    <w:uiPriority w:val="99"/>
    <w:pPr>
      <w:pBdr/>
      <w:spacing/>
      <w:ind/>
    </w:pPr>
  </w:style>
  <w:style w:type="paragraph" w:styleId="46">
    <w:name w:val="Caption"/>
    <w:basedOn w:val="682"/>
    <w:next w:val="682"/>
    <w:uiPriority w:val="35"/>
    <w:semiHidden/>
    <w:unhideWhenUsed/>
    <w:qFormat/>
    <w:pPr>
      <w:pBdr/>
      <w:spacing w:line="276" w:lineRule="auto"/>
      <w:ind/>
    </w:pPr>
    <w:rPr>
      <w:b/>
      <w:bCs/>
      <w:color w:val="4f81bd" w:themeColor="accent1"/>
      <w:sz w:val="18"/>
      <w:szCs w:val="18"/>
    </w:rPr>
  </w:style>
  <w:style w:type="character" w:styleId="47">
    <w:name w:val="Caption Char"/>
    <w:basedOn w:val="46"/>
    <w:link w:val="717"/>
    <w:uiPriority w:val="99"/>
    <w:pPr>
      <w:pBdr/>
      <w:spacing/>
      <w:ind/>
    </w:pPr>
  </w:style>
  <w:style w:type="table" w:styleId="48">
    <w:name w:val="Table Grid"/>
    <w:basedOn w:val="69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48">
    <w:name w:val="List Table 7 Colorful - Accent 2"/>
    <w:basedOn w:val="6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49">
    <w:name w:val="List Table 7 Colorful - Accent 3"/>
    <w:basedOn w:val="6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50">
    <w:name w:val="List Table 7 Colorful - Accent 4"/>
    <w:basedOn w:val="6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51">
    <w:name w:val="List Table 7 Colorful - Accent 5"/>
    <w:basedOn w:val="6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52">
    <w:name w:val="List Table 7 Colorful - Accent 6"/>
    <w:basedOn w:val="6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53">
    <w:name w:val="Lined - Accent"/>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8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2"/>
    <w:uiPriority w:val="99"/>
    <w:unhideWhenUsed/>
    <w:pPr>
      <w:pBdr/>
      <w:spacing/>
      <w:ind/>
    </w:pPr>
    <w:rPr>
      <w:vertAlign w:val="superscript"/>
    </w:rPr>
  </w:style>
  <w:style w:type="paragraph" w:styleId="178">
    <w:name w:val="endnote text"/>
    <w:basedOn w:val="68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2"/>
    <w:uiPriority w:val="99"/>
    <w:semiHidden/>
    <w:unhideWhenUsed/>
    <w:pPr>
      <w:pBdr/>
      <w:spacing/>
      <w:ind/>
    </w:pPr>
    <w:rPr>
      <w:vertAlign w:val="superscript"/>
    </w:rPr>
  </w:style>
  <w:style w:type="paragraph" w:styleId="181">
    <w:name w:val="toc 1"/>
    <w:basedOn w:val="682"/>
    <w:next w:val="682"/>
    <w:uiPriority w:val="39"/>
    <w:unhideWhenUsed/>
    <w:pPr>
      <w:pBdr/>
      <w:spacing w:after="57"/>
      <w:ind w:right="0" w:firstLine="0" w:left="0"/>
    </w:pPr>
  </w:style>
  <w:style w:type="paragraph" w:styleId="182">
    <w:name w:val="toc 2"/>
    <w:basedOn w:val="682"/>
    <w:next w:val="682"/>
    <w:uiPriority w:val="39"/>
    <w:unhideWhenUsed/>
    <w:pPr>
      <w:pBdr/>
      <w:spacing w:after="57"/>
      <w:ind w:right="0" w:firstLine="0" w:left="283"/>
    </w:pPr>
  </w:style>
  <w:style w:type="paragraph" w:styleId="183">
    <w:name w:val="toc 3"/>
    <w:basedOn w:val="682"/>
    <w:next w:val="682"/>
    <w:uiPriority w:val="39"/>
    <w:unhideWhenUsed/>
    <w:pPr>
      <w:pBdr/>
      <w:spacing w:after="57"/>
      <w:ind w:right="0" w:firstLine="0" w:left="567"/>
    </w:pPr>
  </w:style>
  <w:style w:type="paragraph" w:styleId="184">
    <w:name w:val="toc 4"/>
    <w:basedOn w:val="682"/>
    <w:next w:val="682"/>
    <w:uiPriority w:val="39"/>
    <w:unhideWhenUsed/>
    <w:pPr>
      <w:pBdr/>
      <w:spacing w:after="57"/>
      <w:ind w:right="0" w:firstLine="0" w:left="850"/>
    </w:pPr>
  </w:style>
  <w:style w:type="paragraph" w:styleId="185">
    <w:name w:val="toc 5"/>
    <w:basedOn w:val="682"/>
    <w:next w:val="682"/>
    <w:uiPriority w:val="39"/>
    <w:unhideWhenUsed/>
    <w:pPr>
      <w:pBdr/>
      <w:spacing w:after="57"/>
      <w:ind w:right="0" w:firstLine="0" w:left="1134"/>
    </w:pPr>
  </w:style>
  <w:style w:type="paragraph" w:styleId="186">
    <w:name w:val="toc 6"/>
    <w:basedOn w:val="682"/>
    <w:next w:val="682"/>
    <w:uiPriority w:val="39"/>
    <w:unhideWhenUsed/>
    <w:pPr>
      <w:pBdr/>
      <w:spacing w:after="57"/>
      <w:ind w:right="0" w:firstLine="0" w:left="1417"/>
    </w:pPr>
  </w:style>
  <w:style w:type="paragraph" w:styleId="187">
    <w:name w:val="toc 7"/>
    <w:basedOn w:val="682"/>
    <w:next w:val="682"/>
    <w:uiPriority w:val="39"/>
    <w:unhideWhenUsed/>
    <w:pPr>
      <w:pBdr/>
      <w:spacing w:after="57"/>
      <w:ind w:right="0" w:firstLine="0" w:left="1701"/>
    </w:pPr>
  </w:style>
  <w:style w:type="paragraph" w:styleId="188">
    <w:name w:val="toc 8"/>
    <w:basedOn w:val="682"/>
    <w:next w:val="682"/>
    <w:uiPriority w:val="39"/>
    <w:unhideWhenUsed/>
    <w:pPr>
      <w:pBdr/>
      <w:spacing w:after="57"/>
      <w:ind w:right="0" w:firstLine="0" w:left="1984"/>
    </w:pPr>
  </w:style>
  <w:style w:type="paragraph" w:styleId="189">
    <w:name w:val="toc 9"/>
    <w:basedOn w:val="682"/>
    <w:next w:val="68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2"/>
    <w:next w:val="682"/>
    <w:uiPriority w:val="99"/>
    <w:unhideWhenUsed/>
    <w:pPr>
      <w:pBdr/>
      <w:spacing w:after="0" w:afterAutospacing="0"/>
      <w:ind/>
    </w:pPr>
  </w:style>
  <w:style w:type="paragraph" w:styleId="682" w:default="1">
    <w:name w:val="Normal"/>
    <w:qFormat/>
    <w:pPr>
      <w:pBdr/>
      <w:spacing/>
      <w:ind/>
    </w:pPr>
  </w:style>
  <w:style w:type="paragraph" w:styleId="683">
    <w:name w:val="Heading 1"/>
    <w:basedOn w:val="682"/>
    <w:next w:val="682"/>
    <w:link w:val="69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684">
    <w:name w:val="Heading 2"/>
    <w:basedOn w:val="682"/>
    <w:next w:val="682"/>
    <w:link w:val="696"/>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685">
    <w:name w:val="Heading 3"/>
    <w:basedOn w:val="682"/>
    <w:next w:val="682"/>
    <w:link w:val="697"/>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686">
    <w:name w:val="Heading 4"/>
    <w:basedOn w:val="682"/>
    <w:next w:val="682"/>
    <w:link w:val="698"/>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687">
    <w:name w:val="Heading 5"/>
    <w:basedOn w:val="682"/>
    <w:next w:val="682"/>
    <w:link w:val="699"/>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688">
    <w:name w:val="Heading 6"/>
    <w:basedOn w:val="682"/>
    <w:next w:val="682"/>
    <w:link w:val="700"/>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689">
    <w:name w:val="Heading 7"/>
    <w:basedOn w:val="682"/>
    <w:next w:val="682"/>
    <w:link w:val="701"/>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690">
    <w:name w:val="Heading 8"/>
    <w:basedOn w:val="682"/>
    <w:next w:val="682"/>
    <w:link w:val="702"/>
    <w:uiPriority w:val="9"/>
    <w:semiHidden/>
    <w:unhideWhenUsed/>
    <w:qFormat/>
    <w:pPr>
      <w:keepNext w:val="true"/>
      <w:keepLines w:val="true"/>
      <w:pBdr/>
      <w:spacing/>
      <w:ind/>
      <w:outlineLvl w:val="7"/>
    </w:pPr>
    <w:rPr>
      <w:rFonts w:eastAsiaTheme="majorEastAsia" w:cstheme="majorBidi"/>
      <w:i/>
      <w:iCs/>
      <w:color w:val="272727" w:themeColor="text1" w:themeTint="D8"/>
    </w:rPr>
  </w:style>
  <w:style w:type="paragraph" w:styleId="691">
    <w:name w:val="Heading 9"/>
    <w:basedOn w:val="682"/>
    <w:next w:val="682"/>
    <w:link w:val="703"/>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692" w:default="1">
    <w:name w:val="Default Paragraph Font"/>
    <w:uiPriority w:val="1"/>
    <w:semiHidden/>
    <w:unhideWhenUsed/>
    <w:pPr>
      <w:pBdr/>
      <w:spacing/>
      <w:ind/>
    </w:pPr>
  </w:style>
  <w:style w:type="table" w:styleId="69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4" w:default="1">
    <w:name w:val="No List"/>
    <w:uiPriority w:val="99"/>
    <w:semiHidden/>
    <w:unhideWhenUsed/>
    <w:pPr>
      <w:pBdr/>
      <w:spacing/>
      <w:ind/>
    </w:pPr>
  </w:style>
  <w:style w:type="character" w:styleId="695" w:customStyle="1">
    <w:name w:val="Überschrift 1 Zchn"/>
    <w:basedOn w:val="692"/>
    <w:link w:val="683"/>
    <w:uiPriority w:val="9"/>
    <w:pPr>
      <w:pBdr/>
      <w:spacing/>
      <w:ind/>
    </w:pPr>
    <w:rPr>
      <w:rFonts w:asciiTheme="majorHAnsi" w:hAnsiTheme="majorHAnsi" w:eastAsiaTheme="majorEastAsia" w:cstheme="majorBidi"/>
      <w:color w:val="0f4761" w:themeColor="accent1" w:themeShade="BF"/>
      <w:sz w:val="40"/>
      <w:szCs w:val="40"/>
    </w:rPr>
  </w:style>
  <w:style w:type="character" w:styleId="696" w:customStyle="1">
    <w:name w:val="Überschrift 2 Zchn"/>
    <w:basedOn w:val="692"/>
    <w:link w:val="684"/>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697" w:customStyle="1">
    <w:name w:val="Überschrift 3 Zchn"/>
    <w:basedOn w:val="692"/>
    <w:link w:val="685"/>
    <w:uiPriority w:val="9"/>
    <w:semiHidden/>
    <w:pPr>
      <w:pBdr/>
      <w:spacing/>
      <w:ind/>
    </w:pPr>
    <w:rPr>
      <w:rFonts w:eastAsiaTheme="majorEastAsia" w:cstheme="majorBidi"/>
      <w:color w:val="0f4761" w:themeColor="accent1" w:themeShade="BF"/>
      <w:sz w:val="28"/>
      <w:szCs w:val="28"/>
    </w:rPr>
  </w:style>
  <w:style w:type="character" w:styleId="698" w:customStyle="1">
    <w:name w:val="Überschrift 4 Zchn"/>
    <w:basedOn w:val="692"/>
    <w:link w:val="686"/>
    <w:uiPriority w:val="9"/>
    <w:semiHidden/>
    <w:pPr>
      <w:pBdr/>
      <w:spacing/>
      <w:ind/>
    </w:pPr>
    <w:rPr>
      <w:rFonts w:eastAsiaTheme="majorEastAsia" w:cstheme="majorBidi"/>
      <w:i/>
      <w:iCs/>
      <w:color w:val="0f4761" w:themeColor="accent1" w:themeShade="BF"/>
    </w:rPr>
  </w:style>
  <w:style w:type="character" w:styleId="699" w:customStyle="1">
    <w:name w:val="Überschrift 5 Zchn"/>
    <w:basedOn w:val="692"/>
    <w:link w:val="687"/>
    <w:uiPriority w:val="9"/>
    <w:semiHidden/>
    <w:pPr>
      <w:pBdr/>
      <w:spacing/>
      <w:ind/>
    </w:pPr>
    <w:rPr>
      <w:rFonts w:eastAsiaTheme="majorEastAsia" w:cstheme="majorBidi"/>
      <w:color w:val="0f4761" w:themeColor="accent1" w:themeShade="BF"/>
    </w:rPr>
  </w:style>
  <w:style w:type="character" w:styleId="700" w:customStyle="1">
    <w:name w:val="Überschrift 6 Zchn"/>
    <w:basedOn w:val="692"/>
    <w:link w:val="688"/>
    <w:uiPriority w:val="9"/>
    <w:semiHidden/>
    <w:pPr>
      <w:pBdr/>
      <w:spacing/>
      <w:ind/>
    </w:pPr>
    <w:rPr>
      <w:rFonts w:eastAsiaTheme="majorEastAsia" w:cstheme="majorBidi"/>
      <w:i/>
      <w:iCs/>
      <w:color w:val="595959" w:themeColor="text1" w:themeTint="A6"/>
    </w:rPr>
  </w:style>
  <w:style w:type="character" w:styleId="701" w:customStyle="1">
    <w:name w:val="Überschrift 7 Zchn"/>
    <w:basedOn w:val="692"/>
    <w:link w:val="689"/>
    <w:uiPriority w:val="9"/>
    <w:semiHidden/>
    <w:pPr>
      <w:pBdr/>
      <w:spacing/>
      <w:ind/>
    </w:pPr>
    <w:rPr>
      <w:rFonts w:eastAsiaTheme="majorEastAsia" w:cstheme="majorBidi"/>
      <w:color w:val="595959" w:themeColor="text1" w:themeTint="A6"/>
    </w:rPr>
  </w:style>
  <w:style w:type="character" w:styleId="702" w:customStyle="1">
    <w:name w:val="Überschrift 8 Zchn"/>
    <w:basedOn w:val="692"/>
    <w:link w:val="690"/>
    <w:uiPriority w:val="9"/>
    <w:semiHidden/>
    <w:pPr>
      <w:pBdr/>
      <w:spacing/>
      <w:ind/>
    </w:pPr>
    <w:rPr>
      <w:rFonts w:eastAsiaTheme="majorEastAsia" w:cstheme="majorBidi"/>
      <w:i/>
      <w:iCs/>
      <w:color w:val="272727" w:themeColor="text1" w:themeTint="D8"/>
    </w:rPr>
  </w:style>
  <w:style w:type="character" w:styleId="703" w:customStyle="1">
    <w:name w:val="Überschrift 9 Zchn"/>
    <w:basedOn w:val="692"/>
    <w:link w:val="691"/>
    <w:uiPriority w:val="9"/>
    <w:semiHidden/>
    <w:pPr>
      <w:pBdr/>
      <w:spacing/>
      <w:ind/>
    </w:pPr>
    <w:rPr>
      <w:rFonts w:eastAsiaTheme="majorEastAsia" w:cstheme="majorBidi"/>
      <w:color w:val="272727" w:themeColor="text1" w:themeTint="D8"/>
    </w:rPr>
  </w:style>
  <w:style w:type="paragraph" w:styleId="704">
    <w:name w:val="Title"/>
    <w:basedOn w:val="682"/>
    <w:next w:val="682"/>
    <w:link w:val="705"/>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705" w:customStyle="1">
    <w:name w:val="Titel Zchn"/>
    <w:basedOn w:val="692"/>
    <w:link w:val="704"/>
    <w:uiPriority w:val="10"/>
    <w:pPr>
      <w:pBdr/>
      <w:spacing/>
      <w:ind/>
    </w:pPr>
    <w:rPr>
      <w:rFonts w:asciiTheme="majorHAnsi" w:hAnsiTheme="majorHAnsi" w:eastAsiaTheme="majorEastAsia" w:cstheme="majorBidi"/>
      <w:spacing w:val="-10"/>
      <w:sz w:val="56"/>
      <w:szCs w:val="56"/>
    </w:rPr>
  </w:style>
  <w:style w:type="paragraph" w:styleId="706">
    <w:name w:val="Subtitle"/>
    <w:basedOn w:val="682"/>
    <w:next w:val="682"/>
    <w:link w:val="707"/>
    <w:uiPriority w:val="11"/>
    <w:qFormat/>
    <w:pPr>
      <w:numPr>
        <w:ilvl w:val="1"/>
      </w:numPr>
      <w:pBdr/>
      <w:spacing w:after="160"/>
      <w:ind/>
    </w:pPr>
    <w:rPr>
      <w:rFonts w:eastAsiaTheme="majorEastAsia" w:cstheme="majorBidi"/>
      <w:color w:val="595959" w:themeColor="text1" w:themeTint="A6"/>
      <w:spacing w:val="15"/>
      <w:sz w:val="28"/>
      <w:szCs w:val="28"/>
    </w:rPr>
  </w:style>
  <w:style w:type="character" w:styleId="707" w:customStyle="1">
    <w:name w:val="Untertitel Zchn"/>
    <w:basedOn w:val="692"/>
    <w:link w:val="706"/>
    <w:uiPriority w:val="11"/>
    <w:pPr>
      <w:pBdr/>
      <w:spacing/>
      <w:ind/>
    </w:pPr>
    <w:rPr>
      <w:rFonts w:eastAsiaTheme="majorEastAsia" w:cstheme="majorBidi"/>
      <w:color w:val="595959" w:themeColor="text1" w:themeTint="A6"/>
      <w:spacing w:val="15"/>
      <w:sz w:val="28"/>
      <w:szCs w:val="28"/>
    </w:rPr>
  </w:style>
  <w:style w:type="paragraph" w:styleId="708">
    <w:name w:val="Quote"/>
    <w:basedOn w:val="682"/>
    <w:next w:val="682"/>
    <w:link w:val="709"/>
    <w:uiPriority w:val="29"/>
    <w:qFormat/>
    <w:pPr>
      <w:pBdr/>
      <w:spacing w:after="160" w:before="160"/>
      <w:ind/>
      <w:jc w:val="center"/>
    </w:pPr>
    <w:rPr>
      <w:i/>
      <w:iCs/>
      <w:color w:val="404040" w:themeColor="text1" w:themeTint="BF"/>
    </w:rPr>
  </w:style>
  <w:style w:type="character" w:styleId="709" w:customStyle="1">
    <w:name w:val="Zitat Zchn"/>
    <w:basedOn w:val="692"/>
    <w:link w:val="708"/>
    <w:uiPriority w:val="29"/>
    <w:pPr>
      <w:pBdr/>
      <w:spacing/>
      <w:ind/>
    </w:pPr>
    <w:rPr>
      <w:i/>
      <w:iCs/>
      <w:color w:val="404040" w:themeColor="text1" w:themeTint="BF"/>
    </w:rPr>
  </w:style>
  <w:style w:type="paragraph" w:styleId="710">
    <w:name w:val="List Paragraph"/>
    <w:basedOn w:val="682"/>
    <w:uiPriority w:val="34"/>
    <w:qFormat/>
    <w:pPr>
      <w:pBdr/>
      <w:spacing/>
      <w:ind w:left="720"/>
      <w:contextualSpacing w:val="true"/>
    </w:pPr>
  </w:style>
  <w:style w:type="character" w:styleId="711">
    <w:name w:val="Intense Emphasis"/>
    <w:basedOn w:val="692"/>
    <w:uiPriority w:val="21"/>
    <w:qFormat/>
    <w:pPr>
      <w:pBdr/>
      <w:spacing/>
      <w:ind/>
    </w:pPr>
    <w:rPr>
      <w:i/>
      <w:iCs/>
      <w:color w:val="0f4761" w:themeColor="accent1" w:themeShade="BF"/>
    </w:rPr>
  </w:style>
  <w:style w:type="paragraph" w:styleId="712">
    <w:name w:val="Intense Quote"/>
    <w:basedOn w:val="682"/>
    <w:next w:val="682"/>
    <w:link w:val="71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713" w:customStyle="1">
    <w:name w:val="Intensives Zitat Zchn"/>
    <w:basedOn w:val="692"/>
    <w:link w:val="712"/>
    <w:uiPriority w:val="30"/>
    <w:pPr>
      <w:pBdr/>
      <w:spacing/>
      <w:ind/>
    </w:pPr>
    <w:rPr>
      <w:i/>
      <w:iCs/>
      <w:color w:val="0f4761" w:themeColor="accent1" w:themeShade="BF"/>
    </w:rPr>
  </w:style>
  <w:style w:type="character" w:styleId="714">
    <w:name w:val="Intense Reference"/>
    <w:basedOn w:val="692"/>
    <w:uiPriority w:val="32"/>
    <w:qFormat/>
    <w:pPr>
      <w:pBdr/>
      <w:spacing/>
      <w:ind/>
    </w:pPr>
    <w:rPr>
      <w:b/>
      <w:bCs/>
      <w:smallCaps/>
      <w:color w:val="0f4761" w:themeColor="accent1" w:themeShade="BF"/>
      <w:spacing w:val="5"/>
    </w:rPr>
  </w:style>
  <w:style w:type="paragraph" w:styleId="715">
    <w:name w:val="Header"/>
    <w:basedOn w:val="682"/>
    <w:link w:val="716"/>
    <w:uiPriority w:val="99"/>
    <w:unhideWhenUsed/>
    <w:pPr>
      <w:pBdr/>
      <w:tabs>
        <w:tab w:val="center" w:leader="none" w:pos="4536"/>
        <w:tab w:val="right" w:leader="none" w:pos="9072"/>
      </w:tabs>
      <w:spacing/>
      <w:ind/>
    </w:pPr>
  </w:style>
  <w:style w:type="character" w:styleId="716" w:customStyle="1">
    <w:name w:val="Kopfzeile Zchn"/>
    <w:basedOn w:val="692"/>
    <w:link w:val="715"/>
    <w:uiPriority w:val="99"/>
    <w:pPr>
      <w:pBdr/>
      <w:spacing/>
      <w:ind/>
    </w:pPr>
  </w:style>
  <w:style w:type="paragraph" w:styleId="717">
    <w:name w:val="Footer"/>
    <w:basedOn w:val="682"/>
    <w:link w:val="718"/>
    <w:uiPriority w:val="99"/>
    <w:unhideWhenUsed/>
    <w:pPr>
      <w:pBdr/>
      <w:tabs>
        <w:tab w:val="center" w:leader="none" w:pos="4536"/>
        <w:tab w:val="right" w:leader="none" w:pos="9072"/>
      </w:tabs>
      <w:spacing/>
      <w:ind/>
    </w:pPr>
  </w:style>
  <w:style w:type="character" w:styleId="718" w:customStyle="1">
    <w:name w:val="Fußzeile Zchn"/>
    <w:basedOn w:val="692"/>
    <w:link w:val="717"/>
    <w:uiPriority w:val="99"/>
    <w:pPr>
      <w:pBdr/>
      <w:spacing/>
      <w:ind/>
    </w:pPr>
  </w:style>
  <w:style w:type="character" w:styleId="719" w:customStyle="1">
    <w:name w:val="base"/>
    <w:basedOn w:val="692"/>
    <w:pPr>
      <w:pBdr/>
      <w:spacing/>
      <w:ind/>
    </w:pPr>
  </w:style>
  <w:style w:type="character" w:styleId="720" w:customStyle="1">
    <w:name w:val="mord"/>
    <w:basedOn w:val="692"/>
    <w:pPr>
      <w:pBdr/>
      <w:spacing/>
      <w:ind/>
    </w:pPr>
  </w:style>
  <w:style w:type="character" w:styleId="721" w:customStyle="1">
    <w:name w:val="mrel"/>
    <w:basedOn w:val="692"/>
    <w:pPr>
      <w:pBdr/>
      <w:spacing/>
      <w:ind/>
    </w:pPr>
  </w:style>
  <w:style w:type="character" w:styleId="722" w:customStyle="1">
    <w:name w:val="vlist-s"/>
    <w:basedOn w:val="692"/>
    <w:pPr>
      <w:pBdr/>
      <w:spacing/>
      <w:ind/>
    </w:pPr>
  </w:style>
  <w:style w:type="paragraph" w:styleId="723">
    <w:name w:val="Normal (Web)"/>
    <w:basedOn w:val="682"/>
    <w:uiPriority w:val="99"/>
    <w:semiHidden/>
    <w:unhideWhenUsed/>
    <w:pPr>
      <w:pBdr/>
      <w:spacing w:after="100" w:afterAutospacing="1" w:before="100" w:beforeAutospacing="1"/>
      <w:ind/>
    </w:pPr>
    <w:rPr>
      <w:rFonts w:ascii="Times New Roman" w:hAnsi="Times New Roman" w:eastAsia="Times New Roman" w:cs="Times New Roman"/>
      <w:lang w:eastAsia="de-DE"/>
    </w:rPr>
  </w:style>
  <w:style w:type="character" w:styleId="724" w:customStyle="1">
    <w:name w:val="mpunct"/>
    <w:basedOn w:val="692"/>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 Andreas</dc:creator>
  <cp:keywords/>
  <dc:description/>
  <cp:lastModifiedBy>Andreas Popp</cp:lastModifiedBy>
  <cp:revision>3</cp:revision>
  <dcterms:created xsi:type="dcterms:W3CDTF">2024-03-29T09:33:00Z</dcterms:created>
  <dcterms:modified xsi:type="dcterms:W3CDTF">2024-04-08T13:20:15Z</dcterms:modified>
</cp:coreProperties>
</file>