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Erstellung von Dienstplänen</w:t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b/>
          <w:bCs/>
          <w:color w:val="ed7d31" w:themeColor="accent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876300" cy="876300"/>
                <wp:effectExtent l="0" t="0" r="0" b="0"/>
                <wp:wrapSquare wrapText="bothSides"/>
                <wp:docPr id="1" name="Grafik 1" descr="Ein Bild, das Keksausstecher, Design, Typografie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048470" name="Grafik 1" descr="Ein Bild, das Keksausstecher, Design, Typografie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76299" cy="876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0.35pt;mso-position-horizontal:absolute;mso-position-vertical-relative:text;margin-top:14.90pt;mso-position-vertical:absolute;width:69.00pt;height:69.0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t xml:space="preserve">Rechtliche Grundlagen</w:t>
      </w:r>
      <w:r>
        <w:rPr>
          <w:b/>
          <w:bCs/>
          <w:color w:val="833c0b" w:themeColor="accent2" w:themeShade="80"/>
        </w:rPr>
      </w:r>
    </w:p>
    <w:p>
      <w:pPr>
        <w:pBdr/>
        <w:spacing/>
        <w:ind/>
        <w:rPr/>
      </w:pPr>
      <w:r>
        <w:t xml:space="preserve">Sie haben in Politik und Gesellschaft gesetzliche </w:t>
      </w:r>
      <w:r>
        <w:t xml:space="preserve">Regelungen</w:t>
      </w:r>
      <w:r>
        <w:t xml:space="preserve"> </w:t>
      </w:r>
      <w:r>
        <w:t xml:space="preserve">für die Arbeitszeiten </w:t>
      </w:r>
      <w:r>
        <w:t xml:space="preserve">kennen gelern</w:t>
      </w:r>
      <w:r>
        <w:t xml:space="preserve">t. </w:t>
      </w:r>
      <w:r>
        <w:t xml:space="preserve">Hierbei sind hauptsächlich zwei Gesetze wichtig</w:t>
      </w:r>
      <w:r>
        <w:t xml:space="preserve">. Tragen Sie die für die Dienstplanerstellung notwendigen Regelungen zusamme</w:t>
      </w:r>
      <w:r>
        <w:t xml:space="preserve">n.</w:t>
      </w:r>
      <w:r/>
    </w:p>
    <w:p>
      <w:pPr>
        <w:pBdr/>
        <w:spacing/>
        <w:ind/>
        <w:rPr>
          <w:sz w:val="8"/>
          <w:szCs w:val="8"/>
        </w:rPr>
      </w:pPr>
      <w:r>
        <w:t xml:space="preserve"> </w:t>
      </w:r>
      <w:r>
        <w:rPr>
          <w:sz w:val="8"/>
          <w:szCs w:val="8"/>
        </w:rPr>
        <w:t xml:space="preserve">(Bildquelle: </w:t>
      </w:r>
      <w:hyperlink r:id="rId11" w:tooltip="https://pixabay.com/de/users/geralt-9301/?utm_source=link-attribution&amp;utm_medium=referral&amp;utm_campaign=image&amp;utm_content=684509" w:history="1">
        <w:r>
          <w:rPr>
            <w:rStyle w:val="695"/>
            <w:sz w:val="8"/>
            <w:szCs w:val="8"/>
          </w:rPr>
          <w:t xml:space="preserve">Gerd Altmann</w:t>
        </w:r>
      </w:hyperlink>
      <w:r>
        <w:rPr>
          <w:sz w:val="8"/>
          <w:szCs w:val="8"/>
        </w:rPr>
        <w:t xml:space="preserve"> auf </w:t>
      </w:r>
      <w:hyperlink r:id="rId12" w:tooltip="https://pixabay.com/de/?utm_source=link-attribution&amp;utm_medium=referral&amp;utm_campaign=image&amp;utm_content=684509" w:history="1">
        <w:r>
          <w:rPr>
            <w:rStyle w:val="695"/>
            <w:sz w:val="8"/>
            <w:szCs w:val="8"/>
          </w:rPr>
          <w:t xml:space="preserve">Pixabay</w:t>
        </w:r>
      </w:hyperlink>
      <w:r>
        <w:rPr>
          <w:sz w:val="8"/>
          <w:szCs w:val="8"/>
        </w:rPr>
        <w:t xml:space="preserve">)</w:t>
      </w:r>
      <w:r>
        <w:rPr>
          <w:sz w:val="8"/>
          <w:szCs w:val="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Arbeitszeitgesetz</w:t>
      </w:r>
      <w:r>
        <w:rPr>
          <w:b/>
          <w:bCs/>
          <w:color w:val="00b050"/>
          <w:sz w:val="28"/>
          <w:szCs w:val="28"/>
        </w:rPr>
      </w:r>
    </w:p>
    <w:p>
      <w:pPr>
        <w:pBdr/>
        <w:spacing/>
        <w:ind/>
        <w:rPr>
          <w:b/>
          <w:bCs/>
        </w:rPr>
      </w:pPr>
      <w:r/>
      <w:hyperlink r:id="rId13" w:tooltip="https://www.gesetze-im-internet.de/arbzg/BJNR117100994.html" w:history="1">
        <w:r>
          <w:rPr>
            <w:rStyle w:val="695"/>
            <w:b/>
            <w:bCs/>
          </w:rPr>
          <w:t xml:space="preserve">https://www.gesetze-im-internet.de/arbzg/BJNR117100994.html</w:t>
        </w:r>
      </w:hyperlink>
      <w:r/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Das Arbeitszeitgesetz enthält Regelungen für Erwachsene Mitarbeiter</w:t>
      </w:r>
      <w:r>
        <w:rPr>
          <w:b/>
          <w:bCs/>
        </w:rPr>
        <w:t xml:space="preserve">.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Informieren Sie sich im Arbeitszeitgesetz</w:t>
      </w:r>
      <w:r>
        <w:t xml:space="preserve">. Notieren Sie unten </w:t>
      </w:r>
      <w:r>
        <w:t xml:space="preserve">die entsprechenden Regelungen und geben Sie auch mögliche Ausnahmen an.</w:t>
      </w:r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A</w:t>
      </w:r>
      <w:r>
        <w:rPr>
          <w:b/>
          <w:bCs/>
          <w:i/>
          <w:iCs/>
        </w:rPr>
        <w:t xml:space="preserve">rbeitszeiten:</w:t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Pausen und Ruhezeiten:</w:t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Sonn- und Feiertagsarbeit:</w:t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Jugendarbeitsschutzgesetz</w:t>
      </w:r>
      <w:r>
        <w:rPr>
          <w:b/>
          <w:bCs/>
          <w:color w:val="00b050"/>
          <w:sz w:val="28"/>
          <w:szCs w:val="28"/>
        </w:rPr>
      </w:r>
    </w:p>
    <w:p>
      <w:pPr>
        <w:pBdr/>
        <w:spacing/>
        <w:ind/>
        <w:rPr>
          <w:b/>
          <w:bCs/>
        </w:rPr>
      </w:pPr>
      <w:r/>
      <w:hyperlink r:id="rId14" w:tooltip="https://www.gesetze-im-internet.de/jarbschg/" w:history="1">
        <w:r>
          <w:rPr>
            <w:rStyle w:val="695"/>
            <w:b/>
            <w:bCs/>
          </w:rPr>
          <w:t xml:space="preserve">https://www.gesetze-im-internet.de/jarbschg/</w:t>
        </w:r>
      </w:hyperlink>
      <w:r/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t xml:space="preserve">Informieren Sie sich im Jugendarbeitsschutzgesetz. Notieren Sie unten die entsprechenden Regelungen und geben Sie auch mögliche Ausnahmen an.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Arbeitszeiten:</w:t>
      </w:r>
      <w:r>
        <w:rPr>
          <w:b/>
          <w:bCs/>
          <w:i/>
          <w:iCs/>
        </w:rPr>
      </w:r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Pausen und Ruhezeiten:</w:t>
      </w:r>
      <w:r>
        <w:rPr>
          <w:b/>
          <w:bCs/>
          <w:i/>
          <w:iCs/>
        </w:rPr>
      </w:r>
    </w:p>
    <w:p>
      <w:pPr>
        <w:pBdr/>
        <w:spacing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i/>
          <w:iCs/>
        </w:rPr>
      </w:pPr>
      <w:r>
        <w:rPr>
          <w:b/>
          <w:bCs/>
          <w:i/>
          <w:iCs/>
        </w:rPr>
        <w:t xml:space="preserve">Sonn- und Feiertagsarbeit:</w:t>
      </w:r>
      <w:r>
        <w:rPr>
          <w:b/>
          <w:bCs/>
          <w:i/>
          <w:iCs/>
        </w:rPr>
      </w:r>
    </w:p>
    <w:p>
      <w:pPr>
        <w:pBdr/>
        <w:spacing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</w:p>
  <w:p>
    <w:pPr>
      <w:pStyle w:val="68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14: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</w:p>
  <w:p>
    <w:pPr>
      <w:pStyle w:val="68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84"/>
    <w:next w:val="68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4"/>
    <w:next w:val="68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5"/>
    <w:link w:val="688"/>
    <w:uiPriority w:val="99"/>
    <w:pPr>
      <w:pBdr/>
      <w:spacing/>
      <w:ind/>
    </w:pPr>
  </w:style>
  <w:style w:type="character" w:styleId="45">
    <w:name w:val="Footer Char"/>
    <w:basedOn w:val="685"/>
    <w:link w:val="690"/>
    <w:uiPriority w:val="99"/>
    <w:pPr>
      <w:pBdr/>
      <w:spacing/>
      <w:ind/>
    </w:pPr>
  </w:style>
  <w:style w:type="paragraph" w:styleId="46">
    <w:name w:val="Caption"/>
    <w:basedOn w:val="684"/>
    <w:next w:val="68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  <w:pPr>
      <w:pBdr/>
      <w:spacing/>
      <w:ind/>
    </w:pPr>
  </w:style>
  <w:style w:type="table" w:styleId="49">
    <w:name w:val="Table Grid Light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8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4"/>
    <w:next w:val="68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4"/>
    <w:next w:val="68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4"/>
    <w:next w:val="68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4"/>
    <w:next w:val="68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4"/>
    <w:next w:val="68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4"/>
    <w:next w:val="68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4"/>
    <w:next w:val="68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4"/>
    <w:next w:val="68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qFormat/>
    <w:pPr>
      <w:pBdr/>
      <w:spacing/>
      <w:ind/>
    </w:pPr>
  </w:style>
  <w:style w:type="character" w:styleId="685" w:default="1">
    <w:name w:val="Default Paragraph Font"/>
    <w:uiPriority w:val="1"/>
    <w:semiHidden/>
    <w:unhideWhenUsed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 w:default="1">
    <w:name w:val="No List"/>
    <w:uiPriority w:val="99"/>
    <w:semiHidden/>
    <w:unhideWhenUsed/>
    <w:pPr>
      <w:pBdr/>
      <w:spacing/>
      <w:ind/>
    </w:pPr>
  </w:style>
  <w:style w:type="paragraph" w:styleId="688">
    <w:name w:val="Header"/>
    <w:basedOn w:val="684"/>
    <w:link w:val="68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89" w:customStyle="1">
    <w:name w:val="Kopfzeile Zchn"/>
    <w:basedOn w:val="685"/>
    <w:link w:val="688"/>
    <w:uiPriority w:val="99"/>
    <w:pPr>
      <w:pBdr/>
      <w:spacing/>
      <w:ind/>
    </w:pPr>
  </w:style>
  <w:style w:type="paragraph" w:styleId="690">
    <w:name w:val="Footer"/>
    <w:basedOn w:val="684"/>
    <w:link w:val="69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1" w:customStyle="1">
    <w:name w:val="Fußzeile Zchn"/>
    <w:basedOn w:val="685"/>
    <w:link w:val="690"/>
    <w:uiPriority w:val="99"/>
    <w:pPr>
      <w:pBdr/>
      <w:spacing/>
      <w:ind/>
    </w:pPr>
  </w:style>
  <w:style w:type="paragraph" w:styleId="692">
    <w:name w:val="List Paragraph"/>
    <w:basedOn w:val="684"/>
    <w:uiPriority w:val="34"/>
    <w:qFormat/>
    <w:pPr>
      <w:pBdr/>
      <w:spacing/>
      <w:ind w:left="720"/>
      <w:contextualSpacing w:val="true"/>
    </w:pPr>
  </w:style>
  <w:style w:type="table" w:styleId="693">
    <w:name w:val="Table Grid"/>
    <w:basedOn w:val="68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4" w:customStyle="1">
    <w:name w:val="apple-converted-space"/>
    <w:basedOn w:val="685"/>
    <w:pPr>
      <w:pBdr/>
      <w:spacing/>
      <w:ind/>
    </w:pPr>
  </w:style>
  <w:style w:type="character" w:styleId="695">
    <w:name w:val="Hyperlink"/>
    <w:basedOn w:val="685"/>
    <w:uiPriority w:val="99"/>
    <w:unhideWhenUsed/>
    <w:pPr>
      <w:pBdr/>
      <w:spacing/>
      <w:ind/>
    </w:pPr>
    <w:rPr>
      <w:color w:val="0000ff"/>
      <w:u w:val="single"/>
    </w:rPr>
  </w:style>
  <w:style w:type="character" w:styleId="696">
    <w:name w:val="Unresolved Mention"/>
    <w:basedOn w:val="68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pixabay.com/de/users/geralt-9301/?utm_source=link-attribution&amp;utm_medium=referral&amp;utm_campaign=image&amp;utm_content=684509" TargetMode="External"/><Relationship Id="rId12" Type="http://schemas.openxmlformats.org/officeDocument/2006/relationships/hyperlink" Target="https://pixabay.com/de/?utm_source=link-attribution&amp;utm_medium=referral&amp;utm_campaign=image&amp;utm_content=684509" TargetMode="External"/><Relationship Id="rId13" Type="http://schemas.openxmlformats.org/officeDocument/2006/relationships/hyperlink" Target="https://www.gesetze-im-internet.de/arbzg/BJNR117100994.html" TargetMode="External"/><Relationship Id="rId14" Type="http://schemas.openxmlformats.org/officeDocument/2006/relationships/hyperlink" Target="https://www.gesetze-im-internet.de/jarbsch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28</cp:revision>
  <dcterms:created xsi:type="dcterms:W3CDTF">2024-02-26T13:59:00Z</dcterms:created>
  <dcterms:modified xsi:type="dcterms:W3CDTF">2024-04-08T13:11:40Z</dcterms:modified>
</cp:coreProperties>
</file>