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Wildfang oder Aquakultur? Beispiel Lachs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/>
        <w:ind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Bei der Frage nach der geschmacklichen </w:t>
      </w:r>
      <w:r>
        <w:rPr>
          <w:sz w:val="24"/>
          <w:szCs w:val="24"/>
        </w:rPr>
        <w:t xml:space="preserve">Eigenschaft</w:t>
      </w:r>
      <w:r>
        <w:rPr>
          <w:sz w:val="24"/>
          <w:szCs w:val="24"/>
        </w:rPr>
        <w:t xml:space="preserve"> steht für viele </w:t>
      </w:r>
      <w:r>
        <w:rPr>
          <w:sz w:val="24"/>
          <w:szCs w:val="24"/>
        </w:rPr>
        <w:t xml:space="preserve">Feinschmecker</w:t>
      </w:r>
      <w:r>
        <w:rPr>
          <w:sz w:val="24"/>
          <w:szCs w:val="24"/>
        </w:rPr>
        <w:t xml:space="preserve"> fest: „Wild gefangene Tiere schmecken besser!“ Aber ist das wirklich so? Diese Frage entscheidet der Geschmack und der </w:t>
      </w:r>
      <w:r>
        <w:rPr>
          <w:sz w:val="24"/>
          <w:szCs w:val="24"/>
        </w:rPr>
        <w:t xml:space="preserve">bei jede anders</w:t>
      </w:r>
      <w:r>
        <w:rPr>
          <w:sz w:val="24"/>
          <w:szCs w:val="24"/>
        </w:rPr>
        <w:t xml:space="preserve">. Aber was lässt sich über Wildfang und Aquakultur sagen?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Wildlachs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Wild gefangene Tiere bewegen sich mehr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Sie bekommen dadurch</w:t>
      </w:r>
      <w:r>
        <w:rPr>
          <w:sz w:val="24"/>
          <w:szCs w:val="24"/>
        </w:rPr>
        <w:t xml:space="preserve"> mehr festes Muskelfleisch. </w:t>
      </w:r>
      <w:r>
        <w:rPr>
          <w:sz w:val="24"/>
          <w:szCs w:val="24"/>
        </w:rPr>
        <w:t xml:space="preserve">Sie sind</w:t>
      </w:r>
      <w:r>
        <w:rPr>
          <w:sz w:val="24"/>
          <w:szCs w:val="24"/>
        </w:rPr>
        <w:t xml:space="preserve"> in ihrer natürlichen Umgebung aufgewachsen und haben sich natürlich ernährt. Die Fleischfarbe ist daher leicht rötlich. Wildlachs ist an Saisonzeiten gebunden</w:t>
      </w:r>
      <w:r>
        <w:rPr>
          <w:sz w:val="24"/>
          <w:szCs w:val="24"/>
        </w:rPr>
        <w:t xml:space="preserve">. Das bedeutet </w:t>
      </w:r>
      <w:r>
        <w:rPr>
          <w:sz w:val="24"/>
          <w:szCs w:val="24"/>
        </w:rPr>
        <w:t xml:space="preserve">man kann sie nur zeitlich begrenzt und in kleinen</w:t>
      </w:r>
      <w:r>
        <w:rPr>
          <w:sz w:val="24"/>
          <w:szCs w:val="24"/>
        </w:rPr>
        <w:t xml:space="preserve"> Mengen </w:t>
      </w:r>
      <w:r>
        <w:rPr>
          <w:sz w:val="24"/>
          <w:szCs w:val="24"/>
        </w:rPr>
        <w:t xml:space="preserve">kaufen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Zuchtlachs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38" w:orient="portrait" w:w="11906"/>
          <w:pgMar w:top="1417" w:right="1417" w:bottom="1134" w:left="1417" w:header="709" w:footer="709" w:gutter="0"/>
          <w:cols w:num="1" w:sep="0" w:space="708" w:equalWidth="1"/>
        </w:sectPr>
      </w:pPr>
      <w:r/>
      <w:r/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der Aquakultur kann man </w:t>
      </w:r>
      <w:r>
        <w:rPr>
          <w:sz w:val="24"/>
          <w:szCs w:val="24"/>
        </w:rPr>
        <w:t xml:space="preserve">bei der Aufzucht</w:t>
      </w:r>
      <w:r>
        <w:rPr>
          <w:sz w:val="24"/>
          <w:szCs w:val="24"/>
        </w:rPr>
        <w:t xml:space="preserve"> beste</w:t>
      </w:r>
      <w:r>
        <w:rPr>
          <w:sz w:val="24"/>
          <w:szCs w:val="24"/>
        </w:rPr>
        <w:t xml:space="preserve"> Lebensbedingungen schaffen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Krankheiten </w:t>
      </w:r>
      <w:r>
        <w:rPr>
          <w:sz w:val="24"/>
          <w:szCs w:val="24"/>
        </w:rPr>
        <w:t xml:space="preserve">kann man </w:t>
      </w:r>
      <w:r>
        <w:rPr>
          <w:sz w:val="24"/>
          <w:szCs w:val="24"/>
        </w:rPr>
        <w:t xml:space="preserve">durch Impfungen und Stärkung des Immunsystems </w:t>
      </w:r>
      <w:r>
        <w:rPr>
          <w:sz w:val="24"/>
          <w:szCs w:val="24"/>
        </w:rPr>
        <w:t xml:space="preserve">verhindern</w:t>
      </w:r>
      <w:r>
        <w:rPr>
          <w:sz w:val="24"/>
          <w:szCs w:val="24"/>
        </w:rPr>
        <w:t xml:space="preserve">. Die Menge </w:t>
      </w:r>
      <w:r>
        <w:rPr>
          <w:sz w:val="24"/>
          <w:szCs w:val="24"/>
        </w:rPr>
        <w:t xml:space="preserve">der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Medik</w:t>
      </w:r>
      <w:r>
        <w:rPr>
          <w:sz w:val="24"/>
          <w:szCs w:val="24"/>
        </w:rPr>
        <w:t xml:space="preserve">amente</w:t>
      </w:r>
      <w:r>
        <w:rPr>
          <w:sz w:val="24"/>
          <w:szCs w:val="24"/>
        </w:rPr>
        <w:t xml:space="preserve"> konnte in den letzten Jahren </w:t>
      </w:r>
      <w:r>
        <w:rPr>
          <w:sz w:val="24"/>
          <w:szCs w:val="24"/>
        </w:rPr>
        <w:t xml:space="preserve">stark</w:t>
      </w:r>
      <w:r>
        <w:rPr>
          <w:sz w:val="24"/>
          <w:szCs w:val="24"/>
        </w:rPr>
        <w:t xml:space="preserve"> reduziert werden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Für die Qualität der Fische entscheidend</w:t>
      </w:r>
      <w:r>
        <w:rPr>
          <w:sz w:val="24"/>
          <w:szCs w:val="24"/>
        </w:rPr>
        <w:t xml:space="preserve">, wie dicht</w:t>
      </w:r>
      <w:r>
        <w:rPr>
          <w:sz w:val="24"/>
          <w:szCs w:val="24"/>
        </w:rPr>
        <w:t xml:space="preserve"> beieinander sie gehalten werden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gibt </w:t>
      </w:r>
      <w:r>
        <w:rPr>
          <w:sz w:val="24"/>
          <w:szCs w:val="24"/>
        </w:rPr>
        <w:t xml:space="preserve">Fischarten,</w:t>
      </w:r>
      <w:r>
        <w:rPr>
          <w:sz w:val="24"/>
          <w:szCs w:val="24"/>
        </w:rPr>
        <w:t xml:space="preserve"> die sich </w:t>
      </w:r>
      <w:r>
        <w:rPr>
          <w:sz w:val="24"/>
          <w:szCs w:val="24"/>
        </w:rPr>
        <w:t xml:space="preserve">bei zu wenig Platz </w:t>
      </w:r>
      <w:r>
        <w:rPr>
          <w:sz w:val="24"/>
          <w:szCs w:val="24"/>
        </w:rPr>
        <w:t xml:space="preserve">gegenseitig angreifen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Fische, die in Schwärmen leben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fühlen sich</w:t>
      </w:r>
      <w:r>
        <w:rPr>
          <w:sz w:val="24"/>
          <w:szCs w:val="24"/>
        </w:rPr>
        <w:t xml:space="preserve"> erst in hoher Anzahl wohl.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Das Futter wird auf den Bedarf der Fische </w:t>
      </w:r>
      <w:r>
        <w:rPr>
          <w:sz w:val="24"/>
          <w:szCs w:val="24"/>
        </w:rPr>
        <w:t xml:space="preserve">genau</w:t>
      </w:r>
      <w:r>
        <w:rPr>
          <w:sz w:val="24"/>
          <w:szCs w:val="24"/>
        </w:rPr>
        <w:t xml:space="preserve"> abgestimmt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</w:t>
      </w:r>
      <w:r>
        <w:rPr>
          <w:sz w:val="24"/>
          <w:szCs w:val="24"/>
        </w:rPr>
        <w:t xml:space="preserve"> enthält Proteine, Fette, Mineral</w:t>
      </w:r>
      <w:r>
        <w:rPr>
          <w:sz w:val="24"/>
          <w:szCs w:val="24"/>
        </w:rPr>
        <w:t xml:space="preserve">stoffe</w:t>
      </w:r>
      <w:r>
        <w:rPr>
          <w:sz w:val="24"/>
          <w:szCs w:val="24"/>
        </w:rPr>
        <w:t xml:space="preserve">, Vitamine und </w:t>
      </w:r>
      <w:r>
        <w:rPr>
          <w:sz w:val="24"/>
          <w:szCs w:val="24"/>
        </w:rPr>
        <w:t xml:space="preserve">färbende Bestandteile.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 werden </w:t>
      </w:r>
      <w:r>
        <w:rPr>
          <w:sz w:val="24"/>
          <w:szCs w:val="24"/>
        </w:rPr>
        <w:t xml:space="preserve">die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</w:t>
      </w:r>
      <w:r>
        <w:rPr>
          <w:sz w:val="24"/>
          <w:szCs w:val="24"/>
        </w:rPr>
        <w:t xml:space="preserve">ebenswichtigen </w:t>
      </w:r>
      <w:r>
        <w:rPr>
          <w:sz w:val="24"/>
          <w:szCs w:val="24"/>
        </w:rPr>
        <w:t xml:space="preserve">Aufgaben</w:t>
      </w:r>
      <w:r>
        <w:rPr>
          <w:sz w:val="24"/>
          <w:szCs w:val="24"/>
        </w:rPr>
        <w:t xml:space="preserve"> des Stoffwechsels, das Wachstum und die </w:t>
      </w:r>
      <w:r>
        <w:rPr>
          <w:sz w:val="24"/>
          <w:szCs w:val="24"/>
        </w:rPr>
        <w:t xml:space="preserve">Gesundheit der Tiere </w:t>
      </w:r>
      <w:r>
        <w:rPr>
          <w:sz w:val="24"/>
          <w:szCs w:val="24"/>
        </w:rPr>
        <w:t xml:space="preserve">ge</w:t>
      </w:r>
      <w:r>
        <w:rPr>
          <w:sz w:val="24"/>
          <w:szCs w:val="24"/>
        </w:rPr>
        <w:t xml:space="preserve">förder</w:t>
      </w:r>
      <w:r>
        <w:rPr>
          <w:sz w:val="24"/>
          <w:szCs w:val="24"/>
        </w:rPr>
        <w:t xml:space="preserve">t</w:t>
      </w:r>
      <w:r>
        <w:rPr>
          <w:sz w:val="24"/>
          <w:szCs w:val="24"/>
        </w:rPr>
        <w:t xml:space="preserve">. Durch die </w:t>
      </w:r>
      <w:r>
        <w:rPr>
          <w:sz w:val="24"/>
          <w:szCs w:val="24"/>
        </w:rPr>
        <w:t xml:space="preserve">färbende</w:t>
      </w:r>
      <w:r>
        <w:rPr>
          <w:sz w:val="24"/>
          <w:szCs w:val="24"/>
        </w:rPr>
        <w:t xml:space="preserve">n</w:t>
      </w:r>
      <w:r>
        <w:rPr>
          <w:sz w:val="24"/>
          <w:szCs w:val="24"/>
        </w:rPr>
        <w:t xml:space="preserve"> Bestandteile</w:t>
      </w:r>
      <w:r>
        <w:rPr>
          <w:sz w:val="24"/>
          <w:szCs w:val="24"/>
        </w:rPr>
        <w:t xml:space="preserve"> im Futter ist das Fleisch der Zuchtlachse orange.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Aquakulturen ist es zu verdanken, dass Zuchtlachs günstiger im Einkauf ist</w:t>
      </w:r>
      <w:r>
        <w:rPr>
          <w:sz w:val="24"/>
          <w:szCs w:val="24"/>
        </w:rPr>
        <w:t xml:space="preserve">. Er steht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immer</w:t>
      </w:r>
      <w:r>
        <w:rPr>
          <w:sz w:val="24"/>
          <w:szCs w:val="24"/>
        </w:rPr>
        <w:t xml:space="preserve"> in ausreichender Menge dem Verbraucher zur Verfügung.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Zuchtlachs zeichnet sich vor allem durch seine gleichbleibende Qualität aus</w:t>
      </w:r>
      <w:r>
        <w:rPr>
          <w:sz w:val="24"/>
          <w:szCs w:val="24"/>
        </w:rPr>
        <w:t xml:space="preserve">. Sie wird</w:t>
      </w:r>
      <w:r>
        <w:rPr>
          <w:sz w:val="24"/>
          <w:szCs w:val="24"/>
        </w:rPr>
        <w:t xml:space="preserve"> über das Futter geregel</w:t>
      </w:r>
      <w:r>
        <w:rPr>
          <w:sz w:val="24"/>
          <w:szCs w:val="24"/>
        </w:rPr>
        <w:t xml:space="preserve">t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  <w:sectPr>
          <w:headerReference w:type="default" r:id="rId10"/>
          <w:footnotePr/>
          <w:endnotePr/>
          <w:type w:val="continuous"/>
          <w:pgSz w:h="16838" w:orient="portrait" w:w="11906"/>
          <w:pgMar w:top="1417" w:right="1417" w:bottom="1134" w:left="1417" w:header="709" w:footer="709" w:gutter="0"/>
          <w:cols w:num="2" w:sep="0" w:space="709" w:equalWidth="1"/>
        </w:sectPr>
      </w:pPr>
      <w:r>
        <w:rPr>
          <w:sz w:val="24"/>
          <w:szCs w:val="24"/>
        </w:rPr>
        <w:t xml:space="preserve">Zuchtl</w:t>
      </w:r>
      <w:r>
        <w:rPr>
          <w:sz w:val="24"/>
          <w:szCs w:val="24"/>
        </w:rPr>
        <w:t xml:space="preserve">achse </w:t>
      </w:r>
      <w:r>
        <w:rPr>
          <w:sz w:val="24"/>
          <w:szCs w:val="24"/>
        </w:rPr>
        <w:t xml:space="preserve">müssen schon</w:t>
      </w:r>
      <w:r>
        <w:rPr>
          <w:sz w:val="24"/>
          <w:szCs w:val="24"/>
        </w:rPr>
        <w:t xml:space="preserve"> nach 18 Monaten schlachtreif </w:t>
      </w:r>
      <w:r>
        <w:rPr>
          <w:sz w:val="24"/>
          <w:szCs w:val="24"/>
        </w:rPr>
        <w:t xml:space="preserve">sein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Dann </w:t>
      </w:r>
      <w:r>
        <w:rPr>
          <w:sz w:val="24"/>
          <w:szCs w:val="24"/>
        </w:rPr>
        <w:t xml:space="preserve">lohnt sich die Zucht. </w:t>
      </w:r>
      <w:r>
        <w:rPr>
          <w:sz w:val="24"/>
          <w:szCs w:val="24"/>
        </w:rPr>
        <w:t xml:space="preserve">Das schnelle Wachstum wirkt sich auf die Qualität und den Geschmack aus. Das Fleisch ist fettreicher</w:t>
      </w:r>
      <w:r>
        <w:rPr>
          <w:sz w:val="24"/>
          <w:szCs w:val="24"/>
        </w:rPr>
        <w:t xml:space="preserve">. Es ist</w:t>
      </w:r>
      <w:r>
        <w:rPr>
          <w:sz w:val="24"/>
          <w:szCs w:val="24"/>
        </w:rPr>
        <w:t xml:space="preserve"> weniger fest</w:t>
      </w:r>
      <w:r>
        <w:rPr>
          <w:sz w:val="24"/>
          <w:szCs w:val="24"/>
        </w:rPr>
        <w:t xml:space="preserve">. E</w:t>
      </w:r>
      <w:r>
        <w:rPr>
          <w:sz w:val="24"/>
          <w:szCs w:val="24"/>
        </w:rPr>
        <w:t xml:space="preserve">s ist </w:t>
      </w:r>
      <w:r>
        <w:rPr>
          <w:sz w:val="24"/>
          <w:szCs w:val="24"/>
        </w:rPr>
        <w:t xml:space="preserve">weniger </w:t>
      </w:r>
      <w:r>
        <w:rPr>
          <w:sz w:val="24"/>
          <w:szCs w:val="24"/>
        </w:rPr>
        <w:t xml:space="preserve">aromatisch Wildlach</w:t>
      </w:r>
      <w:r>
        <w:rPr>
          <w:sz w:val="24"/>
          <w:szCs w:val="24"/>
        </w:rPr>
        <w:t xml:space="preserve">s</w:t>
      </w:r>
      <w:r>
        <w:rPr>
          <w:sz w:val="24"/>
          <w:szCs w:val="24"/>
        </w:rPr>
        <w:t xml:space="preserve">. Zuchtlachs hat einen höheren Energiegehalt als Wildlachs.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Arbeitsaufträge: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numPr>
          <w:ilvl w:val="0"/>
          <w:numId w:val="2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Worin unterscheiden sich Wildlachs und Zuchtlachs voneinander?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2"/>
        <w:tblW w:w="0" w:type="auto"/>
        <w:tblBorders/>
        <w:tblLook w:val="04A0" w:firstRow="1" w:lastRow="0" w:firstColumn="1" w:lastColumn="0" w:noHBand="0" w:noVBand="1"/>
      </w:tblPr>
      <w:tblGrid>
        <w:gridCol w:w="1594"/>
        <w:gridCol w:w="1559"/>
        <w:gridCol w:w="2959"/>
        <w:gridCol w:w="2950"/>
      </w:tblGrid>
      <w:tr>
        <w:trPr/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Wildlachs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950" w:type="dxa"/>
            <w:textDirection w:val="lrTb"/>
            <w:noWrap w:val="false"/>
          </w:tcPr>
          <w:p>
            <w:pPr>
              <w:pBdr/>
              <w:spacing w:line="360" w:lineRule="auto"/>
              <w:ind w:firstLine="7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Zuchtlachs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94" w:type="dxa"/>
            <w:vMerge w:val="restart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Fleisch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Konsistenz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94" w:type="dxa"/>
            <w:vMerge w:val="continue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Farbe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94" w:type="dxa"/>
            <w:vMerge w:val="continue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Fettgehalt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94" w:type="dxa"/>
            <w:vMerge w:val="continue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Energiegehalt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3153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Geschmack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9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3153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Preis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3153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Verfügbarkeit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95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numPr>
          <w:ilvl w:val="0"/>
          <w:numId w:val="2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Formulieren Sie drei Vorteile, die Zuchtlachs gegenüber Wildlachs aufweist!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numPr>
          <w:ilvl w:val="0"/>
          <w:numId w:val="1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numPr>
          <w:ilvl w:val="0"/>
          <w:numId w:val="1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numPr>
          <w:ilvl w:val="0"/>
          <w:numId w:val="1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Quellen: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240" w:lineRule="auto"/>
        <w:ind/>
        <w:rPr/>
      </w:pPr>
      <w:r/>
      <w:hyperlink r:id="rId12" w:tooltip="http://www.fischinfo.de/images/broschueren/pdf/FIZ_Broschuere-2020.pdf%20Zugriff%20am%2019.04.2023" w:history="1">
        <w:r>
          <w:rPr>
            <w:rStyle w:val="924"/>
            <w:color w:val="auto"/>
            <w:u w:val="none"/>
          </w:rPr>
          <w:t xml:space="preserve">www.fischinfo.de/images/broschueren/pdf/FIZ_Broschuere-2020.pdf </w:t>
        </w:r>
      </w:hyperlink>
      <w:r/>
      <w:r/>
    </w:p>
    <w:p>
      <w:pPr>
        <w:pBdr/>
        <w:spacing w:line="240" w:lineRule="auto"/>
        <w:ind/>
        <w:rPr>
          <w:sz w:val="24"/>
          <w:szCs w:val="24"/>
        </w:rPr>
      </w:pPr>
      <w:r/>
      <w:hyperlink r:id="rId13" w:tooltip="http://www.lebensmittellexikon.de/10000240.php" w:history="1">
        <w:r>
          <w:rPr>
            <w:rStyle w:val="924"/>
            <w:color w:val="auto"/>
            <w:sz w:val="24"/>
            <w:szCs w:val="24"/>
            <w:u w:val="none"/>
          </w:rPr>
          <w:t xml:space="preserve">www.lebensmittellexikon.de/10000240.php</w:t>
        </w:r>
      </w:hyperlink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240" w:lineRule="auto"/>
        <w:ind/>
        <w:rPr>
          <w:sz w:val="24"/>
          <w:szCs w:val="24"/>
        </w:rPr>
      </w:pPr>
      <w:r/>
      <w:hyperlink r:id="rId14" w:tooltip="http://www.lachswarenkunde.com" w:history="1">
        <w:r>
          <w:rPr>
            <w:rStyle w:val="924"/>
            <w:sz w:val="24"/>
            <w:szCs w:val="24"/>
          </w:rPr>
          <w:t xml:space="preserve">www.lachswarenkunde.com</w:t>
        </w:r>
      </w:hyperlink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1"/>
      <w:footnotePr/>
      <w:endnotePr/>
      <w:type w:val="continuous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b/>
        <w:bCs/>
        <w:color w:val="000000"/>
        <w:sz w:val="28"/>
        <w:szCs w:val="28"/>
      </w:rPr>
      <w:t xml:space="preserve">KÜCHE UND ERNÄHRUNG 11</w:t>
    </w:r>
    <w:r/>
  </w:p>
  <w:p>
    <w:pPr>
      <w:pStyle w:val="930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 8: Gerichte aus Fisch herstellen und präsentieren</w:t>
    </w:r>
    <w:r/>
  </w:p>
  <w:p>
    <w:pPr>
      <w:pStyle w:val="930"/>
      <w:pBdr>
        <w:bottom w:val="single" w:color="000000" w:sz="4" w:space="0"/>
      </w:pBdr>
      <w:tabs>
        <w:tab w:val="left" w:leader="none" w:pos="4537"/>
        <w:tab w:val="left" w:leader="none" w:pos="7230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color w:val="000000"/>
      </w:rPr>
      <w:t xml:space="preserve">Name: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 xml:space="preserve">Datum:</w:t>
    </w:r>
    <w:r/>
  </w:p>
  <w:p>
    <w:pPr>
      <w:pStyle w:val="92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b/>
        <w:bCs/>
        <w:color w:val="000000"/>
        <w:sz w:val="28"/>
        <w:szCs w:val="28"/>
      </w:rPr>
      <w:t xml:space="preserve">KÜCHE UND ERNÄHRUNG 11</w:t>
    </w:r>
    <w:r/>
  </w:p>
  <w:p>
    <w:pPr>
      <w:pStyle w:val="930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Lernfeld: Gerichte aus Fisch herstellen und präsentieren</w:t>
    </w:r>
    <w:r/>
  </w:p>
  <w:p>
    <w:pPr>
      <w:pStyle w:val="930"/>
      <w:pBdr>
        <w:bottom w:val="single" w:color="000000" w:sz="4" w:space="0"/>
      </w:pBdr>
      <w:tabs>
        <w:tab w:val="left" w:leader="none" w:pos="4537"/>
        <w:tab w:val="left" w:leader="none" w:pos="7230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color w:val="000000"/>
      </w:rPr>
      <w:t xml:space="preserve">Name: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 xml:space="preserve">Datum:</w:t>
    </w:r>
    <w:r/>
  </w:p>
  <w:p>
    <w:pPr>
      <w:pStyle w:val="92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b/>
        <w:bCs/>
        <w:color w:val="000000"/>
        <w:sz w:val="28"/>
        <w:szCs w:val="28"/>
      </w:rPr>
      <w:t xml:space="preserve">KÜCHE UND ERNÄHRUNG 11</w:t>
    </w:r>
    <w:r/>
  </w:p>
  <w:p>
    <w:pPr>
      <w:pStyle w:val="930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 8: Gerichte aus Fisch herstellen und präsentieren</w:t>
    </w:r>
    <w:r/>
  </w:p>
  <w:p>
    <w:pPr>
      <w:pStyle w:val="930"/>
      <w:pBdr>
        <w:bottom w:val="single" w:color="000000" w:sz="4" w:space="0"/>
      </w:pBdr>
      <w:tabs>
        <w:tab w:val="left" w:leader="none" w:pos="4537"/>
        <w:tab w:val="left" w:leader="none" w:pos="7230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color w:val="000000"/>
      </w:rPr>
      <w:t xml:space="preserve">Name: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 xml:space="preserve">Datum:</w:t>
    </w:r>
    <w:r/>
  </w:p>
  <w:p>
    <w:pPr>
      <w:pStyle w:val="92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755"/>
    <w:link w:val="7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755"/>
    <w:link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2">
    <w:name w:val="Heading 3 Char"/>
    <w:basedOn w:val="755"/>
    <w:link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3">
    <w:name w:val="Heading 4 Char"/>
    <w:basedOn w:val="755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5 Char"/>
    <w:basedOn w:val="755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6 Char"/>
    <w:basedOn w:val="755"/>
    <w:link w:val="7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7 Char"/>
    <w:basedOn w:val="755"/>
    <w:link w:val="7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8 Char"/>
    <w:basedOn w:val="755"/>
    <w:link w:val="7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9 Char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Title Char"/>
    <w:basedOn w:val="755"/>
    <w:link w:val="768"/>
    <w:uiPriority w:val="10"/>
    <w:pPr>
      <w:pBdr/>
      <w:spacing/>
      <w:ind/>
    </w:pPr>
    <w:rPr>
      <w:sz w:val="48"/>
      <w:szCs w:val="48"/>
    </w:rPr>
  </w:style>
  <w:style w:type="character" w:styleId="740">
    <w:name w:val="Subtitle Char"/>
    <w:basedOn w:val="755"/>
    <w:link w:val="770"/>
    <w:uiPriority w:val="11"/>
    <w:pPr>
      <w:pBdr/>
      <w:spacing/>
      <w:ind/>
    </w:pPr>
    <w:rPr>
      <w:sz w:val="24"/>
      <w:szCs w:val="24"/>
    </w:rPr>
  </w:style>
  <w:style w:type="character" w:styleId="741">
    <w:name w:val="Quote Char"/>
    <w:link w:val="772"/>
    <w:uiPriority w:val="29"/>
    <w:pPr>
      <w:pBdr/>
      <w:spacing/>
      <w:ind/>
    </w:pPr>
    <w:rPr>
      <w:i/>
    </w:rPr>
  </w:style>
  <w:style w:type="character" w:styleId="742">
    <w:name w:val="Intense Quote Char"/>
    <w:link w:val="774"/>
    <w:uiPriority w:val="30"/>
    <w:pPr>
      <w:pBdr/>
      <w:spacing/>
      <w:ind/>
    </w:pPr>
    <w:rPr>
      <w:i/>
    </w:rPr>
  </w:style>
  <w:style w:type="character" w:styleId="743">
    <w:name w:val="Footnote Text Char"/>
    <w:link w:val="905"/>
    <w:uiPriority w:val="99"/>
    <w:pPr>
      <w:pBdr/>
      <w:spacing/>
      <w:ind/>
    </w:pPr>
    <w:rPr>
      <w:sz w:val="18"/>
    </w:rPr>
  </w:style>
  <w:style w:type="character" w:styleId="744">
    <w:name w:val="Endnote Text Char"/>
    <w:link w:val="908"/>
    <w:uiPriority w:val="99"/>
    <w:pPr>
      <w:pBdr/>
      <w:spacing/>
      <w:ind/>
    </w:pPr>
    <w:rPr>
      <w:sz w:val="20"/>
    </w:rPr>
  </w:style>
  <w:style w:type="paragraph" w:styleId="745" w:default="1">
    <w:name w:val="Normal"/>
    <w:qFormat/>
    <w:pPr>
      <w:pBdr/>
      <w:spacing/>
      <w:ind/>
    </w:pPr>
  </w:style>
  <w:style w:type="paragraph" w:styleId="746">
    <w:name w:val="Heading 1"/>
    <w:basedOn w:val="745"/>
    <w:next w:val="745"/>
    <w:link w:val="75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7">
    <w:name w:val="Heading 2"/>
    <w:basedOn w:val="745"/>
    <w:next w:val="745"/>
    <w:link w:val="7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8">
    <w:name w:val="Heading 3"/>
    <w:basedOn w:val="745"/>
    <w:next w:val="745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745"/>
    <w:next w:val="745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745"/>
    <w:next w:val="745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745"/>
    <w:next w:val="745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2">
    <w:name w:val="Heading 7"/>
    <w:basedOn w:val="745"/>
    <w:next w:val="745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3">
    <w:name w:val="Heading 8"/>
    <w:basedOn w:val="745"/>
    <w:next w:val="745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4">
    <w:name w:val="Heading 9"/>
    <w:basedOn w:val="745"/>
    <w:next w:val="745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character" w:styleId="758" w:customStyle="1">
    <w:name w:val="Überschrift 1 Zchn"/>
    <w:basedOn w:val="755"/>
    <w:link w:val="7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9" w:customStyle="1">
    <w:name w:val="Überschrift 2 Zchn"/>
    <w:basedOn w:val="755"/>
    <w:link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0" w:customStyle="1">
    <w:name w:val="Überschrift 3 Zchn"/>
    <w:basedOn w:val="755"/>
    <w:link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1" w:customStyle="1">
    <w:name w:val="Überschrift 4 Zchn"/>
    <w:basedOn w:val="755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Überschrift 5 Zchn"/>
    <w:basedOn w:val="755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Überschrift 6 Zchn"/>
    <w:basedOn w:val="755"/>
    <w:link w:val="7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Überschrift 7 Zchn"/>
    <w:basedOn w:val="755"/>
    <w:link w:val="7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Überschrift 8 Zchn"/>
    <w:basedOn w:val="755"/>
    <w:link w:val="7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Überschrift 9 Zchn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7">
    <w:name w:val="No Spacing"/>
    <w:uiPriority w:val="1"/>
    <w:qFormat/>
    <w:pPr>
      <w:pBdr/>
      <w:spacing w:after="0" w:line="240" w:lineRule="auto"/>
      <w:ind/>
    </w:pPr>
  </w:style>
  <w:style w:type="paragraph" w:styleId="768">
    <w:name w:val="Title"/>
    <w:basedOn w:val="745"/>
    <w:next w:val="745"/>
    <w:link w:val="7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9" w:customStyle="1">
    <w:name w:val="Titel Zchn"/>
    <w:basedOn w:val="755"/>
    <w:link w:val="768"/>
    <w:uiPriority w:val="10"/>
    <w:pPr>
      <w:pBdr/>
      <w:spacing/>
      <w:ind/>
    </w:pPr>
    <w:rPr>
      <w:sz w:val="48"/>
      <w:szCs w:val="48"/>
    </w:rPr>
  </w:style>
  <w:style w:type="paragraph" w:styleId="770">
    <w:name w:val="Subtitle"/>
    <w:basedOn w:val="745"/>
    <w:next w:val="745"/>
    <w:link w:val="77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1" w:customStyle="1">
    <w:name w:val="Untertitel Zchn"/>
    <w:basedOn w:val="755"/>
    <w:link w:val="770"/>
    <w:uiPriority w:val="11"/>
    <w:pPr>
      <w:pBdr/>
      <w:spacing/>
      <w:ind/>
    </w:pPr>
    <w:rPr>
      <w:sz w:val="24"/>
      <w:szCs w:val="24"/>
    </w:rPr>
  </w:style>
  <w:style w:type="paragraph" w:styleId="772">
    <w:name w:val="Quote"/>
    <w:basedOn w:val="745"/>
    <w:next w:val="745"/>
    <w:link w:val="773"/>
    <w:uiPriority w:val="29"/>
    <w:qFormat/>
    <w:pPr>
      <w:pBdr/>
      <w:spacing/>
      <w:ind w:right="720" w:left="720"/>
    </w:pPr>
    <w:rPr>
      <w:i/>
    </w:rPr>
  </w:style>
  <w:style w:type="character" w:styleId="773" w:customStyle="1">
    <w:name w:val="Zitat Zchn"/>
    <w:link w:val="772"/>
    <w:uiPriority w:val="29"/>
    <w:pPr>
      <w:pBdr/>
      <w:spacing/>
      <w:ind/>
    </w:pPr>
    <w:rPr>
      <w:i/>
    </w:rPr>
  </w:style>
  <w:style w:type="paragraph" w:styleId="774">
    <w:name w:val="Intense Quote"/>
    <w:basedOn w:val="745"/>
    <w:next w:val="745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5" w:customStyle="1">
    <w:name w:val="Intensives Zitat Zchn"/>
    <w:link w:val="774"/>
    <w:uiPriority w:val="30"/>
    <w:pPr>
      <w:pBdr/>
      <w:spacing/>
      <w:ind/>
    </w:pPr>
    <w:rPr>
      <w:i/>
    </w:rPr>
  </w:style>
  <w:style w:type="character" w:styleId="776" w:customStyle="1">
    <w:name w:val="Header Char"/>
    <w:basedOn w:val="755"/>
    <w:uiPriority w:val="99"/>
    <w:pPr>
      <w:pBdr/>
      <w:spacing/>
      <w:ind/>
    </w:pPr>
  </w:style>
  <w:style w:type="character" w:styleId="777" w:customStyle="1">
    <w:name w:val="Footer Char"/>
    <w:basedOn w:val="755"/>
    <w:uiPriority w:val="99"/>
    <w:pPr>
      <w:pBdr/>
      <w:spacing/>
      <w:ind/>
    </w:pPr>
  </w:style>
  <w:style w:type="paragraph" w:styleId="778">
    <w:name w:val="Caption"/>
    <w:basedOn w:val="745"/>
    <w:next w:val="745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79" w:customStyle="1">
    <w:name w:val="Caption Char"/>
    <w:uiPriority w:val="99"/>
    <w:pPr>
      <w:pBdr/>
      <w:spacing/>
      <w:ind/>
    </w:pPr>
  </w:style>
  <w:style w:type="table" w:styleId="780" w:customStyle="1">
    <w:name w:val="Table Grid Light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5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footnote text"/>
    <w:basedOn w:val="745"/>
    <w:link w:val="9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6" w:customStyle="1">
    <w:name w:val="Fußnotentext Zchn"/>
    <w:link w:val="905"/>
    <w:uiPriority w:val="99"/>
    <w:pPr>
      <w:pBdr/>
      <w:spacing/>
      <w:ind/>
    </w:pPr>
    <w:rPr>
      <w:sz w:val="18"/>
    </w:rPr>
  </w:style>
  <w:style w:type="character" w:styleId="907">
    <w:name w:val="footnote reference"/>
    <w:basedOn w:val="755"/>
    <w:uiPriority w:val="99"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745"/>
    <w:link w:val="9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9" w:customStyle="1">
    <w:name w:val="Endnotentext Zchn"/>
    <w:link w:val="908"/>
    <w:uiPriority w:val="99"/>
    <w:pPr>
      <w:pBdr/>
      <w:spacing/>
      <w:ind/>
    </w:pPr>
    <w:rPr>
      <w:sz w:val="20"/>
    </w:rPr>
  </w:style>
  <w:style w:type="character" w:styleId="910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toc 1"/>
    <w:basedOn w:val="745"/>
    <w:next w:val="745"/>
    <w:uiPriority w:val="39"/>
    <w:unhideWhenUsed/>
    <w:pPr>
      <w:pBdr/>
      <w:spacing w:after="57"/>
      <w:ind/>
    </w:pPr>
  </w:style>
  <w:style w:type="paragraph" w:styleId="912">
    <w:name w:val="toc 2"/>
    <w:basedOn w:val="745"/>
    <w:next w:val="745"/>
    <w:uiPriority w:val="39"/>
    <w:unhideWhenUsed/>
    <w:pPr>
      <w:pBdr/>
      <w:spacing w:after="57"/>
      <w:ind w:left="283"/>
    </w:pPr>
  </w:style>
  <w:style w:type="paragraph" w:styleId="913">
    <w:name w:val="toc 3"/>
    <w:basedOn w:val="745"/>
    <w:next w:val="745"/>
    <w:uiPriority w:val="39"/>
    <w:unhideWhenUsed/>
    <w:pPr>
      <w:pBdr/>
      <w:spacing w:after="57"/>
      <w:ind w:left="567"/>
    </w:pPr>
  </w:style>
  <w:style w:type="paragraph" w:styleId="914">
    <w:name w:val="toc 4"/>
    <w:basedOn w:val="745"/>
    <w:next w:val="745"/>
    <w:uiPriority w:val="39"/>
    <w:unhideWhenUsed/>
    <w:pPr>
      <w:pBdr/>
      <w:spacing w:after="57"/>
      <w:ind w:left="850"/>
    </w:pPr>
  </w:style>
  <w:style w:type="paragraph" w:styleId="915">
    <w:name w:val="toc 5"/>
    <w:basedOn w:val="745"/>
    <w:next w:val="745"/>
    <w:uiPriority w:val="39"/>
    <w:unhideWhenUsed/>
    <w:pPr>
      <w:pBdr/>
      <w:spacing w:after="57"/>
      <w:ind w:left="1134"/>
    </w:pPr>
  </w:style>
  <w:style w:type="paragraph" w:styleId="916">
    <w:name w:val="toc 6"/>
    <w:basedOn w:val="745"/>
    <w:next w:val="745"/>
    <w:uiPriority w:val="39"/>
    <w:unhideWhenUsed/>
    <w:pPr>
      <w:pBdr/>
      <w:spacing w:after="57"/>
      <w:ind w:left="1417"/>
    </w:pPr>
  </w:style>
  <w:style w:type="paragraph" w:styleId="917">
    <w:name w:val="toc 7"/>
    <w:basedOn w:val="745"/>
    <w:next w:val="745"/>
    <w:uiPriority w:val="39"/>
    <w:unhideWhenUsed/>
    <w:pPr>
      <w:pBdr/>
      <w:spacing w:after="57"/>
      <w:ind w:left="1701"/>
    </w:pPr>
  </w:style>
  <w:style w:type="paragraph" w:styleId="918">
    <w:name w:val="toc 8"/>
    <w:basedOn w:val="745"/>
    <w:next w:val="745"/>
    <w:uiPriority w:val="39"/>
    <w:unhideWhenUsed/>
    <w:pPr>
      <w:pBdr/>
      <w:spacing w:after="57"/>
      <w:ind w:left="1984"/>
    </w:pPr>
  </w:style>
  <w:style w:type="paragraph" w:styleId="919">
    <w:name w:val="toc 9"/>
    <w:basedOn w:val="745"/>
    <w:next w:val="745"/>
    <w:uiPriority w:val="39"/>
    <w:unhideWhenUsed/>
    <w:pPr>
      <w:pBdr/>
      <w:spacing w:after="57"/>
      <w:ind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745"/>
    <w:next w:val="745"/>
    <w:uiPriority w:val="99"/>
    <w:unhideWhenUsed/>
    <w:pPr>
      <w:pBdr/>
      <w:spacing w:after="0"/>
      <w:ind/>
    </w:pPr>
  </w:style>
  <w:style w:type="table" w:styleId="922">
    <w:name w:val="Table Grid"/>
    <w:basedOn w:val="75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3">
    <w:name w:val="List Paragraph"/>
    <w:basedOn w:val="745"/>
    <w:uiPriority w:val="34"/>
    <w:qFormat/>
    <w:pPr>
      <w:pBdr/>
      <w:spacing/>
      <w:ind w:left="720"/>
      <w:contextualSpacing w:val="true"/>
    </w:pPr>
  </w:style>
  <w:style w:type="character" w:styleId="924">
    <w:name w:val="Hyperlink"/>
    <w:basedOn w:val="755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25">
    <w:name w:val="Header"/>
    <w:basedOn w:val="745"/>
    <w:link w:val="92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6" w:customStyle="1">
    <w:name w:val="Kopfzeile Zchn"/>
    <w:basedOn w:val="755"/>
    <w:link w:val="925"/>
    <w:uiPriority w:val="99"/>
    <w:pPr>
      <w:pBdr/>
      <w:spacing/>
      <w:ind/>
    </w:pPr>
  </w:style>
  <w:style w:type="paragraph" w:styleId="927">
    <w:name w:val="Footer"/>
    <w:basedOn w:val="745"/>
    <w:link w:val="92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8" w:customStyle="1">
    <w:name w:val="Fußzeile Zchn"/>
    <w:basedOn w:val="755"/>
    <w:link w:val="927"/>
    <w:uiPriority w:val="99"/>
    <w:pPr>
      <w:pBdr/>
      <w:spacing/>
      <w:ind/>
    </w:pPr>
  </w:style>
  <w:style w:type="paragraph" w:styleId="929" w:customStyle="1">
    <w:name w:val="docdata"/>
    <w:basedOn w:val="74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30">
    <w:name w:val="Normal (Web)"/>
    <w:basedOn w:val="74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http://www.fischinfo.de/images/broschueren/pdf/FIZ_Broschuere-2020.pdf%20Zugriff%20am%2019.04.2023" TargetMode="External"/><Relationship Id="rId13" Type="http://schemas.openxmlformats.org/officeDocument/2006/relationships/hyperlink" Target="http://www.lebensmittellexikon.de/10000240.php" TargetMode="External"/><Relationship Id="rId14" Type="http://schemas.openxmlformats.org/officeDocument/2006/relationships/hyperlink" Target="http://www.lachswarenkunde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Nadine_Bach</dc:creator>
  <cp:keywords/>
  <dc:description/>
  <cp:lastModifiedBy>Alfred Stark</cp:lastModifiedBy>
  <cp:revision>30</cp:revision>
  <dcterms:created xsi:type="dcterms:W3CDTF">2023-05-19T07:39:00Z</dcterms:created>
  <dcterms:modified xsi:type="dcterms:W3CDTF">2024-04-08T10:11:48Z</dcterms:modified>
</cp:coreProperties>
</file>