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966" w:rsidRDefault="00486966">
      <w:pPr>
        <w:spacing w:after="100" w:afterAutospacing="1"/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82"/>
        <w:gridCol w:w="5183"/>
      </w:tblGrid>
      <w:tr w:rsidR="00486966">
        <w:tc>
          <w:tcPr>
            <w:tcW w:w="10365" w:type="dxa"/>
            <w:gridSpan w:val="2"/>
          </w:tcPr>
          <w:p w:rsidR="00486966" w:rsidRDefault="00A90268">
            <w:pPr>
              <w:spacing w:after="100" w:afterAutospacing="1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Online Marketingstrategien Beispiele</w:t>
            </w:r>
          </w:p>
        </w:tc>
      </w:tr>
      <w:tr w:rsidR="00486966">
        <w:tc>
          <w:tcPr>
            <w:tcW w:w="5182" w:type="dxa"/>
            <w:shd w:val="clear" w:color="auto" w:fill="D9E2F3" w:themeFill="accent1" w:themeFillTint="33"/>
          </w:tcPr>
          <w:p w:rsidR="00486966" w:rsidRDefault="00A90268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Content Marketing (Reichweite)</w:t>
            </w:r>
          </w:p>
          <w:p w:rsidR="00486966" w:rsidRDefault="00486966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5183" w:type="dxa"/>
          </w:tcPr>
          <w:p w:rsidR="00486966" w:rsidRDefault="00A90268">
            <w:pPr>
              <w:shd w:val="clear" w:color="auto" w:fill="B4C6E7" w:themeFill="accent1" w:themeFillTint="66"/>
              <w:spacing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SEO</w:t>
            </w:r>
          </w:p>
          <w:p w:rsidR="00486966" w:rsidRDefault="00A90268">
            <w:pPr>
              <w:shd w:val="clear" w:color="auto" w:fill="B4C6E7" w:themeFill="accent1" w:themeFillTint="66"/>
              <w:spacing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Suchmaschinenoptimierung                 </w:t>
            </w:r>
          </w:p>
        </w:tc>
      </w:tr>
      <w:tr w:rsidR="00486966">
        <w:tc>
          <w:tcPr>
            <w:tcW w:w="5182" w:type="dxa"/>
            <w:shd w:val="clear" w:color="auto" w:fill="B4C6E7" w:themeFill="accent1" w:themeFillTint="66"/>
          </w:tcPr>
          <w:p w:rsidR="00486966" w:rsidRDefault="00A90268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Influencer Marketing</w:t>
            </w:r>
          </w:p>
          <w:p w:rsidR="00486966" w:rsidRDefault="00486966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5183" w:type="dxa"/>
            <w:shd w:val="clear" w:color="auto" w:fill="E7E6E6" w:themeFill="background2"/>
          </w:tcPr>
          <w:p w:rsidR="00486966" w:rsidRDefault="00486966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  <w:p w:rsidR="00486966" w:rsidRDefault="00A90268">
            <w:pPr>
              <w:pStyle w:val="berschrift6"/>
              <w:spacing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ONLINE KOMMUNIKATIONSKANÄLE</w:t>
            </w:r>
          </w:p>
        </w:tc>
      </w:tr>
      <w:tr w:rsidR="00486966">
        <w:tc>
          <w:tcPr>
            <w:tcW w:w="5182" w:type="dxa"/>
            <w:shd w:val="clear" w:color="auto" w:fill="D9E2F3" w:themeFill="accent1" w:themeFillTint="33"/>
          </w:tcPr>
          <w:p w:rsidR="00486966" w:rsidRDefault="00A90268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Social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Media Marketing</w:t>
            </w:r>
          </w:p>
          <w:p w:rsidR="00486966" w:rsidRDefault="00486966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5183" w:type="dxa"/>
            <w:shd w:val="clear" w:color="auto" w:fill="B4C6E7" w:themeFill="accent1" w:themeFillTint="66"/>
          </w:tcPr>
          <w:p w:rsidR="00486966" w:rsidRDefault="00A90268">
            <w:pPr>
              <w:pStyle w:val="berschrift9"/>
            </w:pPr>
            <w:r>
              <w:t xml:space="preserve">Direkt-Marketing                              </w:t>
            </w:r>
          </w:p>
        </w:tc>
      </w:tr>
    </w:tbl>
    <w:p w:rsidR="00486966" w:rsidRDefault="00486966">
      <w:pPr>
        <w:rPr>
          <w:rFonts w:asciiTheme="minorHAnsi" w:hAnsiTheme="minorHAnsi" w:cstheme="minorHAnsi"/>
          <w:sz w:val="24"/>
        </w:rPr>
      </w:pPr>
    </w:p>
    <w:p w:rsidR="00486966" w:rsidRDefault="00486966">
      <w:pPr>
        <w:jc w:val="center"/>
        <w:rPr>
          <w:rFonts w:asciiTheme="minorHAnsi" w:hAnsiTheme="minorHAnsi" w:cstheme="minorHAnsi"/>
          <w:sz w:val="24"/>
        </w:rPr>
      </w:pPr>
    </w:p>
    <w:p w:rsidR="00486966" w:rsidRDefault="00A90268">
      <w:pPr>
        <w:pStyle w:val="berschrift6"/>
        <w:rPr>
          <w:szCs w:val="24"/>
        </w:rPr>
      </w:pPr>
      <w:r>
        <w:rPr>
          <w:szCs w:val="24"/>
        </w:rPr>
        <w:t xml:space="preserve"> Direktmarketingstrategie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86966">
        <w:tc>
          <w:tcPr>
            <w:tcW w:w="3398" w:type="dxa"/>
          </w:tcPr>
          <w:p w:rsidR="00486966" w:rsidRDefault="00A9026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Passives Direktmarketing</w:t>
            </w:r>
          </w:p>
          <w:p w:rsidR="00486966" w:rsidRDefault="0048696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8" w:type="dxa"/>
          </w:tcPr>
          <w:p w:rsidR="00486966" w:rsidRDefault="00A9026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Reaktionsorientiertes Direktmarketing</w:t>
            </w:r>
          </w:p>
        </w:tc>
        <w:tc>
          <w:tcPr>
            <w:tcW w:w="3399" w:type="dxa"/>
          </w:tcPr>
          <w:p w:rsidR="00486966" w:rsidRDefault="00A9026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Interaktionsorientiertes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Direkmarketing</w:t>
            </w:r>
            <w:proofErr w:type="spellEnd"/>
          </w:p>
        </w:tc>
      </w:tr>
      <w:tr w:rsidR="00486966">
        <w:tc>
          <w:tcPr>
            <w:tcW w:w="3398" w:type="dxa"/>
          </w:tcPr>
          <w:p w:rsidR="00486966" w:rsidRDefault="00A9026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= Gast wird für eine Veranstaltung informiert</w:t>
            </w:r>
          </w:p>
        </w:tc>
        <w:tc>
          <w:tcPr>
            <w:tcW w:w="3398" w:type="dxa"/>
          </w:tcPr>
          <w:p w:rsidR="00486966" w:rsidRDefault="00A9026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=Gast hat die Möglichkeit auf eine Werbung </w:t>
            </w:r>
            <w:r>
              <w:rPr>
                <w:rFonts w:asciiTheme="minorHAnsi" w:hAnsiTheme="minorHAnsi" w:cstheme="minorHAnsi"/>
                <w:sz w:val="24"/>
              </w:rPr>
              <w:t>zu reagieren</w:t>
            </w:r>
          </w:p>
        </w:tc>
        <w:tc>
          <w:tcPr>
            <w:tcW w:w="3399" w:type="dxa"/>
          </w:tcPr>
          <w:p w:rsidR="00486966" w:rsidRDefault="00A9026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= unmittelbarer Dialog zum Gast</w:t>
            </w:r>
          </w:p>
        </w:tc>
      </w:tr>
      <w:tr w:rsidR="00486966">
        <w:tc>
          <w:tcPr>
            <w:tcW w:w="3398" w:type="dxa"/>
          </w:tcPr>
          <w:p w:rsidR="00486966" w:rsidRDefault="00A90268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z.B</w:t>
            </w:r>
            <w:proofErr w:type="spellEnd"/>
          </w:p>
          <w:p w:rsidR="00486966" w:rsidRDefault="00486966">
            <w:pPr>
              <w:rPr>
                <w:rFonts w:asciiTheme="minorHAnsi" w:hAnsiTheme="minorHAnsi" w:cstheme="minorHAnsi"/>
                <w:sz w:val="24"/>
              </w:rPr>
            </w:pPr>
          </w:p>
          <w:p w:rsidR="00486966" w:rsidRDefault="00486966">
            <w:pPr>
              <w:rPr>
                <w:rFonts w:asciiTheme="minorHAnsi" w:hAnsiTheme="minorHAnsi" w:cstheme="minorHAnsi"/>
                <w:sz w:val="24"/>
              </w:rPr>
            </w:pPr>
          </w:p>
          <w:p w:rsidR="00486966" w:rsidRDefault="00486966">
            <w:pPr>
              <w:rPr>
                <w:rFonts w:asciiTheme="minorHAnsi" w:hAnsiTheme="minorHAnsi" w:cstheme="minorHAnsi"/>
                <w:sz w:val="24"/>
              </w:rPr>
            </w:pPr>
          </w:p>
          <w:p w:rsidR="00486966" w:rsidRDefault="0048696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8" w:type="dxa"/>
          </w:tcPr>
          <w:p w:rsidR="00486966" w:rsidRDefault="00A90268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z.B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399" w:type="dxa"/>
          </w:tcPr>
          <w:p w:rsidR="00486966" w:rsidRDefault="00A90268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</w:rPr>
              <w:t>z.B</w:t>
            </w:r>
            <w:proofErr w:type="spellEnd"/>
            <w:proofErr w:type="gramEnd"/>
          </w:p>
        </w:tc>
      </w:tr>
    </w:tbl>
    <w:p w:rsidR="00486966" w:rsidRDefault="00A90268">
      <w:pPr>
        <w:spacing w:after="100" w:afterAutospacing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Networking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32"/>
          <w:szCs w:val="32"/>
        </w:rPr>
        <w:t xml:space="preserve">:                     </w:t>
      </w:r>
      <w:r>
        <w:rPr>
          <w:rFonts w:asciiTheme="minorHAnsi" w:hAnsiTheme="minorHAnsi" w:cstheme="minorHAnsi"/>
          <w:b/>
          <w:bCs/>
          <w:sz w:val="24"/>
        </w:rPr>
        <w:t>___________________________ Marketing</w:t>
      </w:r>
    </w:p>
    <w:p w:rsidR="00486966" w:rsidRDefault="00A90268">
      <w:pPr>
        <w:spacing w:after="100" w:afterAutospacing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Influencer können einflussreiche Blogger, SEOs oder Online-Marketer sein, die aufgrund ihrer Reichweite und Reputation sowie wegen ihr</w:t>
      </w:r>
      <w:r>
        <w:rPr>
          <w:rFonts w:asciiTheme="minorHAnsi" w:hAnsiTheme="minorHAnsi" w:cstheme="minorHAnsi"/>
          <w:sz w:val="24"/>
        </w:rPr>
        <w:t>es Expertenstatus für das Marketing von Unternehmen in den sozialen Netzwerken interessant sind.</w:t>
      </w:r>
    </w:p>
    <w:p w:rsidR="00486966" w:rsidRDefault="00A90268">
      <w:pPr>
        <w:spacing w:after="100" w:afterAutospacing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Beim I. Marketing fungieren Influencer als Multiplikatoren, indem sie den Content von Unternehmen an ihre Abonnenten und Follower weitergeben. Es können unters</w:t>
      </w:r>
      <w:r>
        <w:rPr>
          <w:rFonts w:asciiTheme="minorHAnsi" w:hAnsiTheme="minorHAnsi" w:cstheme="minorHAnsi"/>
          <w:sz w:val="24"/>
        </w:rPr>
        <w:t>chiedliche Ziele sein, die Unternehmen zur Kontaktaufnahme mit Influencern veranlassen. Der Bekanntheitsgrad des Unternehmens sowie der Traffic auf seiner Website werden erhöht, ebenso die Sichtbarkeit bei Google, beispielsweise durch Linkbuilding.</w:t>
      </w:r>
    </w:p>
    <w:p w:rsidR="00486966" w:rsidRDefault="00A90268">
      <w:pPr>
        <w:spacing w:after="100" w:afterAutospacing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Wichtig</w:t>
      </w:r>
      <w:r>
        <w:rPr>
          <w:rFonts w:asciiTheme="minorHAnsi" w:hAnsiTheme="minorHAnsi" w:cstheme="minorHAnsi"/>
          <w:sz w:val="24"/>
        </w:rPr>
        <w:t xml:space="preserve"> ist, Influencer als Partner zu gewinnen, die Einfluss auf die jeweilige Zielgruppe haben.</w:t>
      </w:r>
    </w:p>
    <w:p w:rsidR="00486966" w:rsidRDefault="00A90268">
      <w:pPr>
        <w:pStyle w:val="berschrift4"/>
        <w:spacing w:before="0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_______________________</w:t>
      </w:r>
      <w:proofErr w:type="spellStart"/>
      <w:r>
        <w:rPr>
          <w:rFonts w:asciiTheme="minorHAnsi" w:hAnsiTheme="minorHAnsi" w:cstheme="minorHAnsi"/>
        </w:rPr>
        <w:t>marketing</w:t>
      </w:r>
      <w:proofErr w:type="spellEnd"/>
    </w:p>
    <w:p w:rsidR="00486966" w:rsidRDefault="00A90268">
      <w:pPr>
        <w:pStyle w:val="Textkrper2"/>
      </w:pPr>
      <w:r>
        <w:t>Bewertungen, Referenzen und Mundpropaganda durch Kunden sind ein sehr wirkungsvolles Instrum</w:t>
      </w:r>
      <w:r>
        <w:t>ent der Neukundengewinnung. ES müssen Kunden von einem Produkt begeistert sein.</w:t>
      </w:r>
    </w:p>
    <w:p w:rsidR="00486966" w:rsidRDefault="00A90268">
      <w:pPr>
        <w:spacing w:after="100" w:afterAutospacing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Damit dies funktioniert, braucht es eine intensive Kundenbindung.  Neben Kunden kommen auch andere </w:t>
      </w:r>
      <w:hyperlink r:id="rId7" w:tooltip="https://www.bwl-lexikon.de/wiki/marktteilnehmer/" w:history="1">
        <w:r>
          <w:rPr>
            <w:rFonts w:asciiTheme="minorHAnsi" w:hAnsiTheme="minorHAnsi" w:cstheme="minorHAnsi"/>
            <w:sz w:val="24"/>
            <w:u w:val="single"/>
          </w:rPr>
          <w:t>Marktteilnehmer</w:t>
        </w:r>
      </w:hyperlink>
      <w:r>
        <w:rPr>
          <w:rFonts w:asciiTheme="minorHAnsi" w:hAnsiTheme="minorHAnsi" w:cstheme="minorHAnsi"/>
          <w:sz w:val="24"/>
        </w:rPr>
        <w:t> als Empfehlungsgeber in Betracht, zum Beispiel Netzwerkpartner oder Mitarbeiter des Unternehmens.</w:t>
      </w:r>
    </w:p>
    <w:p w:rsidR="00486966" w:rsidRDefault="00A90268">
      <w:pPr>
        <w:spacing w:after="100" w:afterAutospacing="1"/>
        <w:jc w:val="center"/>
        <w:outlineLvl w:val="3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Cs w:val="28"/>
        </w:rPr>
        <w:t>__________________ Market</w:t>
      </w:r>
      <w:r>
        <w:rPr>
          <w:rFonts w:asciiTheme="minorHAnsi" w:hAnsiTheme="minorHAnsi" w:cstheme="minorHAnsi"/>
          <w:b/>
          <w:bCs/>
          <w:szCs w:val="28"/>
        </w:rPr>
        <w:t>ing</w:t>
      </w:r>
    </w:p>
    <w:p w:rsidR="00486966" w:rsidRDefault="00A90268">
      <w:pPr>
        <w:spacing w:after="100" w:afterAutospacing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Für die Promotion von Produkten kann eine Veranstaltung sinnvoll sein, die die Zielgruppe anspricht und die auf das Produkt aufmerksam macht. Beim </w:t>
      </w:r>
      <w:r>
        <w:rPr>
          <w:rFonts w:asciiTheme="minorHAnsi" w:hAnsiTheme="minorHAnsi" w:cstheme="minorHAnsi"/>
          <w:sz w:val="24"/>
        </w:rPr>
        <w:t>Marketing geht es nicht vordergründig um das Produkt, das jedoch auf dem Event allgegenwärtig ist.</w:t>
      </w:r>
    </w:p>
    <w:p w:rsidR="00486966" w:rsidRDefault="00A90268">
      <w:pPr>
        <w:spacing w:after="100" w:afterAutospacing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Diese</w:t>
      </w:r>
      <w:r>
        <w:rPr>
          <w:rFonts w:asciiTheme="minorHAnsi" w:hAnsiTheme="minorHAnsi" w:cstheme="minorHAnsi"/>
          <w:sz w:val="24"/>
        </w:rPr>
        <w:t>s Marketing ist erlebnisorientiert, sodass das Publikum im Idealfall emotional angesprochen wird, aktiv und motiviert ist. Der Event ist einzigartig, hebt sich von anderen Veranstaltungen ab, ist auf die </w:t>
      </w:r>
      <w:hyperlink r:id="rId8" w:tooltip="https://www.bwl-lexikon.de/wiki/beduerfnisse/" w:history="1">
        <w:r>
          <w:rPr>
            <w:rFonts w:asciiTheme="minorHAnsi" w:hAnsiTheme="minorHAnsi" w:cstheme="minorHAnsi"/>
            <w:sz w:val="24"/>
            <w:u w:val="single"/>
          </w:rPr>
          <w:t>Bedürfnisse</w:t>
        </w:r>
      </w:hyperlink>
      <w:r>
        <w:rPr>
          <w:rFonts w:asciiTheme="minorHAnsi" w:hAnsiTheme="minorHAnsi" w:cstheme="minorHAnsi"/>
          <w:sz w:val="24"/>
        </w:rPr>
        <w:t> der Teilnehmer ausgerichtet und vermittelt den Eindruck von Authentizität.</w:t>
      </w:r>
    </w:p>
    <w:p w:rsidR="00486966" w:rsidRDefault="00A90268">
      <w:pPr>
        <w:spacing w:after="100" w:afterAutospacing="1"/>
        <w:jc w:val="center"/>
        <w:outlineLvl w:val="3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>__________________Marketing</w:t>
      </w:r>
    </w:p>
    <w:p w:rsidR="00486966" w:rsidRDefault="00A90268">
      <w:pPr>
        <w:spacing w:after="100" w:afterAutospacing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Emotionen wecken, polarisieren und auffallen sind die Bausteine, die Guerilla Ma</w:t>
      </w:r>
      <w:r>
        <w:rPr>
          <w:rFonts w:asciiTheme="minorHAnsi" w:hAnsiTheme="minorHAnsi" w:cstheme="minorHAnsi"/>
          <w:sz w:val="24"/>
        </w:rPr>
        <w:t>rketing am treffendsten beschreiben. Es durchbricht die gewohnten Erwartungen auf eine auffällige und kreative Art und Weise.</w:t>
      </w:r>
    </w:p>
    <w:p w:rsidR="00486966" w:rsidRDefault="00A90268">
      <w:pPr>
        <w:spacing w:after="100" w:afterAutospacing="1"/>
        <w:jc w:val="center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sz w:val="24"/>
        </w:rPr>
        <w:t>Diese Marketingaktivitäten sind unkonventionell sowie untypisch und erzielen aufgrund des Überraschungseffektes eine große Wirkung</w:t>
      </w:r>
      <w:r>
        <w:rPr>
          <w:rFonts w:asciiTheme="minorHAnsi" w:hAnsiTheme="minorHAnsi" w:cstheme="minorHAnsi"/>
          <w:sz w:val="24"/>
        </w:rPr>
        <w:t>. Die Sichtbarkeit einer Marke oder eines Produktes wird durch diese budgetfreundlichen Kampagnen deutlich gesteigert.</w:t>
      </w:r>
      <w:r>
        <w:rPr>
          <w:rFonts w:asciiTheme="minorHAnsi" w:hAnsiTheme="minorHAnsi" w:cstheme="minorHAnsi"/>
          <w:b/>
          <w:bCs/>
          <w:szCs w:val="28"/>
        </w:rPr>
        <w:t xml:space="preserve"> </w:t>
      </w:r>
    </w:p>
    <w:p w:rsidR="00486966" w:rsidRDefault="00A90268">
      <w:pPr>
        <w:spacing w:after="100" w:afterAutospacing="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Cs w:val="28"/>
        </w:rPr>
        <w:t xml:space="preserve">Marketingstrategien </w:t>
      </w:r>
      <w:r>
        <w:rPr>
          <w:rFonts w:asciiTheme="minorHAnsi" w:hAnsiTheme="minorHAnsi" w:cstheme="minorHAnsi"/>
          <w:b/>
          <w:bCs/>
          <w:sz w:val="24"/>
        </w:rPr>
        <w:t>konzentrieren sich unter anderem auf diese Online Marketing Kanäle:</w:t>
      </w:r>
    </w:p>
    <w:p w:rsidR="00486966" w:rsidRDefault="00A90268">
      <w:pPr>
        <w:spacing w:after="100" w:afterAutospacing="1"/>
        <w:outlineLvl w:val="3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>Content Marketing (EBOOKS); E-Mail Marketing</w:t>
      </w:r>
      <w:r>
        <w:rPr>
          <w:rFonts w:asciiTheme="minorHAnsi" w:hAnsiTheme="minorHAnsi" w:cstheme="minorHAnsi"/>
          <w:sz w:val="24"/>
          <w:lang w:val="en-GB"/>
        </w:rPr>
        <w:t xml:space="preserve"> – Newsletter (</w:t>
      </w:r>
      <w:proofErr w:type="spellStart"/>
      <w:r>
        <w:rPr>
          <w:rFonts w:asciiTheme="minorHAnsi" w:hAnsiTheme="minorHAnsi" w:cstheme="minorHAnsi"/>
          <w:sz w:val="24"/>
          <w:lang w:val="en-GB"/>
        </w:rPr>
        <w:t>umsatzsärkste</w:t>
      </w:r>
      <w:proofErr w:type="spellEnd"/>
      <w:r>
        <w:rPr>
          <w:rFonts w:asciiTheme="minorHAnsi" w:hAnsiTheme="minorHAnsi" w:cstheme="minorHAnsi"/>
          <w:sz w:val="24"/>
          <w:lang w:val="en-GB"/>
        </w:rPr>
        <w:t>); Social Media Marketing</w:t>
      </w:r>
    </w:p>
    <w:p w:rsidR="00486966" w:rsidRDefault="00A90268">
      <w:pPr>
        <w:pStyle w:val="berschrift6"/>
        <w:spacing w:after="100" w:afterAutospacing="1"/>
        <w:rPr>
          <w:szCs w:val="24"/>
        </w:rPr>
      </w:pPr>
      <w:r>
        <w:rPr>
          <w:szCs w:val="24"/>
        </w:rPr>
        <w:t>Überlegen Sie sich jeweils einen Vor- und einen Nachteil zu den unterschiedlichen Kanälen</w:t>
      </w:r>
    </w:p>
    <w:p w:rsidR="00486966" w:rsidRDefault="00A90268">
      <w:pPr>
        <w:spacing w:after="100" w:afterAutospacing="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noProof/>
          <w:szCs w:val="28"/>
        </w:rPr>
        <mc:AlternateContent>
          <mc:Choice Requires="wpg">
            <w:drawing>
              <wp:inline distT="0" distB="0" distL="0" distR="0">
                <wp:extent cx="3177658" cy="3160294"/>
                <wp:effectExtent l="0" t="0" r="3810" b="2540"/>
                <wp:docPr id="6" name="Grafik 1" descr="Ein Bild, das Text, Screenshot, Schrift, 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270584" name="Grafik 1" descr="Ein Bild, das Text, Screenshot, Schrift, Desig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187616" cy="3170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250.21pt;height:248.84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16"/>
          <w:szCs w:val="16"/>
        </w:rPr>
        <w:t>Quelle: Selbständigkeit.de</w:t>
      </w:r>
    </w:p>
    <w:p w:rsidR="00486966" w:rsidRDefault="00486966">
      <w:pPr>
        <w:rPr>
          <w:rFonts w:asciiTheme="minorHAnsi" w:hAnsiTheme="minorHAnsi" w:cstheme="minorHAnsi"/>
          <w:b/>
          <w:bCs/>
          <w:sz w:val="24"/>
          <w:szCs w:val="28"/>
        </w:rPr>
      </w:pPr>
    </w:p>
    <w:sectPr w:rsidR="00486966">
      <w:headerReference w:type="default" r:id="rId18"/>
      <w:pgSz w:w="11906" w:h="16838"/>
      <w:pgMar w:top="567" w:right="567" w:bottom="454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966" w:rsidRDefault="00A90268">
      <w:r>
        <w:separator/>
      </w:r>
    </w:p>
  </w:endnote>
  <w:endnote w:type="continuationSeparator" w:id="0">
    <w:p w:rsidR="00486966" w:rsidRDefault="00A9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966" w:rsidRDefault="00A90268">
      <w:r>
        <w:separator/>
      </w:r>
    </w:p>
  </w:footnote>
  <w:footnote w:type="continuationSeparator" w:id="0">
    <w:p w:rsidR="00486966" w:rsidRDefault="00A9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 w:firstRow="1" w:lastRow="0" w:firstColumn="1" w:lastColumn="0" w:noHBand="0" w:noVBand="1"/>
    </w:tblPr>
    <w:tblGrid>
      <w:gridCol w:w="1732"/>
      <w:gridCol w:w="6389"/>
      <w:gridCol w:w="1081"/>
    </w:tblGrid>
    <w:tr w:rsidR="00486966">
      <w:trPr>
        <w:trHeight w:val="964"/>
      </w:trPr>
      <w:tc>
        <w:tcPr>
          <w:tcW w:w="17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86966" w:rsidRDefault="00A9026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22"/>
            </w:rPr>
            <w:t>Schullogo</w:t>
          </w:r>
        </w:p>
      </w:tc>
      <w:tc>
        <w:tcPr>
          <w:tcW w:w="6389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486966" w:rsidRDefault="00A9026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8"/>
            </w:rPr>
            <w:t> </w:t>
          </w:r>
        </w:p>
        <w:p w:rsidR="00486966" w:rsidRDefault="00A9026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before="80"/>
          </w:pPr>
          <w:r>
            <w:rPr>
              <w:rFonts w:ascii="Arial" w:eastAsia="Arial" w:hAnsi="Arial" w:cs="Arial"/>
              <w:color w:val="000000"/>
              <w:sz w:val="20"/>
            </w:rPr>
            <w:t xml:space="preserve">Name: </w:t>
          </w:r>
          <w:r>
            <w:rPr>
              <w:rFonts w:ascii="Arial" w:eastAsia="Arial" w:hAnsi="Arial" w:cs="Arial"/>
              <w:color w:val="A6A6A6"/>
              <w:sz w:val="20"/>
            </w:rPr>
            <w:t>_______________________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Klasse: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Datum: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</w:p>
        <w:p w:rsidR="00486966" w:rsidRDefault="00A9026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b/>
              <w:color w:val="000000"/>
            </w:rPr>
            <w:t xml:space="preserve">LF </w:t>
          </w:r>
        </w:p>
        <w:p w:rsidR="00486966" w:rsidRDefault="00A9026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10"/>
            </w:rPr>
            <w:t> </w:t>
          </w:r>
        </w:p>
      </w:tc>
      <w:tc>
        <w:tcPr>
          <w:tcW w:w="1081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86966" w:rsidRDefault="00A9026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</w:rPr>
            <w:t>Fach-bez.</w:t>
          </w:r>
        </w:p>
        <w:p w:rsidR="00486966" w:rsidRDefault="00A9026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  <w:sz w:val="22"/>
            </w:rPr>
            <w:t> </w:t>
          </w:r>
        </w:p>
      </w:tc>
    </w:tr>
  </w:tbl>
  <w:p w:rsidR="00486966" w:rsidRDefault="0048696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0D"/>
    <w:multiLevelType w:val="multilevel"/>
    <w:tmpl w:val="5AF26A98"/>
    <w:lvl w:ilvl="0">
      <w:start w:val="1"/>
      <w:numFmt w:val="bullet"/>
      <w:lvlText w:val="-"/>
      <w:lvlJc w:val="left"/>
      <w:pPr>
        <w:ind w:left="45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96816FE"/>
    <w:multiLevelType w:val="multilevel"/>
    <w:tmpl w:val="7398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53880"/>
    <w:multiLevelType w:val="multilevel"/>
    <w:tmpl w:val="762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E26A4"/>
    <w:multiLevelType w:val="multilevel"/>
    <w:tmpl w:val="588ED8DC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013E7"/>
    <w:multiLevelType w:val="multilevel"/>
    <w:tmpl w:val="4CB08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645A"/>
    <w:multiLevelType w:val="multilevel"/>
    <w:tmpl w:val="4676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91190"/>
    <w:multiLevelType w:val="multilevel"/>
    <w:tmpl w:val="F84A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1F61"/>
    <w:multiLevelType w:val="multilevel"/>
    <w:tmpl w:val="07D4C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F168A"/>
    <w:multiLevelType w:val="multilevel"/>
    <w:tmpl w:val="D330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C1512"/>
    <w:multiLevelType w:val="multilevel"/>
    <w:tmpl w:val="1C58E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4D56"/>
    <w:multiLevelType w:val="multilevel"/>
    <w:tmpl w:val="46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06B1E"/>
    <w:multiLevelType w:val="multilevel"/>
    <w:tmpl w:val="6D720CEE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14147"/>
    <w:multiLevelType w:val="multilevel"/>
    <w:tmpl w:val="1C0EB0E6"/>
    <w:lvl w:ilvl="0">
      <w:start w:val="1"/>
      <w:numFmt w:val="bullet"/>
      <w:lvlText w:val="-"/>
      <w:lvlJc w:val="left"/>
      <w:pPr>
        <w:ind w:left="45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43F0057"/>
    <w:multiLevelType w:val="multilevel"/>
    <w:tmpl w:val="79EC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C5472"/>
    <w:multiLevelType w:val="multilevel"/>
    <w:tmpl w:val="AEA2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21D0C"/>
    <w:multiLevelType w:val="multilevel"/>
    <w:tmpl w:val="3AA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C75C8"/>
    <w:multiLevelType w:val="multilevel"/>
    <w:tmpl w:val="B894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14"/>
  </w:num>
  <w:num w:numId="7">
    <w:abstractNumId w:val="15"/>
  </w:num>
  <w:num w:numId="8">
    <w:abstractNumId w:val="5"/>
  </w:num>
  <w:num w:numId="9">
    <w:abstractNumId w:val="11"/>
  </w:num>
  <w:num w:numId="10">
    <w:abstractNumId w:val="3"/>
  </w:num>
  <w:num w:numId="11">
    <w:abstractNumId w:val="0"/>
  </w:num>
  <w:num w:numId="12">
    <w:abstractNumId w:val="12"/>
  </w:num>
  <w:num w:numId="13">
    <w:abstractNumId w:val="8"/>
  </w:num>
  <w:num w:numId="14">
    <w:abstractNumId w:val="16"/>
  </w:num>
  <w:num w:numId="15">
    <w:abstractNumId w:val="6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66"/>
    <w:rsid w:val="00486966"/>
    <w:rsid w:val="00A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8987"/>
  <w15:docId w15:val="{1CCD1FE6-533E-48A8-AD14-3E99E8C2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omic Sans MS" w:hAnsi="Comic Sans MS"/>
      <w:sz w:val="2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outlineLvl w:val="5"/>
    </w:pPr>
    <w:rPr>
      <w:rFonts w:asciiTheme="minorHAnsi" w:hAnsiTheme="minorHAnsi" w:cstheme="minorHAnsi"/>
      <w:b/>
      <w:bCs/>
      <w:sz w:val="24"/>
      <w:szCs w:val="2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outlineLvl w:val="6"/>
    </w:pPr>
    <w:rPr>
      <w:rFonts w:asciiTheme="minorHAnsi" w:hAnsiTheme="minorHAnsi" w:cstheme="minorHAnsi"/>
      <w:b/>
      <w:bCs/>
      <w:sz w:val="32"/>
      <w:szCs w:val="3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spacing w:after="100" w:afterAutospacing="1"/>
      <w:jc w:val="center"/>
      <w:outlineLvl w:val="8"/>
    </w:pPr>
    <w:rPr>
      <w:rFonts w:asciiTheme="minorHAnsi" w:hAnsiTheme="minorHAnsi" w:cstheme="minorHAns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customStyle="1" w:styleId="berschrift2Zchn">
    <w:name w:val="Überschrift 2 Zchn"/>
    <w:link w:val="berschrift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berschrift3Zchn">
    <w:name w:val="Überschrift 3 Zchn"/>
    <w:link w:val="berschrift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Arial" w:hAnsi="Arial" w:cs="Arial"/>
      <w:sz w:val="16"/>
      <w:szCs w:val="1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inorHAnsi" w:hAnsiTheme="minorHAnsi" w:cstheme="minorHAnsi"/>
      <w:b/>
      <w:bCs/>
      <w:sz w:val="24"/>
      <w:szCs w:val="28"/>
      <w:lang w:val="de-DE" w:eastAsia="en-US"/>
    </w:rPr>
  </w:style>
  <w:style w:type="paragraph" w:styleId="Textkrper">
    <w:name w:val="Body Text"/>
    <w:basedOn w:val="Standard"/>
    <w:link w:val="TextkrperZchn"/>
    <w:uiPriority w:val="99"/>
    <w:unhideWhenUsed/>
    <w:pPr>
      <w:jc w:val="both"/>
    </w:pPr>
    <w:rPr>
      <w:rFonts w:asciiTheme="minorHAnsi" w:hAnsiTheme="minorHAnsi" w:cstheme="minorHAnsi"/>
      <w:b/>
      <w:bCs/>
      <w:sz w:val="24"/>
      <w:szCs w:val="28"/>
    </w:r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Theme="minorHAnsi" w:hAnsiTheme="minorHAnsi" w:cstheme="minorHAnsi"/>
      <w:b/>
      <w:bCs/>
      <w:sz w:val="24"/>
      <w:szCs w:val="28"/>
      <w:lang w:val="de-DE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inorHAnsi" w:hAnsiTheme="minorHAnsi" w:cstheme="minorHAnsi"/>
      <w:b/>
      <w:bCs/>
      <w:sz w:val="32"/>
      <w:szCs w:val="36"/>
      <w:lang w:val="de-DE" w:eastAsia="en-US"/>
    </w:rPr>
  </w:style>
  <w:style w:type="paragraph" w:styleId="Textkrper2">
    <w:name w:val="Body Text 2"/>
    <w:basedOn w:val="Standard"/>
    <w:link w:val="Textkrper2Zchn"/>
    <w:uiPriority w:val="99"/>
    <w:unhideWhenUsed/>
    <w:pPr>
      <w:spacing w:after="100" w:afterAutospacing="1"/>
    </w:pPr>
    <w:rPr>
      <w:rFonts w:asciiTheme="minorHAnsi" w:hAnsiTheme="minorHAnsi" w:cstheme="minorHAnsi"/>
      <w:sz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Theme="minorHAnsi" w:hAnsiTheme="minorHAnsi" w:cstheme="minorHAnsi"/>
      <w:sz w:val="24"/>
      <w:szCs w:val="24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inorHAnsi" w:hAnsiTheme="minorHAnsi" w:cstheme="minorHAnsi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wl-lexikon.de/wiki/beduerfniss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wl-lexikon.de/wiki/marktteilnehmer/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</dc:creator>
  <cp:keywords/>
  <dc:description/>
  <cp:lastModifiedBy>Stark, Alfred</cp:lastModifiedBy>
  <cp:revision>5</cp:revision>
  <dcterms:created xsi:type="dcterms:W3CDTF">2023-06-19T12:05:00Z</dcterms:created>
  <dcterms:modified xsi:type="dcterms:W3CDTF">2025-06-03T14:22:00Z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2023-01-07T17:25:29Z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a75cc182-f449-4037-a00a-4fc237394f30</vt:lpwstr>
  </property>
  <property fmtid="{D5CDD505-2E9C-101B-9397-08002B2CF9AE}" pid="8" name="MSIP_Label_01d0f992-5b30-4030-9f58-f738860976b6_ContentBits">
    <vt:lpwstr>0</vt:lpwstr>
  </property>
</Properties>
</file>