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FCAC7" w14:textId="04911D2F" w:rsidR="005F4370" w:rsidRPr="003566A4" w:rsidRDefault="003566A4" w:rsidP="003566A4">
      <w:pPr>
        <w:spacing w:after="0" w:line="240" w:lineRule="auto"/>
        <w:rPr>
          <w:rFonts w:ascii="Arial" w:hAnsi="Arial" w:cs="Arial"/>
          <w:b/>
          <w:sz w:val="28"/>
          <w:szCs w:val="24"/>
        </w:rPr>
      </w:pPr>
      <w:r w:rsidRPr="003566A4">
        <w:rPr>
          <w:rFonts w:ascii="Arial" w:hAnsi="Arial" w:cs="Arial"/>
          <w:b/>
          <w:sz w:val="28"/>
          <w:szCs w:val="24"/>
        </w:rPr>
        <w:t xml:space="preserve">Das Angebot - </w:t>
      </w:r>
      <w:r w:rsidR="005F4370" w:rsidRPr="003566A4">
        <w:rPr>
          <w:rFonts w:ascii="Arial" w:hAnsi="Arial" w:cs="Arial"/>
          <w:b/>
          <w:sz w:val="28"/>
          <w:szCs w:val="24"/>
        </w:rPr>
        <w:t>Definition</w:t>
      </w:r>
    </w:p>
    <w:p w14:paraId="7441F6F7" w14:textId="5F09C7E8" w:rsidR="003566A4" w:rsidRDefault="003566A4" w:rsidP="003566A4">
      <w:pPr>
        <w:spacing w:after="0" w:line="240" w:lineRule="auto"/>
        <w:rPr>
          <w:rFonts w:ascii="Arial" w:hAnsi="Arial" w:cs="Arial"/>
          <w:sz w:val="24"/>
        </w:rPr>
      </w:pPr>
      <w:r w:rsidRPr="003566A4">
        <w:rPr>
          <w:rFonts w:ascii="Arial" w:hAnsi="Arial" w:cs="Arial"/>
          <w:sz w:val="24"/>
        </w:rPr>
        <w:t xml:space="preserve">In einem Angebot bietet ein Unternehmen einem Kunden Waren oder </w:t>
      </w:r>
      <w:r w:rsidR="00DE14C8">
        <w:rPr>
          <w:rFonts w:ascii="Arial" w:hAnsi="Arial" w:cs="Arial"/>
          <w:sz w:val="24"/>
        </w:rPr>
        <w:br/>
      </w:r>
      <w:r w:rsidRPr="003566A4">
        <w:rPr>
          <w:rFonts w:ascii="Arial" w:hAnsi="Arial" w:cs="Arial"/>
          <w:sz w:val="24"/>
        </w:rPr>
        <w:t>Dienstleistungen zu bestimmten Konditionen an. Das Angebot enthält Angaben zu Art, Umfang und Preisen und kann in einen Kaufvertrag münden.</w:t>
      </w:r>
    </w:p>
    <w:p w14:paraId="6340A994" w14:textId="2B7FAF87" w:rsidR="003566A4" w:rsidRPr="003566A4" w:rsidRDefault="003566A4" w:rsidP="003566A4">
      <w:pPr>
        <w:spacing w:after="0" w:line="240" w:lineRule="auto"/>
        <w:rPr>
          <w:rFonts w:ascii="Arial" w:hAnsi="Arial" w:cs="Arial"/>
          <w:sz w:val="24"/>
        </w:rPr>
      </w:pPr>
      <w:r>
        <w:rPr>
          <w:rFonts w:ascii="Arial" w:hAnsi="Arial" w:cs="Arial"/>
          <w:sz w:val="24"/>
        </w:rPr>
        <w:br/>
      </w:r>
    </w:p>
    <w:p w14:paraId="5E0ECFE7" w14:textId="4E19405B" w:rsidR="005F4370" w:rsidRPr="003566A4" w:rsidRDefault="005F4370" w:rsidP="003566A4">
      <w:pPr>
        <w:spacing w:after="0" w:line="240" w:lineRule="auto"/>
        <w:rPr>
          <w:rFonts w:ascii="Arial" w:hAnsi="Arial" w:cs="Arial"/>
          <w:b/>
          <w:sz w:val="28"/>
          <w:szCs w:val="24"/>
        </w:rPr>
      </w:pPr>
      <w:r w:rsidRPr="003566A4">
        <w:rPr>
          <w:rFonts w:ascii="Arial" w:hAnsi="Arial" w:cs="Arial"/>
          <w:b/>
          <w:sz w:val="28"/>
          <w:szCs w:val="24"/>
        </w:rPr>
        <w:t>Formen des Angebots</w:t>
      </w:r>
    </w:p>
    <w:p w14:paraId="45960BD3" w14:textId="42B66C01" w:rsidR="005F4370" w:rsidRDefault="005F4370" w:rsidP="003566A4">
      <w:pPr>
        <w:spacing w:after="0" w:line="240" w:lineRule="auto"/>
        <w:rPr>
          <w:rFonts w:ascii="Arial" w:hAnsi="Arial" w:cs="Arial"/>
          <w:sz w:val="24"/>
        </w:rPr>
      </w:pPr>
      <w:r>
        <w:rPr>
          <w:rFonts w:ascii="Arial" w:hAnsi="Arial" w:cs="Arial"/>
          <w:sz w:val="24"/>
        </w:rPr>
        <w:t xml:space="preserve">Die Abgabe eines Angebots ist an keine Formvorschrift gebunden. </w:t>
      </w:r>
      <w:r w:rsidR="003566A4">
        <w:rPr>
          <w:rFonts w:ascii="Arial" w:hAnsi="Arial" w:cs="Arial"/>
          <w:sz w:val="24"/>
        </w:rPr>
        <w:t>Das Angebot</w:t>
      </w:r>
      <w:r>
        <w:rPr>
          <w:rFonts w:ascii="Arial" w:hAnsi="Arial" w:cs="Arial"/>
          <w:sz w:val="24"/>
        </w:rPr>
        <w:t xml:space="preserve"> kann schriftlich (durch Fax, Brief oder E-Mail), mündlich oder telefonisch erfolgen.</w:t>
      </w:r>
    </w:p>
    <w:p w14:paraId="6B5A4903" w14:textId="6074ED60" w:rsidR="003566A4" w:rsidRDefault="00DE14C8" w:rsidP="003566A4">
      <w:pPr>
        <w:spacing w:after="0" w:line="240" w:lineRule="auto"/>
        <w:rPr>
          <w:rFonts w:ascii="Arial" w:hAnsi="Arial" w:cs="Arial"/>
          <w:sz w:val="24"/>
        </w:rPr>
      </w:pPr>
      <w:r>
        <w:rPr>
          <w:rFonts w:ascii="Arial" w:hAnsi="Arial" w:cs="Arial"/>
          <w:sz w:val="24"/>
        </w:rPr>
        <w:br/>
      </w:r>
    </w:p>
    <w:p w14:paraId="285065F6" w14:textId="77777777" w:rsidR="005F4370" w:rsidRPr="003566A4" w:rsidRDefault="005F4370" w:rsidP="003566A4">
      <w:pPr>
        <w:spacing w:after="0" w:line="240" w:lineRule="auto"/>
        <w:rPr>
          <w:rFonts w:ascii="Arial" w:hAnsi="Arial" w:cs="Arial"/>
          <w:b/>
          <w:sz w:val="28"/>
          <w:szCs w:val="24"/>
        </w:rPr>
      </w:pPr>
      <w:r w:rsidRPr="003566A4">
        <w:rPr>
          <w:rFonts w:ascii="Arial" w:hAnsi="Arial" w:cs="Arial"/>
          <w:b/>
          <w:sz w:val="28"/>
          <w:szCs w:val="24"/>
        </w:rPr>
        <w:t>Bindungsfristen</w:t>
      </w:r>
    </w:p>
    <w:p w14:paraId="2F644CB5" w14:textId="55F4F114" w:rsidR="005F4370" w:rsidRPr="003566A4" w:rsidRDefault="005F4370" w:rsidP="003566A4">
      <w:pPr>
        <w:spacing w:after="0" w:line="240" w:lineRule="auto"/>
        <w:rPr>
          <w:rFonts w:ascii="Arial" w:hAnsi="Arial" w:cs="Arial"/>
          <w:sz w:val="16"/>
          <w:szCs w:val="15"/>
        </w:rPr>
      </w:pPr>
      <w:r>
        <w:rPr>
          <w:rFonts w:ascii="Arial" w:hAnsi="Arial" w:cs="Arial"/>
          <w:sz w:val="24"/>
        </w:rPr>
        <w:t xml:space="preserve">Angebote, die ohne Einschränkungen gemacht wurden, sind grundsätzlich </w:t>
      </w:r>
      <w:r w:rsidR="003566A4">
        <w:rPr>
          <w:rFonts w:ascii="Arial" w:hAnsi="Arial" w:cs="Arial"/>
          <w:sz w:val="24"/>
        </w:rPr>
        <w:br/>
      </w:r>
      <w:r>
        <w:rPr>
          <w:rFonts w:ascii="Arial" w:hAnsi="Arial" w:cs="Arial"/>
          <w:sz w:val="24"/>
        </w:rPr>
        <w:t>verbindlich.</w:t>
      </w:r>
      <w:r w:rsidR="003566A4">
        <w:rPr>
          <w:rFonts w:ascii="Arial" w:hAnsi="Arial" w:cs="Arial"/>
          <w:sz w:val="24"/>
        </w:rPr>
        <w:br/>
      </w:r>
    </w:p>
    <w:p w14:paraId="35DF9A64" w14:textId="77777777" w:rsidR="005F4370" w:rsidRPr="003566A4" w:rsidRDefault="005F4370" w:rsidP="003566A4">
      <w:pPr>
        <w:spacing w:after="0" w:line="240" w:lineRule="auto"/>
        <w:rPr>
          <w:rFonts w:ascii="Arial" w:hAnsi="Arial" w:cs="Arial"/>
          <w:b/>
          <w:bCs/>
          <w:i/>
          <w:sz w:val="24"/>
        </w:rPr>
      </w:pPr>
      <w:r w:rsidRPr="003566A4">
        <w:rPr>
          <w:rFonts w:ascii="Arial" w:hAnsi="Arial" w:cs="Arial"/>
          <w:b/>
          <w:bCs/>
          <w:i/>
          <w:sz w:val="24"/>
        </w:rPr>
        <w:t>Gesetzliche Bindungsfristen</w:t>
      </w:r>
    </w:p>
    <w:p w14:paraId="5E32B19D" w14:textId="77777777" w:rsidR="005F4370" w:rsidRDefault="005F4370" w:rsidP="003566A4">
      <w:pPr>
        <w:spacing w:after="0" w:line="240" w:lineRule="auto"/>
        <w:rPr>
          <w:rFonts w:ascii="Arial" w:hAnsi="Arial" w:cs="Arial"/>
          <w:sz w:val="24"/>
        </w:rPr>
      </w:pPr>
      <w:r>
        <w:rPr>
          <w:rFonts w:ascii="Arial" w:hAnsi="Arial" w:cs="Arial"/>
          <w:sz w:val="24"/>
        </w:rPr>
        <w:t>Angebote müssen unverzüglich angenommen werden, wenn in dem Angebot keine Frist genannt wurde:</w:t>
      </w:r>
    </w:p>
    <w:p w14:paraId="59D4B238" w14:textId="77777777" w:rsidR="005F4370" w:rsidRDefault="005F4370" w:rsidP="003566A4">
      <w:pPr>
        <w:pStyle w:val="Listenabsatz"/>
        <w:numPr>
          <w:ilvl w:val="0"/>
          <w:numId w:val="1"/>
        </w:numPr>
        <w:spacing w:after="0" w:line="240" w:lineRule="auto"/>
        <w:rPr>
          <w:rFonts w:ascii="Arial" w:hAnsi="Arial" w:cs="Arial"/>
          <w:sz w:val="24"/>
        </w:rPr>
      </w:pPr>
      <w:r>
        <w:rPr>
          <w:rFonts w:ascii="Arial" w:hAnsi="Arial" w:cs="Arial"/>
          <w:sz w:val="24"/>
        </w:rPr>
        <w:t>Mündliche und telefonische Angebote sind deshalb nur so lange bindend, wie das Gespräch dauert.</w:t>
      </w:r>
    </w:p>
    <w:p w14:paraId="4FC5F48C" w14:textId="30D17B2A" w:rsidR="005F4370" w:rsidRDefault="005F4370" w:rsidP="003566A4">
      <w:pPr>
        <w:pStyle w:val="Listenabsatz"/>
        <w:numPr>
          <w:ilvl w:val="0"/>
          <w:numId w:val="1"/>
        </w:numPr>
        <w:spacing w:after="0" w:line="240" w:lineRule="auto"/>
        <w:rPr>
          <w:rFonts w:ascii="Arial" w:hAnsi="Arial" w:cs="Arial"/>
          <w:sz w:val="24"/>
        </w:rPr>
      </w:pPr>
      <w:r>
        <w:rPr>
          <w:rFonts w:ascii="Arial" w:hAnsi="Arial" w:cs="Arial"/>
          <w:sz w:val="24"/>
        </w:rPr>
        <w:t xml:space="preserve">Schriftliche Angebote werden in dem Moment verbindlich, in dem sie dem Empfänger zugehen. Der Anbieter ist so lange an dieses Angebot gebunden, wie er unter verkehrsüblichen Bedingungen mit einer Antwort rechnen muss. Die Bindungsfrist beträgt bei einem Angebotsbrief nach Handelsbrauch </w:t>
      </w:r>
      <w:r w:rsidR="003566A4">
        <w:rPr>
          <w:rFonts w:ascii="Arial" w:hAnsi="Arial" w:cs="Arial"/>
          <w:sz w:val="24"/>
        </w:rPr>
        <w:br/>
      </w:r>
      <w:r>
        <w:rPr>
          <w:rFonts w:ascii="Arial" w:hAnsi="Arial" w:cs="Arial"/>
          <w:sz w:val="24"/>
        </w:rPr>
        <w:t xml:space="preserve">gewöhnlich eine Woche. </w:t>
      </w:r>
    </w:p>
    <w:p w14:paraId="4F50FC8C" w14:textId="77777777" w:rsidR="003566A4" w:rsidRPr="003566A4" w:rsidRDefault="003566A4" w:rsidP="003566A4">
      <w:pPr>
        <w:spacing w:after="0" w:line="240" w:lineRule="auto"/>
        <w:ind w:left="360" w:hanging="218"/>
        <w:rPr>
          <w:rFonts w:ascii="Arial" w:hAnsi="Arial" w:cs="Arial"/>
          <w:i/>
          <w:sz w:val="16"/>
          <w:szCs w:val="15"/>
          <w:u w:val="single"/>
        </w:rPr>
      </w:pPr>
    </w:p>
    <w:p w14:paraId="78436F67" w14:textId="2B7F579D" w:rsidR="005F4370" w:rsidRPr="003566A4" w:rsidRDefault="005F4370" w:rsidP="003566A4">
      <w:pPr>
        <w:spacing w:after="0" w:line="240" w:lineRule="auto"/>
        <w:rPr>
          <w:rFonts w:ascii="Arial" w:hAnsi="Arial" w:cs="Arial"/>
          <w:b/>
          <w:bCs/>
          <w:i/>
          <w:sz w:val="24"/>
        </w:rPr>
      </w:pPr>
      <w:r w:rsidRPr="003566A4">
        <w:rPr>
          <w:rFonts w:ascii="Arial" w:hAnsi="Arial" w:cs="Arial"/>
          <w:b/>
          <w:bCs/>
          <w:i/>
          <w:sz w:val="24"/>
        </w:rPr>
        <w:t>Vertragliche Bindungsfrist</w:t>
      </w:r>
    </w:p>
    <w:p w14:paraId="4E15CCBC" w14:textId="5ED7F8F3" w:rsidR="005F4370" w:rsidRDefault="005F4370" w:rsidP="003566A4">
      <w:pPr>
        <w:spacing w:after="0" w:line="240" w:lineRule="auto"/>
        <w:rPr>
          <w:rFonts w:ascii="Arial" w:hAnsi="Arial" w:cs="Arial"/>
          <w:sz w:val="24"/>
        </w:rPr>
      </w:pPr>
      <w:r>
        <w:rPr>
          <w:rFonts w:ascii="Arial" w:hAnsi="Arial" w:cs="Arial"/>
          <w:sz w:val="24"/>
        </w:rPr>
        <w:t>Wird in einem Angebot eine Frist angegeben (z.B. gültig bis 31.</w:t>
      </w:r>
      <w:r w:rsidR="003566A4">
        <w:rPr>
          <w:rFonts w:ascii="Arial" w:hAnsi="Arial" w:cs="Arial"/>
          <w:sz w:val="24"/>
        </w:rPr>
        <w:t xml:space="preserve"> </w:t>
      </w:r>
      <w:r>
        <w:rPr>
          <w:rFonts w:ascii="Arial" w:hAnsi="Arial" w:cs="Arial"/>
          <w:sz w:val="24"/>
        </w:rPr>
        <w:t xml:space="preserve">März </w:t>
      </w:r>
      <w:proofErr w:type="gramStart"/>
      <w:r>
        <w:rPr>
          <w:rFonts w:ascii="Arial" w:hAnsi="Arial" w:cs="Arial"/>
          <w:sz w:val="24"/>
        </w:rPr>
        <w:t>20..</w:t>
      </w:r>
      <w:proofErr w:type="gramEnd"/>
      <w:r>
        <w:rPr>
          <w:rFonts w:ascii="Arial" w:hAnsi="Arial" w:cs="Arial"/>
          <w:sz w:val="24"/>
        </w:rPr>
        <w:t>), so muss die Bestellung bis zum Ablauf dieser Frist eingegangen sein.</w:t>
      </w:r>
    </w:p>
    <w:p w14:paraId="355C2E20" w14:textId="77777777" w:rsidR="005F4370" w:rsidRPr="003566A4" w:rsidRDefault="005F4370" w:rsidP="003566A4">
      <w:pPr>
        <w:spacing w:after="0" w:line="240" w:lineRule="auto"/>
        <w:ind w:left="142" w:hanging="142"/>
        <w:rPr>
          <w:rFonts w:ascii="Arial" w:hAnsi="Arial" w:cs="Arial"/>
          <w:sz w:val="16"/>
          <w:szCs w:val="15"/>
        </w:rPr>
      </w:pPr>
    </w:p>
    <w:p w14:paraId="2C6255B2" w14:textId="77777777" w:rsidR="005F4370" w:rsidRPr="003566A4" w:rsidRDefault="005F4370" w:rsidP="003566A4">
      <w:pPr>
        <w:spacing w:after="0" w:line="240" w:lineRule="auto"/>
        <w:rPr>
          <w:rFonts w:ascii="Arial" w:hAnsi="Arial" w:cs="Arial"/>
          <w:b/>
          <w:bCs/>
          <w:i/>
          <w:sz w:val="24"/>
        </w:rPr>
      </w:pPr>
      <w:r w:rsidRPr="003566A4">
        <w:rPr>
          <w:rFonts w:ascii="Arial" w:hAnsi="Arial" w:cs="Arial"/>
          <w:b/>
          <w:bCs/>
          <w:i/>
          <w:sz w:val="24"/>
        </w:rPr>
        <w:t>Freizeichnungsklauseln</w:t>
      </w:r>
    </w:p>
    <w:p w14:paraId="537E5FDC" w14:textId="77777777" w:rsidR="005F4370" w:rsidRDefault="005F4370" w:rsidP="003566A4">
      <w:pPr>
        <w:spacing w:after="0" w:line="240" w:lineRule="auto"/>
        <w:rPr>
          <w:rFonts w:ascii="Arial" w:hAnsi="Arial" w:cs="Arial"/>
          <w:sz w:val="24"/>
        </w:rPr>
      </w:pPr>
      <w:r>
        <w:rPr>
          <w:rFonts w:ascii="Arial" w:hAnsi="Arial" w:cs="Arial"/>
          <w:sz w:val="24"/>
        </w:rPr>
        <w:t>Durch Freizeichnungsklauseln kann die Verbindlichkeit eines Angebots ganz oder teilweise ausgeschlossen werden.</w:t>
      </w:r>
    </w:p>
    <w:p w14:paraId="32305EBA" w14:textId="77777777" w:rsidR="005F4370" w:rsidRDefault="005F4370" w:rsidP="003566A4">
      <w:pPr>
        <w:spacing w:after="0" w:line="240" w:lineRule="auto"/>
        <w:rPr>
          <w:rFonts w:ascii="Arial" w:hAnsi="Arial" w:cs="Arial"/>
          <w:sz w:val="24"/>
        </w:rPr>
      </w:pPr>
      <w:r>
        <w:rPr>
          <w:rFonts w:ascii="Arial" w:hAnsi="Arial" w:cs="Arial"/>
          <w:sz w:val="24"/>
        </w:rPr>
        <w:t>Beispiele:</w:t>
      </w:r>
    </w:p>
    <w:p w14:paraId="04AEDD51" w14:textId="77777777" w:rsidR="005F4370" w:rsidRDefault="005F4370" w:rsidP="003566A4">
      <w:pPr>
        <w:pStyle w:val="Listenabsatz"/>
        <w:numPr>
          <w:ilvl w:val="0"/>
          <w:numId w:val="2"/>
        </w:numPr>
        <w:spacing w:after="0" w:line="240" w:lineRule="auto"/>
        <w:ind w:left="709" w:hanging="425"/>
        <w:rPr>
          <w:rFonts w:ascii="Arial" w:hAnsi="Arial" w:cs="Arial"/>
          <w:sz w:val="24"/>
        </w:rPr>
      </w:pPr>
      <w:r>
        <w:rPr>
          <w:rFonts w:ascii="Arial" w:hAnsi="Arial" w:cs="Arial"/>
          <w:sz w:val="24"/>
        </w:rPr>
        <w:t xml:space="preserve">„Preisänderungen vorbehalten“ </w:t>
      </w:r>
      <w:r w:rsidRPr="005F4370">
        <w:rPr>
          <w:rFonts w:ascii="Arial" w:hAnsi="Arial" w:cs="Arial"/>
          <w:sz w:val="24"/>
        </w:rPr>
        <w:sym w:font="Wingdings" w:char="F0E0"/>
      </w:r>
      <w:r>
        <w:rPr>
          <w:rFonts w:ascii="Arial" w:hAnsi="Arial" w:cs="Arial"/>
          <w:sz w:val="24"/>
        </w:rPr>
        <w:t xml:space="preserve"> Preis ist unverbindlich</w:t>
      </w:r>
    </w:p>
    <w:p w14:paraId="436D1470" w14:textId="77777777" w:rsidR="005F4370" w:rsidRDefault="005F4370" w:rsidP="003566A4">
      <w:pPr>
        <w:pStyle w:val="Listenabsatz"/>
        <w:numPr>
          <w:ilvl w:val="0"/>
          <w:numId w:val="2"/>
        </w:numPr>
        <w:spacing w:after="0" w:line="240" w:lineRule="auto"/>
        <w:ind w:left="709" w:hanging="425"/>
        <w:rPr>
          <w:rFonts w:ascii="Arial" w:hAnsi="Arial" w:cs="Arial"/>
          <w:sz w:val="24"/>
        </w:rPr>
      </w:pPr>
      <w:r>
        <w:rPr>
          <w:rFonts w:ascii="Arial" w:hAnsi="Arial" w:cs="Arial"/>
          <w:sz w:val="24"/>
        </w:rPr>
        <w:t xml:space="preserve">„solange Vorrat reich“ </w:t>
      </w:r>
      <w:r w:rsidRPr="005F4370">
        <w:rPr>
          <w:rFonts w:ascii="Arial" w:hAnsi="Arial" w:cs="Arial"/>
          <w:sz w:val="24"/>
        </w:rPr>
        <w:sym w:font="Wingdings" w:char="F0E0"/>
      </w:r>
      <w:r>
        <w:rPr>
          <w:rFonts w:ascii="Arial" w:hAnsi="Arial" w:cs="Arial"/>
          <w:sz w:val="24"/>
        </w:rPr>
        <w:t xml:space="preserve"> Menge ist unverbindlich</w:t>
      </w:r>
    </w:p>
    <w:p w14:paraId="3F53DAF9" w14:textId="067DDF98" w:rsidR="00D65F33" w:rsidRPr="003566A4" w:rsidRDefault="005F4370" w:rsidP="003566A4">
      <w:pPr>
        <w:pStyle w:val="Listenabsatz"/>
        <w:numPr>
          <w:ilvl w:val="0"/>
          <w:numId w:val="2"/>
        </w:numPr>
        <w:spacing w:after="0" w:line="240" w:lineRule="auto"/>
        <w:ind w:left="709" w:hanging="425"/>
        <w:rPr>
          <w:rFonts w:ascii="Arial" w:hAnsi="Arial" w:cs="Arial"/>
          <w:sz w:val="24"/>
        </w:rPr>
      </w:pPr>
      <w:r>
        <w:rPr>
          <w:rFonts w:ascii="Arial" w:hAnsi="Arial" w:cs="Arial"/>
          <w:sz w:val="24"/>
        </w:rPr>
        <w:t xml:space="preserve">„freibleibend“. „unverbindlich“, „ohne Obligo“ </w:t>
      </w:r>
      <w:r w:rsidRPr="005F4370">
        <w:rPr>
          <w:rFonts w:ascii="Arial" w:hAnsi="Arial" w:cs="Arial"/>
          <w:sz w:val="24"/>
        </w:rPr>
        <w:sym w:font="Wingdings" w:char="F0E0"/>
      </w:r>
      <w:r>
        <w:rPr>
          <w:rFonts w:ascii="Arial" w:hAnsi="Arial" w:cs="Arial"/>
          <w:sz w:val="24"/>
        </w:rPr>
        <w:t xml:space="preserve"> Das Angebot ist unverbindlich</w:t>
      </w:r>
    </w:p>
    <w:p w14:paraId="0F046418" w14:textId="46D7D0E8" w:rsidR="00D65F33" w:rsidRDefault="00D65F33" w:rsidP="003566A4">
      <w:pPr>
        <w:spacing w:after="0" w:line="240" w:lineRule="auto"/>
        <w:rPr>
          <w:rFonts w:ascii="Arial" w:hAnsi="Arial" w:cs="Arial"/>
          <w:sz w:val="24"/>
        </w:rPr>
      </w:pPr>
    </w:p>
    <w:p w14:paraId="60762D38" w14:textId="77777777" w:rsidR="003566A4" w:rsidRPr="00D65F33" w:rsidRDefault="003566A4" w:rsidP="003566A4">
      <w:pPr>
        <w:spacing w:after="0" w:line="240" w:lineRule="auto"/>
        <w:rPr>
          <w:rFonts w:ascii="Arial" w:hAnsi="Arial" w:cs="Arial"/>
          <w:sz w:val="24"/>
        </w:rPr>
      </w:pPr>
    </w:p>
    <w:p w14:paraId="368093D5" w14:textId="574EC965" w:rsidR="005F4370" w:rsidRPr="003566A4" w:rsidRDefault="005F4370" w:rsidP="003566A4">
      <w:pPr>
        <w:spacing w:after="0" w:line="240" w:lineRule="auto"/>
        <w:rPr>
          <w:rFonts w:ascii="Arial" w:hAnsi="Arial" w:cs="Arial"/>
          <w:b/>
          <w:sz w:val="28"/>
          <w:szCs w:val="24"/>
        </w:rPr>
      </w:pPr>
      <w:r w:rsidRPr="003566A4">
        <w:rPr>
          <w:rFonts w:ascii="Arial" w:hAnsi="Arial" w:cs="Arial"/>
          <w:b/>
          <w:sz w:val="28"/>
          <w:szCs w:val="24"/>
        </w:rPr>
        <w:t>Erlös</w:t>
      </w:r>
      <w:r w:rsidR="003566A4" w:rsidRPr="003566A4">
        <w:rPr>
          <w:rFonts w:ascii="Arial" w:hAnsi="Arial" w:cs="Arial"/>
          <w:b/>
          <w:sz w:val="28"/>
          <w:szCs w:val="24"/>
        </w:rPr>
        <w:t>c</w:t>
      </w:r>
      <w:r w:rsidRPr="003566A4">
        <w:rPr>
          <w:rFonts w:ascii="Arial" w:hAnsi="Arial" w:cs="Arial"/>
          <w:b/>
          <w:sz w:val="28"/>
          <w:szCs w:val="24"/>
        </w:rPr>
        <w:t>hen der Bindung</w:t>
      </w:r>
    </w:p>
    <w:p w14:paraId="7DB4252C" w14:textId="3A602A4B" w:rsidR="005F4370" w:rsidRDefault="005F4370" w:rsidP="003566A4">
      <w:pPr>
        <w:spacing w:after="0" w:line="240" w:lineRule="auto"/>
        <w:rPr>
          <w:rFonts w:ascii="Arial" w:hAnsi="Arial" w:cs="Arial"/>
          <w:sz w:val="24"/>
        </w:rPr>
      </w:pPr>
      <w:r>
        <w:rPr>
          <w:rFonts w:ascii="Arial" w:hAnsi="Arial" w:cs="Arial"/>
          <w:sz w:val="24"/>
        </w:rPr>
        <w:t>Der Anbieter ist nicht mehr an sein Angebot gebunden, wenn</w:t>
      </w:r>
      <w:r w:rsidR="003566A4">
        <w:rPr>
          <w:rFonts w:ascii="Arial" w:hAnsi="Arial" w:cs="Arial"/>
          <w:sz w:val="24"/>
        </w:rPr>
        <w:t>…</w:t>
      </w:r>
    </w:p>
    <w:p w14:paraId="0302FE2D" w14:textId="6E31738D" w:rsidR="005F4370" w:rsidRDefault="003566A4" w:rsidP="003566A4">
      <w:pPr>
        <w:pStyle w:val="Listenabsatz"/>
        <w:numPr>
          <w:ilvl w:val="0"/>
          <w:numId w:val="3"/>
        </w:numPr>
        <w:spacing w:after="0" w:line="240" w:lineRule="auto"/>
        <w:ind w:left="709" w:hanging="425"/>
        <w:rPr>
          <w:rFonts w:ascii="Arial" w:hAnsi="Arial" w:cs="Arial"/>
          <w:sz w:val="24"/>
        </w:rPr>
      </w:pPr>
      <w:r>
        <w:rPr>
          <w:rFonts w:ascii="Arial" w:hAnsi="Arial" w:cs="Arial"/>
          <w:sz w:val="24"/>
        </w:rPr>
        <w:t>d</w:t>
      </w:r>
      <w:r w:rsidR="005F4370">
        <w:rPr>
          <w:rFonts w:ascii="Arial" w:hAnsi="Arial" w:cs="Arial"/>
          <w:sz w:val="24"/>
        </w:rPr>
        <w:t>er Empfänger</w:t>
      </w:r>
      <w:r w:rsidR="00826A13">
        <w:rPr>
          <w:rFonts w:ascii="Arial" w:hAnsi="Arial" w:cs="Arial"/>
          <w:sz w:val="24"/>
        </w:rPr>
        <w:t xml:space="preserve"> das Angebot ablehnt</w:t>
      </w:r>
    </w:p>
    <w:p w14:paraId="24DDBB1F" w14:textId="597FC23A" w:rsidR="00826A13" w:rsidRDefault="003566A4" w:rsidP="003566A4">
      <w:pPr>
        <w:pStyle w:val="Listenabsatz"/>
        <w:numPr>
          <w:ilvl w:val="0"/>
          <w:numId w:val="3"/>
        </w:numPr>
        <w:spacing w:after="0" w:line="240" w:lineRule="auto"/>
        <w:ind w:left="709" w:hanging="425"/>
        <w:rPr>
          <w:rFonts w:ascii="Arial" w:hAnsi="Arial" w:cs="Arial"/>
          <w:sz w:val="24"/>
        </w:rPr>
      </w:pPr>
      <w:r>
        <w:rPr>
          <w:rFonts w:ascii="Arial" w:hAnsi="Arial" w:cs="Arial"/>
          <w:sz w:val="24"/>
        </w:rPr>
        <w:t>d</w:t>
      </w:r>
      <w:r w:rsidR="00826A13">
        <w:rPr>
          <w:rFonts w:ascii="Arial" w:hAnsi="Arial" w:cs="Arial"/>
          <w:sz w:val="24"/>
        </w:rPr>
        <w:t>ie Bestellung zu spät eintrifft</w:t>
      </w:r>
    </w:p>
    <w:p w14:paraId="696065A2" w14:textId="793379E2" w:rsidR="00826A13" w:rsidRDefault="003566A4" w:rsidP="003566A4">
      <w:pPr>
        <w:pStyle w:val="Listenabsatz"/>
        <w:numPr>
          <w:ilvl w:val="0"/>
          <w:numId w:val="3"/>
        </w:numPr>
        <w:spacing w:after="0" w:line="240" w:lineRule="auto"/>
        <w:ind w:left="709" w:hanging="425"/>
        <w:rPr>
          <w:rFonts w:ascii="Arial" w:hAnsi="Arial" w:cs="Arial"/>
          <w:sz w:val="24"/>
        </w:rPr>
      </w:pPr>
      <w:r>
        <w:rPr>
          <w:rFonts w:ascii="Arial" w:hAnsi="Arial" w:cs="Arial"/>
          <w:sz w:val="24"/>
        </w:rPr>
        <w:t>d</w:t>
      </w:r>
      <w:r w:rsidR="00826A13">
        <w:rPr>
          <w:rFonts w:ascii="Arial" w:hAnsi="Arial" w:cs="Arial"/>
          <w:sz w:val="24"/>
        </w:rPr>
        <w:t>ie Bestellung vom Angebot abweicht</w:t>
      </w:r>
    </w:p>
    <w:p w14:paraId="3227F2BC" w14:textId="30B1AE7D" w:rsidR="00826A13" w:rsidRDefault="00826A13" w:rsidP="003566A4">
      <w:pPr>
        <w:spacing w:after="0" w:line="240" w:lineRule="auto"/>
        <w:rPr>
          <w:rFonts w:ascii="Arial" w:hAnsi="Arial" w:cs="Arial"/>
          <w:sz w:val="24"/>
        </w:rPr>
      </w:pPr>
      <w:r>
        <w:rPr>
          <w:rFonts w:ascii="Arial" w:hAnsi="Arial" w:cs="Arial"/>
          <w:sz w:val="24"/>
        </w:rPr>
        <w:t xml:space="preserve">Außerdem erlischt die Bindung an das Angebot, wenn der Anbieter sein Angebot rechtzeitig widerruft. Der Widerruf muss möglichst vor, spätestens aber mit dem </w:t>
      </w:r>
      <w:r w:rsidR="003566A4">
        <w:rPr>
          <w:rFonts w:ascii="Arial" w:hAnsi="Arial" w:cs="Arial"/>
          <w:sz w:val="24"/>
        </w:rPr>
        <w:br/>
      </w:r>
      <w:r>
        <w:rPr>
          <w:rFonts w:ascii="Arial" w:hAnsi="Arial" w:cs="Arial"/>
          <w:sz w:val="24"/>
        </w:rPr>
        <w:t>Angebot beim Empfänger eingetroffen sein.</w:t>
      </w:r>
    </w:p>
    <w:p w14:paraId="4197EBF1" w14:textId="1AADB777" w:rsidR="00826A13" w:rsidRDefault="003566A4" w:rsidP="003566A4">
      <w:pPr>
        <w:spacing w:after="0" w:line="240" w:lineRule="auto"/>
        <w:rPr>
          <w:rFonts w:ascii="Arial" w:hAnsi="Arial" w:cs="Arial"/>
          <w:sz w:val="24"/>
        </w:rPr>
      </w:pPr>
      <w:r>
        <w:rPr>
          <w:rFonts w:ascii="Arial" w:hAnsi="Arial" w:cs="Arial"/>
          <w:sz w:val="24"/>
        </w:rPr>
        <w:br/>
      </w:r>
    </w:p>
    <w:p w14:paraId="1742C8C1" w14:textId="77777777" w:rsidR="00DE14C8" w:rsidRDefault="00DE14C8" w:rsidP="003566A4">
      <w:pPr>
        <w:spacing w:after="0" w:line="240" w:lineRule="auto"/>
        <w:rPr>
          <w:rFonts w:ascii="Arial" w:hAnsi="Arial" w:cs="Arial"/>
          <w:b/>
          <w:sz w:val="28"/>
          <w:szCs w:val="24"/>
        </w:rPr>
      </w:pPr>
    </w:p>
    <w:p w14:paraId="7C4347A0" w14:textId="1FDA5D87" w:rsidR="00826A13" w:rsidRPr="003566A4" w:rsidRDefault="00826A13" w:rsidP="003566A4">
      <w:pPr>
        <w:spacing w:after="0" w:line="240" w:lineRule="auto"/>
        <w:rPr>
          <w:rFonts w:ascii="Arial" w:hAnsi="Arial" w:cs="Arial"/>
          <w:b/>
          <w:sz w:val="28"/>
          <w:szCs w:val="24"/>
        </w:rPr>
      </w:pPr>
      <w:r w:rsidRPr="003566A4">
        <w:rPr>
          <w:rFonts w:ascii="Arial" w:hAnsi="Arial" w:cs="Arial"/>
          <w:b/>
          <w:sz w:val="28"/>
          <w:szCs w:val="24"/>
        </w:rPr>
        <w:lastRenderedPageBreak/>
        <w:t>Inhalte des Angebots</w:t>
      </w:r>
    </w:p>
    <w:p w14:paraId="3C1FC57A" w14:textId="77777777" w:rsidR="00826A13" w:rsidRDefault="00826A13" w:rsidP="003566A4">
      <w:pPr>
        <w:spacing w:after="0" w:line="240" w:lineRule="auto"/>
        <w:rPr>
          <w:rFonts w:ascii="Arial" w:hAnsi="Arial" w:cs="Arial"/>
          <w:sz w:val="24"/>
        </w:rPr>
      </w:pPr>
      <w:r>
        <w:rPr>
          <w:rFonts w:ascii="Arial" w:hAnsi="Arial" w:cs="Arial"/>
          <w:sz w:val="24"/>
        </w:rPr>
        <w:t>Angebote können Vereinbarungen enthalten über</w:t>
      </w:r>
    </w:p>
    <w:p w14:paraId="29E7B901" w14:textId="77777777" w:rsidR="00826A13" w:rsidRDefault="00826A13" w:rsidP="003566A4">
      <w:pPr>
        <w:pStyle w:val="Listenabsatz"/>
        <w:numPr>
          <w:ilvl w:val="0"/>
          <w:numId w:val="4"/>
        </w:numPr>
        <w:spacing w:after="0" w:line="240" w:lineRule="auto"/>
        <w:ind w:left="709" w:hanging="436"/>
        <w:rPr>
          <w:rFonts w:ascii="Arial" w:hAnsi="Arial" w:cs="Arial"/>
          <w:sz w:val="24"/>
        </w:rPr>
      </w:pPr>
      <w:r>
        <w:rPr>
          <w:rFonts w:ascii="Arial" w:hAnsi="Arial" w:cs="Arial"/>
          <w:sz w:val="24"/>
        </w:rPr>
        <w:t>Art, Beschaffenheit und Güte der Ware</w:t>
      </w:r>
    </w:p>
    <w:p w14:paraId="39B1337B" w14:textId="77777777" w:rsidR="00826A13" w:rsidRDefault="00826A13" w:rsidP="003566A4">
      <w:pPr>
        <w:pStyle w:val="Listenabsatz"/>
        <w:numPr>
          <w:ilvl w:val="0"/>
          <w:numId w:val="4"/>
        </w:numPr>
        <w:spacing w:after="0" w:line="240" w:lineRule="auto"/>
        <w:ind w:left="709" w:hanging="436"/>
        <w:rPr>
          <w:rFonts w:ascii="Arial" w:hAnsi="Arial" w:cs="Arial"/>
          <w:sz w:val="24"/>
        </w:rPr>
      </w:pPr>
      <w:r>
        <w:rPr>
          <w:rFonts w:ascii="Arial" w:hAnsi="Arial" w:cs="Arial"/>
          <w:sz w:val="24"/>
        </w:rPr>
        <w:t>Menge der Ware</w:t>
      </w:r>
    </w:p>
    <w:p w14:paraId="5E10C089" w14:textId="77777777" w:rsidR="00826A13" w:rsidRDefault="00826A13" w:rsidP="003566A4">
      <w:pPr>
        <w:pStyle w:val="Listenabsatz"/>
        <w:numPr>
          <w:ilvl w:val="0"/>
          <w:numId w:val="4"/>
        </w:numPr>
        <w:spacing w:after="0" w:line="240" w:lineRule="auto"/>
        <w:ind w:left="709" w:hanging="436"/>
        <w:rPr>
          <w:rFonts w:ascii="Arial" w:hAnsi="Arial" w:cs="Arial"/>
          <w:sz w:val="24"/>
        </w:rPr>
      </w:pPr>
      <w:r>
        <w:rPr>
          <w:rFonts w:ascii="Arial" w:hAnsi="Arial" w:cs="Arial"/>
          <w:sz w:val="24"/>
        </w:rPr>
        <w:t>Preis der Ware und Preisabzüge</w:t>
      </w:r>
    </w:p>
    <w:p w14:paraId="43B73338" w14:textId="77777777" w:rsidR="00826A13" w:rsidRDefault="00826A13" w:rsidP="003566A4">
      <w:pPr>
        <w:pStyle w:val="Listenabsatz"/>
        <w:numPr>
          <w:ilvl w:val="0"/>
          <w:numId w:val="4"/>
        </w:numPr>
        <w:spacing w:after="0" w:line="240" w:lineRule="auto"/>
        <w:ind w:left="709" w:hanging="436"/>
        <w:rPr>
          <w:rFonts w:ascii="Arial" w:hAnsi="Arial" w:cs="Arial"/>
          <w:sz w:val="24"/>
        </w:rPr>
      </w:pPr>
      <w:r>
        <w:rPr>
          <w:rFonts w:ascii="Arial" w:hAnsi="Arial" w:cs="Arial"/>
          <w:sz w:val="24"/>
        </w:rPr>
        <w:t>Lieferungsbedin</w:t>
      </w:r>
      <w:r w:rsidR="00CF2602">
        <w:rPr>
          <w:rFonts w:ascii="Arial" w:hAnsi="Arial" w:cs="Arial"/>
          <w:sz w:val="24"/>
        </w:rPr>
        <w:t>g</w:t>
      </w:r>
      <w:r>
        <w:rPr>
          <w:rFonts w:ascii="Arial" w:hAnsi="Arial" w:cs="Arial"/>
          <w:sz w:val="24"/>
        </w:rPr>
        <w:t>ungen:</w:t>
      </w:r>
    </w:p>
    <w:p w14:paraId="6634B0F3" w14:textId="77777777" w:rsidR="00826A13" w:rsidRDefault="00826A13" w:rsidP="003566A4">
      <w:pPr>
        <w:pStyle w:val="Listenabsatz"/>
        <w:numPr>
          <w:ilvl w:val="0"/>
          <w:numId w:val="5"/>
        </w:numPr>
        <w:spacing w:after="0" w:line="240" w:lineRule="auto"/>
        <w:ind w:left="1134" w:hanging="425"/>
        <w:rPr>
          <w:rFonts w:ascii="Arial" w:hAnsi="Arial" w:cs="Arial"/>
          <w:sz w:val="24"/>
        </w:rPr>
      </w:pPr>
      <w:r>
        <w:rPr>
          <w:rFonts w:ascii="Arial" w:hAnsi="Arial" w:cs="Arial"/>
          <w:sz w:val="24"/>
        </w:rPr>
        <w:t>Kosten der Versandverpackung</w:t>
      </w:r>
    </w:p>
    <w:p w14:paraId="0E7550AB" w14:textId="77777777" w:rsidR="00826A13" w:rsidRDefault="00826A13" w:rsidP="003566A4">
      <w:pPr>
        <w:pStyle w:val="Listenabsatz"/>
        <w:numPr>
          <w:ilvl w:val="0"/>
          <w:numId w:val="5"/>
        </w:numPr>
        <w:spacing w:after="0" w:line="240" w:lineRule="auto"/>
        <w:ind w:left="1134" w:hanging="425"/>
        <w:rPr>
          <w:rFonts w:ascii="Arial" w:hAnsi="Arial" w:cs="Arial"/>
          <w:sz w:val="24"/>
        </w:rPr>
      </w:pPr>
      <w:r>
        <w:rPr>
          <w:rFonts w:ascii="Arial" w:hAnsi="Arial" w:cs="Arial"/>
          <w:sz w:val="24"/>
        </w:rPr>
        <w:t>Versandkosten</w:t>
      </w:r>
    </w:p>
    <w:p w14:paraId="45A4634C" w14:textId="77777777" w:rsidR="00826A13" w:rsidRDefault="00826A13" w:rsidP="003566A4">
      <w:pPr>
        <w:pStyle w:val="Listenabsatz"/>
        <w:numPr>
          <w:ilvl w:val="0"/>
          <w:numId w:val="5"/>
        </w:numPr>
        <w:spacing w:after="0" w:line="240" w:lineRule="auto"/>
        <w:ind w:left="1134" w:hanging="425"/>
        <w:rPr>
          <w:rFonts w:ascii="Arial" w:hAnsi="Arial" w:cs="Arial"/>
          <w:sz w:val="24"/>
        </w:rPr>
      </w:pPr>
      <w:r>
        <w:rPr>
          <w:rFonts w:ascii="Arial" w:hAnsi="Arial" w:cs="Arial"/>
          <w:sz w:val="24"/>
        </w:rPr>
        <w:t>Lieferzeit</w:t>
      </w:r>
    </w:p>
    <w:p w14:paraId="747C0D70" w14:textId="69313818" w:rsidR="00D65F33" w:rsidRPr="003566A4" w:rsidRDefault="00997E1F" w:rsidP="003566A4">
      <w:pPr>
        <w:pStyle w:val="Listenabsatz"/>
        <w:numPr>
          <w:ilvl w:val="0"/>
          <w:numId w:val="6"/>
        </w:numPr>
        <w:spacing w:after="0" w:line="240" w:lineRule="auto"/>
        <w:ind w:left="709" w:hanging="436"/>
        <w:rPr>
          <w:rFonts w:ascii="Arial" w:hAnsi="Arial" w:cs="Arial"/>
          <w:sz w:val="24"/>
        </w:rPr>
      </w:pPr>
      <w:r>
        <w:rPr>
          <w:rFonts w:ascii="Arial" w:hAnsi="Arial" w:cs="Arial"/>
          <w:sz w:val="24"/>
        </w:rPr>
        <w:t>Zahlungs</w:t>
      </w:r>
      <w:r w:rsidR="00CF2602">
        <w:rPr>
          <w:rFonts w:ascii="Arial" w:hAnsi="Arial" w:cs="Arial"/>
          <w:sz w:val="24"/>
        </w:rPr>
        <w:t>bedingungen</w:t>
      </w:r>
    </w:p>
    <w:p w14:paraId="47EA48D4" w14:textId="77777777" w:rsidR="003566A4" w:rsidRDefault="003566A4" w:rsidP="003566A4">
      <w:pPr>
        <w:pStyle w:val="Listenabsatz"/>
        <w:spacing w:after="0" w:line="240" w:lineRule="auto"/>
        <w:rPr>
          <w:rFonts w:ascii="Arial" w:hAnsi="Arial" w:cs="Arial"/>
          <w:sz w:val="24"/>
        </w:rPr>
      </w:pPr>
    </w:p>
    <w:p w14:paraId="561C74C7" w14:textId="77777777" w:rsidR="00CF2602" w:rsidRPr="003566A4" w:rsidRDefault="00CF2602" w:rsidP="003566A4">
      <w:pPr>
        <w:spacing w:after="0" w:line="240" w:lineRule="auto"/>
        <w:rPr>
          <w:rFonts w:ascii="Arial" w:hAnsi="Arial" w:cs="Arial"/>
          <w:b/>
          <w:sz w:val="28"/>
          <w:szCs w:val="24"/>
        </w:rPr>
      </w:pPr>
      <w:r w:rsidRPr="003566A4">
        <w:rPr>
          <w:rFonts w:ascii="Arial" w:hAnsi="Arial" w:cs="Arial"/>
          <w:b/>
          <w:sz w:val="28"/>
          <w:szCs w:val="24"/>
        </w:rPr>
        <w:t>Art, Beschaffenheit und Güte der Ware</w:t>
      </w:r>
    </w:p>
    <w:p w14:paraId="22B8E755" w14:textId="2041E2FD" w:rsidR="003566A4" w:rsidRDefault="00CF2602" w:rsidP="003566A4">
      <w:pPr>
        <w:spacing w:after="0" w:line="240" w:lineRule="auto"/>
        <w:rPr>
          <w:rFonts w:ascii="Arial" w:hAnsi="Arial" w:cs="Arial"/>
          <w:sz w:val="24"/>
        </w:rPr>
      </w:pPr>
      <w:r>
        <w:rPr>
          <w:rFonts w:ascii="Arial" w:hAnsi="Arial" w:cs="Arial"/>
          <w:sz w:val="24"/>
        </w:rPr>
        <w:t xml:space="preserve">Die Art der Ware wird durch handelsübliche Bezeichnungen gekennzeichnet. Die </w:t>
      </w:r>
      <w:r w:rsidR="003566A4">
        <w:rPr>
          <w:rFonts w:ascii="Arial" w:hAnsi="Arial" w:cs="Arial"/>
          <w:sz w:val="24"/>
        </w:rPr>
        <w:br/>
      </w:r>
      <w:r>
        <w:rPr>
          <w:rFonts w:ascii="Arial" w:hAnsi="Arial" w:cs="Arial"/>
          <w:sz w:val="24"/>
        </w:rPr>
        <w:t xml:space="preserve">Beschaffenheit und Güte der Ware kann durch Abbildungen und Beschreibungen in Katalogen oder Prospekten, durch Güteklassen, Gütezeichen, Muster und Proben </w:t>
      </w:r>
      <w:r w:rsidR="003566A4">
        <w:rPr>
          <w:rFonts w:ascii="Arial" w:hAnsi="Arial" w:cs="Arial"/>
          <w:sz w:val="24"/>
        </w:rPr>
        <w:br/>
      </w:r>
      <w:r>
        <w:rPr>
          <w:rFonts w:ascii="Arial" w:hAnsi="Arial" w:cs="Arial"/>
          <w:sz w:val="24"/>
        </w:rPr>
        <w:t xml:space="preserve">oder nach Augenschein festgelegt werden. Fehlt im Angebot eine Angabe über </w:t>
      </w:r>
      <w:r w:rsidR="003566A4">
        <w:rPr>
          <w:rFonts w:ascii="Arial" w:hAnsi="Arial" w:cs="Arial"/>
          <w:sz w:val="24"/>
        </w:rPr>
        <w:br/>
      </w:r>
      <w:r>
        <w:rPr>
          <w:rFonts w:ascii="Arial" w:hAnsi="Arial" w:cs="Arial"/>
          <w:sz w:val="24"/>
        </w:rPr>
        <w:t xml:space="preserve">Beschaffenheit und Güte der Ware, so ist bei einer Gattungsschuld eine Ware </w:t>
      </w:r>
      <w:r w:rsidR="003566A4">
        <w:rPr>
          <w:rFonts w:ascii="Arial" w:hAnsi="Arial" w:cs="Arial"/>
          <w:sz w:val="24"/>
        </w:rPr>
        <w:br/>
      </w:r>
      <w:r>
        <w:rPr>
          <w:rFonts w:ascii="Arial" w:hAnsi="Arial" w:cs="Arial"/>
          <w:sz w:val="24"/>
        </w:rPr>
        <w:t>mittlerer Art und Güte zu liefern.</w:t>
      </w:r>
    </w:p>
    <w:p w14:paraId="58C782B2" w14:textId="77777777" w:rsidR="003566A4" w:rsidRDefault="003566A4" w:rsidP="003566A4">
      <w:pPr>
        <w:spacing w:after="0" w:line="240" w:lineRule="auto"/>
        <w:rPr>
          <w:rFonts w:ascii="Arial" w:hAnsi="Arial" w:cs="Arial"/>
          <w:sz w:val="24"/>
        </w:rPr>
      </w:pPr>
    </w:p>
    <w:p w14:paraId="79157A05" w14:textId="77777777" w:rsidR="00CF2602" w:rsidRPr="003566A4" w:rsidRDefault="00CF2602" w:rsidP="003566A4">
      <w:pPr>
        <w:spacing w:after="0" w:line="240" w:lineRule="auto"/>
        <w:rPr>
          <w:rFonts w:ascii="Arial" w:hAnsi="Arial" w:cs="Arial"/>
          <w:b/>
          <w:sz w:val="28"/>
          <w:szCs w:val="24"/>
        </w:rPr>
      </w:pPr>
      <w:r w:rsidRPr="003566A4">
        <w:rPr>
          <w:rFonts w:ascii="Arial" w:hAnsi="Arial" w:cs="Arial"/>
          <w:b/>
          <w:sz w:val="28"/>
          <w:szCs w:val="24"/>
        </w:rPr>
        <w:t>Menge der Ware</w:t>
      </w:r>
    </w:p>
    <w:p w14:paraId="47F71192" w14:textId="01367382" w:rsidR="00CF2602" w:rsidRDefault="00CF2602" w:rsidP="003566A4">
      <w:pPr>
        <w:spacing w:after="0" w:line="240" w:lineRule="auto"/>
        <w:rPr>
          <w:rFonts w:ascii="Arial" w:hAnsi="Arial" w:cs="Arial"/>
          <w:sz w:val="24"/>
        </w:rPr>
      </w:pPr>
      <w:r>
        <w:rPr>
          <w:rFonts w:ascii="Arial" w:hAnsi="Arial" w:cs="Arial"/>
          <w:sz w:val="24"/>
        </w:rPr>
        <w:t xml:space="preserve">Normalerweise wird die Menge in handelsüblichen Maßeinheiten angegeben </w:t>
      </w:r>
      <w:r w:rsidR="003566A4">
        <w:rPr>
          <w:rFonts w:ascii="Arial" w:hAnsi="Arial" w:cs="Arial"/>
          <w:sz w:val="24"/>
        </w:rPr>
        <w:br/>
      </w:r>
      <w:r>
        <w:rPr>
          <w:rFonts w:ascii="Arial" w:hAnsi="Arial" w:cs="Arial"/>
          <w:sz w:val="24"/>
        </w:rPr>
        <w:t>(z.B. kg, Stück, m</w:t>
      </w:r>
      <w:r w:rsidR="003566A4">
        <w:rPr>
          <w:rFonts w:ascii="Arial" w:hAnsi="Arial" w:cs="Arial"/>
          <w:sz w:val="24"/>
        </w:rPr>
        <w:t>, l</w:t>
      </w:r>
      <w:r>
        <w:rPr>
          <w:rFonts w:ascii="Arial" w:hAnsi="Arial" w:cs="Arial"/>
          <w:sz w:val="24"/>
        </w:rPr>
        <w:t>). Der Anbieter kann in seinem Angebot eine Mindestbestellmenge oder eine Höchstbestellmenge angeben.</w:t>
      </w:r>
    </w:p>
    <w:p w14:paraId="301A9CB7" w14:textId="77777777" w:rsidR="00D65F33" w:rsidRDefault="00D65F33" w:rsidP="003566A4">
      <w:pPr>
        <w:spacing w:after="0" w:line="240" w:lineRule="auto"/>
        <w:rPr>
          <w:rFonts w:ascii="Arial" w:hAnsi="Arial" w:cs="Arial"/>
          <w:sz w:val="24"/>
        </w:rPr>
      </w:pPr>
    </w:p>
    <w:p w14:paraId="07FAE570" w14:textId="6813DCC4" w:rsidR="00CF2602" w:rsidRPr="003566A4" w:rsidRDefault="00CF2602" w:rsidP="003566A4">
      <w:pPr>
        <w:spacing w:after="0" w:line="240" w:lineRule="auto"/>
        <w:rPr>
          <w:rFonts w:ascii="Arial" w:hAnsi="Arial" w:cs="Arial"/>
          <w:b/>
          <w:sz w:val="28"/>
          <w:szCs w:val="24"/>
        </w:rPr>
      </w:pPr>
      <w:r w:rsidRPr="003566A4">
        <w:rPr>
          <w:rFonts w:ascii="Arial" w:hAnsi="Arial" w:cs="Arial"/>
          <w:b/>
          <w:sz w:val="28"/>
          <w:szCs w:val="24"/>
        </w:rPr>
        <w:t>Preisabzüge</w:t>
      </w:r>
    </w:p>
    <w:p w14:paraId="3F409BB5" w14:textId="77777777" w:rsidR="00CF2602" w:rsidRPr="003566A4" w:rsidRDefault="00CF2602" w:rsidP="003566A4">
      <w:pPr>
        <w:spacing w:after="0" w:line="240" w:lineRule="auto"/>
        <w:rPr>
          <w:rFonts w:ascii="Arial" w:hAnsi="Arial" w:cs="Arial"/>
          <w:b/>
          <w:bCs/>
          <w:i/>
          <w:sz w:val="24"/>
        </w:rPr>
      </w:pPr>
      <w:r w:rsidRPr="003566A4">
        <w:rPr>
          <w:rFonts w:ascii="Arial" w:hAnsi="Arial" w:cs="Arial"/>
          <w:b/>
          <w:bCs/>
          <w:i/>
          <w:sz w:val="24"/>
        </w:rPr>
        <w:t>Rabatt</w:t>
      </w:r>
    </w:p>
    <w:p w14:paraId="2CA23410" w14:textId="648932A8" w:rsidR="00CF2602" w:rsidRDefault="00CF2602" w:rsidP="003566A4">
      <w:pPr>
        <w:spacing w:after="0" w:line="240" w:lineRule="auto"/>
        <w:rPr>
          <w:rFonts w:ascii="Arial" w:hAnsi="Arial" w:cs="Arial"/>
          <w:sz w:val="24"/>
        </w:rPr>
      </w:pPr>
      <w:r>
        <w:rPr>
          <w:rFonts w:ascii="Arial" w:hAnsi="Arial" w:cs="Arial"/>
          <w:sz w:val="24"/>
        </w:rPr>
        <w:t>Rabatt ist ein Preisnachlass. Er wird gewährt als</w:t>
      </w:r>
      <w:r w:rsidR="003566A4">
        <w:rPr>
          <w:rFonts w:ascii="Arial" w:hAnsi="Arial" w:cs="Arial"/>
          <w:sz w:val="24"/>
        </w:rPr>
        <w:t>…</w:t>
      </w:r>
    </w:p>
    <w:p w14:paraId="65B42453" w14:textId="77777777" w:rsidR="00CF2602" w:rsidRDefault="00CF2602" w:rsidP="003566A4">
      <w:pPr>
        <w:pStyle w:val="Listenabsatz"/>
        <w:numPr>
          <w:ilvl w:val="0"/>
          <w:numId w:val="6"/>
        </w:numPr>
        <w:spacing w:after="0" w:line="240" w:lineRule="auto"/>
        <w:ind w:left="709" w:hanging="425"/>
        <w:rPr>
          <w:rFonts w:ascii="Arial" w:hAnsi="Arial" w:cs="Arial"/>
          <w:sz w:val="24"/>
        </w:rPr>
      </w:pPr>
      <w:r>
        <w:rPr>
          <w:rFonts w:ascii="Arial" w:hAnsi="Arial" w:cs="Arial"/>
          <w:sz w:val="24"/>
        </w:rPr>
        <w:t>Mengenrabatt für Abnahme größerer Mengen</w:t>
      </w:r>
    </w:p>
    <w:p w14:paraId="4AE26E2D" w14:textId="77777777" w:rsidR="00CF2602" w:rsidRDefault="00CF2602" w:rsidP="003566A4">
      <w:pPr>
        <w:pStyle w:val="Listenabsatz"/>
        <w:numPr>
          <w:ilvl w:val="0"/>
          <w:numId w:val="6"/>
        </w:numPr>
        <w:spacing w:after="0" w:line="240" w:lineRule="auto"/>
        <w:ind w:left="709" w:hanging="425"/>
        <w:rPr>
          <w:rFonts w:ascii="Arial" w:hAnsi="Arial" w:cs="Arial"/>
          <w:sz w:val="24"/>
        </w:rPr>
      </w:pPr>
      <w:r>
        <w:rPr>
          <w:rFonts w:ascii="Arial" w:hAnsi="Arial" w:cs="Arial"/>
          <w:sz w:val="24"/>
        </w:rPr>
        <w:t>Wiederverkaufsrabatt für Händler</w:t>
      </w:r>
    </w:p>
    <w:p w14:paraId="6BA98F02" w14:textId="77777777" w:rsidR="00CF2602" w:rsidRDefault="00CF2602" w:rsidP="003566A4">
      <w:pPr>
        <w:pStyle w:val="Listenabsatz"/>
        <w:numPr>
          <w:ilvl w:val="0"/>
          <w:numId w:val="6"/>
        </w:numPr>
        <w:spacing w:after="0" w:line="240" w:lineRule="auto"/>
        <w:ind w:left="709" w:hanging="425"/>
        <w:rPr>
          <w:rFonts w:ascii="Arial" w:hAnsi="Arial" w:cs="Arial"/>
          <w:sz w:val="24"/>
        </w:rPr>
      </w:pPr>
      <w:bookmarkStart w:id="0" w:name="_GoBack"/>
      <w:r>
        <w:rPr>
          <w:rFonts w:ascii="Arial" w:hAnsi="Arial" w:cs="Arial"/>
          <w:sz w:val="24"/>
        </w:rPr>
        <w:t>Sonderrabatt bei bestimmten Anlässen (z.B. Jubiläum)</w:t>
      </w:r>
    </w:p>
    <w:bookmarkEnd w:id="0"/>
    <w:p w14:paraId="62E037AF" w14:textId="77777777" w:rsidR="00CF2602" w:rsidRDefault="00CF2602" w:rsidP="003566A4">
      <w:pPr>
        <w:pStyle w:val="Listenabsatz"/>
        <w:numPr>
          <w:ilvl w:val="0"/>
          <w:numId w:val="6"/>
        </w:numPr>
        <w:spacing w:after="0" w:line="240" w:lineRule="auto"/>
        <w:ind w:left="709" w:hanging="425"/>
        <w:rPr>
          <w:rFonts w:ascii="Arial" w:hAnsi="Arial" w:cs="Arial"/>
          <w:sz w:val="24"/>
        </w:rPr>
      </w:pPr>
      <w:r>
        <w:rPr>
          <w:rFonts w:ascii="Arial" w:hAnsi="Arial" w:cs="Arial"/>
          <w:sz w:val="24"/>
        </w:rPr>
        <w:t>Personalrabatt für Betriebsangehörige</w:t>
      </w:r>
    </w:p>
    <w:p w14:paraId="2624D5AC" w14:textId="77777777" w:rsidR="003566A4" w:rsidRPr="003566A4" w:rsidRDefault="003566A4" w:rsidP="003566A4">
      <w:pPr>
        <w:spacing w:after="0" w:line="240" w:lineRule="auto"/>
        <w:rPr>
          <w:rFonts w:ascii="Arial" w:hAnsi="Arial" w:cs="Arial"/>
          <w:b/>
          <w:bCs/>
          <w:i/>
          <w:sz w:val="16"/>
          <w:szCs w:val="16"/>
        </w:rPr>
      </w:pPr>
    </w:p>
    <w:p w14:paraId="7D6CD4A3" w14:textId="2D9E5816" w:rsidR="00CF2602" w:rsidRDefault="00CF2602" w:rsidP="007209F7">
      <w:pPr>
        <w:spacing w:after="0" w:line="240" w:lineRule="auto"/>
        <w:ind w:left="1418" w:hanging="1418"/>
        <w:rPr>
          <w:rFonts w:ascii="Arial" w:hAnsi="Arial" w:cs="Arial"/>
          <w:sz w:val="24"/>
        </w:rPr>
      </w:pPr>
      <w:r w:rsidRPr="003566A4">
        <w:rPr>
          <w:rFonts w:ascii="Arial" w:hAnsi="Arial" w:cs="Arial"/>
          <w:b/>
          <w:bCs/>
          <w:i/>
          <w:sz w:val="24"/>
        </w:rPr>
        <w:t>Bonu</w:t>
      </w:r>
      <w:r w:rsidR="00DE14C8">
        <w:rPr>
          <w:rFonts w:ascii="Arial" w:hAnsi="Arial" w:cs="Arial"/>
          <w:b/>
          <w:bCs/>
          <w:i/>
          <w:sz w:val="24"/>
        </w:rPr>
        <w:t>s:</w:t>
      </w:r>
      <w:r w:rsidR="00DE14C8">
        <w:rPr>
          <w:rFonts w:ascii="Arial" w:hAnsi="Arial" w:cs="Arial"/>
          <w:b/>
          <w:bCs/>
          <w:i/>
          <w:sz w:val="24"/>
        </w:rPr>
        <w:tab/>
      </w:r>
      <w:r>
        <w:rPr>
          <w:rFonts w:ascii="Arial" w:hAnsi="Arial" w:cs="Arial"/>
          <w:sz w:val="24"/>
        </w:rPr>
        <w:t>ein nachträglich gewährter Preisnachlass, der in der Regel am Jahresende gewährt wird, wenn der Kunde einen Mindestumsatz erreicht oder überschritten hat.</w:t>
      </w:r>
    </w:p>
    <w:p w14:paraId="53265ED6" w14:textId="77777777" w:rsidR="00CF2602" w:rsidRPr="003566A4" w:rsidRDefault="00CF2602" w:rsidP="003566A4">
      <w:pPr>
        <w:spacing w:after="0" w:line="240" w:lineRule="auto"/>
        <w:rPr>
          <w:rFonts w:ascii="Arial" w:hAnsi="Arial" w:cs="Arial"/>
          <w:sz w:val="16"/>
          <w:szCs w:val="16"/>
        </w:rPr>
      </w:pPr>
    </w:p>
    <w:p w14:paraId="6260E3DF" w14:textId="2298ECA5" w:rsidR="00CF2602" w:rsidRDefault="00CF2602" w:rsidP="003566A4">
      <w:pPr>
        <w:spacing w:after="0" w:line="240" w:lineRule="auto"/>
        <w:rPr>
          <w:rFonts w:ascii="Arial" w:hAnsi="Arial" w:cs="Arial"/>
          <w:sz w:val="24"/>
        </w:rPr>
      </w:pPr>
      <w:r w:rsidRPr="003566A4">
        <w:rPr>
          <w:rFonts w:ascii="Arial" w:hAnsi="Arial" w:cs="Arial"/>
          <w:b/>
          <w:bCs/>
          <w:i/>
          <w:sz w:val="24"/>
        </w:rPr>
        <w:t>Skonto</w:t>
      </w:r>
      <w:r w:rsidR="00DE14C8">
        <w:rPr>
          <w:rFonts w:ascii="Arial" w:hAnsi="Arial" w:cs="Arial"/>
          <w:b/>
          <w:bCs/>
          <w:i/>
          <w:sz w:val="24"/>
        </w:rPr>
        <w:t>:</w:t>
      </w:r>
      <w:r w:rsidR="00DE14C8">
        <w:rPr>
          <w:rFonts w:ascii="Arial" w:hAnsi="Arial" w:cs="Arial"/>
          <w:b/>
          <w:bCs/>
          <w:i/>
          <w:sz w:val="24"/>
        </w:rPr>
        <w:tab/>
      </w:r>
      <w:r>
        <w:rPr>
          <w:rFonts w:ascii="Arial" w:hAnsi="Arial" w:cs="Arial"/>
          <w:sz w:val="24"/>
        </w:rPr>
        <w:t>Preisnachlass für vorzeitige Zahlung.</w:t>
      </w:r>
    </w:p>
    <w:p w14:paraId="3A12C24C" w14:textId="77777777" w:rsidR="00CF2602" w:rsidRDefault="00CF2602" w:rsidP="003566A4">
      <w:pPr>
        <w:spacing w:after="0" w:line="240" w:lineRule="auto"/>
        <w:rPr>
          <w:rFonts w:ascii="Arial" w:hAnsi="Arial" w:cs="Arial"/>
          <w:sz w:val="24"/>
        </w:rPr>
      </w:pPr>
    </w:p>
    <w:p w14:paraId="7CB4B7BF" w14:textId="00C361DB" w:rsidR="00CF2602" w:rsidRPr="003566A4" w:rsidRDefault="00CF2602" w:rsidP="003566A4">
      <w:pPr>
        <w:spacing w:after="0" w:line="240" w:lineRule="auto"/>
        <w:rPr>
          <w:rFonts w:ascii="Arial" w:hAnsi="Arial" w:cs="Arial"/>
          <w:b/>
          <w:sz w:val="28"/>
          <w:szCs w:val="24"/>
        </w:rPr>
      </w:pPr>
      <w:r w:rsidRPr="003566A4">
        <w:rPr>
          <w:rFonts w:ascii="Arial" w:hAnsi="Arial" w:cs="Arial"/>
          <w:b/>
          <w:sz w:val="28"/>
          <w:szCs w:val="24"/>
        </w:rPr>
        <w:t>Versandkosten</w:t>
      </w:r>
      <w:r w:rsidR="00DE14C8">
        <w:rPr>
          <w:rFonts w:ascii="Arial" w:hAnsi="Arial" w:cs="Arial"/>
          <w:b/>
          <w:sz w:val="28"/>
          <w:szCs w:val="24"/>
        </w:rPr>
        <w:t xml:space="preserve"> </w:t>
      </w:r>
    </w:p>
    <w:p w14:paraId="3BFA07EF" w14:textId="15640283" w:rsidR="00CF2602" w:rsidRDefault="00CF2602" w:rsidP="003566A4">
      <w:pPr>
        <w:spacing w:after="0" w:line="240" w:lineRule="auto"/>
        <w:rPr>
          <w:rFonts w:ascii="Arial" w:hAnsi="Arial" w:cs="Arial"/>
          <w:sz w:val="24"/>
        </w:rPr>
      </w:pPr>
      <w:r>
        <w:rPr>
          <w:rFonts w:ascii="Arial" w:hAnsi="Arial" w:cs="Arial"/>
          <w:sz w:val="24"/>
        </w:rPr>
        <w:t>Zu den Versandkosten (Beförderungskosten) gehören</w:t>
      </w:r>
      <w:r w:rsidR="003566A4">
        <w:rPr>
          <w:rFonts w:ascii="Arial" w:hAnsi="Arial" w:cs="Arial"/>
          <w:sz w:val="24"/>
        </w:rPr>
        <w:t>:</w:t>
      </w:r>
    </w:p>
    <w:p w14:paraId="020F24E2" w14:textId="77777777" w:rsidR="00CF2602" w:rsidRDefault="00CF2602" w:rsidP="003566A4">
      <w:pPr>
        <w:pStyle w:val="Listenabsatz"/>
        <w:numPr>
          <w:ilvl w:val="0"/>
          <w:numId w:val="7"/>
        </w:numPr>
        <w:spacing w:after="0" w:line="240" w:lineRule="auto"/>
        <w:ind w:left="709" w:hanging="425"/>
        <w:rPr>
          <w:rFonts w:ascii="Arial" w:hAnsi="Arial" w:cs="Arial"/>
          <w:sz w:val="24"/>
        </w:rPr>
      </w:pPr>
      <w:r>
        <w:rPr>
          <w:rFonts w:ascii="Arial" w:hAnsi="Arial" w:cs="Arial"/>
          <w:sz w:val="24"/>
        </w:rPr>
        <w:t>Hausfracht am Ort des Verkäufers, die durch den Transport von der Geschäftsniederlassung des Verkäufers zur Versandstation (z.B. Versandbahnhof) entsteht</w:t>
      </w:r>
    </w:p>
    <w:p w14:paraId="1A06A967" w14:textId="77777777" w:rsidR="00CF2602" w:rsidRDefault="00CF2602" w:rsidP="003566A4">
      <w:pPr>
        <w:pStyle w:val="Listenabsatz"/>
        <w:numPr>
          <w:ilvl w:val="0"/>
          <w:numId w:val="7"/>
        </w:numPr>
        <w:spacing w:after="0" w:line="240" w:lineRule="auto"/>
        <w:ind w:left="709" w:hanging="425"/>
        <w:rPr>
          <w:rFonts w:ascii="Arial" w:hAnsi="Arial" w:cs="Arial"/>
          <w:sz w:val="24"/>
        </w:rPr>
      </w:pPr>
      <w:r>
        <w:rPr>
          <w:rFonts w:ascii="Arial" w:hAnsi="Arial" w:cs="Arial"/>
          <w:sz w:val="24"/>
        </w:rPr>
        <w:t>Wiege- und Verladekosten</w:t>
      </w:r>
    </w:p>
    <w:p w14:paraId="0C9D89D9" w14:textId="77777777" w:rsidR="00CF2602" w:rsidRDefault="00CF2602" w:rsidP="003566A4">
      <w:pPr>
        <w:pStyle w:val="Listenabsatz"/>
        <w:numPr>
          <w:ilvl w:val="0"/>
          <w:numId w:val="7"/>
        </w:numPr>
        <w:spacing w:after="0" w:line="240" w:lineRule="auto"/>
        <w:ind w:left="709" w:hanging="425"/>
        <w:rPr>
          <w:rFonts w:ascii="Arial" w:hAnsi="Arial" w:cs="Arial"/>
          <w:sz w:val="24"/>
        </w:rPr>
      </w:pPr>
      <w:r>
        <w:rPr>
          <w:rFonts w:ascii="Arial" w:hAnsi="Arial" w:cs="Arial"/>
          <w:sz w:val="24"/>
        </w:rPr>
        <w:t>Fracht, die für den Transport von der Versandstation bis zur Empfangsstation zu zahlen ist</w:t>
      </w:r>
    </w:p>
    <w:p w14:paraId="12BE0182" w14:textId="77777777" w:rsidR="00CF2602" w:rsidRDefault="00CF2602" w:rsidP="003566A4">
      <w:pPr>
        <w:pStyle w:val="Listenabsatz"/>
        <w:numPr>
          <w:ilvl w:val="0"/>
          <w:numId w:val="7"/>
        </w:numPr>
        <w:spacing w:after="0" w:line="240" w:lineRule="auto"/>
        <w:ind w:left="709" w:hanging="425"/>
        <w:rPr>
          <w:rFonts w:ascii="Arial" w:hAnsi="Arial" w:cs="Arial"/>
          <w:sz w:val="24"/>
        </w:rPr>
      </w:pPr>
      <w:r>
        <w:rPr>
          <w:rFonts w:ascii="Arial" w:hAnsi="Arial" w:cs="Arial"/>
          <w:sz w:val="24"/>
        </w:rPr>
        <w:t>Entladekosten</w:t>
      </w:r>
    </w:p>
    <w:p w14:paraId="5697717F" w14:textId="3A66049D" w:rsidR="005F4370" w:rsidRPr="003566A4" w:rsidRDefault="00CF2602" w:rsidP="003566A4">
      <w:pPr>
        <w:pStyle w:val="Listenabsatz"/>
        <w:numPr>
          <w:ilvl w:val="0"/>
          <w:numId w:val="7"/>
        </w:numPr>
        <w:spacing w:after="0" w:line="240" w:lineRule="auto"/>
        <w:ind w:left="709" w:hanging="425"/>
        <w:rPr>
          <w:rFonts w:ascii="Arial" w:hAnsi="Arial" w:cs="Arial"/>
          <w:sz w:val="24"/>
        </w:rPr>
      </w:pPr>
      <w:r>
        <w:rPr>
          <w:rFonts w:ascii="Arial" w:hAnsi="Arial" w:cs="Arial"/>
          <w:sz w:val="24"/>
        </w:rPr>
        <w:t>Hausfracht am Ort des Käufers, die durch den Transport von der Empfangsstation bis zur Geschäftsniederlassung des Käufers entsteht.</w:t>
      </w:r>
    </w:p>
    <w:sectPr w:rsidR="005F4370" w:rsidRPr="003566A4" w:rsidSect="003566A4">
      <w:headerReference w:type="default" r:id="rId8"/>
      <w:pgSz w:w="11906" w:h="16838"/>
      <w:pgMar w:top="964" w:right="1418" w:bottom="73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6364D" w14:textId="77777777" w:rsidR="005F07D7" w:rsidRDefault="005F07D7" w:rsidP="003566A4">
      <w:pPr>
        <w:spacing w:after="0" w:line="240" w:lineRule="auto"/>
      </w:pPr>
      <w:r>
        <w:separator/>
      </w:r>
    </w:p>
  </w:endnote>
  <w:endnote w:type="continuationSeparator" w:id="0">
    <w:p w14:paraId="115C7515" w14:textId="77777777" w:rsidR="005F07D7" w:rsidRDefault="005F07D7" w:rsidP="0035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5DB9" w14:textId="77777777" w:rsidR="005F07D7" w:rsidRDefault="005F07D7" w:rsidP="003566A4">
      <w:pPr>
        <w:spacing w:after="0" w:line="240" w:lineRule="auto"/>
      </w:pPr>
      <w:r>
        <w:separator/>
      </w:r>
    </w:p>
  </w:footnote>
  <w:footnote w:type="continuationSeparator" w:id="0">
    <w:p w14:paraId="3511C9F6" w14:textId="77777777" w:rsidR="005F07D7" w:rsidRDefault="005F07D7" w:rsidP="0035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CellSpacing w:w="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6980"/>
      <w:gridCol w:w="2233"/>
    </w:tblGrid>
    <w:tr w:rsidR="00C8001C" w:rsidRPr="00C8001C" w14:paraId="5F8F8B4D" w14:textId="77777777" w:rsidTr="00C8001C">
      <w:trPr>
        <w:trHeight w:val="964"/>
        <w:tblCellSpacing w:w="0" w:type="dxa"/>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5F4F0D74" w14:textId="77777777" w:rsidR="00C8001C" w:rsidRPr="00C8001C" w:rsidRDefault="00C8001C" w:rsidP="00C8001C">
          <w:pPr>
            <w:spacing w:after="0" w:line="240" w:lineRule="auto"/>
            <w:rPr>
              <w:rFonts w:ascii="Times New Roman" w:eastAsia="Times New Roman" w:hAnsi="Times New Roman" w:cs="Times New Roman"/>
              <w:sz w:val="24"/>
              <w:szCs w:val="24"/>
              <w:lang w:eastAsia="de-DE"/>
            </w:rPr>
          </w:pPr>
          <w:r w:rsidRPr="00C8001C">
            <w:rPr>
              <w:rFonts w:ascii="Arial" w:eastAsia="Times New Roman" w:hAnsi="Arial" w:cs="Arial"/>
              <w:color w:val="000000"/>
              <w:lang w:eastAsia="de-DE"/>
            </w:rPr>
            <w:t>Schullogo</w:t>
          </w:r>
        </w:p>
      </w:tc>
      <w:tc>
        <w:tcPr>
          <w:tcW w:w="6980" w:type="dxa"/>
          <w:tcBorders>
            <w:top w:val="single" w:sz="4" w:space="0" w:color="000000"/>
            <w:left w:val="single" w:sz="4" w:space="0" w:color="000000"/>
            <w:bottom w:val="single" w:sz="4" w:space="0" w:color="000000"/>
            <w:right w:val="single" w:sz="4" w:space="0" w:color="000000"/>
          </w:tcBorders>
          <w:vAlign w:val="center"/>
          <w:hideMark/>
        </w:tcPr>
        <w:p w14:paraId="76C3F799" w14:textId="77777777" w:rsidR="00C8001C" w:rsidRPr="00C8001C" w:rsidRDefault="00C8001C" w:rsidP="00C8001C">
          <w:pPr>
            <w:tabs>
              <w:tab w:val="left" w:pos="4537"/>
              <w:tab w:val="left" w:pos="9073"/>
            </w:tabs>
            <w:spacing w:after="0" w:line="240" w:lineRule="auto"/>
            <w:rPr>
              <w:rFonts w:ascii="Times New Roman" w:eastAsia="Times New Roman" w:hAnsi="Times New Roman" w:cs="Times New Roman"/>
              <w:sz w:val="24"/>
              <w:szCs w:val="24"/>
              <w:lang w:eastAsia="de-DE"/>
            </w:rPr>
          </w:pPr>
          <w:r w:rsidRPr="00C8001C">
            <w:rPr>
              <w:rFonts w:ascii="Times New Roman" w:eastAsia="Times New Roman" w:hAnsi="Times New Roman" w:cs="Times New Roman"/>
              <w:sz w:val="24"/>
              <w:szCs w:val="24"/>
              <w:lang w:eastAsia="de-DE"/>
            </w:rPr>
            <w:t> </w:t>
          </w:r>
        </w:p>
        <w:p w14:paraId="56FEAE54" w14:textId="77777777" w:rsidR="00C8001C" w:rsidRPr="00C8001C" w:rsidRDefault="00C8001C" w:rsidP="00C8001C">
          <w:pPr>
            <w:tabs>
              <w:tab w:val="left" w:pos="4537"/>
              <w:tab w:val="left" w:pos="9073"/>
            </w:tabs>
            <w:spacing w:before="80" w:after="0" w:line="240" w:lineRule="auto"/>
            <w:rPr>
              <w:rFonts w:ascii="Times New Roman" w:eastAsia="Times New Roman" w:hAnsi="Times New Roman" w:cs="Times New Roman"/>
              <w:sz w:val="24"/>
              <w:szCs w:val="24"/>
              <w:lang w:eastAsia="de-DE"/>
            </w:rPr>
          </w:pPr>
          <w:r w:rsidRPr="00C8001C">
            <w:rPr>
              <w:rFonts w:ascii="Arial" w:eastAsia="Times New Roman" w:hAnsi="Arial" w:cs="Arial"/>
              <w:color w:val="000000"/>
              <w:sz w:val="20"/>
              <w:szCs w:val="20"/>
              <w:lang w:eastAsia="de-DE"/>
            </w:rPr>
            <w:t xml:space="preserve">Name: </w:t>
          </w:r>
          <w:r w:rsidRPr="00C8001C">
            <w:rPr>
              <w:rFonts w:ascii="Arial" w:eastAsia="Times New Roman" w:hAnsi="Arial" w:cs="Arial"/>
              <w:color w:val="A6A6A6"/>
              <w:sz w:val="20"/>
              <w:szCs w:val="20"/>
              <w:lang w:eastAsia="de-DE"/>
            </w:rPr>
            <w:t>_______________________</w:t>
          </w:r>
          <w:r w:rsidRPr="00C8001C">
            <w:rPr>
              <w:rFonts w:ascii="Arial" w:eastAsia="Times New Roman" w:hAnsi="Arial" w:cs="Arial"/>
              <w:color w:val="000000"/>
              <w:sz w:val="20"/>
              <w:szCs w:val="20"/>
              <w:lang w:eastAsia="de-DE"/>
            </w:rPr>
            <w:t xml:space="preserve"> Klasse: </w:t>
          </w:r>
          <w:r w:rsidRPr="00C8001C">
            <w:rPr>
              <w:rFonts w:ascii="Arial" w:eastAsia="Times New Roman" w:hAnsi="Arial" w:cs="Arial"/>
              <w:color w:val="A6A6A6"/>
              <w:sz w:val="20"/>
              <w:szCs w:val="20"/>
              <w:lang w:eastAsia="de-DE"/>
            </w:rPr>
            <w:t>_______</w:t>
          </w:r>
          <w:r w:rsidRPr="00C8001C">
            <w:rPr>
              <w:rFonts w:ascii="Arial" w:eastAsia="Times New Roman" w:hAnsi="Arial" w:cs="Arial"/>
              <w:color w:val="000000"/>
              <w:sz w:val="20"/>
              <w:szCs w:val="20"/>
              <w:lang w:eastAsia="de-DE"/>
            </w:rPr>
            <w:t xml:space="preserve"> Datum: </w:t>
          </w:r>
          <w:r w:rsidRPr="00C8001C">
            <w:rPr>
              <w:rFonts w:ascii="Arial" w:eastAsia="Times New Roman" w:hAnsi="Arial" w:cs="Arial"/>
              <w:color w:val="A6A6A6"/>
              <w:sz w:val="20"/>
              <w:szCs w:val="20"/>
              <w:lang w:eastAsia="de-DE"/>
            </w:rPr>
            <w:t>_______</w:t>
          </w:r>
        </w:p>
        <w:p w14:paraId="0372AF33" w14:textId="77777777" w:rsidR="00C8001C" w:rsidRPr="00C8001C" w:rsidRDefault="00C8001C" w:rsidP="00C8001C">
          <w:pPr>
            <w:tabs>
              <w:tab w:val="left" w:pos="4537"/>
              <w:tab w:val="left" w:pos="9073"/>
            </w:tabs>
            <w:spacing w:after="0" w:line="240" w:lineRule="auto"/>
            <w:jc w:val="center"/>
            <w:rPr>
              <w:rFonts w:ascii="Times New Roman" w:eastAsia="Times New Roman" w:hAnsi="Times New Roman" w:cs="Times New Roman"/>
              <w:sz w:val="24"/>
              <w:szCs w:val="24"/>
              <w:lang w:eastAsia="de-DE"/>
            </w:rPr>
          </w:pPr>
          <w:r w:rsidRPr="00C8001C">
            <w:rPr>
              <w:rFonts w:ascii="Arial" w:eastAsia="Times New Roman" w:hAnsi="Arial" w:cs="Arial"/>
              <w:b/>
              <w:bCs/>
              <w:color w:val="000000"/>
              <w:sz w:val="28"/>
              <w:szCs w:val="28"/>
              <w:lang w:eastAsia="de-DE"/>
            </w:rPr>
            <w:t>LF 10 Aufgaben in der Beschaffung wahrnehmen</w:t>
          </w:r>
        </w:p>
        <w:p w14:paraId="61B7F378" w14:textId="77777777" w:rsidR="00C8001C" w:rsidRPr="00C8001C" w:rsidRDefault="00C8001C" w:rsidP="00C8001C">
          <w:pPr>
            <w:tabs>
              <w:tab w:val="left" w:pos="4537"/>
              <w:tab w:val="left" w:pos="9073"/>
            </w:tabs>
            <w:spacing w:after="0" w:line="240" w:lineRule="auto"/>
            <w:rPr>
              <w:rFonts w:ascii="Times New Roman" w:eastAsia="Times New Roman" w:hAnsi="Times New Roman" w:cs="Times New Roman"/>
              <w:sz w:val="24"/>
              <w:szCs w:val="24"/>
              <w:lang w:eastAsia="de-DE"/>
            </w:rPr>
          </w:pPr>
          <w:r w:rsidRPr="00C8001C">
            <w:rPr>
              <w:rFonts w:ascii="Times New Roman" w:eastAsia="Times New Roman" w:hAnsi="Times New Roman" w:cs="Times New Roman"/>
              <w:sz w:val="24"/>
              <w:szCs w:val="24"/>
              <w:lang w:eastAsia="de-DE"/>
            </w:rPr>
            <w:t> </w:t>
          </w:r>
        </w:p>
      </w:tc>
      <w:tc>
        <w:tcPr>
          <w:tcW w:w="2233" w:type="dxa"/>
          <w:tcBorders>
            <w:top w:val="single" w:sz="4" w:space="0" w:color="000000"/>
            <w:left w:val="single" w:sz="4" w:space="0" w:color="000000"/>
            <w:bottom w:val="single" w:sz="4" w:space="0" w:color="000000"/>
            <w:right w:val="single" w:sz="4" w:space="0" w:color="000000"/>
          </w:tcBorders>
          <w:vAlign w:val="center"/>
          <w:hideMark/>
        </w:tcPr>
        <w:p w14:paraId="6904286B" w14:textId="77777777" w:rsidR="00C8001C" w:rsidRPr="00C8001C" w:rsidRDefault="00C8001C" w:rsidP="00C8001C">
          <w:pPr>
            <w:tabs>
              <w:tab w:val="left" w:pos="4537"/>
              <w:tab w:val="left" w:pos="9073"/>
            </w:tabs>
            <w:spacing w:after="0" w:line="240" w:lineRule="auto"/>
            <w:jc w:val="center"/>
            <w:rPr>
              <w:rFonts w:ascii="Times New Roman" w:eastAsia="Times New Roman" w:hAnsi="Times New Roman" w:cs="Times New Roman"/>
              <w:sz w:val="24"/>
              <w:szCs w:val="24"/>
              <w:lang w:eastAsia="de-DE"/>
            </w:rPr>
          </w:pPr>
          <w:r w:rsidRPr="00C8001C">
            <w:rPr>
              <w:rFonts w:ascii="Arial" w:eastAsia="Times New Roman" w:hAnsi="Arial" w:cs="Arial"/>
              <w:color w:val="000000"/>
              <w:sz w:val="28"/>
              <w:szCs w:val="28"/>
              <w:lang w:eastAsia="de-DE"/>
            </w:rPr>
            <w:t>BTO</w:t>
          </w:r>
        </w:p>
      </w:tc>
    </w:tr>
  </w:tbl>
  <w:p w14:paraId="590B01A9" w14:textId="104F5861" w:rsidR="003566A4" w:rsidRDefault="003566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1208B"/>
    <w:multiLevelType w:val="hybridMultilevel"/>
    <w:tmpl w:val="41A00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391A0D"/>
    <w:multiLevelType w:val="hybridMultilevel"/>
    <w:tmpl w:val="209C575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14791A"/>
    <w:multiLevelType w:val="hybridMultilevel"/>
    <w:tmpl w:val="4CB2E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D94757"/>
    <w:multiLevelType w:val="hybridMultilevel"/>
    <w:tmpl w:val="A504F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C35B59"/>
    <w:multiLevelType w:val="hybridMultilevel"/>
    <w:tmpl w:val="74705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F81728"/>
    <w:multiLevelType w:val="hybridMultilevel"/>
    <w:tmpl w:val="33162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FC2F5D"/>
    <w:multiLevelType w:val="hybridMultilevel"/>
    <w:tmpl w:val="54D0194A"/>
    <w:lvl w:ilvl="0" w:tplc="B9160CF4">
      <w:start w:val="1"/>
      <w:numFmt w:val="bullet"/>
      <w:lvlText w:val="-"/>
      <w:lvlJc w:val="left"/>
      <w:pPr>
        <w:ind w:left="2820" w:hanging="360"/>
      </w:pPr>
      <w:rPr>
        <w:rFonts w:ascii="Arial" w:eastAsiaTheme="minorHAnsi" w:hAnsi="Arial" w:cs="Arial" w:hint="default"/>
      </w:rPr>
    </w:lvl>
    <w:lvl w:ilvl="1" w:tplc="04070003" w:tentative="1">
      <w:start w:val="1"/>
      <w:numFmt w:val="bullet"/>
      <w:lvlText w:val="o"/>
      <w:lvlJc w:val="left"/>
      <w:pPr>
        <w:ind w:left="3540" w:hanging="360"/>
      </w:pPr>
      <w:rPr>
        <w:rFonts w:ascii="Courier New" w:hAnsi="Courier New" w:cs="Courier New" w:hint="default"/>
      </w:rPr>
    </w:lvl>
    <w:lvl w:ilvl="2" w:tplc="04070005" w:tentative="1">
      <w:start w:val="1"/>
      <w:numFmt w:val="bullet"/>
      <w:lvlText w:val=""/>
      <w:lvlJc w:val="left"/>
      <w:pPr>
        <w:ind w:left="4260" w:hanging="360"/>
      </w:pPr>
      <w:rPr>
        <w:rFonts w:ascii="Wingdings" w:hAnsi="Wingdings" w:hint="default"/>
      </w:rPr>
    </w:lvl>
    <w:lvl w:ilvl="3" w:tplc="04070001" w:tentative="1">
      <w:start w:val="1"/>
      <w:numFmt w:val="bullet"/>
      <w:lvlText w:val=""/>
      <w:lvlJc w:val="left"/>
      <w:pPr>
        <w:ind w:left="4980" w:hanging="360"/>
      </w:pPr>
      <w:rPr>
        <w:rFonts w:ascii="Symbol" w:hAnsi="Symbol" w:hint="default"/>
      </w:rPr>
    </w:lvl>
    <w:lvl w:ilvl="4" w:tplc="04070003" w:tentative="1">
      <w:start w:val="1"/>
      <w:numFmt w:val="bullet"/>
      <w:lvlText w:val="o"/>
      <w:lvlJc w:val="left"/>
      <w:pPr>
        <w:ind w:left="5700" w:hanging="360"/>
      </w:pPr>
      <w:rPr>
        <w:rFonts w:ascii="Courier New" w:hAnsi="Courier New" w:cs="Courier New" w:hint="default"/>
      </w:rPr>
    </w:lvl>
    <w:lvl w:ilvl="5" w:tplc="04070005" w:tentative="1">
      <w:start w:val="1"/>
      <w:numFmt w:val="bullet"/>
      <w:lvlText w:val=""/>
      <w:lvlJc w:val="left"/>
      <w:pPr>
        <w:ind w:left="6420" w:hanging="360"/>
      </w:pPr>
      <w:rPr>
        <w:rFonts w:ascii="Wingdings" w:hAnsi="Wingdings" w:hint="default"/>
      </w:rPr>
    </w:lvl>
    <w:lvl w:ilvl="6" w:tplc="04070001" w:tentative="1">
      <w:start w:val="1"/>
      <w:numFmt w:val="bullet"/>
      <w:lvlText w:val=""/>
      <w:lvlJc w:val="left"/>
      <w:pPr>
        <w:ind w:left="7140" w:hanging="360"/>
      </w:pPr>
      <w:rPr>
        <w:rFonts w:ascii="Symbol" w:hAnsi="Symbol" w:hint="default"/>
      </w:rPr>
    </w:lvl>
    <w:lvl w:ilvl="7" w:tplc="04070003" w:tentative="1">
      <w:start w:val="1"/>
      <w:numFmt w:val="bullet"/>
      <w:lvlText w:val="o"/>
      <w:lvlJc w:val="left"/>
      <w:pPr>
        <w:ind w:left="7860" w:hanging="360"/>
      </w:pPr>
      <w:rPr>
        <w:rFonts w:ascii="Courier New" w:hAnsi="Courier New" w:cs="Courier New" w:hint="default"/>
      </w:rPr>
    </w:lvl>
    <w:lvl w:ilvl="8" w:tplc="04070005" w:tentative="1">
      <w:start w:val="1"/>
      <w:numFmt w:val="bullet"/>
      <w:lvlText w:val=""/>
      <w:lvlJc w:val="left"/>
      <w:pPr>
        <w:ind w:left="85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70"/>
    <w:rsid w:val="001D592E"/>
    <w:rsid w:val="003566A4"/>
    <w:rsid w:val="004D5697"/>
    <w:rsid w:val="005F07D7"/>
    <w:rsid w:val="005F4370"/>
    <w:rsid w:val="007209F7"/>
    <w:rsid w:val="00826A13"/>
    <w:rsid w:val="00997E1F"/>
    <w:rsid w:val="00AE4011"/>
    <w:rsid w:val="00C8001C"/>
    <w:rsid w:val="00CF2602"/>
    <w:rsid w:val="00D65F33"/>
    <w:rsid w:val="00DE1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5D3F"/>
  <w15:chartTrackingRefBased/>
  <w15:docId w15:val="{7F23B539-5F78-45E3-8B7E-624BE871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4370"/>
    <w:pPr>
      <w:ind w:left="720"/>
      <w:contextualSpacing/>
    </w:pPr>
  </w:style>
  <w:style w:type="paragraph" w:styleId="Kopfzeile">
    <w:name w:val="header"/>
    <w:basedOn w:val="Standard"/>
    <w:link w:val="KopfzeileZchn"/>
    <w:uiPriority w:val="99"/>
    <w:unhideWhenUsed/>
    <w:rsid w:val="00356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66A4"/>
  </w:style>
  <w:style w:type="paragraph" w:styleId="Fuzeile">
    <w:name w:val="footer"/>
    <w:basedOn w:val="Standard"/>
    <w:link w:val="FuzeileZchn"/>
    <w:uiPriority w:val="99"/>
    <w:unhideWhenUsed/>
    <w:rsid w:val="00356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66A4"/>
  </w:style>
  <w:style w:type="paragraph" w:styleId="StandardWeb">
    <w:name w:val="Normal (Web)"/>
    <w:basedOn w:val="Standard"/>
    <w:uiPriority w:val="99"/>
    <w:semiHidden/>
    <w:unhideWhenUsed/>
    <w:rsid w:val="00C8001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67445">
      <w:bodyDiv w:val="1"/>
      <w:marLeft w:val="0"/>
      <w:marRight w:val="0"/>
      <w:marTop w:val="0"/>
      <w:marBottom w:val="0"/>
      <w:divBdr>
        <w:top w:val="none" w:sz="0" w:space="0" w:color="auto"/>
        <w:left w:val="none" w:sz="0" w:space="0" w:color="auto"/>
        <w:bottom w:val="none" w:sz="0" w:space="0" w:color="auto"/>
        <w:right w:val="none" w:sz="0" w:space="0" w:color="auto"/>
      </w:divBdr>
    </w:div>
    <w:div w:id="9420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D383-95C0-4306-9926-303C7F57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Kraus</dc:creator>
  <cp:keywords/>
  <dc:description/>
  <cp:lastModifiedBy>Mangrich, Ute</cp:lastModifiedBy>
  <cp:revision>3</cp:revision>
  <dcterms:created xsi:type="dcterms:W3CDTF">2024-04-21T14:48:00Z</dcterms:created>
  <dcterms:modified xsi:type="dcterms:W3CDTF">2024-04-21T14:49:00Z</dcterms:modified>
</cp:coreProperties>
</file>