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iagrams/quickStyle1.xml" ContentType="application/vnd.openxmlformats-officedocument.drawingml.diagramQuickStyle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1.</w:t>
      </w:r>
      <w:r>
        <w:rPr>
          <w:b/>
          <w:bCs/>
          <w:sz w:val="32"/>
          <w:szCs w:val="32"/>
        </w:rPr>
        <w:t xml:space="preserve">Interpretieren Sie folgende Abbildung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drawing>
          <wp:inline xmlns:wp="http://schemas.openxmlformats.org/drawingml/2006/wordprocessingDrawing" distT="0" distB="0" distL="0" distR="0">
            <wp:extent cx="6045200" cy="3098800"/>
            <wp:effectExtent l="0" t="0" r="0" b="44450"/>
            <wp:docPr id="1" name="Diagramm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3" r:qs="rId14" r:cs="rId12"/>
              </a:graphicData>
            </a:graphic>
          </wp:inline>
        </w:drawing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Interne Kommunikation ist sehr wichtig. </w:t>
      </w:r>
      <w:r>
        <w:rPr>
          <w:b/>
          <w:bCs/>
          <w:sz w:val="28"/>
          <w:szCs w:val="28"/>
        </w:rPr>
        <w:t xml:space="preserve">Dazu gibt es verschiedene Wege: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2830"/>
        <w:gridCol w:w="601"/>
        <w:gridCol w:w="675"/>
        <w:gridCol w:w="6429"/>
      </w:tblGrid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Begründung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Mitarbeitergespräch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Mitarbeiterbefragung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Betriebsversammlung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Abteilungsmeeting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Infoboard (Schwarzes Brett)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Intranet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Email</w:t>
            </w:r>
            <w:r>
              <w:rPr>
                <w:b/>
                <w:bCs/>
                <w:sz w:val="28"/>
                <w:szCs w:val="28"/>
              </w:rPr>
              <w:t xml:space="preserve">, Newsletter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01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 w:line="360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Der Weg zum zufriedenen Mitarbeiter</w:t>
      </w:r>
      <w:r>
        <w:rPr>
          <w:b/>
          <w:bCs/>
          <w:sz w:val="28"/>
          <w:szCs w:val="28"/>
        </w:rPr>
        <w:t xml:space="preserve"> - alle guten Dinge sind </w:t>
      </w:r>
      <w:r>
        <w:rPr>
          <w:b/>
          <w:bCs/>
          <w:sz w:val="28"/>
          <w:szCs w:val="28"/>
        </w:rPr>
        <w:t xml:space="preserve">vier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10535"/>
      </w:tblGrid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after="160" w:line="360" w:lineRule="auto"/>
              <w:ind/>
              <w:rPr/>
            </w:pPr>
            <w:r>
              <w:t xml:space="preserve">Optimale </w:t>
            </w:r>
            <w:r>
              <w:t xml:space="preserve">Arbeitsbedingungen</w:t>
            </w:r>
            <w:r/>
          </w:p>
        </w:tc>
      </w:tr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Positive </w:t>
            </w:r>
            <w:r>
              <w:t xml:space="preserve">Führung</w:t>
            </w:r>
            <w:r/>
          </w:p>
        </w:tc>
      </w:tr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Anreize schaffen</w:t>
            </w:r>
            <w:r>
              <w:t xml:space="preserve"> (Incentives)</w:t>
            </w:r>
            <w:r/>
          </w:p>
        </w:tc>
      </w:tr>
      <w:tr>
        <w:trPr/>
        <w:tc>
          <w:tcPr>
            <w:tcBorders/>
            <w:tcW w:w="10535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/>
            </w:pPr>
            <w:r>
              <w:t xml:space="preserve">Einstellung für gute Arbeit schaffen</w:t>
            </w:r>
            <w:r/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Wort</w:t>
      </w:r>
      <w:r>
        <w:rPr>
          <w:sz w:val="28"/>
          <w:szCs w:val="28"/>
        </w:rPr>
        <w:t xml:space="preserve">salat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Einstellung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Gute schaffen zur Arbeit</w:t>
      </w:r>
      <w:r>
        <w:rPr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Regelmäßigkeit ist sehr wichtig, um sie Atmosphäre im Betrieb besser einschätzen zu können; deshalb sollen Kommunikationsinstrumente regelmäßig (im Turnus) </w:t>
      </w:r>
      <w:r>
        <w:rPr>
          <w:b/>
          <w:bCs/>
          <w:sz w:val="28"/>
          <w:szCs w:val="28"/>
        </w:rPr>
        <w:t xml:space="preserve">statt finden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2689"/>
        <w:gridCol w:w="7846"/>
      </w:tblGrid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Wann?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WAS ?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Jährlich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  <w:t xml:space="preserve">Befragung, Gespräch</w:t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Vierteljährlich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  <w:t xml:space="preserve">MA Zeitung</w:t>
            </w:r>
            <w:r>
              <w:rPr>
                <w:i/>
                <w:iCs/>
              </w:rPr>
              <w:t xml:space="preserve">; MA Versammlung</w:t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Monatlich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  <w:t xml:space="preserve">Abteilungsfrühstück</w:t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Wöchentlich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  <w:t xml:space="preserve">Abteilungsleitermeeting; Newsletter</w:t>
            </w:r>
            <w:r>
              <w:rPr>
                <w:i/>
                <w:iCs/>
              </w:rPr>
            </w:r>
          </w:p>
        </w:tc>
      </w:tr>
      <w:tr>
        <w:trPr/>
        <w:tc>
          <w:tcPr>
            <w:tcBorders/>
            <w:tcW w:w="268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Täglich / Bedarf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784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i/>
                <w:iCs/>
              </w:rPr>
            </w:pPr>
            <w:r>
              <w:rPr>
                <w:i/>
                <w:iCs/>
              </w:rPr>
              <w:t xml:space="preserve">Email</w:t>
            </w:r>
            <w:r>
              <w:rPr>
                <w:i/>
                <w:iCs/>
              </w:rPr>
              <w:t xml:space="preserve">; Intranet, Infoabend</w:t>
            </w:r>
            <w:r>
              <w:rPr>
                <w:i/>
                <w:iCs/>
              </w:rPr>
            </w:r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705100" cy="1483360"/>
                <wp:effectExtent l="0" t="0" r="0" b="2540"/>
                <wp:wrapTight wrapText="bothSides">
                  <wp:wrapPolygon edited="1">
                    <wp:start x="0" y="0"/>
                    <wp:lineTo x="0" y="21360"/>
                    <wp:lineTo x="21448" y="21360"/>
                    <wp:lineTo x="21448" y="0"/>
                    <wp:lineTo x="0" y="0"/>
                  </wp:wrapPolygon>
                </wp:wrapTight>
                <wp:docPr id="2" name="Grafik 1201769742" descr="Ein Bild, das Text, Screensho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3159018" name="Grafik 1" descr="Ein Bild, das Text, Screenshot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705100" cy="1483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8240;o:allowoverlap:true;o:allowincell:true;mso-position-horizontal-relative:margin;mso-position-horizontal:right;mso-position-vertical-relative:text;margin-top:6.85pt;mso-position-vertical:absolute;width:213.00pt;height:116.80pt;mso-wrap-distance-left:9.00pt;mso-wrap-distance-top:0.00pt;mso-wrap-distance-right:9.00pt;mso-wrap-distance-bottom:0.00pt;z-index:1;" wrapcoords="0 0 0 98889 99296 98889 99296 0 0 0" stroked="false">
                <w10:wrap type="tight"/>
                <v:imagedata r:id="rId15" o:title=""/>
                <o:lock v:ext="edit" rotation="t"/>
              </v:shape>
            </w:pict>
          </mc:Fallback>
        </mc:AlternateContent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 Aufgaben von Führungskräften</w:t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Beurteilen Sie Ihre persönliche Führungskraft</w:t>
      </w:r>
      <w:r>
        <w:rPr>
          <w:b/>
          <w:bCs/>
          <w:sz w:val="28"/>
          <w:szCs w:val="28"/>
        </w:rPr>
        <w:t xml:space="preserve">; nehmen Sie </w:t>
      </w:r>
      <w:r>
        <w:rPr>
          <w:b/>
          <w:bCs/>
          <w:sz w:val="28"/>
          <w:szCs w:val="28"/>
        </w:rPr>
        <w:t xml:space="preserve">sechs wichtige Eigenschaften aus dem </w:t>
      </w:r>
      <w:r>
        <w:rPr>
          <w:b/>
          <w:bCs/>
          <w:sz w:val="28"/>
          <w:szCs w:val="28"/>
        </w:rPr>
        <w:t xml:space="preserve">Portfolio</w:t>
      </w:r>
      <w:r>
        <w:rPr>
          <w:b/>
          <w:bCs/>
          <w:sz w:val="28"/>
          <w:szCs w:val="28"/>
        </w:rPr>
        <w:t xml:space="preserve"> ,</w:t>
      </w:r>
      <w:r>
        <w:rPr>
          <w:b/>
          <w:bCs/>
          <w:sz w:val="28"/>
          <w:szCs w:val="28"/>
        </w:rPr>
        <w:t xml:space="preserve"> bewerten und begründen Sie: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3823"/>
        <w:gridCol w:w="708"/>
        <w:gridCol w:w="851"/>
        <w:gridCol w:w="5153"/>
      </w:tblGrid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Begründung</w:t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Vorbild</w:t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382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70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515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360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Gute Führung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4106"/>
        <w:gridCol w:w="6429"/>
      </w:tblGrid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Führungsstil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Zuordnung</w:t>
            </w:r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Autoritärer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Kooperativer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Laissez-faire-Führungsstil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Situativer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</w:t>
            </w:r>
            <w:r>
              <w:rPr>
                <w:b/>
                <w:bCs/>
                <w:sz w:val="28"/>
                <w:szCs w:val="28"/>
              </w:rPr>
              <w:t xml:space="preserve">anagementtechniken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Führungsprinzipien</w:t>
            </w:r>
            <w:r>
              <w:t xml:space="preserve"> aus Amerika</w:t>
            </w:r>
            <w:r/>
          </w:p>
        </w:tc>
      </w:tr>
      <w:tr>
        <w:trPr/>
        <w:tc>
          <w:tcPr>
            <w:tcBorders/>
            <w:tcW w:w="4106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1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Management </w:t>
            </w:r>
            <w:r>
              <w:rPr>
                <w:b/>
                <w:bCs/>
                <w:sz w:val="28"/>
                <w:szCs w:val="28"/>
              </w:rPr>
              <w:t xml:space="preserve">by</w:t>
            </w:r>
            <w:r>
              <w:rPr>
                <w:b/>
                <w:bCs/>
                <w:sz w:val="28"/>
                <w:szCs w:val="28"/>
              </w:rPr>
              <w:t xml:space="preserve"> (durch)…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6429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Wenn Sie die </w:t>
      </w:r>
      <w:r>
        <w:rPr>
          <w:b/>
          <w:bCs/>
          <w:sz w:val="28"/>
          <w:szCs w:val="28"/>
        </w:rPr>
        <w:t xml:space="preserve">Vor-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und Nachteile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 genau betrachten, </w:t>
      </w:r>
      <w:r>
        <w:rPr>
          <w:b/>
          <w:bCs/>
          <w:sz w:val="28"/>
          <w:szCs w:val="28"/>
        </w:rPr>
        <w:t xml:space="preserve">Sie sind sicher</w:t>
      </w:r>
      <w:r>
        <w:rPr>
          <w:b/>
          <w:bCs/>
          <w:sz w:val="28"/>
          <w:szCs w:val="28"/>
        </w:rPr>
        <w:t xml:space="preserve"> in der Lage die </w:t>
      </w:r>
      <w:r>
        <w:rPr>
          <w:b/>
          <w:bCs/>
          <w:sz w:val="28"/>
          <w:szCs w:val="28"/>
        </w:rPr>
        <w:t xml:space="preserve">Beschreibungen</w:t>
      </w:r>
      <w:r>
        <w:rPr>
          <w:b/>
          <w:bCs/>
          <w:sz w:val="28"/>
          <w:szCs w:val="28"/>
        </w:rPr>
        <w:t xml:space="preserve">  den</w:t>
      </w:r>
      <w:r>
        <w:rPr>
          <w:b/>
          <w:bCs/>
          <w:sz w:val="28"/>
          <w:szCs w:val="28"/>
        </w:rPr>
        <w:t xml:space="preserve"> Führungsstilen</w:t>
      </w:r>
      <w:r>
        <w:rPr>
          <w:b/>
          <w:bCs/>
          <w:sz w:val="28"/>
          <w:szCs w:val="28"/>
        </w:rPr>
        <w:t xml:space="preserve"> zuzuordnen</w:t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2830"/>
        <w:gridCol w:w="4962"/>
        <w:gridCol w:w="2743"/>
      </w:tblGrid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2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2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43" w:type="dxa"/>
            <w:textDirection w:val="lrTb"/>
            <w:noWrap w:val="false"/>
          </w:tcPr>
          <w:p>
            <w:pPr>
              <w:pStyle w:val="796"/>
              <w:numPr>
                <w:ilvl w:val="0"/>
                <w:numId w:val="12"/>
              </w:numPr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t xml:space="preserve">Grundannahme: es gibt für jeden MA gibt es DEN idealen F-stil. Es werden je nach MA unterschiedliche Führungsstile praktiziert. Mal verstärkt motiviert, mal stärkend.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Die alleinige Entscheidungsbefugnis liegt beim Vorgesetzten. Dieser legt Regeln fest und erteilt Anweisungen, die die MA ohne Mitspracherecht befolgen müssen. Die Führungskraft hat die Kontrolle über alle Abläufe und Mitarbeiter.</w:t>
            </w:r>
            <w:r/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t xml:space="preserve">Die Führung ist geprägt von KOMMANDIEREN; KONTROLLIEREN; KORRIGIEREN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4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Kontrollen werden teilweise </w:t>
            </w:r>
            <w:r>
              <w:t xml:space="preserve">durch führende</w:t>
            </w:r>
            <w:r>
              <w:t xml:space="preserve"> MA ausgeführt. </w:t>
            </w:r>
            <w:r/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t xml:space="preserve">Der Führungsstil ist geprägt von KOMMUNIKATION; KULTUR; KONTEXT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2743" w:type="dxa"/>
            <w:vMerge w:val="restart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 w:left="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830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Es bedeutet „laufen lassen“; MA handeln selbstbestimmt und erfahren wenig bis keine Lenkung durch Vorgesetzte.</w:t>
            </w:r>
            <w:r/>
          </w:p>
        </w:tc>
        <w:tc>
          <w:tcPr>
            <w:tcBorders/>
            <w:tcW w:w="4962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>
              <w:t xml:space="preserve">E… Setzen durch Ziele: die MA erarbeiten Wege zum Ziel.   </w:t>
            </w:r>
            <w:r/>
          </w:p>
        </w:tc>
        <w:tc>
          <w:tcPr>
            <w:tcBorders/>
            <w:tcW w:w="2743" w:type="dxa"/>
            <w:vMerge w:val="continue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/>
            </w:pPr>
            <w:r/>
            <w:r/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800"/>
        <w:tblW w:w="0" w:type="auto"/>
        <w:tblBorders/>
        <w:tblLook w:val="04A0" w:firstRow="1" w:lastRow="0" w:firstColumn="1" w:lastColumn="0" w:noHBand="0" w:noVBand="1"/>
      </w:tblPr>
      <w:tblGrid>
        <w:gridCol w:w="1863"/>
        <w:gridCol w:w="4228"/>
        <w:gridCol w:w="4444"/>
      </w:tblGrid>
      <w:tr>
        <w:trPr/>
        <w:tc>
          <w:tcPr>
            <w:tcBorders/>
            <w:tcW w:w="186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22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Vorteil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Nachteil</w:t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6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Autoritärer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22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Klare Regeln und Anweisungen; 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Schnelle Entscheidung; 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Sicherheit bei unsicheren MA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Oftmals entsteht </w:t>
            </w:r>
            <w:r>
              <w:rPr>
                <w:sz w:val="28"/>
                <w:szCs w:val="28"/>
              </w:rPr>
              <w:t xml:space="preserve">ein große Distanz</w:t>
            </w:r>
            <w:r>
              <w:rPr>
                <w:sz w:val="28"/>
                <w:szCs w:val="28"/>
              </w:rPr>
              <w:t xml:space="preserve"> zwischen FK und MA; 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Motivationsverlust; 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Ideen und Bedürfnisse der MA spielen keine Rolle; 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Ohne Führung sind die MA </w:t>
            </w:r>
            <w:r>
              <w:rPr>
                <w:sz w:val="28"/>
                <w:szCs w:val="28"/>
              </w:rPr>
              <w:t xml:space="preserve">handlungsunfähig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6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Kooperativer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22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 fühlen sich ernst genommen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Motivation wird gesteigert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Angenehmes Arbeitsklima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Ergebnisse werden gemeinsam erreicht;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Lange Entscheidungsprozesse</w:t>
            </w:r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Durch fehlende Kontrollen leidet die Disziplin;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Für MA hohe Anforderung;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6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Laissez-faire-Führungsstil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22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Erhöht die Kreativität</w:t>
            </w:r>
            <w:r>
              <w:rPr>
                <w:sz w:val="28"/>
                <w:szCs w:val="28"/>
              </w:rPr>
              <w:t xml:space="preserve">- freie persönliche Entscheidung; 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Freie Einteilung und Entscheidung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Überforderung der MA durch </w:t>
            </w:r>
            <w:r>
              <w:rPr>
                <w:sz w:val="28"/>
                <w:szCs w:val="28"/>
              </w:rPr>
              <w:t xml:space="preserve">alleinige</w:t>
            </w:r>
            <w:r>
              <w:rPr>
                <w:sz w:val="28"/>
                <w:szCs w:val="28"/>
              </w:rPr>
              <w:t xml:space="preserve"> Entscheidungs</w:t>
            </w:r>
            <w:r>
              <w:rPr>
                <w:sz w:val="28"/>
                <w:szCs w:val="28"/>
              </w:rPr>
              <w:t xml:space="preserve">kompetenz;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Schwache MA finden keinen Halt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Desorientierung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6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Situativer Führungsstil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22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Für jeden MA </w:t>
            </w:r>
            <w:r>
              <w:rPr>
                <w:sz w:val="28"/>
                <w:szCs w:val="28"/>
              </w:rPr>
              <w:t xml:space="preserve">wird der passende F-stil angewandt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Potenzial wird optimal genutzt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 fallen durch ein Raster und werden nicht wahrgenommen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Falsche Einschätzung der FK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863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Management-techniken</w:t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4228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Weg zum Ziel wird nicht vorgegeben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444" w:type="dxa"/>
            <w:textDirection w:val="lrTb"/>
            <w:noWrap w:val="false"/>
          </w:tcPr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Fehlende </w:t>
            </w:r>
            <w:r>
              <w:rPr>
                <w:sz w:val="28"/>
                <w:szCs w:val="28"/>
              </w:rPr>
              <w:t xml:space="preserve">Kontrolle</w:t>
            </w:r>
            <w:r>
              <w:rPr>
                <w:sz w:val="28"/>
                <w:szCs w:val="28"/>
              </w:rPr>
              <w:t xml:space="preserve"> während der Weg ausgearbeitet wird</w:t>
            </w:r>
            <w:r>
              <w:rPr>
                <w:sz w:val="28"/>
                <w:szCs w:val="28"/>
              </w:rPr>
            </w:r>
          </w:p>
          <w:p>
            <w:pPr>
              <w:pStyle w:val="796"/>
              <w:pBdr/>
              <w:tabs>
                <w:tab w:val="clear" w:leader="none" w:pos="4513"/>
                <w:tab w:val="clear" w:leader="none" w:pos="9026"/>
              </w:tabs>
              <w:spacing w:after="160" w:line="259" w:lineRule="auto"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Hop oder Top- nur das Ergebnis zählt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96"/>
        <w:pBdr/>
        <w:tabs>
          <w:tab w:val="clear" w:leader="none" w:pos="4513"/>
          <w:tab w:val="clear" w:leader="none" w:pos="9026"/>
        </w:tabs>
        <w:spacing w:after="160" w:line="259" w:lineRule="auto"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567" w:right="510" w:bottom="567" w:left="851" w:header="283" w:footer="68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CellSpacing w:w="0" w:type="dxa"/>
      <w:tblBorders/>
      <w:tblLayout w:type="fixed"/>
      <w:tblLook w:val="04A0" w:firstRow="1" w:lastRow="0" w:firstColumn="1" w:lastColumn="0" w:noHBand="0" w:noVBand="1"/>
    </w:tblPr>
    <w:tblGrid>
      <w:gridCol w:w="1732"/>
      <w:gridCol w:w="6771"/>
      <w:gridCol w:w="1276"/>
    </w:tblGrid>
    <w:tr>
      <w:trPr>
        <w:tblCellSpacing w:w="0" w:type="dxa"/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W w:w="1732" w:type="dxa"/>
          <w:vAlign w:val="center"/>
          <w:textDirection w:val="lrTb"/>
          <w:noWrap w:val="false"/>
        </w:tcPr>
        <w:p>
          <w:pPr>
            <w:pBdr/>
            <w:tabs>
              <w:tab w:val="left" w:leader="none" w:pos="758"/>
            </w:tabs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Schullogo</w:t>
          </w:r>
          <w:r>
            <w:rPr>
              <w:rFonts w:ascii="Comic Sans MS" w:hAnsi="Comic Sans MS" w:eastAsia="Times New Roman" w:cs="Times New Roman"/>
              <w:color w:val="000000"/>
              <w:sz w:val="28"/>
              <w:szCs w:val="28"/>
              <w14:ligatures w14:val="none"/>
            </w:rPr>
            <w:tab/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6771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8"/>
              <w:szCs w:val="8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  <w:t xml:space="preserve">LF    HoFa</w:t>
          </w: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:highlight w:val="none"/>
              <w14:ligatures w14:val="none"/>
            </w:rPr>
          </w:r>
        </w:p>
        <w:p>
          <w:pPr>
            <w:pBdr/>
            <w:spacing w:after="0" w:before="8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Name: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_______________________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Klasse: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Arial" w:hAnsi="Arial" w:eastAsia="Times New Roman" w:cs="Arial"/>
              <w:color w:val="000000"/>
              <w:sz w:val="20"/>
              <w:szCs w:val="20"/>
              <w14:ligatures w14:val="none"/>
            </w:rPr>
            <w:t xml:space="preserve"> Datum: </w:t>
          </w:r>
          <w:r>
            <w:rPr>
              <w:rFonts w:ascii="Arial" w:hAnsi="Arial" w:eastAsia="Times New Roman" w:cs="Arial"/>
              <w:color w:val="a6a6a6"/>
              <w:sz w:val="20"/>
              <w:szCs w:val="20"/>
              <w14:ligatures w14:val="none"/>
            </w:rPr>
            <w:t xml:space="preserve">_______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b/>
              <w:bCs/>
              <w:color w:val="000000"/>
              <w:sz w:val="28"/>
              <w:szCs w:val="28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10"/>
              <w:szCs w:val="10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W w:w="1276" w:type="dxa"/>
          <w:vAlign w:val="center"/>
          <w:textDirection w:val="lrTb"/>
          <w:noWrap w:val="false"/>
        </w:tcPr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8"/>
              <w:szCs w:val="28"/>
              <w14:ligatures w14:val="none"/>
            </w:rPr>
            <w:t xml:space="preserve">Fach-bez.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  <w:p>
          <w:pPr>
            <w:pBdr/>
            <w:spacing w:after="0" w:line="240" w:lineRule="auto"/>
            <w:ind/>
            <w:jc w:val="center"/>
            <w:rPr>
              <w:rFonts w:ascii="Times New Roman" w:hAnsi="Times New Roman" w:eastAsia="Times New Roman" w:cs="Times New Roman"/>
              <w14:ligatures w14:val="none"/>
            </w:rPr>
          </w:pPr>
          <w:r>
            <w:rPr>
              <w:rFonts w:ascii="Arial" w:hAnsi="Arial" w:eastAsia="Times New Roman" w:cs="Arial"/>
              <w:color w:val="000000"/>
              <w:sz w:val="22"/>
              <w:szCs w:val="22"/>
              <w14:ligatures w14:val="none"/>
            </w:rPr>
            <w:t xml:space="preserve"> </w:t>
          </w:r>
          <w:r>
            <w:rPr>
              <w:rFonts w:ascii="Times New Roman" w:hAnsi="Times New Roman" w:eastAsia="Times New Roman" w:cs="Times New Roman"/>
              <w14:ligatures w14:val="none"/>
            </w:rPr>
          </w:r>
          <w:r>
            <w:rPr>
              <w:rFonts w:ascii="Times New Roman" w:hAnsi="Times New Roman" w:eastAsia="Times New Roman" w:cs="Times New Roman"/>
              <w14:ligatures w14:val="none"/>
            </w:rPr>
          </w:r>
        </w:p>
      </w:tc>
    </w:tr>
  </w:tbl>
  <w:p>
    <w:pPr>
      <w:pStyle w:val="7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5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center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•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/>
      </w:rPr>
      <w:start w:val="1"/>
      <w:suff w:val="tab"/>
    </w:lvl>
    <w:lvl w:ilvl="1">
      <w:isLgl w:val="false"/>
      <w:lvlJc w:val="left"/>
      <w:lvlText w:val="•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Times New Roman" w:hAnsi="Times New Roman"/>
      </w:rPr>
      <w:start w:val="1"/>
      <w:suff w:val="tab"/>
    </w:lvl>
    <w:lvl w:ilvl="2">
      <w:isLgl w:val="false"/>
      <w:lvlJc w:val="left"/>
      <w:lvlText w:val="•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Times New Roman" w:hAnsi="Times New Roman"/>
      </w:rPr>
      <w:start w:val="1"/>
      <w:suff w:val="tab"/>
    </w:lvl>
    <w:lvl w:ilvl="3">
      <w:isLgl w:val="false"/>
      <w:lvlJc w:val="left"/>
      <w:lvlText w:val="•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Times New Roman" w:hAnsi="Times New Roman"/>
      </w:rPr>
      <w:start w:val="1"/>
      <w:suff w:val="tab"/>
    </w:lvl>
    <w:lvl w:ilvl="4">
      <w:isLgl w:val="false"/>
      <w:lvlJc w:val="left"/>
      <w:lvlText w:val="•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Times New Roman" w:hAnsi="Times New Roman"/>
      </w:rPr>
      <w:start w:val="1"/>
      <w:suff w:val="tab"/>
    </w:lvl>
    <w:lvl w:ilvl="5">
      <w:isLgl w:val="false"/>
      <w:lvlJc w:val="left"/>
      <w:lvlText w:val="•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Times New Roman" w:hAnsi="Times New Roman"/>
      </w:rPr>
      <w:start w:val="1"/>
      <w:suff w:val="tab"/>
    </w:lvl>
    <w:lvl w:ilvl="6">
      <w:isLgl w:val="false"/>
      <w:lvlJc w:val="left"/>
      <w:lvlText w:val="•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Times New Roman" w:hAnsi="Times New Roman"/>
      </w:rPr>
      <w:start w:val="1"/>
      <w:suff w:val="tab"/>
    </w:lvl>
    <w:lvl w:ilvl="7">
      <w:isLgl w:val="false"/>
      <w:lvlJc w:val="left"/>
      <w:lvlText w:val="•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Times New Roman" w:hAnsi="Times New Roman"/>
      </w:rPr>
      <w:start w:val="1"/>
      <w:suff w:val="tab"/>
    </w:lvl>
    <w:lvl w:ilvl="8">
      <w:isLgl w:val="false"/>
      <w:lvlJc w:val="left"/>
      <w:lvlText w:val="•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Times New Roman" w:hAnsi="Times New Roman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Theme="minorHAnsi" w:cstheme="minorBidi"/>
        <w:sz w:val="24"/>
        <w:szCs w:val="24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93"/>
    <w:link w:val="79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91"/>
    <w:next w:val="791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9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791"/>
    <w:next w:val="791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9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91"/>
    <w:next w:val="791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9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91"/>
    <w:next w:val="791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9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91"/>
    <w:next w:val="791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9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91"/>
    <w:next w:val="791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9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91"/>
    <w:next w:val="791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9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91"/>
    <w:next w:val="791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9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791"/>
    <w:next w:val="791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79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791"/>
    <w:next w:val="791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79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791"/>
    <w:next w:val="791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791"/>
    <w:next w:val="791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793"/>
    <w:link w:val="796"/>
    <w:uiPriority w:val="99"/>
    <w:pPr>
      <w:pBdr/>
      <w:spacing/>
      <w:ind/>
    </w:pPr>
  </w:style>
  <w:style w:type="character" w:styleId="45">
    <w:name w:val="Footer Char"/>
    <w:basedOn w:val="793"/>
    <w:link w:val="798"/>
    <w:uiPriority w:val="99"/>
    <w:pPr>
      <w:pBdr/>
      <w:spacing/>
      <w:ind/>
    </w:pPr>
  </w:style>
  <w:style w:type="paragraph" w:styleId="46">
    <w:name w:val="Caption"/>
    <w:basedOn w:val="791"/>
    <w:next w:val="79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98"/>
    <w:uiPriority w:val="99"/>
    <w:pPr>
      <w:pBdr/>
      <w:spacing/>
      <w:ind/>
    </w:pPr>
  </w:style>
  <w:style w:type="table" w:styleId="49">
    <w:name w:val="Table Grid Light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79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9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9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9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91"/>
    <w:next w:val="79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91"/>
    <w:next w:val="79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91"/>
    <w:next w:val="79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91"/>
    <w:next w:val="79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91"/>
    <w:next w:val="79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91"/>
    <w:next w:val="79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91"/>
    <w:next w:val="79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91"/>
    <w:next w:val="79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91"/>
    <w:next w:val="791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91"/>
    <w:next w:val="791"/>
    <w:uiPriority w:val="99"/>
    <w:unhideWhenUsed/>
    <w:pPr>
      <w:pBdr/>
      <w:spacing w:after="0" w:afterAutospacing="0"/>
      <w:ind/>
    </w:pPr>
  </w:style>
  <w:style w:type="paragraph" w:styleId="791" w:default="1">
    <w:name w:val="Normal"/>
    <w:qFormat/>
    <w:pPr>
      <w:pBdr/>
      <w:spacing/>
      <w:ind/>
    </w:pPr>
    <w:rPr>
      <w:lang w:val="de-DE"/>
    </w:rPr>
  </w:style>
  <w:style w:type="paragraph" w:styleId="792">
    <w:name w:val="Heading 1"/>
    <w:basedOn w:val="791"/>
    <w:next w:val="791"/>
    <w:link w:val="802"/>
    <w:uiPriority w:val="9"/>
    <w:qFormat/>
    <w:pPr>
      <w:keepNext w:val="true"/>
      <w:pBdr/>
      <w:spacing w:after="0" w:line="360" w:lineRule="auto"/>
      <w:ind/>
      <w:outlineLvl w:val="0"/>
    </w:pPr>
    <w:rPr>
      <w:b/>
      <w:bCs/>
      <w:sz w:val="28"/>
      <w:szCs w:val="28"/>
    </w:rPr>
  </w:style>
  <w:style w:type="character" w:styleId="793" w:default="1">
    <w:name w:val="Default Paragraph Font"/>
    <w:uiPriority w:val="1"/>
    <w:semiHidden/>
    <w:unhideWhenUsed/>
    <w:pPr>
      <w:pBdr/>
      <w:spacing/>
      <w:ind/>
    </w:pPr>
  </w:style>
  <w:style w:type="table" w:styleId="7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5" w:default="1">
    <w:name w:val="No List"/>
    <w:uiPriority w:val="99"/>
    <w:semiHidden/>
    <w:unhideWhenUsed/>
    <w:pPr>
      <w:pBdr/>
      <w:spacing/>
      <w:ind/>
    </w:pPr>
  </w:style>
  <w:style w:type="paragraph" w:styleId="796">
    <w:name w:val="Header"/>
    <w:basedOn w:val="791"/>
    <w:link w:val="797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97" w:customStyle="1">
    <w:name w:val="Kopfzeile Zchn"/>
    <w:basedOn w:val="793"/>
    <w:link w:val="796"/>
    <w:uiPriority w:val="99"/>
    <w:pPr>
      <w:pBdr/>
      <w:spacing/>
      <w:ind/>
    </w:pPr>
    <w:rPr>
      <w:lang w:val="de-DE"/>
    </w:rPr>
  </w:style>
  <w:style w:type="paragraph" w:styleId="798">
    <w:name w:val="Footer"/>
    <w:basedOn w:val="791"/>
    <w:link w:val="799"/>
    <w:uiPriority w:val="99"/>
    <w:unhideWhenUsed/>
    <w:pPr>
      <w:pBdr/>
      <w:tabs>
        <w:tab w:val="center" w:leader="none" w:pos="4513"/>
        <w:tab w:val="right" w:leader="none" w:pos="9026"/>
      </w:tabs>
      <w:spacing w:after="0" w:line="240" w:lineRule="auto"/>
      <w:ind/>
    </w:pPr>
  </w:style>
  <w:style w:type="character" w:styleId="799" w:customStyle="1">
    <w:name w:val="Fußzeile Zchn"/>
    <w:basedOn w:val="793"/>
    <w:link w:val="798"/>
    <w:uiPriority w:val="99"/>
    <w:pPr>
      <w:pBdr/>
      <w:spacing/>
      <w:ind/>
    </w:pPr>
    <w:rPr>
      <w:lang w:val="de-DE"/>
    </w:rPr>
  </w:style>
  <w:style w:type="table" w:styleId="800">
    <w:name w:val="Table Grid"/>
    <w:basedOn w:val="79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List Paragraph"/>
    <w:basedOn w:val="791"/>
    <w:uiPriority w:val="34"/>
    <w:qFormat/>
    <w:pPr>
      <w:pBdr/>
      <w:spacing/>
      <w:ind w:left="720"/>
      <w:contextualSpacing w:val="true"/>
    </w:pPr>
  </w:style>
  <w:style w:type="character" w:styleId="802" w:customStyle="1">
    <w:name w:val="Überschrift 1 Zchn"/>
    <w:basedOn w:val="793"/>
    <w:link w:val="792"/>
    <w:uiPriority w:val="9"/>
    <w:pPr>
      <w:pBdr/>
      <w:spacing/>
      <w:ind/>
    </w:pPr>
    <w:rPr>
      <w:b/>
      <w:bCs/>
      <w:sz w:val="28"/>
      <w:szCs w:val="28"/>
      <w:lang w:val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microsoft.com/office/2007/relationships/diagramDrawing" Target="diagrams/drawing1.xml" /><Relationship Id="rId11" Type="http://schemas.openxmlformats.org/officeDocument/2006/relationships/diagramData" Target="diagrams/data1.xml" /><Relationship Id="rId12" Type="http://schemas.openxmlformats.org/officeDocument/2006/relationships/diagramColors" Target="diagrams/colors1.xml" /><Relationship Id="rId13" Type="http://schemas.openxmlformats.org/officeDocument/2006/relationships/diagramLayout" Target="diagrams/layout1.xml" /><Relationship Id="rId14" Type="http://schemas.openxmlformats.org/officeDocument/2006/relationships/diagramQuickStyle" Target="diagrams/quickStyle1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30EE470B-9E18-4725-8B0A-9E839485B5B1}" type="doc">
      <dgm:prSet loTypeId="urn:microsoft.com/office/officeart/2005/8/layout/gear1" loCatId="relationship" qsTypeId="urn:microsoft.com/office/officeart/2005/8/quickstyle/simple1" qsCatId="simple" csTypeId="urn:microsoft.com/office/officeart/2005/8/colors/accent0_2" csCatId="mainScheme" phldr="1"/>
      <dgm:spPr bwMode="auto"/>
    </dgm:pt>
    <dgm:pt modelId="{E0B76167-5025-479A-96DE-C0B302418DAF}">
      <dgm:prSet phldrT="[Text]" custT="1"/>
      <dgm:spPr bwMode="auto"/>
      <dgm:t>
        <a:bodyPr/>
        <a:lstStyle/>
        <a:p>
          <a:pPr algn="ctr">
            <a:defRPr/>
          </a:pPr>
          <a:r>
            <a:rPr lang="de-DE" sz="1100" b="1"/>
            <a:t>= erfolgreiches Unternehmen</a:t>
          </a:r>
          <a:endParaRPr sz="1100" b="1"/>
        </a:p>
      </dgm:t>
    </dgm:pt>
    <dgm:pt modelId="{02391748-F17A-4D53-9374-9F758E0F1250}" type="parTrans" cxnId="{18997648-3B46-4FBF-B270-7E72734847A7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FB362396-A3F3-4313-A490-BBDB9F27EE36}" type="sibTrans" cxnId="{18997648-3B46-4FBF-B270-7E72734847A7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B857CB71-E5A5-4560-8997-348FE0EF9CBF}">
      <dgm:prSet phldrT="[Text]" custT="1"/>
      <dgm:spPr bwMode="auto"/>
      <dgm:t>
        <a:bodyPr/>
        <a:lstStyle/>
        <a:p>
          <a:pPr algn="ctr">
            <a:defRPr/>
          </a:pPr>
          <a:r>
            <a:rPr lang="de-DE" sz="800" b="1"/>
            <a:t>= begeisterre Kunden</a:t>
          </a:r>
          <a:endParaRPr sz="800" b="1"/>
        </a:p>
      </dgm:t>
    </dgm:pt>
    <dgm:pt modelId="{8910ACF5-FC55-4BE4-B961-55CA1CB247F0}" type="parTrans" cxnId="{F5E116B9-6585-4F92-A464-D5B415D011E4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3723693E-3B0B-4E7A-B19E-D0CB662FF76C}" type="sibTrans" cxnId="{F5E116B9-6585-4F92-A464-D5B415D011E4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5189ADD6-590C-4413-8F19-EAF9E3DC74DA}">
      <dgm:prSet phldrT="[Text]" custT="1"/>
      <dgm:spPr bwMode="auto"/>
      <dgm:t>
        <a:bodyPr/>
        <a:lstStyle/>
        <a:p>
          <a:pPr algn="ctr">
            <a:defRPr/>
          </a:pPr>
          <a:r>
            <a:rPr lang="de-DE" sz="800" b="1"/>
            <a:t>zufriedene Mitarbeiter</a:t>
          </a:r>
          <a:endParaRPr sz="800" b="1"/>
        </a:p>
      </dgm:t>
    </dgm:pt>
    <dgm:pt modelId="{20BDF55D-D7CD-4D6C-84BD-A04AC20954EA}" type="parTrans" cxnId="{132C6A16-5341-457D-A73D-EB7DEFAD55FD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27B0E060-3812-4EB8-B263-7E0CEB653068}" type="sibTrans" cxnId="{132C6A16-5341-457D-A73D-EB7DEFAD55FD}">
      <dgm:prSet/>
      <dgm:spPr bwMode="auto"/>
      <dgm:t>
        <a:bodyPr/>
        <a:lstStyle/>
        <a:p>
          <a:pPr algn="ctr">
            <a:defRPr/>
          </a:pPr>
          <a:endParaRPr/>
        </a:p>
      </dgm:t>
    </dgm:pt>
    <dgm:pt modelId="{D14D3BA1-3441-4857-ACB9-C2960C941FEA}" type="pres">
      <dgm:prSet presAssocID="{30EE470B-9E18-4725-8B0A-9E839485B5B1}" presName="composite" presStyleCnt="0">
        <dgm:presLayoutVars>
          <dgm:chMax val="3"/>
          <dgm:animLvl val="lvl"/>
          <dgm:resizeHandles val="exact"/>
        </dgm:presLayoutVars>
      </dgm:prSet>
      <dgm:spPr bwMode="auto"/>
    </dgm:pt>
    <dgm:pt modelId="{10BFFF8A-34CE-49CD-9218-7EF563F9E870}" type="pres">
      <dgm:prSet custScaleX="116524" custScaleY="107571" presAssocID="{E0B76167-5025-479A-96DE-C0B302418DAF}" presName="gear1" presStyleLbl="node1" presStyleIdx="0" presStyleCnt="3">
        <dgm:presLayoutVars>
          <dgm:chMax val="1"/>
          <dgm:bulletEnabled val="1"/>
        </dgm:presLayoutVars>
      </dgm:prSet>
      <dgm:spPr bwMode="auto"/>
    </dgm:pt>
    <dgm:pt modelId="{6B5F9712-5DDF-4CDE-A03B-1E05CE3A4EB5}" type="pres">
      <dgm:prSet presAssocID="{E0B76167-5025-479A-96DE-C0B302418DAF}" presName="gear1srcNode" presStyleLbl="node1" presStyleIdx="0" presStyleCnt="3"/>
      <dgm:spPr bwMode="auto"/>
    </dgm:pt>
    <dgm:pt modelId="{55C45A2A-7378-4A21-A32C-9891E5C11277}" type="pres">
      <dgm:prSet presAssocID="{E0B76167-5025-479A-96DE-C0B302418DAF}" presName="gear1dstNode" presStyleLbl="node1" presStyleIdx="0" presStyleCnt="3"/>
      <dgm:spPr bwMode="auto"/>
    </dgm:pt>
    <dgm:pt modelId="{2B5DEC6D-E159-4726-8C65-AECC4179F384}" type="pres">
      <dgm:prSet custScaleX="119158" custScaleY="112405" presAssocID="{B857CB71-E5A5-4560-8997-348FE0EF9CBF}" presName="gear2" presStyleLbl="node1" presStyleIdx="1" presStyleCnt="3">
        <dgm:presLayoutVars>
          <dgm:chMax val="1"/>
          <dgm:bulletEnabled val="1"/>
        </dgm:presLayoutVars>
      </dgm:prSet>
      <dgm:spPr bwMode="auto"/>
    </dgm:pt>
    <dgm:pt modelId="{76AD89AF-88F2-414D-93B7-A5E400F5B038}" type="pres">
      <dgm:prSet presAssocID="{B857CB71-E5A5-4560-8997-348FE0EF9CBF}" presName="gear2srcNode" presStyleLbl="node1" presStyleIdx="1" presStyleCnt="3"/>
      <dgm:spPr bwMode="auto"/>
    </dgm:pt>
    <dgm:pt modelId="{1060B1D0-42E2-4680-9651-E7518D304C98}" type="pres">
      <dgm:prSet presAssocID="{B857CB71-E5A5-4560-8997-348FE0EF9CBF}" presName="gear2dstNode" presStyleLbl="node1" presStyleIdx="1" presStyleCnt="3"/>
      <dgm:spPr bwMode="auto"/>
    </dgm:pt>
    <dgm:pt modelId="{DDE02693-A2D6-4FE3-AF66-53615DC8FAB1}" type="pres">
      <dgm:prSet custLinFactNeighborX="4101" custScaleX="117562" custScaleY="101583" presAssocID="{5189ADD6-590C-4413-8F19-EAF9E3DC74DA}" presName="gear3" presStyleLbl="node1" presStyleIdx="2" presStyleCnt="3"/>
      <dgm:spPr bwMode="auto"/>
    </dgm:pt>
    <dgm:pt modelId="{AAEF5513-2424-4AB8-BDE8-148E80934583}" type="pres">
      <dgm:prSet presAssocID="{5189ADD6-590C-4413-8F19-EAF9E3DC74DA}" presName="gear3tx" presStyleLbl="node1" presStyleIdx="2" presStyleCnt="3">
        <dgm:presLayoutVars>
          <dgm:chMax val="1"/>
          <dgm:bulletEnabled val="1"/>
        </dgm:presLayoutVars>
      </dgm:prSet>
      <dgm:spPr bwMode="auto"/>
    </dgm:pt>
    <dgm:pt modelId="{46C584C0-3A1F-4B16-9265-C833F0F5DC19}" type="pres">
      <dgm:prSet presAssocID="{5189ADD6-590C-4413-8F19-EAF9E3DC74DA}" presName="gear3srcNode" presStyleLbl="node1" presStyleIdx="2" presStyleCnt="3"/>
      <dgm:spPr bwMode="auto"/>
    </dgm:pt>
    <dgm:pt modelId="{0E259152-102F-4F14-A47A-D4CA8BCD424C}" type="pres">
      <dgm:prSet presAssocID="{5189ADD6-590C-4413-8F19-EAF9E3DC74DA}" presName="gear3dstNode" presStyleLbl="node1" presStyleIdx="2" presStyleCnt="3"/>
      <dgm:spPr bwMode="auto"/>
    </dgm:pt>
    <dgm:pt modelId="{53963CDA-583B-4851-9A43-818D7BC5FCF6}" type="pres">
      <dgm:prSet presAssocID="{FB362396-A3F3-4313-A490-BBDB9F27EE36}" presName="connector1" presStyleLbl="sibTrans2D1" presStyleIdx="0" presStyleCnt="3"/>
      <dgm:spPr bwMode="auto"/>
    </dgm:pt>
    <dgm:pt modelId="{E42E76F9-7809-4367-BE71-41BAD8E0D16A}" type="pres">
      <dgm:prSet presAssocID="{3723693E-3B0B-4E7A-B19E-D0CB662FF76C}" presName="connector2" presStyleLbl="sibTrans2D1" presStyleIdx="1" presStyleCnt="3"/>
      <dgm:spPr bwMode="auto"/>
    </dgm:pt>
    <dgm:pt modelId="{3C0874B4-3DA1-4E00-AF8C-6166DB33E50A}" type="pres">
      <dgm:prSet presAssocID="{27B0E060-3812-4EB8-B263-7E0CEB653068}" presName="connector3" presStyleLbl="sibTrans2D1" presStyleIdx="2" presStyleCnt="3"/>
      <dgm:spPr bwMode="auto"/>
    </dgm:pt>
  </dgm:ptLst>
  <dgm:cxnLst>
    <dgm:cxn modelId="{01B0DC01-0CA2-43B1-AE56-450D80754799}" type="presOf" srcId="{B857CB71-E5A5-4560-8997-348FE0EF9CBF}" destId="{2B5DEC6D-E159-4726-8C65-AECC4179F384}" srcOrd="0" destOrd="0" presId="urn:microsoft.com/office/officeart/2005/8/layout/gear1"/>
    <dgm:cxn modelId="{8E016C07-F91A-47E9-8E56-1B94F5DBF014}" type="presOf" srcId="{5189ADD6-590C-4413-8F19-EAF9E3DC74DA}" destId="{46C584C0-3A1F-4B16-9265-C833F0F5DC19}" srcOrd="2" destOrd="0" presId="urn:microsoft.com/office/officeart/2005/8/layout/gear1"/>
    <dgm:cxn modelId="{4FFB780E-C50E-4909-91A9-7D330B0760D0}" type="presOf" srcId="{5189ADD6-590C-4413-8F19-EAF9E3DC74DA}" destId="{DDE02693-A2D6-4FE3-AF66-53615DC8FAB1}" srcOrd="0" destOrd="0" presId="urn:microsoft.com/office/officeart/2005/8/layout/gear1"/>
    <dgm:cxn modelId="{E8E08A15-FE3B-4C0E-A077-7F0286AF16F3}" type="presOf" srcId="{B857CB71-E5A5-4560-8997-348FE0EF9CBF}" destId="{76AD89AF-88F2-414D-93B7-A5E400F5B038}" srcOrd="1" destOrd="0" presId="urn:microsoft.com/office/officeart/2005/8/layout/gear1"/>
    <dgm:cxn modelId="{132C6A16-5341-457D-A73D-EB7DEFAD55FD}" srcId="{30EE470B-9E18-4725-8B0A-9E839485B5B1}" destId="{5189ADD6-590C-4413-8F19-EAF9E3DC74DA}" srcOrd="2" destOrd="0" parTransId="{20BDF55D-D7CD-4D6C-84BD-A04AC20954EA}" sibTransId="{27B0E060-3812-4EB8-B263-7E0CEB653068}"/>
    <dgm:cxn modelId="{74054E65-A390-4514-BB46-6EC03A66E2D0}" type="presOf" srcId="{E0B76167-5025-479A-96DE-C0B302418DAF}" destId="{55C45A2A-7378-4A21-A32C-9891E5C11277}" srcOrd="2" destOrd="0" presId="urn:microsoft.com/office/officeart/2005/8/layout/gear1"/>
    <dgm:cxn modelId="{18997648-3B46-4FBF-B270-7E72734847A7}" srcId="{30EE470B-9E18-4725-8B0A-9E839485B5B1}" destId="{E0B76167-5025-479A-96DE-C0B302418DAF}" srcOrd="0" destOrd="0" parTransId="{02391748-F17A-4D53-9374-9F758E0F1250}" sibTransId="{FB362396-A3F3-4313-A490-BBDB9F27EE36}"/>
    <dgm:cxn modelId="{39DF636C-E3B4-4DC8-9C34-01C32F141035}" type="presOf" srcId="{FB362396-A3F3-4313-A490-BBDB9F27EE36}" destId="{53963CDA-583B-4851-9A43-818D7BC5FCF6}" srcOrd="0" destOrd="0" presId="urn:microsoft.com/office/officeart/2005/8/layout/gear1"/>
    <dgm:cxn modelId="{46FA2D70-A056-4F9D-9371-8CF9FDCE10D4}" type="presOf" srcId="{E0B76167-5025-479A-96DE-C0B302418DAF}" destId="{6B5F9712-5DDF-4CDE-A03B-1E05CE3A4EB5}" srcOrd="1" destOrd="0" presId="urn:microsoft.com/office/officeart/2005/8/layout/gear1"/>
    <dgm:cxn modelId="{1E2EA38F-DDED-4005-91E1-B98D796429C9}" type="presOf" srcId="{5189ADD6-590C-4413-8F19-EAF9E3DC74DA}" destId="{0E259152-102F-4F14-A47A-D4CA8BCD424C}" srcOrd="3" destOrd="0" presId="urn:microsoft.com/office/officeart/2005/8/layout/gear1"/>
    <dgm:cxn modelId="{3C71E99C-6FF2-4F48-BC47-4719F0E81E55}" type="presOf" srcId="{5189ADD6-590C-4413-8F19-EAF9E3DC74DA}" destId="{AAEF5513-2424-4AB8-BDE8-148E80934583}" srcOrd="1" destOrd="0" presId="urn:microsoft.com/office/officeart/2005/8/layout/gear1"/>
    <dgm:cxn modelId="{DF1148A2-E973-4199-AC45-CF0CE97345DD}" type="presOf" srcId="{30EE470B-9E18-4725-8B0A-9E839485B5B1}" destId="{D14D3BA1-3441-4857-ACB9-C2960C941FEA}" srcOrd="0" destOrd="0" presId="urn:microsoft.com/office/officeart/2005/8/layout/gear1"/>
    <dgm:cxn modelId="{AC9C87AF-5262-4251-9FA4-5EE8AFAD04CB}" type="presOf" srcId="{B857CB71-E5A5-4560-8997-348FE0EF9CBF}" destId="{1060B1D0-42E2-4680-9651-E7518D304C98}" srcOrd="2" destOrd="0" presId="urn:microsoft.com/office/officeart/2005/8/layout/gear1"/>
    <dgm:cxn modelId="{77B4F6B1-0EB7-494D-B6F6-1A50FBF4944D}" type="presOf" srcId="{3723693E-3B0B-4E7A-B19E-D0CB662FF76C}" destId="{E42E76F9-7809-4367-BE71-41BAD8E0D16A}" srcOrd="0" destOrd="0" presId="urn:microsoft.com/office/officeart/2005/8/layout/gear1"/>
    <dgm:cxn modelId="{A10287B2-1345-4D06-AFE4-2DA15CBC1D17}" type="presOf" srcId="{27B0E060-3812-4EB8-B263-7E0CEB653068}" destId="{3C0874B4-3DA1-4E00-AF8C-6166DB33E50A}" srcOrd="0" destOrd="0" presId="urn:microsoft.com/office/officeart/2005/8/layout/gear1"/>
    <dgm:cxn modelId="{F5E116B9-6585-4F92-A464-D5B415D011E4}" srcId="{30EE470B-9E18-4725-8B0A-9E839485B5B1}" destId="{B857CB71-E5A5-4560-8997-348FE0EF9CBF}" srcOrd="1" destOrd="0" parTransId="{8910ACF5-FC55-4BE4-B961-55CA1CB247F0}" sibTransId="{3723693E-3B0B-4E7A-B19E-D0CB662FF76C}"/>
    <dgm:cxn modelId="{9E5E96BD-D5C5-4135-9F09-34132AC150B8}" type="presOf" srcId="{E0B76167-5025-479A-96DE-C0B302418DAF}" destId="{10BFFF8A-34CE-49CD-9218-7EF563F9E870}" srcOrd="0" destOrd="0" presId="urn:microsoft.com/office/officeart/2005/8/layout/gear1"/>
    <dgm:cxn modelId="{58722366-1204-4340-A6D4-9FBD127860D4}" type="presParOf" srcId="{D14D3BA1-3441-4857-ACB9-C2960C941FEA}" destId="{10BFFF8A-34CE-49CD-9218-7EF563F9E870}" srcOrd="0" destOrd="0" presId="urn:microsoft.com/office/officeart/2005/8/layout/gear1"/>
    <dgm:cxn modelId="{DA525217-1174-4ED5-AEF6-EB162E99CA70}" type="presParOf" srcId="{D14D3BA1-3441-4857-ACB9-C2960C941FEA}" destId="{6B5F9712-5DDF-4CDE-A03B-1E05CE3A4EB5}" srcOrd="1" destOrd="0" presId="urn:microsoft.com/office/officeart/2005/8/layout/gear1"/>
    <dgm:cxn modelId="{4D5DDDD6-D6B4-4F6D-B33D-2120A554FDCB}" type="presParOf" srcId="{D14D3BA1-3441-4857-ACB9-C2960C941FEA}" destId="{55C45A2A-7378-4A21-A32C-9891E5C11277}" srcOrd="2" destOrd="0" presId="urn:microsoft.com/office/officeart/2005/8/layout/gear1"/>
    <dgm:cxn modelId="{8D3CAA9B-30B2-4DB9-88ED-9BBA4E362811}" type="presParOf" srcId="{D14D3BA1-3441-4857-ACB9-C2960C941FEA}" destId="{2B5DEC6D-E159-4726-8C65-AECC4179F384}" srcOrd="3" destOrd="0" presId="urn:microsoft.com/office/officeart/2005/8/layout/gear1"/>
    <dgm:cxn modelId="{A0C2C708-4202-4196-8645-A63E100EB62D}" type="presParOf" srcId="{D14D3BA1-3441-4857-ACB9-C2960C941FEA}" destId="{76AD89AF-88F2-414D-93B7-A5E400F5B038}" srcOrd="4" destOrd="0" presId="urn:microsoft.com/office/officeart/2005/8/layout/gear1"/>
    <dgm:cxn modelId="{6D84F25B-B83D-405F-8B8B-2B59D853FEAE}" type="presParOf" srcId="{D14D3BA1-3441-4857-ACB9-C2960C941FEA}" destId="{1060B1D0-42E2-4680-9651-E7518D304C98}" srcOrd="5" destOrd="0" presId="urn:microsoft.com/office/officeart/2005/8/layout/gear1"/>
    <dgm:cxn modelId="{838D46A1-4058-4B33-9A3D-E9EAF73EB4E2}" type="presParOf" srcId="{D14D3BA1-3441-4857-ACB9-C2960C941FEA}" destId="{DDE02693-A2D6-4FE3-AF66-53615DC8FAB1}" srcOrd="6" destOrd="0" presId="urn:microsoft.com/office/officeart/2005/8/layout/gear1"/>
    <dgm:cxn modelId="{B2590933-2054-4EBF-819C-5F34A8A061A8}" type="presParOf" srcId="{D14D3BA1-3441-4857-ACB9-C2960C941FEA}" destId="{AAEF5513-2424-4AB8-BDE8-148E80934583}" srcOrd="7" destOrd="0" presId="urn:microsoft.com/office/officeart/2005/8/layout/gear1"/>
    <dgm:cxn modelId="{7626300E-AE35-4328-99A8-9FFD2FCDFAE9}" type="presParOf" srcId="{D14D3BA1-3441-4857-ACB9-C2960C941FEA}" destId="{46C584C0-3A1F-4B16-9265-C833F0F5DC19}" srcOrd="8" destOrd="0" presId="urn:microsoft.com/office/officeart/2005/8/layout/gear1"/>
    <dgm:cxn modelId="{6007CC95-4E5B-49E5-8239-373256B1C679}" type="presParOf" srcId="{D14D3BA1-3441-4857-ACB9-C2960C941FEA}" destId="{0E259152-102F-4F14-A47A-D4CA8BCD424C}" srcOrd="9" destOrd="0" presId="urn:microsoft.com/office/officeart/2005/8/layout/gear1"/>
    <dgm:cxn modelId="{CC979E6D-4207-4B10-B0E2-603B29127832}" type="presParOf" srcId="{D14D3BA1-3441-4857-ACB9-C2960C941FEA}" destId="{53963CDA-583B-4851-9A43-818D7BC5FCF6}" srcOrd="10" destOrd="0" presId="urn:microsoft.com/office/officeart/2005/8/layout/gear1"/>
    <dgm:cxn modelId="{056F5132-A501-402F-9FCF-EB224E797DEA}" type="presParOf" srcId="{D14D3BA1-3441-4857-ACB9-C2960C941FEA}" destId="{E42E76F9-7809-4367-BE71-41BAD8E0D16A}" srcOrd="11" destOrd="0" presId="urn:microsoft.com/office/officeart/2005/8/layout/gear1"/>
    <dgm:cxn modelId="{5B54B576-D98F-4849-98AA-A3F0B94AA2C9}" type="presParOf" srcId="{D14D3BA1-3441-4857-ACB9-C2960C941FEA}" destId="{3C0874B4-3DA1-4E00-AF8C-6166DB33E50A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6045200" cy="3098800"/>
        <a:chOff x="0" y="0"/>
        <a:chExt cx="6045200" cy="3098800"/>
      </a:xfrm>
    </dsp:grpSpPr>
    <dsp:sp modelId="{10BFFF8A-34CE-49CD-9218-7EF563F9E870}">
      <dsp:nvSpPr>
        <dsp:cNvPr id="0" name=""/>
        <dsp:cNvSpPr/>
      </dsp:nvSpPr>
      <dsp:spPr bwMode="auto">
        <a:xfrm>
          <a:off x="2656428" y="1303569"/>
          <a:ext cx="1985982" cy="1833375"/>
        </a:xfrm>
        <a:prstGeom prst="gear9">
          <a:avLst>
            <a:gd name="adj1" fmla="val 10000"/>
            <a:gd name="adj2" fmla="val 1763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de-DE" sz="1100" b="1"/>
            <a:t>= erfolgreiches Unternehmen</a:t>
          </a:r>
          <a:endParaRPr sz="1100" b="1"/>
        </a:p>
      </dsp:txBody>
      <dsp:txXfrm>
        <a:off x="3044293" y="1733027"/>
        <a:ext cx="1210252" cy="942393"/>
      </dsp:txXfrm>
    </dsp:sp>
    <dsp:sp modelId="{2B5DEC6D-E159-4726-8C65-AECC4179F384}">
      <dsp:nvSpPr>
        <dsp:cNvPr id="0" name=""/>
        <dsp:cNvSpPr/>
      </dsp:nvSpPr>
      <dsp:spPr bwMode="auto">
        <a:xfrm>
          <a:off x="1686893" y="888362"/>
          <a:ext cx="1476999" cy="1393282"/>
        </a:xfrm>
        <a:prstGeom prst="gear6">
          <a:avLst>
            <a:gd name="adj1" fmla="val 15000"/>
            <a:gd name="adj2" fmla="val 3526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de-DE" sz="800" b="1"/>
            <a:t>= begeisterre Kunden</a:t>
          </a:r>
          <a:endParaRPr sz="800" b="1"/>
        </a:p>
      </dsp:txBody>
      <dsp:txXfrm>
        <a:off x="2049825" y="1241245"/>
        <a:ext cx="751135" cy="687516"/>
      </dsp:txXfrm>
    </dsp:sp>
    <dsp:sp modelId="{DDE02693-A2D6-4FE3-AF66-53615DC8FAB1}">
      <dsp:nvSpPr>
        <dsp:cNvPr id="0" name=""/>
        <dsp:cNvSpPr/>
      </dsp:nvSpPr>
      <dsp:spPr bwMode="auto">
        <a:xfrm rot="20700000">
          <a:off x="2418731" y="136004"/>
          <a:ext cx="1498794" cy="1162670"/>
        </a:xfrm>
        <a:prstGeom prst="gear6">
          <a:avLst>
            <a:gd name="adj1" fmla="val 15000"/>
            <a:gd name="adj2" fmla="val 3526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lang="de-DE" sz="800" b="1"/>
            <a:t>zufriedene Mitarbeiter</a:t>
          </a:r>
          <a:endParaRPr sz="800" b="1"/>
        </a:p>
      </dsp:txBody>
      <dsp:txXfrm rot="-20700000">
        <a:off x="2767397" y="371075"/>
        <a:ext cx="801462" cy="692527"/>
      </dsp:txXfrm>
    </dsp:sp>
    <dsp:sp modelId="{53963CDA-583B-4851-9A43-818D7BC5FCF6}">
      <dsp:nvSpPr>
        <dsp:cNvPr id="0" name=""/>
        <dsp:cNvSpPr/>
      </dsp:nvSpPr>
      <dsp:spPr bwMode="auto">
        <a:xfrm>
          <a:off x="2654555" y="1117460"/>
          <a:ext cx="2181555" cy="2181555"/>
        </a:xfrm>
        <a:prstGeom prst="circularArrow">
          <a:avLst>
            <a:gd name="adj1" fmla="val 4688"/>
            <a:gd name="adj2" fmla="val 299029"/>
            <a:gd name="adj3" fmla="val 2482758"/>
            <a:gd name="adj4" fmla="val 15935216"/>
            <a:gd name="adj5" fmla="val 5469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E42E76F9-7809-4367-BE71-41BAD8E0D16A}">
      <dsp:nvSpPr>
        <dsp:cNvPr id="0" name=""/>
        <dsp:cNvSpPr/>
      </dsp:nvSpPr>
      <dsp:spPr bwMode="auto">
        <a:xfrm>
          <a:off x="1586116" y="695686"/>
          <a:ext cx="1585036" cy="1585036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  <dsp:sp modelId="{3C0874B4-3DA1-4E00-AF8C-6166DB33E50A}">
      <dsp:nvSpPr>
        <dsp:cNvPr id="0" name=""/>
        <dsp:cNvSpPr/>
      </dsp:nvSpPr>
      <dsp:spPr bwMode="auto">
        <a:xfrm>
          <a:off x="2218970" y="-151213"/>
          <a:ext cx="1708988" cy="1708988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0000"/>
          <dgm:constr type="h" for="ch" forName="gear1" refType="w" fact="0.550000"/>
          <dgm:constr type="l" for="ch" forName="gear1" refType="w" fact="0.050000"/>
          <dgm:constr type="t" for="ch" forName="gear1" refType="w" fact="0.050000"/>
          <dgm:constr type="w" for="ch" forName="gear1srcNode" val="1"/>
          <dgm:constr type="h" for="ch" forName="gear1srcNode" val="1"/>
          <dgm:constr type="l" for="ch" forName="gear1srcNode" refType="w" fact="0.320000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0000"/>
          <dgm:constr type="t" for="ch" forName="gear1dstNode" refType="h" fact="0.550000"/>
          <dgm:constr type="diam" for="des" forName="connector1" refType="w" refFor="ch" refForName="gear1" op="equ" fact="1.100000"/>
          <dgm:constr type="h" for="des" forName="connector1" refType="w" refFor="ch" refForName="gear1" op="equ" fact="0.100000"/>
          <dgm:constr type="w" for="ch" forName="gear1ch" refType="w" fact="0.350000"/>
          <dgm:constr type="h" for="ch" forName="gear1ch" refType="w" refFor="ch" refForName="gear1ch" fact="0.600000"/>
          <dgm:constr type="l" for="ch" forName="gear1ch"/>
          <dgm:constr type="b" for="ch" forName="gear1ch" refType="h" fact="0.600000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0000"/>
          <dgm:constr type="h" for="ch" forName="gear1" refType="w" fact="0.550000"/>
          <dgm:constr type="l" for="ch" forName="gear1" refType="w" fact="0.450000"/>
          <dgm:constr type="t" for="ch" forName="gear1" refType="w" fact="0.250000"/>
          <dgm:constr type="w" for="ch" forName="gear1srcNode" val="1"/>
          <dgm:constr type="h" for="ch" forName="gear1srcNode" val="1"/>
          <dgm:constr type="l" for="ch" forName="gear1srcNode" refType="w" fact="0.720000"/>
          <dgm:constr type="t" for="ch" forName="gear1srcNode" refType="w" fact="0.200000"/>
          <dgm:constr type="w" for="ch" forName="gear1dstNode" val="1"/>
          <dgm:constr type="h" for="ch" forName="gear1dstNode" val="1"/>
          <dgm:constr type="r" for="ch" forName="gear1dstNode" refType="w" fact="0.980000"/>
          <dgm:constr type="t" for="ch" forName="gear1dstNode" refType="h" fact="0.750000"/>
          <dgm:constr type="diam" for="des" forName="connector1" refType="w" refFor="ch" refForName="gear1" op="equ" fact="1.100000"/>
          <dgm:constr type="h" for="des" forName="connector1" refType="w" refFor="ch" refForName="gear1" op="equ" fact="0.100000"/>
          <dgm:constr type="w" for="ch" forName="gear1ch" refType="w" fact="0.350000"/>
          <dgm:constr type="h" for="ch" forName="gear1ch" refType="w" refFor="ch" refForName="gear1ch" fact="0.600000"/>
          <dgm:constr type="l" for="ch" forName="gear1ch" refType="w" fact="0.380000"/>
          <dgm:constr type="b" for="ch" forName="gear1ch" refType="w" fact="0.800000"/>
          <dgm:constr type="w" for="ch" forName="gear2" refType="w" fact="0.400000"/>
          <dgm:constr type="h" for="ch" forName="gear2" refType="w" fact="0.400000"/>
          <dgm:constr type="l" for="ch" forName="gear2" refType="w" fact="0.130000"/>
          <dgm:constr type="t" for="ch" forName="gear2" refType="w" fact="0.120000"/>
          <dgm:constr type="w" for="ch" forName="gear2srcNode" val="1"/>
          <dgm:constr type="h" for="ch" forName="gear2srcNode" val="1"/>
          <dgm:constr type="l" for="ch" forName="gear2srcNode" refType="w" fact="0.230000"/>
          <dgm:constr type="t" for="ch" forName="gear2srcNode" refType="w" fact="0.080000"/>
          <dgm:constr type="w" for="ch" forName="gear2dstNode" val="1"/>
          <dgm:constr type="h" for="ch" forName="gear2dstNode" val="1"/>
          <dgm:constr type="l" for="ch" forName="gear2dstNode" refType="w" fact="0.100000"/>
          <dgm:constr type="t" for="ch" forName="gear2dstNode" refType="h" fact="0.330000"/>
          <dgm:constr type="diam" for="des" forName="connector2" refType="w" refFor="ch" refForName="gear2" op="equ" fact="-1.100000"/>
          <dgm:constr type="h" for="des" forName="connector2" refType="w" refFor="ch" refForName="gear1" op="equ" fact="0.100000"/>
          <dgm:constr type="w" for="ch" forName="gear2ch" refType="w" fact="0.350000"/>
          <dgm:constr type="h" for="ch" forName="gear2ch" refType="w" refFor="ch" refForName="gear2ch" fact="0.600000"/>
          <dgm:constr type="l" for="ch" forName="gear2ch" refType="w" fact="0.340000"/>
          <dgm:constr type="t" for="ch" forName="gear2ch" refType="w" fact="0.040000"/>
        </dgm:constrLst>
      </dgm:if>
      <dgm:else name="Name3">
        <dgm:constrLst>
          <dgm:constr type="primFontSz" for="ch" ptType="node" op="equ" val="65"/>
          <dgm:constr type="w" for="ch" forName="gear1" refType="w" fact="0.550000"/>
          <dgm:constr type="h" for="ch" forName="gear1" refType="w" fact="0.550000"/>
          <dgm:constr type="l" for="ch" forName="gear1" refType="w" fact="0.450000"/>
          <dgm:constr type="t" for="ch" forName="gear1" refType="w" fact="0.450000"/>
          <dgm:constr type="w" for="ch" forName="gear1srcNode" val="1"/>
          <dgm:constr type="h" for="ch" forName="gear1srcNode" val="1"/>
          <dgm:constr type="l" for="ch" forName="gear1srcNode" refType="w" fact="0.720000"/>
          <dgm:constr type="t" for="ch" forName="gear1srcNode" refType="w" fact="0.400000"/>
          <dgm:constr type="w" for="ch" forName="gear1dstNode" val="1"/>
          <dgm:constr type="h" for="ch" forName="gear1dstNode" val="1"/>
          <dgm:constr type="r" for="ch" forName="gear1dstNode" refType="w" fact="0.980000"/>
          <dgm:constr type="t" for="ch" forName="gear1dstNode" refType="h" fact="0.950000"/>
          <dgm:constr type="diam" for="des" forName="connector1" refType="w" refFor="ch" refForName="gear1" op="equ" fact="1.150000"/>
          <dgm:constr type="h" for="des" forName="connector1" refType="w" refFor="ch" refForName="gear1" op="equ" fact="0.100000"/>
          <dgm:constr type="w" for="ch" forName="gear1ch" refType="w" fact="0.350000"/>
          <dgm:constr type="h" for="ch" forName="gear1ch" refType="w" refFor="ch" refForName="gear1ch" fact="0.600000"/>
          <dgm:constr type="l" for="ch" forName="gear1ch" refType="w" fact="0.380000"/>
          <dgm:constr type="b" for="ch" forName="gear1ch" refType="h"/>
          <dgm:constr type="w" for="ch" forName="gear2" refType="w" fact="0.400000"/>
          <dgm:constr type="h" for="ch" forName="gear2" refType="w" fact="0.400000"/>
          <dgm:constr type="l" for="ch" forName="gear2" refType="w" fact="0.130000"/>
          <dgm:constr type="t" for="ch" forName="gear2" refType="w" fact="0.320000"/>
          <dgm:constr type="w" for="ch" forName="gear2srcNode" val="1"/>
          <dgm:constr type="h" for="ch" forName="gear2srcNode" val="1"/>
          <dgm:constr type="l" for="ch" forName="gear2srcNode" refType="w" fact="0.230000"/>
          <dgm:constr type="t" for="ch" forName="gear2srcNode" refType="w" fact="0.280000"/>
          <dgm:constr type="w" for="ch" forName="gear2dstNode" val="1"/>
          <dgm:constr type="h" for="ch" forName="gear2dstNode" val="1"/>
          <dgm:constr type="l" for="ch" forName="gear2dstNode" refType="w" fact="0.100000"/>
          <dgm:constr type="t" for="ch" forName="gear2dstNode" refType="h" fact="0.530000"/>
          <dgm:constr type="diam" for="des" forName="connector2" refType="w" refFor="ch" refForName="gear2" op="equ" fact="-1.100000"/>
          <dgm:constr type="h" for="des" forName="connector2" refType="w" refFor="ch" refForName="gear1" op="equ" fact="0.100000"/>
          <dgm:constr type="w" for="ch" forName="gear2ch" refType="w" fact="0.350000"/>
          <dgm:constr type="h" for="ch" forName="gear2ch" refType="w" refFor="ch" refForName="gear2ch" fact="0.600000"/>
          <dgm:constr type="l" for="ch" forName="gear2ch"/>
          <dgm:constr type="t" for="ch" forName="gear2ch" refType="w" fact="0.580000"/>
          <dgm:constr type="w" for="ch" forName="gear3" refType="w" fact="0.480000"/>
          <dgm:constr type="h" for="ch" forName="gear3" refType="w" fact="0.480000"/>
          <dgm:constr type="l" for="ch" forName="gear3" refType="w" fact="0.310000"/>
          <dgm:constr type="t" for="ch" forName="gear3"/>
          <dgm:constr type="w" for="ch" forName="gear3tx" refType="w" fact="0.220000"/>
          <dgm:constr type="h" for="ch" forName="gear3tx" refType="w" fact="0.220000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00000"/>
          <dgm:constr type="t" for="ch" forName="gear3srcNode" refType="w" fact="0.250000"/>
          <dgm:constr type="w" for="ch" forName="gear3dstNode" val="1"/>
          <dgm:constr type="h" for="ch" forName="gear3dstNode" val="1"/>
          <dgm:constr type="l" for="ch" forName="gear3dstNode" refType="w" fact="0.380000"/>
          <dgm:constr type="t" for="ch" forName="gear3dstNode" refType="h" fact="0.050000"/>
          <dgm:constr type="diam" for="des" forName="connector3" refType="w" refFor="ch" refForName="gear3" op="equ"/>
          <dgm:constr type="h" for="des" forName="connector3" refType="w" refFor="ch" refForName="gear1" op="equ" fact="0.100000"/>
          <dgm:constr type="w" for="ch" forName="gear3ch" refType="w" fact="0.350000"/>
          <dgm:constr type="h" for="ch" forName="gear3ch" refType="w" refFor="ch" refForName="gear3ch" fact="0.600000"/>
          <dgm:constr type="l" for="ch" forName="gear3ch" refType="w" fact="0.650000"/>
          <dgm:constr type="t" for="ch" forName="gear3ch" refType="h" fact="0.130000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type="gear9" r:blip="">
          <dgm:adjLst/>
        </dgm:shape>
        <dgm:presOf axis="self"/>
        <dgm:constrLst>
          <dgm:constr type="tMarg" refType="primFontSz" fact="0.100000"/>
          <dgm:constr type="bMarg" refType="primFontSz" fact="0.100000"/>
          <dgm:constr type="lMarg" refType="primFontSz" fact="0.100000"/>
          <dgm:constr type="rMarg" refType="primFontSz" fact="0.100000"/>
        </dgm:constrLst>
        <dgm:ruleLst>
          <dgm:rule type="primFontSz" val="5" fact="NaN" max="NaN"/>
        </dgm:ruleLst>
      </dgm:layoutNode>
      <dgm:layoutNode name="gear1srcNode">
        <dgm:alg type="sp"/>
        <dgm:shape type="rect" r:blip="" hideGeom="1">
          <dgm:adjLst/>
        </dgm:shape>
        <dgm:presOf axis="self"/>
        <dgm:constrLst/>
        <dgm:ruleLst/>
      </dgm:layoutNode>
      <dgm:layoutNode name="gear1dstNode">
        <dgm:alg type="sp"/>
        <dgm:shape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type="roundRect" r:blip="">
              <dgm:adjLst>
                <dgm:adj idx="1" val="0.100000"/>
              </dgm:adjLst>
            </dgm:shape>
            <dgm:presOf axis="des" ptType="node"/>
            <dgm:constrLst>
              <dgm:constr type="tMarg" refType="primFontSz" fact="0.300000"/>
              <dgm:constr type="bMarg" refType="primFontSz" fact="0.300000"/>
              <dgm:constr type="lMarg" refType="primFontSz" fact="0.300000"/>
              <dgm:constr type="rMarg" refType="primFontSz" fact="0.300000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type="gear6" r:blip="">
          <dgm:adjLst/>
        </dgm:shape>
        <dgm:presOf axis="self"/>
        <dgm:constrLst>
          <dgm:constr type="tMarg" refType="primFontSz" fact="0.100000"/>
          <dgm:constr type="bMarg" refType="primFontSz" fact="0.100000"/>
          <dgm:constr type="lMarg" refType="primFontSz" fact="0.100000"/>
          <dgm:constr type="rMarg" refType="primFontSz" fact="0.100000"/>
        </dgm:constrLst>
        <dgm:ruleLst>
          <dgm:rule type="primFontSz" val="5" fact="NaN" max="NaN"/>
        </dgm:ruleLst>
      </dgm:layoutNode>
      <dgm:layoutNode name="gear2srcNode">
        <dgm:alg type="sp"/>
        <dgm:shape type="rect" r:blip="" hideGeom="1">
          <dgm:adjLst/>
        </dgm:shape>
        <dgm:presOf axis="self"/>
        <dgm:constrLst/>
        <dgm:ruleLst/>
      </dgm:layoutNode>
      <dgm:layoutNode name="gear2dstNode">
        <dgm:alg type="sp"/>
        <dgm:shape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type="roundRect" r:blip="">
              <dgm:adjLst>
                <dgm:adj idx="1" val="0.100000"/>
              </dgm:adjLst>
            </dgm:shape>
            <dgm:presOf axis="des" ptType="node"/>
            <dgm:constrLst>
              <dgm:constr type="tMarg" refType="primFontSz" fact="0.300000"/>
              <dgm:constr type="bMarg" refType="primFontSz" fact="0.300000"/>
              <dgm:constr type="lMarg" refType="primFontSz" fact="0.300000"/>
              <dgm:constr type="rMarg" refType="primFontSz" fact="0.300000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rot="-15.000000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type="rect" r:blip="" hideGeom="1">
          <dgm:adjLst/>
        </dgm:shape>
        <dgm:presOf axis="self"/>
        <dgm:constrLst>
          <dgm:constr type="tMarg" refType="primFontSz" fact="0.100000"/>
          <dgm:constr type="bMarg" refType="primFontSz" fact="0.100000"/>
          <dgm:constr type="lMarg" refType="primFontSz" fact="0.100000"/>
          <dgm:constr type="rMarg" refType="primFontSz" fact="0.100000"/>
        </dgm:constrLst>
        <dgm:ruleLst>
          <dgm:rule type="primFontSz" val="5" fact="NaN" max="NaN"/>
        </dgm:ruleLst>
      </dgm:layoutNode>
      <dgm:layoutNode name="gear3srcNode">
        <dgm:alg type="sp"/>
        <dgm:shape type="rect" r:blip="" hideGeom="1">
          <dgm:adjLst/>
        </dgm:shape>
        <dgm:presOf axis="self"/>
        <dgm:constrLst/>
        <dgm:ruleLst/>
      </dgm:layoutNode>
      <dgm:layoutNode name="gear3dstNode">
        <dgm:alg type="sp"/>
        <dgm:shape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type="roundRect" r:blip="">
              <dgm:adjLst>
                <dgm:adj idx="1" val="0.100000"/>
              </dgm:adjLst>
            </dgm:shape>
            <dgm:presOf axis="des" ptType="node"/>
            <dgm:constrLst>
              <dgm:constr type="tMarg" refType="primFontSz" fact="0.300000"/>
              <dgm:constr type="bMarg" refType="primFontSz" fact="0.300000"/>
              <dgm:constr type="lMarg" refType="primFontSz" fact="0.300000"/>
              <dgm:constr type="rMarg" refType="primFontSz" fact="0.300000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cnt="1" hideLastTrans="0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st="2" cnt="1" hideLastTrans="0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st="3" cnt="1" hideLastTrans="0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sst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con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BgAcc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0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2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3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4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Tuider</dc:creator>
  <cp:keywords/>
  <dc:description/>
  <cp:lastModifiedBy>Jutta Tuider</cp:lastModifiedBy>
  <cp:revision>58</cp:revision>
  <dcterms:created xsi:type="dcterms:W3CDTF">2023-10-02T18:18:00Z</dcterms:created>
  <dcterms:modified xsi:type="dcterms:W3CDTF">2024-04-16T14:32:29Z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2023-01-07T09:36:00Z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0737dc82-f3d8-4b90-a9b7-76090a2f20c8</vt:lpwstr>
  </property>
  <property fmtid="{D5CDD505-2E9C-101B-9397-08002B2CF9AE}" pid="8" name="MSIP_Label_01d0f992-5b30-4030-9f58-f738860976b6_ContentBits">
    <vt:lpwstr>0</vt:lpwstr>
  </property>
</Properties>
</file>