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1012"/>
        <w:tblW w:w="10195" w:type="dxa"/>
        <w:tblBorders/>
        <w:tblLayout w:type="fixed"/>
        <w:tblLook w:val="04A0" w:firstRow="1" w:lastRow="0" w:firstColumn="1" w:lastColumn="0" w:noHBand="0" w:noVBand="1"/>
      </w:tblPr>
      <w:tblGrid>
        <w:gridCol w:w="1555"/>
        <w:gridCol w:w="4915"/>
        <w:gridCol w:w="547"/>
        <w:gridCol w:w="3178"/>
      </w:tblGrid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Phasen</w:t>
            </w:r>
            <w:r>
              <w:rPr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+/-</w:t>
            </w:r>
            <w:r>
              <w:rPr>
                <w:b/>
                <w:bCs/>
              </w:rPr>
            </w:r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>
                <w:b/>
                <w:bCs/>
              </w:rPr>
            </w:pPr>
            <w:r>
              <w:rPr>
                <w:b/>
                <w:bCs/>
              </w:rPr>
              <w:t xml:space="preserve">Bemerkung</w:t>
            </w:r>
            <w:r>
              <w:rPr>
                <w:b/>
                <w:bCs/>
              </w:rPr>
            </w:r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Vor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bereitungs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phase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Bereitstellen der Lehrmittel (Ausbilder)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Begrüßung und Auflockerungsphase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Nennen des Lernziels und abfragen von Vorwissen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Motivierendes Ziel angeben</w:t>
            </w:r>
            <w:r>
              <w:rPr>
                <w:rFonts w:ascii="Calibri Light" w:hAnsi="Calibri Light"/>
                <w:sz w:val="24"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Vormachen und erklären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Erarbeiten theoretischer Inhalte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Praktische Erklärung durch den Ausbilder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Erläutern der Arbeitsschritte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Nachmachen und erklären lassen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Der Azubi wendet erlernte Kenntnisse selbst an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Er erklärt dem Ausbilder einzelne Arbeitsschritte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Der Ausbilder greift nur bei Schwierigkeiten ein</w:t>
            </w:r>
            <w:r>
              <w:rPr>
                <w:rFonts w:ascii="Calibri Light" w:hAnsi="Calibri Light"/>
                <w:sz w:val="24"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Übungs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-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phase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Der Azubi übt die erlernten Inhalte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Er wird in angemessener Weise gelobt </w:t>
            </w:r>
            <w:r>
              <w:rPr>
                <w:rFonts w:ascii="Wingdings" w:hAnsi="Wingdings" w:eastAsia="Wingdings" w:cs="Wingdings"/>
              </w:rPr>
              <w:t xml:space="preserve">à</w:t>
            </w:r>
            <w:r>
              <w:rPr>
                <w:rFonts w:ascii="Calibri Light" w:hAnsi="Calibri Light"/>
                <w:sz w:val="24"/>
              </w:rPr>
              <w:t xml:space="preserve"> Motivation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Der Ausbilder steht für Rückfragen zur Verfügung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Sprache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</w:r>
            <w:r>
              <w:rPr>
                <w:rFonts w:asciiTheme="minorHAnsi" w:hAnsiTheme="minorHAnsi" w:cstheme="minorHAnsi"/>
                <w:b/>
                <w:bCs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</w:r>
            <w:r>
              <w:rPr>
                <w:rFonts w:asciiTheme="minorHAnsi" w:hAnsiTheme="minorHAnsi" w:cstheme="minorHAnsi"/>
                <w:b/>
                <w:bCs/>
              </w:rPr>
            </w:r>
          </w:p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S</w:t>
            </w:r>
            <w:r>
              <w:rPr>
                <w:rFonts w:ascii="Calibri Light" w:hAnsi="Calibri Light"/>
                <w:sz w:val="24"/>
              </w:rPr>
              <w:t xml:space="preserve">prechtempo</w:t>
            </w:r>
            <w:r>
              <w:rPr>
                <w:rFonts w:ascii="Calibri Light" w:hAnsi="Calibri Light"/>
                <w:sz w:val="24"/>
              </w:rPr>
              <w:t xml:space="preserve">, Modulation, Pausensetzung, Deutlichkeit, Frei gesprochen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Inhalt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Fachliche Bewertung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Korrekt, informativ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Schwerpunkte</w:t>
            </w:r>
            <w:r>
              <w:rPr>
                <w:rFonts w:ascii="Calibri Light" w:hAnsi="Calibri Light"/>
                <w:sz w:val="24"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Vortrag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Mimik Gestik</w:t>
            </w:r>
            <w:r>
              <w:rPr>
                <w:rFonts w:ascii="Calibri Light" w:hAnsi="Calibri Light"/>
                <w:sz w:val="24"/>
              </w:rPr>
            </w:r>
          </w:p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Kontrolliert, natürlich</w:t>
            </w:r>
            <w:r>
              <w:rPr>
                <w:rFonts w:ascii="Calibri Light" w:hAnsi="Calibri Light"/>
                <w:sz w:val="24"/>
              </w:rPr>
              <w:t xml:space="preserve">, überzeugend, passend</w:t>
            </w:r>
            <w:r>
              <w:rPr>
                <w:rFonts w:ascii="Calibri Light" w:hAnsi="Calibri Light"/>
                <w:sz w:val="24"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Hörerbezug</w:t>
            </w:r>
            <w:r>
              <w:rPr>
                <w:rFonts w:asciiTheme="minorHAnsi" w:hAnsiTheme="minorHAnsi" w:cstheme="minorHAnsi"/>
                <w:b/>
                <w:bCs/>
              </w:rPr>
            </w:r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Style w:val="1011"/>
              <w:numPr>
                <w:ilvl w:val="0"/>
                <w:numId w:val="7"/>
              </w:numPr>
              <w:pBdr/>
              <w:spacing/>
              <w:ind/>
              <w:rPr>
                <w:rFonts w:ascii="Calibri Light" w:hAnsi="Calibri Light"/>
                <w:sz w:val="24"/>
              </w:rPr>
            </w:pPr>
            <w:r>
              <w:rPr>
                <w:rFonts w:ascii="Calibri Light" w:hAnsi="Calibri Light"/>
                <w:sz w:val="24"/>
              </w:rPr>
              <w:t xml:space="preserve">Augenkontakt, </w:t>
            </w:r>
            <w:r>
              <w:rPr>
                <w:rFonts w:ascii="Calibri Light" w:hAnsi="Calibri Light"/>
                <w:sz w:val="24"/>
              </w:rPr>
              <w:t xml:space="preserve">interessante Darbietung Wortwahl</w:t>
            </w:r>
            <w:r>
              <w:rPr>
                <w:rFonts w:ascii="Calibri Light" w:hAnsi="Calibri Light"/>
                <w:sz w:val="24"/>
              </w:rPr>
            </w:r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</w:tr>
      <w:tr>
        <w:trPr/>
        <w:tc>
          <w:tcPr>
            <w:tcBorders/>
            <w:tcW w:w="15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4915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547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</w:tc>
        <w:tc>
          <w:tcPr>
            <w:tcBorders/>
            <w:tcW w:w="3178" w:type="dxa"/>
            <w:textDirection w:val="lrTb"/>
            <w:noWrap w:val="false"/>
          </w:tcPr>
          <w:p>
            <w:pPr>
              <w:pBdr/>
              <w:spacing/>
              <w:ind w:left="360"/>
              <w:rPr/>
            </w:pPr>
            <w:r/>
            <w:r/>
          </w:p>
          <w:p>
            <w:pPr>
              <w:pBdr/>
              <w:spacing/>
              <w:ind/>
              <w:rPr/>
            </w:pPr>
            <w:r>
              <w:t xml:space="preserve">Gesamt 50</w:t>
            </w:r>
            <w:r>
              <w:t xml:space="preserve"> / </w:t>
            </w:r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567" w:right="567" w:bottom="567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Wingdings">
    <w:panose1 w:val="05010000000000000000"/>
  </w:font>
  <w:font w:name="Calibri Light">
    <w:panose1 w:val="020F0502020204030204"/>
  </w:font>
  <w:font w:name="Times New Roman">
    <w:panose1 w:val="02020603050405020304"/>
  </w:font>
  <w:font w:name="Comic Sans MS">
    <w:panose1 w:val="030F07020303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09"/>
      <w:tblW w:w="0" w:type="auto"/>
      <w:tblInd w:w="-577" w:type="dxa"/>
      <w:tblBorders/>
      <w:tblLook w:val="04A0" w:firstRow="1" w:lastRow="0" w:firstColumn="1" w:lastColumn="0" w:noHBand="0" w:noVBand="1"/>
    </w:tblPr>
    <w:tblGrid>
      <w:gridCol w:w="1887"/>
      <w:gridCol w:w="1505"/>
      <w:gridCol w:w="1487"/>
      <w:gridCol w:w="1487"/>
      <w:gridCol w:w="1487"/>
      <w:gridCol w:w="1454"/>
      <w:gridCol w:w="1455"/>
    </w:tblGrid>
    <w:tr>
      <w:trPr/>
      <w:tc>
        <w:tcPr>
          <w:tcBorders/>
          <w:tcW w:w="18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Note </w:t>
          </w:r>
          <w:r>
            <w:rPr>
              <w:sz w:val="32"/>
              <w:szCs w:val="32"/>
            </w:rPr>
          </w:r>
        </w:p>
      </w:tc>
      <w:tc>
        <w:tcPr>
          <w:tcBorders/>
          <w:tcW w:w="150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1</w:t>
          </w:r>
          <w:r>
            <w:rPr>
              <w:b w:val="0"/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2</w:t>
          </w:r>
          <w:r>
            <w:rPr>
              <w:b w:val="0"/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3</w:t>
          </w:r>
          <w:r>
            <w:rPr>
              <w:b w:val="0"/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4</w:t>
          </w:r>
          <w:r>
            <w:rPr>
              <w:b w:val="0"/>
              <w:sz w:val="32"/>
              <w:szCs w:val="32"/>
            </w:rPr>
          </w:r>
        </w:p>
      </w:tc>
      <w:tc>
        <w:tcPr>
          <w:tcBorders/>
          <w:tcW w:w="1454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5</w:t>
          </w:r>
          <w:r>
            <w:rPr>
              <w:b w:val="0"/>
              <w:sz w:val="32"/>
              <w:szCs w:val="32"/>
            </w:rPr>
          </w:r>
        </w:p>
      </w:tc>
      <w:tc>
        <w:tcPr>
          <w:tcBorders/>
          <w:tcW w:w="145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b w:val="0"/>
              <w:sz w:val="32"/>
              <w:szCs w:val="32"/>
            </w:rPr>
          </w:pPr>
          <w:r>
            <w:rPr>
              <w:b w:val="0"/>
              <w:sz w:val="32"/>
              <w:szCs w:val="32"/>
            </w:rPr>
            <w:t xml:space="preserve">6</w:t>
          </w:r>
          <w:r>
            <w:rPr>
              <w:b w:val="0"/>
              <w:sz w:val="32"/>
              <w:szCs w:val="32"/>
            </w:rPr>
          </w:r>
        </w:p>
      </w:tc>
    </w:tr>
    <w:tr>
      <w:trPr/>
      <w:tc>
        <w:tcPr>
          <w:tcBorders/>
          <w:tcW w:w="18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100</w:t>
          </w:r>
          <w:r>
            <w:rPr>
              <w:sz w:val="32"/>
              <w:szCs w:val="32"/>
            </w:rPr>
          </w:r>
        </w:p>
      </w:tc>
      <w:tc>
        <w:tcPr>
          <w:tcBorders/>
          <w:tcW w:w="150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100-92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91-81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80-67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66-50</w:t>
          </w:r>
          <w:r>
            <w:rPr>
              <w:sz w:val="32"/>
              <w:szCs w:val="32"/>
            </w:rPr>
          </w:r>
        </w:p>
      </w:tc>
      <w:tc>
        <w:tcPr>
          <w:tcBorders/>
          <w:tcW w:w="1454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49-30</w:t>
          </w:r>
          <w:r>
            <w:rPr>
              <w:sz w:val="32"/>
              <w:szCs w:val="32"/>
            </w:rPr>
          </w:r>
        </w:p>
      </w:tc>
      <w:tc>
        <w:tcPr>
          <w:tcBorders/>
          <w:tcW w:w="145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29-0</w:t>
          </w:r>
          <w:r>
            <w:rPr>
              <w:sz w:val="32"/>
              <w:szCs w:val="32"/>
            </w:rPr>
          </w:r>
        </w:p>
      </w:tc>
    </w:tr>
    <w:tr>
      <w:trPr/>
      <w:tc>
        <w:tcPr>
          <w:tcBorders/>
          <w:tcW w:w="18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50</w:t>
          </w:r>
          <w:r>
            <w:rPr>
              <w:sz w:val="32"/>
              <w:szCs w:val="32"/>
            </w:rPr>
          </w:r>
        </w:p>
      </w:tc>
      <w:tc>
        <w:tcPr>
          <w:tcBorders/>
          <w:tcW w:w="150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50-46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45-41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40-33</w:t>
          </w:r>
          <w:r>
            <w:rPr>
              <w:sz w:val="32"/>
              <w:szCs w:val="32"/>
            </w:rPr>
          </w:r>
        </w:p>
      </w:tc>
      <w:tc>
        <w:tcPr>
          <w:tcBorders/>
          <w:tcW w:w="1487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32-25</w:t>
          </w:r>
          <w:r>
            <w:rPr>
              <w:sz w:val="32"/>
              <w:szCs w:val="32"/>
            </w:rPr>
          </w:r>
        </w:p>
      </w:tc>
      <w:tc>
        <w:tcPr>
          <w:tcBorders/>
          <w:tcW w:w="1454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24-15</w:t>
          </w:r>
          <w:r>
            <w:rPr>
              <w:sz w:val="32"/>
              <w:szCs w:val="32"/>
            </w:rPr>
          </w:r>
        </w:p>
      </w:tc>
      <w:tc>
        <w:tcPr>
          <w:tcBorders/>
          <w:tcW w:w="1455" w:type="dxa"/>
          <w:textDirection w:val="lrTb"/>
          <w:noWrap w:val="false"/>
        </w:tcPr>
        <w:p>
          <w:pPr>
            <w:pBdr/>
            <w:spacing/>
            <w:ind/>
            <w:jc w:val="center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14-0</w:t>
          </w:r>
          <w:r>
            <w:rPr>
              <w:sz w:val="32"/>
              <w:szCs w:val="32"/>
            </w:rPr>
          </w:r>
        </w:p>
      </w:tc>
    </w:tr>
  </w:tbl>
  <w:p>
    <w:pPr>
      <w:pStyle w:val="100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1012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tabs>
              <w:tab w:val="left" w:leader="none" w:pos="758"/>
            </w:tabs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>
            <w:rPr>
              <w:rFonts w:ascii="Comic Sans MS" w:hAnsi="Comic Sans MS" w:eastAsia="Comic Sans MS" w:cs="Comic Sans MS"/>
              <w:color w:val="000000"/>
              <w:sz w:val="28"/>
            </w:rPr>
            <w:tab/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 w:before="8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rPr/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  <w:spacing w:after="0"/>
            <w:ind w:right="0" w:firstLine="0" w:left="0"/>
            <w:jc w:val="center"/>
            <w:rPr/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pStyle w:val="100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" w:hAnsi="Calibri" w:cs="Calibri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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1000"/>
    <w:next w:val="100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001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1000"/>
    <w:next w:val="100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001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1000"/>
    <w:next w:val="100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001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1000"/>
    <w:next w:val="100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001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00"/>
    <w:next w:val="100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001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00"/>
    <w:next w:val="100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001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00"/>
    <w:next w:val="100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001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00"/>
    <w:next w:val="100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001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00"/>
    <w:next w:val="100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001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1000"/>
    <w:next w:val="100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00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1000"/>
    <w:next w:val="100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00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1000"/>
    <w:next w:val="100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1000"/>
    <w:next w:val="100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1001"/>
    <w:link w:val="1004"/>
    <w:uiPriority w:val="99"/>
    <w:pPr>
      <w:pBdr/>
      <w:spacing/>
      <w:ind/>
    </w:pPr>
  </w:style>
  <w:style w:type="character" w:styleId="45">
    <w:name w:val="Footer Char"/>
    <w:basedOn w:val="1001"/>
    <w:link w:val="1006"/>
    <w:uiPriority w:val="99"/>
    <w:pPr>
      <w:pBdr/>
      <w:spacing/>
      <w:ind/>
    </w:pPr>
  </w:style>
  <w:style w:type="paragraph" w:styleId="46">
    <w:name w:val="Caption"/>
    <w:basedOn w:val="1000"/>
    <w:next w:val="100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1006"/>
    <w:uiPriority w:val="99"/>
    <w:pPr>
      <w:pBdr/>
      <w:spacing/>
      <w:ind/>
    </w:pPr>
  </w:style>
  <w:style w:type="table" w:styleId="49">
    <w:name w:val="Table Grid Light"/>
    <w:basedOn w:val="10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10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100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10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10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10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100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00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100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00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1000"/>
    <w:next w:val="100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1000"/>
    <w:next w:val="100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1000"/>
    <w:next w:val="100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1000"/>
    <w:next w:val="100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1000"/>
    <w:next w:val="100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1000"/>
    <w:next w:val="100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1000"/>
    <w:next w:val="100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1000"/>
    <w:next w:val="100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1000"/>
    <w:next w:val="100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1000"/>
    <w:next w:val="1000"/>
    <w:uiPriority w:val="99"/>
    <w:unhideWhenUsed/>
    <w:pPr>
      <w:pBdr/>
      <w:spacing w:after="0" w:afterAutospacing="0"/>
      <w:ind/>
    </w:pPr>
  </w:style>
  <w:style w:type="paragraph" w:styleId="1000" w:default="1">
    <w:name w:val="Normal"/>
    <w:qFormat/>
    <w:pPr>
      <w:pBdr/>
      <w:spacing/>
      <w:ind/>
    </w:pPr>
  </w:style>
  <w:style w:type="character" w:styleId="1001" w:default="1">
    <w:name w:val="Default Paragraph Font"/>
    <w:uiPriority w:val="1"/>
    <w:semiHidden/>
    <w:unhideWhenUsed/>
    <w:pPr>
      <w:pBdr/>
      <w:spacing/>
      <w:ind/>
    </w:pPr>
  </w:style>
  <w:style w:type="table" w:styleId="1002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03" w:default="1">
    <w:name w:val="No List"/>
    <w:uiPriority w:val="99"/>
    <w:semiHidden/>
    <w:unhideWhenUsed/>
    <w:pPr>
      <w:pBdr/>
      <w:spacing/>
      <w:ind/>
    </w:pPr>
  </w:style>
  <w:style w:type="paragraph" w:styleId="1004">
    <w:name w:val="Header"/>
    <w:basedOn w:val="1000"/>
    <w:link w:val="100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5" w:customStyle="1">
    <w:name w:val="Kopfzeile Zchn"/>
    <w:basedOn w:val="1001"/>
    <w:link w:val="1004"/>
    <w:uiPriority w:val="99"/>
    <w:pPr>
      <w:pBdr/>
      <w:spacing/>
      <w:ind/>
    </w:pPr>
  </w:style>
  <w:style w:type="paragraph" w:styleId="1006">
    <w:name w:val="Footer"/>
    <w:basedOn w:val="1000"/>
    <w:link w:val="100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007" w:customStyle="1">
    <w:name w:val="Fußzeile Zchn"/>
    <w:basedOn w:val="1001"/>
    <w:link w:val="1006"/>
    <w:uiPriority w:val="99"/>
    <w:pPr>
      <w:pBdr/>
      <w:spacing/>
      <w:ind/>
    </w:pPr>
  </w:style>
  <w:style w:type="table" w:styleId="1008" w:customStyle="1">
    <w:name w:val="Tabellengitternetz"/>
    <w:basedOn w:val="1002"/>
    <w:uiPriority w:val="59"/>
    <w:pPr>
      <w:pBdr/>
      <w:spacing/>
      <w:ind/>
    </w:pPr>
    <w:rPr>
      <w:rFonts w:eastAsiaTheme="minorEastAsia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Helles Raster - Akzent 11"/>
    <w:basedOn w:val="1002"/>
    <w:next w:val="1010"/>
    <w:uiPriority w:val="62"/>
    <w:pPr>
      <w:pBdr/>
      <w:spacing w:after="0" w:line="240" w:lineRule="auto"/>
      <w:ind/>
    </w:pPr>
    <w:rPr>
      <w:rFonts w:ascii="Comic Sans MS" w:hAnsi="Comic Sans MS" w:cs="Times New Roman"/>
      <w:sz w:val="24"/>
      <w:szCs w:val="24"/>
    </w:r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6e6f4" w:themeFill="accent1" w:themeFillTint="3F"/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6f4" w:themeFill="accent1" w:themeFillTint="3F"/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ght Grid Accent 1"/>
    <w:basedOn w:val="1002"/>
    <w:uiPriority w:val="62"/>
    <w:semiHidden/>
    <w:unhideWhenUsed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8" w:space="0"/>
        <w:left w:val="single" w:color="5b9bd5" w:themeColor="accent1" w:sz="8" w:space="0"/>
        <w:bottom w:val="single" w:color="5b9bd5" w:themeColor="accent1" w:sz="8" w:space="0"/>
        <w:right w:val="single" w:color="5b9bd5" w:themeColor="accent1" w:sz="8" w:space="0"/>
        <w:insideH w:val="single" w:color="5b9bd5" w:themeColor="accent1" w:sz="8" w:space="0"/>
        <w:insideV w:val="single" w:color="5b9bd5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6e6f4" w:themeFill="accent1" w:themeFillTint="3F"/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6f4" w:themeFill="accent1" w:themeFillTint="3F"/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18" w:space="0"/>
          <w:right w:val="single" w:color="5b9bd5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5b9bd5" w:themeColor="accent1" w:sz="8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5b9bd5" w:themeColor="accent1" w:sz="6" w:space="0"/>
          <w:left w:val="single" w:color="5b9bd5" w:themeColor="accent1" w:sz="8" w:space="0"/>
          <w:bottom w:val="single" w:color="5b9bd5" w:themeColor="accent1" w:sz="8" w:space="0"/>
          <w:right w:val="single" w:color="5b9bd5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11">
    <w:name w:val="List Paragraph"/>
    <w:basedOn w:val="1000"/>
    <w:uiPriority w:val="34"/>
    <w:qFormat/>
    <w:pPr>
      <w:pBdr/>
      <w:spacing w:after="0" w:line="240" w:lineRule="auto"/>
      <w:ind w:left="720"/>
      <w:contextualSpacing w:val="true"/>
    </w:pPr>
    <w:rPr>
      <w:rFonts w:ascii="Comic Sans MS" w:hAnsi="Comic Sans MS" w:eastAsia="Times New Roman" w:cs="Times New Roman"/>
      <w:sz w:val="28"/>
      <w:szCs w:val="24"/>
    </w:rPr>
  </w:style>
  <w:style w:type="table" w:styleId="1012">
    <w:name w:val="Table Grid"/>
    <w:basedOn w:val="1002"/>
    <w:uiPriority w:val="59"/>
    <w:pPr>
      <w:pBdr/>
      <w:spacing w:after="0" w:line="240" w:lineRule="auto"/>
      <w:ind/>
    </w:pPr>
    <w:rPr>
      <w:rFonts w:ascii="Calibri Light" w:hAnsi="Calibri Light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Jutta Tuider</cp:lastModifiedBy>
  <cp:revision>20</cp:revision>
  <dcterms:created xsi:type="dcterms:W3CDTF">2023-11-15T10:54:00Z</dcterms:created>
  <dcterms:modified xsi:type="dcterms:W3CDTF">2024-03-05T13:11:09Z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2023-11-15T10:53:52Z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f26e981d-7f44-4b83-a011-09bca30775fd</vt:lpwstr>
  </property>
  <property fmtid="{D5CDD505-2E9C-101B-9397-08002B2CF9AE}" pid="8" name="MSIP_Label_01d0f992-5b30-4030-9f58-f738860976b6_ContentBits">
    <vt:lpwstr>0</vt:lpwstr>
  </property>
</Properties>
</file>