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18" w:rsidRDefault="00D77B5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SONDERFÄLLE: Besondere Vorkommnisse bei Veranstaltungen</w:t>
      </w:r>
      <w:r>
        <w:rPr>
          <w:rFonts w:asciiTheme="minorHAnsi" w:hAnsiTheme="minorHAnsi" w:cstheme="minorHAnsi"/>
          <w:sz w:val="24"/>
        </w:rPr>
        <w:t xml:space="preserve">- </w:t>
      </w:r>
    </w:p>
    <w:p w:rsidR="00147618" w:rsidRDefault="00D77B5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Feuerwerk - </w:t>
      </w:r>
    </w:p>
    <w:tbl>
      <w:tblPr>
        <w:tblW w:w="109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495"/>
        <w:gridCol w:w="5503"/>
      </w:tblGrid>
      <w:tr w:rsidR="0014761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Die Gäste möchten mitbringen: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Die Gäste sind</w:t>
            </w:r>
          </w:p>
        </w:tc>
      </w:tr>
      <w:tr w:rsidR="0014761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  <w:color w:val="538135" w:themeColor="accent6" w:themeShade="BF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Kuchen 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>mit Tellergeld möglich (5 Euro)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b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Kinder </w:t>
            </w:r>
            <w:r>
              <w:rPr>
                <w:rFonts w:asciiTheme="minorHAnsi" w:hAnsiTheme="minorHAnsi" w:cstheme="minorHAnsi"/>
                <w:b/>
                <w:i/>
                <w:iCs/>
                <w:color w:val="70AD47" w:themeColor="accent6"/>
                <w:sz w:val="24"/>
              </w:rPr>
              <w:t>gesunde, frische Kost optisch und thematisch aufbereitet</w:t>
            </w:r>
          </w:p>
        </w:tc>
      </w:tr>
      <w:tr w:rsidR="0014761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Torten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 xml:space="preserve"> privat nicht möglich, da HACCP- nur von einem gewerblichen Betrieb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Veganer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 xml:space="preserve"> keine tierischen Produkte</w:t>
            </w:r>
          </w:p>
        </w:tc>
      </w:tr>
      <w:tr w:rsidR="0014761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Wein 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>Korkgeld (für Entsorgung, Kühlung, Bereitstellen und Vorbereiten von Gläsern)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Vegetarier</w:t>
            </w:r>
          </w:p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>Kein Fleisch und Fisch</w:t>
            </w:r>
          </w:p>
        </w:tc>
      </w:tr>
      <w:tr w:rsidR="0014761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Spezialitäten 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 xml:space="preserve">nur von gewerblichen 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>Betrieben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</w:rPr>
              <w:t>Glutenempfindlich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 xml:space="preserve"> Buchweizen</w:t>
            </w:r>
            <w:proofErr w:type="gramEnd"/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>, Dinkel, Amaranth, Mais, Reis ist möglich</w:t>
            </w:r>
          </w:p>
        </w:tc>
      </w:tr>
      <w:tr w:rsidR="00147618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Tiere 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>keine für die Allgemeinheit gefährlichen Tierarten, ekelerregende oder artgeschützten Tiere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18" w:rsidRDefault="00D77B55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Sportler</w:t>
            </w:r>
            <w: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  <w:t xml:space="preserve"> Eiweiß- und Kohlenhydratreiche Kost</w:t>
            </w:r>
          </w:p>
        </w:tc>
      </w:tr>
    </w:tbl>
    <w:p w:rsidR="00147618" w:rsidRDefault="00D77B55">
      <w:pPr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g">
            <w:drawing>
              <wp:anchor distT="0" distB="0" distL="114935" distR="114935" simplePos="0" relativeHeight="251646976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26035</wp:posOffset>
                </wp:positionV>
                <wp:extent cx="1520825" cy="844550"/>
                <wp:effectExtent l="19050" t="19050" r="41275" b="508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8445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47618" w:rsidRDefault="00D77B55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Achten Sie auf </w:t>
                            </w:r>
                          </w:p>
                          <w:p w:rsidR="00147618" w:rsidRDefault="00D77B5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0"/>
                                <w:tab w:val="num" w:pos="-360"/>
                              </w:tabs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Haltung</w:t>
                            </w:r>
                          </w:p>
                          <w:p w:rsidR="00147618" w:rsidRDefault="00D77B55">
                            <w:pPr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Sprache</w:t>
                            </w:r>
                          </w:p>
                          <w:p w:rsidR="00147618" w:rsidRDefault="00D77B55">
                            <w:pPr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Abstand</w:t>
                            </w:r>
                          </w:p>
                          <w:p w:rsidR="00147618" w:rsidRDefault="00D77B55">
                            <w:pPr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2"/>
                                <w:szCs w:val="14"/>
                              </w:rPr>
                              <w:t>Ausstrahlung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 id="shape 0" o:spid="_x0000_s0" o:spt="202" type="#_x0000_t202" style="position:absolute;z-index:251646976;o:allowoverlap:true;o:allowincell:true;mso-position-horizontal-relative:text;margin-left:421.65pt;mso-position-horizontal:absolute;mso-position-vertical-relative:text;margin-top:2.05pt;mso-position-vertical:absolute;width:119.75pt;height:66.50pt;mso-wrap-distance-left:9.05pt;mso-wrap-distance-top:0.00pt;mso-wrap-distance-right:9.05pt;mso-wrap-distance-bottom:0.00pt;v-text-anchor:top;visibility:visible;" fillcolor="#9BBB59" strokecolor="#F2F2F2" strokeweight="3.0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Achten Sie auf 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tabs>
                          <w:tab w:val="num" w:leader="none" w:pos="-360"/>
                          <w:tab w:val="clear" w:leader="none" w:pos="0"/>
                        </w:tabs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Haltung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Sprache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Abstand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2"/>
                          <w:szCs w:val="14"/>
                        </w:rPr>
                        <w:t xml:space="preserve">Ausstrahlung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147618" w:rsidRDefault="00D77B55">
      <w:pPr>
        <w:jc w:val="center"/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b/>
          <w:bCs/>
          <w:sz w:val="24"/>
          <w:highlight w:val="yellow"/>
        </w:rPr>
        <w:t xml:space="preserve">Das Verkaufsgespräch </w:t>
      </w:r>
      <w:proofErr w:type="gramStart"/>
      <w:r>
        <w:rPr>
          <w:rFonts w:asciiTheme="minorHAnsi" w:hAnsiTheme="minorHAnsi" w:cstheme="minorHAnsi"/>
          <w:b/>
          <w:bCs/>
          <w:sz w:val="24"/>
          <w:highlight w:val="yellow"/>
        </w:rPr>
        <w:t>führen</w:t>
      </w:r>
      <w:proofErr w:type="gramEnd"/>
    </w:p>
    <w:p w:rsidR="00147618" w:rsidRDefault="00147618">
      <w:pPr>
        <w:rPr>
          <w:rFonts w:asciiTheme="minorHAnsi" w:hAnsiTheme="minorHAnsi" w:cstheme="minorHAnsi"/>
          <w:b/>
          <w:bCs/>
          <w:sz w:val="24"/>
          <w:highlight w:val="yellow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588"/>
        <w:gridCol w:w="6009"/>
      </w:tblGrid>
      <w:tr w:rsidR="00147618">
        <w:tc>
          <w:tcPr>
            <w:tcW w:w="2313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Phasen</w:t>
            </w:r>
          </w:p>
          <w:p w:rsidR="00147618" w:rsidRDefault="00147618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Was?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Wie?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Begrüßungsphase</w:t>
            </w: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Begrüßung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Herzlich willkommen, mein Name ist ___________ und ich </w:t>
            </w:r>
            <w:r>
              <w:rPr>
                <w:rFonts w:asciiTheme="minorHAnsi" w:hAnsiTheme="minorHAnsi" w:cstheme="minorHAnsi"/>
                <w:bCs/>
                <w:sz w:val="24"/>
                <w:u w:val="single"/>
              </w:rPr>
              <w:t xml:space="preserve">bin </w:t>
            </w:r>
            <w:r>
              <w:rPr>
                <w:rFonts w:asciiTheme="minorHAnsi" w:hAnsiTheme="minorHAnsi" w:cstheme="minorHAnsi"/>
                <w:bCs/>
                <w:sz w:val="24"/>
              </w:rPr>
              <w:t>Verkaufsassistentin im Hotel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147618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Platz anbieten –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evt.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</w:rPr>
              <w:t xml:space="preserve"> behilflich sein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Bitte nehmen Sie Platz (Gesprächspartner sitzt immer gegenüber)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147618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Getränk anbieten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Ein Glas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</w:rPr>
              <w:t xml:space="preserve">…,  </w:t>
            </w:r>
            <w:r>
              <w:rPr>
                <w:rFonts w:asciiTheme="minorHAnsi" w:hAnsiTheme="minorHAnsi" w:cstheme="minorHAnsi"/>
                <w:bCs/>
                <w:sz w:val="24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</w:rPr>
              <w:t>,    … oder einen Kaffee? – keine offenen Fragen!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Gesprächseröffnung</w:t>
            </w: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Smalltalk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Frage über Anreise, Wetter – immer positive Themen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147618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Wünsche / Vorstellungen über VA erfragen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Welche Art der VA: gehoben, stilvoll/ einfach gemütlich?</w:t>
            </w:r>
            <w:bookmarkStart w:id="0" w:name="_GoBack"/>
            <w:bookmarkEnd w:id="0"/>
          </w:p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Lieblingsfarbe, Hobbies, Brautstraußfarbe…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Angebotsphase</w:t>
            </w: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„Rahmen“ festlegen, Daten erfasse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Rahmendaten:</w:t>
            </w:r>
          </w:p>
          <w:p w:rsidR="00147618" w:rsidRDefault="00D77B55">
            <w:pPr>
              <w:rPr>
                <w:rFonts w:asciiTheme="minorHAnsi" w:hAnsiTheme="minorHAnsi" w:cstheme="minorHAnsi"/>
                <w:b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70AD47" w:themeColor="accent6"/>
                <w:sz w:val="24"/>
              </w:rPr>
              <w:t>Name, Vorname, Adresse, Tel, email; Datum; von… bi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70AD47" w:themeColor="accent6"/>
                <w:sz w:val="24"/>
              </w:rPr>
              <w:t>s…; …</w:t>
            </w:r>
          </w:p>
          <w:p w:rsidR="00147618" w:rsidRPr="00D77B55" w:rsidRDefault="00D77B55">
            <w:pPr>
              <w:rPr>
                <w:rFonts w:asciiTheme="minorHAnsi" w:hAnsiTheme="minorHAnsi" w:cstheme="minorHAnsi"/>
                <w:b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70AD47" w:themeColor="accent6"/>
                <w:sz w:val="24"/>
              </w:rPr>
              <w:t xml:space="preserve"> 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Verkaufsphase</w:t>
            </w:r>
          </w:p>
        </w:tc>
        <w:tc>
          <w:tcPr>
            <w:tcW w:w="2588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Roter Faden</w:t>
            </w: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Ablauf besprechen</w:t>
            </w:r>
          </w:p>
          <w:p w:rsidR="00147618" w:rsidRDefault="00D77B55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Siehe Moderationskartenbilder</w:t>
            </w:r>
          </w:p>
        </w:tc>
      </w:tr>
      <w:tr w:rsidR="00147618">
        <w:tc>
          <w:tcPr>
            <w:tcW w:w="2313" w:type="dxa"/>
            <w:shd w:val="clear" w:color="auto" w:fill="auto"/>
          </w:tcPr>
          <w:p w:rsidR="00147618" w:rsidRDefault="00D77B55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Abschlussphase</w:t>
            </w:r>
          </w:p>
        </w:tc>
        <w:tc>
          <w:tcPr>
            <w:tcW w:w="2588" w:type="dxa"/>
            <w:shd w:val="clear" w:color="auto" w:fill="auto"/>
          </w:tcPr>
          <w:p w:rsidR="00147618" w:rsidRDefault="00147618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6009" w:type="dxa"/>
            <w:shd w:val="clear" w:color="auto" w:fill="auto"/>
          </w:tcPr>
          <w:p w:rsidR="00147618" w:rsidRDefault="00D77B5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Offenen Fragen?</w:t>
            </w:r>
          </w:p>
          <w:p w:rsidR="00147618" w:rsidRDefault="00D77B5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Angebot ist bei Ihnen bis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</w:rPr>
              <w:t>zum..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</w:rPr>
              <w:t xml:space="preserve"> (selben Tag)</w:t>
            </w:r>
          </w:p>
          <w:p w:rsidR="00147618" w:rsidRDefault="00D77B5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Fristsetzung Zusage,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</w:rPr>
              <w:t xml:space="preserve"> 1 Woche</w:t>
            </w:r>
          </w:p>
          <w:p w:rsidR="00147618" w:rsidRDefault="00D77B5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Zusammenfassung der VA</w:t>
            </w:r>
          </w:p>
          <w:p w:rsidR="00147618" w:rsidRDefault="00D77B5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Evtl. Hausführung</w:t>
            </w:r>
          </w:p>
          <w:p w:rsidR="00147618" w:rsidRDefault="00D77B5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Bedanken und Verabschieden</w:t>
            </w:r>
          </w:p>
        </w:tc>
      </w:tr>
    </w:tbl>
    <w:p w:rsidR="00147618" w:rsidRDefault="00147618">
      <w:pPr>
        <w:jc w:val="both"/>
        <w:rPr>
          <w:rFonts w:asciiTheme="minorHAnsi" w:hAnsiTheme="minorHAnsi" w:cstheme="minorHAnsi"/>
          <w:sz w:val="24"/>
        </w:rPr>
      </w:pPr>
    </w:p>
    <w:sectPr w:rsidR="00147618">
      <w:headerReference w:type="default" r:id="rId7"/>
      <w:pgSz w:w="11906" w:h="16838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18" w:rsidRDefault="00D77B55">
      <w:r>
        <w:separator/>
      </w:r>
    </w:p>
  </w:endnote>
  <w:endnote w:type="continuationSeparator" w:id="0">
    <w:p w:rsidR="00147618" w:rsidRDefault="00D7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18" w:rsidRDefault="00D77B55">
      <w:r>
        <w:separator/>
      </w:r>
    </w:p>
  </w:footnote>
  <w:footnote w:type="continuationSeparator" w:id="0">
    <w:p w:rsidR="00147618" w:rsidRDefault="00D7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1732"/>
      <w:gridCol w:w="6389"/>
      <w:gridCol w:w="1081"/>
    </w:tblGrid>
    <w:tr w:rsidR="00147618">
      <w:trPr>
        <w:trHeight w:val="964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758"/>
            </w:tabs>
          </w:pPr>
          <w:r>
            <w:rPr>
              <w:rFonts w:ascii="Arial" w:eastAsia="Arial" w:hAnsi="Arial" w:cs="Arial"/>
              <w:color w:val="000000"/>
              <w:sz w:val="22"/>
            </w:rPr>
            <w:t>Schullogo</w:t>
          </w:r>
          <w:r>
            <w:rPr>
              <w:rFonts w:eastAsia="Comic Sans MS"/>
              <w:color w:val="000000"/>
            </w:rPr>
            <w:tab/>
          </w:r>
        </w:p>
      </w:tc>
      <w:tc>
        <w:tcPr>
          <w:tcW w:w="6389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8"/>
            </w:rPr>
            <w:t> </w:t>
          </w:r>
        </w:p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80"/>
          </w:pPr>
          <w:r>
            <w:rPr>
              <w:rFonts w:ascii="Arial" w:eastAsia="Arial" w:hAnsi="Arial" w:cs="Arial"/>
              <w:color w:val="000000"/>
              <w:sz w:val="20"/>
            </w:rPr>
            <w:t xml:space="preserve">Name: </w:t>
          </w:r>
          <w:r>
            <w:rPr>
              <w:rFonts w:ascii="Arial" w:eastAsia="Arial" w:hAnsi="Arial" w:cs="Arial"/>
              <w:color w:val="A6A6A6"/>
              <w:sz w:val="20"/>
            </w:rPr>
            <w:t>_______________________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Klasse: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Datum: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</w:p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b/>
              <w:color w:val="000000"/>
            </w:rPr>
            <w:t xml:space="preserve">LF </w:t>
          </w:r>
        </w:p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10"/>
            </w:rPr>
            <w:t> </w:t>
          </w:r>
        </w:p>
      </w:tc>
      <w:tc>
        <w:tcPr>
          <w:tcW w:w="108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</w:rPr>
            <w:t>Fach-bez.</w:t>
          </w:r>
        </w:p>
        <w:p w:rsidR="00147618" w:rsidRDefault="00D77B55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2"/>
            </w:rPr>
            <w:t> </w:t>
          </w:r>
        </w:p>
      </w:tc>
    </w:tr>
  </w:tbl>
  <w:p w:rsidR="00147618" w:rsidRDefault="00D77B5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56" w:lineRule="atLeast"/>
    </w:pPr>
    <w:r>
      <w:rPr>
        <w:rFonts w:ascii="Calibri" w:eastAsia="Calibri" w:hAnsi="Calibri" w:cs="Calibri"/>
        <w:color w:val="000000"/>
        <w:sz w:val="24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849"/>
    <w:multiLevelType w:val="multilevel"/>
    <w:tmpl w:val="C36A3578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2030"/>
    <w:multiLevelType w:val="multilevel"/>
    <w:tmpl w:val="34D2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15003"/>
    <w:multiLevelType w:val="multilevel"/>
    <w:tmpl w:val="ACFA79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50D36947"/>
    <w:multiLevelType w:val="multilevel"/>
    <w:tmpl w:val="183C35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CC658A0"/>
    <w:multiLevelType w:val="multilevel"/>
    <w:tmpl w:val="69C6732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඀Ȓ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඀Ȓ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඀Ȓ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඀Ȓ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DC1FF2"/>
    <w:multiLevelType w:val="multilevel"/>
    <w:tmpl w:val="9BD830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FF0000"/>
        <w:sz w:val="22"/>
        <w:szCs w:val="22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mic Sans MS" w:hAnsi="Comic Sans M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FF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FF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0C3312"/>
    <w:multiLevelType w:val="multilevel"/>
    <w:tmpl w:val="DFC643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771"/>
    <w:multiLevelType w:val="multilevel"/>
    <w:tmpl w:val="3BC0C46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74B51A61"/>
    <w:multiLevelType w:val="multilevel"/>
    <w:tmpl w:val="642672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7F0C43A6"/>
    <w:multiLevelType w:val="multilevel"/>
    <w:tmpl w:val="17A80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18"/>
    <w:rsid w:val="00147618"/>
    <w:rsid w:val="00D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65D9"/>
  <w15:docId w15:val="{53AE2632-2125-408C-873F-6C65259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 w:cs="Comic Sans MS"/>
      <w:sz w:val="28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sz w:val="30"/>
      <w:szCs w:val="20"/>
    </w:rPr>
  </w:style>
  <w:style w:type="paragraph" w:styleId="berschrift5">
    <w:name w:val="heading 5"/>
    <w:basedOn w:val="Standard"/>
    <w:next w:val="Standard"/>
    <w:link w:val="berschrift5Zchn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sz w:val="32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WW8Num1z0">
    <w:name w:val="WW8Num1z0"/>
    <w:rPr>
      <w:rFonts w:ascii="Comic Sans MS" w:eastAsia="Times New Roman" w:hAnsi="Comic Sans MS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Symbol" w:hAnsi="Symbol" w:cs="Symbol" w:hint="default"/>
      <w:color w:val="FF0000"/>
      <w:sz w:val="22"/>
      <w:szCs w:val="22"/>
    </w:rPr>
  </w:style>
  <w:style w:type="character" w:customStyle="1" w:styleId="WW8Num8z2">
    <w:name w:val="WW8Num8z2"/>
    <w:rPr>
      <w:rFonts w:ascii="Comic Sans MS" w:eastAsia="Times New Roman" w:hAnsi="Comic Sans MS" w:cs="Times New Roman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mic Sans MS" w:eastAsia="Times New Roman" w:hAnsi="Comic Sans MS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Textkrper">
    <w:name w:val="Body Text"/>
    <w:basedOn w:val="Standard"/>
    <w:rPr>
      <w:sz w:val="24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rPr>
      <w:rFonts w:ascii="Times New Roman" w:hAnsi="Times New Roman" w:cs="Times New Roman"/>
      <w:sz w:val="36"/>
      <w:szCs w:val="20"/>
    </w:rPr>
  </w:style>
  <w:style w:type="paragraph" w:styleId="berarbeitung">
    <w:name w:val="Revision"/>
    <w:rPr>
      <w:rFonts w:ascii="Comic Sans MS" w:hAnsi="Comic Sans MS" w:cs="Comic Sans MS"/>
      <w:sz w:val="28"/>
      <w:szCs w:val="24"/>
      <w:lang w:eastAsia="zh-CN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08"/>
    </w:p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Standard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omic Sans MS" w:hAnsi="Comic Sans MS" w:cs="Comic Sans MS"/>
      <w:sz w:val="28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omic Sans MS" w:hAnsi="Comic Sans MS" w:cs="Comic Sans MS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cp:lastModifiedBy>Stark, Alfred</cp:lastModifiedBy>
  <cp:revision>5</cp:revision>
  <dcterms:created xsi:type="dcterms:W3CDTF">2024-03-05T14:03:00Z</dcterms:created>
  <dcterms:modified xsi:type="dcterms:W3CDTF">2025-06-03T14:32:00Z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2023-12-04T11:53:28Z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9b0ae7b4-1a4c-43d6-8ad5-105c1bcfdd73</vt:lpwstr>
  </property>
  <property fmtid="{D5CDD505-2E9C-101B-9397-08002B2CF9AE}" pid="8" name="MSIP_Label_01d0f992-5b30-4030-9f58-f738860976b6_ContentBits">
    <vt:lpwstr>0</vt:lpwstr>
  </property>
</Properties>
</file>