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60"/>
      </w:tblGrid>
      <w:tr w:rsidR="00A61B24" w:rsidRPr="00EB50DD" w14:paraId="700615D8" w14:textId="77777777" w:rsidTr="00A61B24">
        <w:tc>
          <w:tcPr>
            <w:tcW w:w="9060" w:type="dxa"/>
          </w:tcPr>
          <w:p w14:paraId="24188273" w14:textId="44C67ECB" w:rsidR="00A61B24" w:rsidRPr="00EB50DD" w:rsidRDefault="008B6FBE" w:rsidP="00340B95">
            <w:pPr>
              <w:jc w:val="center"/>
              <w:rPr>
                <w:rFonts w:cstheme="minorHAnsi"/>
                <w:b/>
                <w:sz w:val="24"/>
              </w:rPr>
            </w:pPr>
            <w:r>
              <w:rPr>
                <w:rFonts w:cstheme="minorHAnsi"/>
                <w:b/>
                <w:sz w:val="24"/>
              </w:rPr>
              <w:t xml:space="preserve">Struktur </w:t>
            </w:r>
            <w:r w:rsidR="00A61B24" w:rsidRPr="00EB50DD">
              <w:rPr>
                <w:rFonts w:cstheme="minorHAnsi"/>
                <w:b/>
                <w:sz w:val="24"/>
              </w:rPr>
              <w:t>Modul 2</w:t>
            </w:r>
            <w:r w:rsidR="004B5709" w:rsidRPr="00EB50DD">
              <w:rPr>
                <w:rFonts w:cstheme="minorHAnsi"/>
                <w:b/>
                <w:sz w:val="24"/>
              </w:rPr>
              <w:t xml:space="preserve"> (Vertiefung)</w:t>
            </w:r>
            <w:r w:rsidR="00A61B24" w:rsidRPr="00EB50DD">
              <w:rPr>
                <w:rFonts w:cstheme="minorHAnsi"/>
                <w:b/>
                <w:sz w:val="24"/>
              </w:rPr>
              <w:t>: Hyg</w:t>
            </w:r>
            <w:r w:rsidR="005C4A4A" w:rsidRPr="00EB50DD">
              <w:rPr>
                <w:rFonts w:cstheme="minorHAnsi"/>
                <w:b/>
                <w:sz w:val="24"/>
              </w:rPr>
              <w:t>iene im pflegerischen Handeln an</w:t>
            </w:r>
            <w:r w:rsidR="00A61B24" w:rsidRPr="00EB50DD">
              <w:rPr>
                <w:rFonts w:cstheme="minorHAnsi"/>
                <w:b/>
                <w:sz w:val="24"/>
              </w:rPr>
              <w:t>leiten</w:t>
            </w:r>
          </w:p>
          <w:p w14:paraId="5B513DB5" w14:textId="77777777" w:rsidR="00A61B24" w:rsidRPr="00EB50DD" w:rsidRDefault="00A61B24" w:rsidP="00A61B24">
            <w:pPr>
              <w:rPr>
                <w:rFonts w:cstheme="minorHAnsi"/>
                <w:b/>
                <w:sz w:val="24"/>
              </w:rPr>
            </w:pPr>
          </w:p>
          <w:p w14:paraId="56B930FA" w14:textId="77777777" w:rsidR="00A61B24" w:rsidRPr="00EB50DD" w:rsidRDefault="00A61B24" w:rsidP="00A61B24">
            <w:pPr>
              <w:rPr>
                <w:rFonts w:cstheme="minorHAnsi"/>
                <w:b/>
              </w:rPr>
            </w:pPr>
            <w:r w:rsidRPr="00EB50DD">
              <w:rPr>
                <w:rFonts w:cstheme="minorHAnsi"/>
                <w:b/>
              </w:rPr>
              <w:t xml:space="preserve">Kurzbeschreibung: </w:t>
            </w:r>
          </w:p>
          <w:p w14:paraId="42063BA4" w14:textId="2F17D562" w:rsidR="00A61B24" w:rsidRPr="00EB50DD" w:rsidRDefault="00002F59" w:rsidP="00A61B24">
            <w:pPr>
              <w:rPr>
                <w:rFonts w:cstheme="minorHAnsi"/>
              </w:rPr>
            </w:pPr>
            <w:r w:rsidRPr="00EB50DD">
              <w:rPr>
                <w:rFonts w:cstheme="minorHAnsi"/>
              </w:rPr>
              <w:t>Dieses Modul zeigt, dass Nachhaltigkeit und Hygiene miteinander vereinbar sind. Anhand konkreter Pflegehandlungen, wie z. B. dem reflektierten Umgang mit Einmalhandschuhen, wird vermittelt, wie Hygienestandards eingehalten und gleichzeitig umweltbewusst gehandelt und angeleitet werden k</w:t>
            </w:r>
            <w:r w:rsidR="008761C3">
              <w:rPr>
                <w:rFonts w:cstheme="minorHAnsi"/>
              </w:rPr>
              <w:t>önnen</w:t>
            </w:r>
            <w:r w:rsidRPr="00EB50DD">
              <w:rPr>
                <w:rFonts w:cstheme="minorHAnsi"/>
              </w:rPr>
              <w:t>. Die Inhalte umfassen Ursachen und Auswirkungen des unreflektierten Umgangs mit Einwegmaterialien, Strategien zur Reduzierung von Materialverschwendung und Anleitungsbeispiele für nachhaltige Hygienepraktiken.</w:t>
            </w:r>
          </w:p>
          <w:p w14:paraId="14551CF2" w14:textId="77777777" w:rsidR="00002F59" w:rsidRPr="00EB50DD" w:rsidRDefault="00002F59" w:rsidP="00A61B24">
            <w:pPr>
              <w:rPr>
                <w:rFonts w:cstheme="minorHAnsi"/>
              </w:rPr>
            </w:pPr>
          </w:p>
          <w:p w14:paraId="208F932D" w14:textId="65D220FE" w:rsidR="009845BD" w:rsidRPr="00EB50DD" w:rsidRDefault="00AA5A13" w:rsidP="00D3632C">
            <w:pPr>
              <w:rPr>
                <w:rFonts w:cstheme="minorHAnsi"/>
                <w:b/>
              </w:rPr>
            </w:pPr>
            <w:r w:rsidRPr="00EB50DD">
              <w:rPr>
                <w:rFonts w:cstheme="minorHAnsi"/>
                <w:b/>
              </w:rPr>
              <w:t>Kompetenzz</w:t>
            </w:r>
            <w:r w:rsidR="00A61B24" w:rsidRPr="00EB50DD">
              <w:rPr>
                <w:rFonts w:cstheme="minorHAnsi"/>
                <w:b/>
              </w:rPr>
              <w:t>iele:</w:t>
            </w:r>
          </w:p>
          <w:p w14:paraId="53A34A8B" w14:textId="33075B69" w:rsidR="009D20B6" w:rsidRPr="00EB50DD" w:rsidRDefault="009D20B6" w:rsidP="003D64E0">
            <w:pPr>
              <w:pStyle w:val="Listenabsatz"/>
              <w:numPr>
                <w:ilvl w:val="0"/>
                <w:numId w:val="5"/>
              </w:numPr>
              <w:rPr>
                <w:rFonts w:cstheme="minorHAnsi"/>
                <w:b/>
              </w:rPr>
            </w:pPr>
            <w:r w:rsidRPr="00EB50DD">
              <w:rPr>
                <w:rFonts w:cstheme="minorHAnsi"/>
              </w:rPr>
              <w:t>Die teilnehmenden Praxisanleitenden erkennen die Dringlichkeit und das Ausmaß der Ressourcenschonung in der Hygiene, setzen sich mit den Wechselbezügen und Dilemmata zwischen Hygiene und Nachhaltigkeit auseinander und treffen bewusst Kompromisse.</w:t>
            </w:r>
          </w:p>
          <w:p w14:paraId="3C4A8B22" w14:textId="1E3E9CFB" w:rsidR="009D20B6" w:rsidRPr="00EB50DD" w:rsidRDefault="00623063" w:rsidP="003D64E0">
            <w:pPr>
              <w:pStyle w:val="Listenabsatz"/>
              <w:numPr>
                <w:ilvl w:val="0"/>
                <w:numId w:val="5"/>
              </w:numPr>
              <w:rPr>
                <w:rFonts w:cstheme="minorHAnsi"/>
                <w:b/>
              </w:rPr>
            </w:pPr>
            <w:r w:rsidRPr="00EB50DD">
              <w:rPr>
                <w:rFonts w:cstheme="minorHAnsi"/>
              </w:rPr>
              <w:t>Die teilnehmenden Praxisanleitenden motivieren andere Pflegefachpersonen und die Auszubildenden, indem sie zeigen, wie Hygienestandards mit nachhaltigen Praktiken in Einklang gebracht werden können.</w:t>
            </w:r>
          </w:p>
          <w:p w14:paraId="63190A25" w14:textId="067E8695" w:rsidR="00623063" w:rsidRPr="009B0655" w:rsidRDefault="00623063" w:rsidP="003D64E0">
            <w:pPr>
              <w:pStyle w:val="Listenabsatz"/>
              <w:numPr>
                <w:ilvl w:val="0"/>
                <w:numId w:val="5"/>
              </w:numPr>
              <w:rPr>
                <w:rFonts w:cstheme="minorHAnsi"/>
                <w:b/>
              </w:rPr>
            </w:pPr>
            <w:r w:rsidRPr="00EB50DD">
              <w:rPr>
                <w:rFonts w:cstheme="minorHAnsi"/>
              </w:rPr>
              <w:t>Die teilnehmenden Praxisanleitenden treffen reflektierte Entscheidungen, wie nachhaltige und hygienische Arbeitspraktiken in der Pflege umgesetzt und angeleitet werden können.</w:t>
            </w:r>
          </w:p>
          <w:p w14:paraId="3EFDB455" w14:textId="274E08C3" w:rsidR="009B0655" w:rsidRDefault="009B0655" w:rsidP="009B0655">
            <w:pPr>
              <w:rPr>
                <w:rFonts w:cstheme="minorHAnsi"/>
                <w:b/>
              </w:rPr>
            </w:pPr>
          </w:p>
          <w:p w14:paraId="77B2E4CC" w14:textId="02E85589" w:rsidR="009B0655" w:rsidRPr="009B0655" w:rsidRDefault="009B0655" w:rsidP="009B0655">
            <w:pPr>
              <w:rPr>
                <w:rFonts w:cstheme="minorHAnsi"/>
              </w:rPr>
            </w:pPr>
            <w:r w:rsidRPr="00B0339B">
              <w:rPr>
                <w:rFonts w:cstheme="minorHAnsi"/>
              </w:rPr>
              <w:sym w:font="Wingdings" w:char="F0E0"/>
            </w:r>
            <w:r>
              <w:rPr>
                <w:rFonts w:cstheme="minorHAnsi"/>
              </w:rPr>
              <w:t xml:space="preserve"> In der Power-Point-Präsentation zum Modul sind die Kompetenzziele für eine bessere Zugänglichkeit in einfacher Sprache formuliert.</w:t>
            </w:r>
          </w:p>
          <w:p w14:paraId="5B548852" w14:textId="77777777" w:rsidR="00BA6D8E" w:rsidRPr="00EB50DD" w:rsidRDefault="00BA6D8E" w:rsidP="00BA6D8E">
            <w:pPr>
              <w:rPr>
                <w:rFonts w:cstheme="minorHAnsi"/>
                <w:b/>
              </w:rPr>
            </w:pPr>
          </w:p>
          <w:p w14:paraId="4A109543" w14:textId="65F0A0C5" w:rsidR="00BA6D8E" w:rsidRPr="00EB50DD" w:rsidRDefault="00BA6D8E" w:rsidP="00BA6D8E">
            <w:pPr>
              <w:rPr>
                <w:rFonts w:cstheme="minorHAnsi"/>
                <w:b/>
              </w:rPr>
            </w:pPr>
            <w:r w:rsidRPr="00EB50DD">
              <w:rPr>
                <w:rFonts w:cstheme="minorHAnsi"/>
                <w:b/>
              </w:rPr>
              <w:t xml:space="preserve">Kompetenzzuordnung: </w:t>
            </w:r>
          </w:p>
          <w:p w14:paraId="793B1489" w14:textId="77777777" w:rsidR="00BA6D8E" w:rsidRPr="00EB50DD" w:rsidRDefault="00BA6D8E" w:rsidP="00EC3EEF">
            <w:pPr>
              <w:pStyle w:val="Listenabsatz"/>
              <w:numPr>
                <w:ilvl w:val="0"/>
                <w:numId w:val="1"/>
              </w:numPr>
              <w:spacing w:after="160" w:line="259" w:lineRule="auto"/>
              <w:rPr>
                <w:rFonts w:cstheme="minorHAnsi"/>
                <w:b/>
              </w:rPr>
            </w:pPr>
            <w:r w:rsidRPr="00EB50DD">
              <w:rPr>
                <w:rFonts w:cstheme="minorHAnsi"/>
                <w:b/>
              </w:rPr>
              <w:t>Fachkompetenz</w:t>
            </w:r>
          </w:p>
          <w:p w14:paraId="6A8FCCDE" w14:textId="395C904A" w:rsidR="00BA6D8E" w:rsidRPr="00EB50DD" w:rsidRDefault="00BA6D8E" w:rsidP="00EC3EEF">
            <w:pPr>
              <w:pStyle w:val="Listenabsatz"/>
              <w:numPr>
                <w:ilvl w:val="1"/>
                <w:numId w:val="1"/>
              </w:numPr>
              <w:spacing w:after="160" w:line="259" w:lineRule="auto"/>
              <w:rPr>
                <w:rFonts w:cstheme="minorHAnsi"/>
              </w:rPr>
            </w:pPr>
            <w:r w:rsidRPr="00EB50DD">
              <w:rPr>
                <w:rFonts w:cstheme="minorHAnsi"/>
              </w:rPr>
              <w:t>Vorausschauende Analyse- &amp; Handlungsfähigkeit</w:t>
            </w:r>
          </w:p>
          <w:p w14:paraId="29B35FA7" w14:textId="77777777" w:rsidR="00BA6D8E" w:rsidRPr="00EB50DD" w:rsidRDefault="00BA6D8E" w:rsidP="00EC3EEF">
            <w:pPr>
              <w:pStyle w:val="Listenabsatz"/>
              <w:numPr>
                <w:ilvl w:val="0"/>
                <w:numId w:val="1"/>
              </w:numPr>
              <w:spacing w:after="160" w:line="259" w:lineRule="auto"/>
              <w:rPr>
                <w:rFonts w:cstheme="minorHAnsi"/>
                <w:b/>
              </w:rPr>
            </w:pPr>
            <w:r w:rsidRPr="00EB50DD">
              <w:rPr>
                <w:rFonts w:cstheme="minorHAnsi"/>
                <w:b/>
              </w:rPr>
              <w:t>Sozialkompetenz</w:t>
            </w:r>
          </w:p>
          <w:p w14:paraId="61695EEF" w14:textId="77777777" w:rsidR="00BA6D8E" w:rsidRPr="00EB50DD" w:rsidRDefault="00BA6D8E" w:rsidP="00EC3EEF">
            <w:pPr>
              <w:pStyle w:val="Listenabsatz"/>
              <w:numPr>
                <w:ilvl w:val="1"/>
                <w:numId w:val="1"/>
              </w:numPr>
              <w:spacing w:after="160" w:line="259" w:lineRule="auto"/>
              <w:rPr>
                <w:rFonts w:cstheme="minorHAnsi"/>
              </w:rPr>
            </w:pPr>
            <w:r w:rsidRPr="00EB50DD">
              <w:rPr>
                <w:rFonts w:cstheme="minorHAnsi"/>
              </w:rPr>
              <w:t>Andere motivieren</w:t>
            </w:r>
          </w:p>
          <w:p w14:paraId="226BEBCA" w14:textId="77777777" w:rsidR="00BA6D8E" w:rsidRPr="00EB50DD" w:rsidRDefault="00BA6D8E" w:rsidP="00EC3EEF">
            <w:pPr>
              <w:pStyle w:val="Listenabsatz"/>
              <w:numPr>
                <w:ilvl w:val="0"/>
                <w:numId w:val="1"/>
              </w:numPr>
              <w:spacing w:after="160" w:line="259" w:lineRule="auto"/>
              <w:rPr>
                <w:rFonts w:cstheme="minorHAnsi"/>
                <w:b/>
              </w:rPr>
            </w:pPr>
            <w:r w:rsidRPr="00EB50DD">
              <w:rPr>
                <w:rFonts w:cstheme="minorHAnsi"/>
                <w:b/>
              </w:rPr>
              <w:t>Selbstkompetenz</w:t>
            </w:r>
          </w:p>
          <w:p w14:paraId="302DABE4" w14:textId="600576C5" w:rsidR="00BA6D8E" w:rsidRPr="00EB50DD" w:rsidRDefault="00BA6D8E" w:rsidP="00EC3EEF">
            <w:pPr>
              <w:pStyle w:val="Listenabsatz"/>
              <w:numPr>
                <w:ilvl w:val="1"/>
                <w:numId w:val="1"/>
              </w:numPr>
              <w:spacing w:after="160" w:line="259" w:lineRule="auto"/>
              <w:rPr>
                <w:rFonts w:cstheme="minorHAnsi"/>
              </w:rPr>
            </w:pPr>
            <w:r w:rsidRPr="00EB50DD">
              <w:rPr>
                <w:rFonts w:cstheme="minorHAnsi"/>
              </w:rPr>
              <w:t>Selbständigkeit</w:t>
            </w:r>
          </w:p>
          <w:p w14:paraId="16BC1F7C" w14:textId="77777777" w:rsidR="00BA6D8E" w:rsidRPr="00EB50DD" w:rsidRDefault="00BA6D8E" w:rsidP="007E13E4">
            <w:pPr>
              <w:rPr>
                <w:rFonts w:cstheme="minorHAnsi"/>
                <w:b/>
              </w:rPr>
            </w:pPr>
          </w:p>
          <w:p w14:paraId="175FCFB5" w14:textId="6328290F" w:rsidR="007E13E4" w:rsidRPr="00EB50DD" w:rsidRDefault="007E13E4" w:rsidP="007E13E4">
            <w:pPr>
              <w:rPr>
                <w:rFonts w:cstheme="minorHAnsi"/>
                <w:b/>
              </w:rPr>
            </w:pPr>
            <w:r w:rsidRPr="00EB50DD">
              <w:rPr>
                <w:rFonts w:cstheme="minorHAnsi"/>
                <w:b/>
              </w:rPr>
              <w:t xml:space="preserve">Verortungsmöglichkeiten im DKG-Curriculum: </w:t>
            </w:r>
          </w:p>
          <w:p w14:paraId="51B00DCC" w14:textId="77777777" w:rsidR="007E13E4" w:rsidRPr="00EB50DD" w:rsidRDefault="007E13E4" w:rsidP="00EC3EEF">
            <w:pPr>
              <w:pStyle w:val="Listenabsatz"/>
              <w:numPr>
                <w:ilvl w:val="0"/>
                <w:numId w:val="1"/>
              </w:numPr>
              <w:spacing w:line="256" w:lineRule="auto"/>
              <w:rPr>
                <w:rFonts w:cstheme="minorHAnsi"/>
              </w:rPr>
            </w:pPr>
            <w:r w:rsidRPr="00EB50DD">
              <w:rPr>
                <w:rFonts w:cstheme="minorHAnsi"/>
                <w:b/>
                <w:bCs/>
              </w:rPr>
              <w:t>F PA M I Grundlagen der Praxisanleitung anwenden (100 Std.)</w:t>
            </w:r>
          </w:p>
          <w:p w14:paraId="5D9E6413" w14:textId="75F6CFAB" w:rsidR="00925282" w:rsidRPr="00EB50DD" w:rsidRDefault="00925282" w:rsidP="00EC3EEF">
            <w:pPr>
              <w:pStyle w:val="Default"/>
              <w:numPr>
                <w:ilvl w:val="1"/>
                <w:numId w:val="1"/>
              </w:numPr>
              <w:rPr>
                <w:rFonts w:asciiTheme="minorHAnsi" w:hAnsiTheme="minorHAnsi" w:cstheme="minorHAnsi"/>
                <w:sz w:val="20"/>
                <w:szCs w:val="20"/>
              </w:rPr>
            </w:pPr>
            <w:r w:rsidRPr="00EB50DD">
              <w:rPr>
                <w:rFonts w:asciiTheme="minorHAnsi" w:hAnsiTheme="minorHAnsi" w:cstheme="minorHAnsi"/>
                <w:sz w:val="20"/>
                <w:szCs w:val="20"/>
              </w:rPr>
              <w:t xml:space="preserve">F PA M I ME 4 </w:t>
            </w:r>
            <w:r w:rsidRPr="00EB50DD">
              <w:rPr>
                <w:rFonts w:asciiTheme="minorHAnsi" w:hAnsiTheme="minorHAnsi" w:cstheme="minorHAnsi"/>
                <w:sz w:val="22"/>
                <w:szCs w:val="22"/>
              </w:rPr>
              <w:t>Qualitätsmanagement – prozesshaft gestalten (12 Std.)</w:t>
            </w:r>
          </w:p>
          <w:p w14:paraId="3C6FC728" w14:textId="77777777" w:rsidR="007E13E4" w:rsidRPr="00EB50DD" w:rsidRDefault="007E13E4" w:rsidP="00EC3EEF">
            <w:pPr>
              <w:pStyle w:val="Listenabsatz"/>
              <w:numPr>
                <w:ilvl w:val="0"/>
                <w:numId w:val="1"/>
              </w:numPr>
              <w:spacing w:line="256" w:lineRule="auto"/>
              <w:rPr>
                <w:rFonts w:cstheme="minorHAnsi"/>
                <w:b/>
              </w:rPr>
            </w:pPr>
            <w:r w:rsidRPr="00EB50DD">
              <w:rPr>
                <w:rFonts w:cstheme="minorHAnsi"/>
                <w:b/>
                <w:bCs/>
              </w:rPr>
              <w:t>F EN M II Im Tätigkeitsfeld der Praxisanleitung professionell handeln (100 Std.)</w:t>
            </w:r>
          </w:p>
          <w:p w14:paraId="2738173C" w14:textId="77777777" w:rsidR="007E13E4" w:rsidRPr="00EB50DD" w:rsidRDefault="007E13E4" w:rsidP="00EC3EEF">
            <w:pPr>
              <w:pStyle w:val="Default"/>
              <w:numPr>
                <w:ilvl w:val="1"/>
                <w:numId w:val="1"/>
              </w:numPr>
              <w:rPr>
                <w:rFonts w:asciiTheme="minorHAnsi" w:hAnsiTheme="minorHAnsi" w:cstheme="minorHAnsi"/>
              </w:rPr>
            </w:pPr>
            <w:r w:rsidRPr="00EB50DD">
              <w:rPr>
                <w:rFonts w:asciiTheme="minorHAnsi" w:hAnsiTheme="minorHAnsi" w:cstheme="minorHAnsi"/>
                <w:sz w:val="22"/>
                <w:szCs w:val="22"/>
              </w:rPr>
              <w:t>F PA M II ME 2 Anleitungsprozesse planen, gestalten und durchführen (60 Std.)</w:t>
            </w:r>
          </w:p>
          <w:p w14:paraId="2DE01A23" w14:textId="77777777" w:rsidR="007E13E4" w:rsidRPr="00EB50DD" w:rsidRDefault="007E13E4" w:rsidP="00EC3EEF">
            <w:pPr>
              <w:pStyle w:val="Listenabsatz"/>
              <w:numPr>
                <w:ilvl w:val="0"/>
                <w:numId w:val="1"/>
              </w:numPr>
              <w:spacing w:line="256" w:lineRule="auto"/>
              <w:rPr>
                <w:rFonts w:cstheme="minorHAnsi"/>
                <w:b/>
              </w:rPr>
            </w:pPr>
            <w:r w:rsidRPr="00EB50DD">
              <w:rPr>
                <w:rFonts w:cstheme="minorHAnsi"/>
                <w:b/>
                <w:bCs/>
              </w:rPr>
              <w:t>F EN M III Persönliche Weiterentwicklung fördern (100 Std.)</w:t>
            </w:r>
          </w:p>
          <w:p w14:paraId="432B845C" w14:textId="5CCA2F39" w:rsidR="00A61B24" w:rsidRPr="00EB50DD" w:rsidRDefault="007E13E4" w:rsidP="00EC3EEF">
            <w:pPr>
              <w:pStyle w:val="Default"/>
              <w:numPr>
                <w:ilvl w:val="1"/>
                <w:numId w:val="1"/>
              </w:numPr>
              <w:rPr>
                <w:rFonts w:asciiTheme="minorHAnsi" w:hAnsiTheme="minorHAnsi" w:cstheme="minorHAnsi"/>
              </w:rPr>
            </w:pPr>
            <w:r w:rsidRPr="00EB50DD">
              <w:rPr>
                <w:rFonts w:asciiTheme="minorHAnsi" w:hAnsiTheme="minorHAnsi" w:cstheme="minorHAnsi"/>
                <w:sz w:val="22"/>
                <w:szCs w:val="22"/>
              </w:rPr>
              <w:t>F PA M III ME 2 Handlungskompetenz in der Praxis fördern (36 Std.)</w:t>
            </w:r>
          </w:p>
          <w:p w14:paraId="7781983B" w14:textId="77777777" w:rsidR="00A61B24" w:rsidRPr="00EB50DD" w:rsidRDefault="00A61B24" w:rsidP="00A61B24">
            <w:pPr>
              <w:rPr>
                <w:rFonts w:cstheme="minorHAnsi"/>
                <w:b/>
              </w:rPr>
            </w:pPr>
          </w:p>
          <w:p w14:paraId="64FD7A6A" w14:textId="77777777" w:rsidR="00A61B24" w:rsidRPr="00EB50DD" w:rsidRDefault="00A61B24" w:rsidP="00A61B24">
            <w:pPr>
              <w:rPr>
                <w:rFonts w:cstheme="minorHAnsi"/>
                <w:b/>
              </w:rPr>
            </w:pPr>
          </w:p>
          <w:p w14:paraId="62DED72A" w14:textId="77777777" w:rsidR="00762FFA" w:rsidRPr="00EB50DD" w:rsidRDefault="00762FFA" w:rsidP="00762FFA">
            <w:pPr>
              <w:rPr>
                <w:rFonts w:cstheme="minorHAnsi"/>
                <w:b/>
              </w:rPr>
            </w:pPr>
          </w:p>
          <w:p w14:paraId="6651E6CA" w14:textId="34D328E1" w:rsidR="00A61B24" w:rsidRPr="00EB50DD" w:rsidRDefault="00A61B24" w:rsidP="00A61B24">
            <w:pPr>
              <w:rPr>
                <w:rFonts w:cstheme="minorHAnsi"/>
                <w:b/>
                <w:sz w:val="24"/>
              </w:rPr>
            </w:pPr>
          </w:p>
          <w:p w14:paraId="6F0FB05E" w14:textId="77777777" w:rsidR="00A61B24" w:rsidRPr="00EB50DD" w:rsidRDefault="00A61B24" w:rsidP="00A61B24">
            <w:pPr>
              <w:rPr>
                <w:rFonts w:cstheme="minorHAnsi"/>
                <w:b/>
                <w:sz w:val="24"/>
              </w:rPr>
            </w:pPr>
          </w:p>
          <w:p w14:paraId="7EC0127E" w14:textId="30DF4FAD" w:rsidR="00A61B24" w:rsidRPr="00EB50DD" w:rsidRDefault="00A61B24" w:rsidP="00A61B24">
            <w:pPr>
              <w:rPr>
                <w:rFonts w:cstheme="minorHAnsi"/>
                <w:b/>
                <w:sz w:val="24"/>
              </w:rPr>
            </w:pPr>
          </w:p>
          <w:p w14:paraId="299263A9" w14:textId="77777777" w:rsidR="00A61B24" w:rsidRPr="00EB50DD" w:rsidRDefault="00A61B24" w:rsidP="00A61B24">
            <w:pPr>
              <w:rPr>
                <w:rFonts w:cstheme="minorHAnsi"/>
                <w:b/>
                <w:sz w:val="24"/>
              </w:rPr>
            </w:pPr>
          </w:p>
        </w:tc>
      </w:tr>
    </w:tbl>
    <w:p w14:paraId="3480FC4D" w14:textId="77777777" w:rsidR="00A61B24" w:rsidRPr="00EB50DD" w:rsidRDefault="00A61B24">
      <w:pPr>
        <w:rPr>
          <w:rFonts w:cstheme="minorHAnsi"/>
        </w:rPr>
        <w:sectPr w:rsidR="00A61B24" w:rsidRPr="00EB50DD" w:rsidSect="00A61B2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cols w:space="708"/>
          <w:docGrid w:linePitch="360"/>
        </w:sectPr>
      </w:pPr>
    </w:p>
    <w:p w14:paraId="535BE120" w14:textId="77777777" w:rsidR="00DF766A" w:rsidRPr="00EB50DD" w:rsidRDefault="00DF766A">
      <w:pPr>
        <w:rPr>
          <w:rFonts w:cstheme="minorHAnsi"/>
        </w:rPr>
      </w:pPr>
    </w:p>
    <w:tbl>
      <w:tblPr>
        <w:tblStyle w:val="Tabellenraster"/>
        <w:tblW w:w="14284" w:type="dxa"/>
        <w:tblLayout w:type="fixed"/>
        <w:tblLook w:val="04A0" w:firstRow="1" w:lastRow="0" w:firstColumn="1" w:lastColumn="0" w:noHBand="0" w:noVBand="1"/>
      </w:tblPr>
      <w:tblGrid>
        <w:gridCol w:w="1413"/>
        <w:gridCol w:w="6946"/>
        <w:gridCol w:w="3260"/>
        <w:gridCol w:w="2665"/>
      </w:tblGrid>
      <w:tr w:rsidR="00A704E3" w:rsidRPr="00EB50DD" w14:paraId="3757549E" w14:textId="77777777" w:rsidTr="005E5156">
        <w:tc>
          <w:tcPr>
            <w:tcW w:w="14284" w:type="dxa"/>
            <w:gridSpan w:val="4"/>
            <w:vAlign w:val="center"/>
          </w:tcPr>
          <w:p w14:paraId="06D86996" w14:textId="797B55E1" w:rsidR="00A704E3" w:rsidRPr="00EB50DD" w:rsidRDefault="00A85161" w:rsidP="00A61B24">
            <w:pPr>
              <w:jc w:val="center"/>
              <w:rPr>
                <w:rFonts w:cstheme="minorHAnsi"/>
                <w:b/>
                <w:sz w:val="24"/>
              </w:rPr>
            </w:pPr>
            <w:r w:rsidRPr="00EB50DD">
              <w:rPr>
                <w:rFonts w:cstheme="minorHAnsi"/>
                <w:b/>
                <w:sz w:val="24"/>
              </w:rPr>
              <w:t>Modul 2</w:t>
            </w:r>
            <w:r w:rsidR="00A704E3" w:rsidRPr="00EB50DD">
              <w:rPr>
                <w:rFonts w:cstheme="minorHAnsi"/>
                <w:b/>
                <w:sz w:val="24"/>
              </w:rPr>
              <w:t xml:space="preserve">: </w:t>
            </w:r>
            <w:r w:rsidRPr="00EB50DD">
              <w:rPr>
                <w:rFonts w:cstheme="minorHAnsi"/>
                <w:b/>
                <w:sz w:val="24"/>
              </w:rPr>
              <w:t>Hygiene im pflegerischen Handeln anleiten</w:t>
            </w:r>
          </w:p>
        </w:tc>
      </w:tr>
      <w:tr w:rsidR="00A704E3" w:rsidRPr="00EB50DD" w14:paraId="4F81645B" w14:textId="77777777" w:rsidTr="005E5156">
        <w:tc>
          <w:tcPr>
            <w:tcW w:w="1413" w:type="dxa"/>
            <w:tcBorders>
              <w:bottom w:val="single" w:sz="4" w:space="0" w:color="auto"/>
            </w:tcBorders>
          </w:tcPr>
          <w:p w14:paraId="2C5602EC" w14:textId="77777777" w:rsidR="00A704E3" w:rsidRPr="00EB50DD" w:rsidRDefault="00A704E3">
            <w:pPr>
              <w:rPr>
                <w:rFonts w:cstheme="minorHAnsi"/>
                <w:b/>
              </w:rPr>
            </w:pPr>
            <w:r w:rsidRPr="00EB50DD">
              <w:rPr>
                <w:rFonts w:cstheme="minorHAnsi"/>
                <w:b/>
              </w:rPr>
              <w:t>Zeitlicher Rahmen</w:t>
            </w:r>
          </w:p>
        </w:tc>
        <w:tc>
          <w:tcPr>
            <w:tcW w:w="6946" w:type="dxa"/>
            <w:tcBorders>
              <w:bottom w:val="single" w:sz="4" w:space="0" w:color="auto"/>
            </w:tcBorders>
          </w:tcPr>
          <w:p w14:paraId="7ABAE32F" w14:textId="77777777" w:rsidR="00A704E3" w:rsidRPr="00EB50DD" w:rsidRDefault="00A704E3">
            <w:pPr>
              <w:rPr>
                <w:rFonts w:cstheme="minorHAnsi"/>
                <w:b/>
              </w:rPr>
            </w:pPr>
            <w:r w:rsidRPr="00EB50DD">
              <w:rPr>
                <w:rFonts w:cstheme="minorHAnsi"/>
                <w:b/>
              </w:rPr>
              <w:t>Inhalt</w:t>
            </w:r>
          </w:p>
        </w:tc>
        <w:tc>
          <w:tcPr>
            <w:tcW w:w="3260" w:type="dxa"/>
            <w:tcBorders>
              <w:bottom w:val="single" w:sz="4" w:space="0" w:color="auto"/>
            </w:tcBorders>
          </w:tcPr>
          <w:p w14:paraId="6EAA7EE7" w14:textId="77777777" w:rsidR="00A704E3" w:rsidRPr="00EB50DD" w:rsidRDefault="00A704E3">
            <w:pPr>
              <w:rPr>
                <w:rFonts w:cstheme="minorHAnsi"/>
                <w:b/>
              </w:rPr>
            </w:pPr>
            <w:r w:rsidRPr="00EB50DD">
              <w:rPr>
                <w:rFonts w:cstheme="minorHAnsi"/>
                <w:b/>
              </w:rPr>
              <w:t>Methode</w:t>
            </w:r>
          </w:p>
        </w:tc>
        <w:tc>
          <w:tcPr>
            <w:tcW w:w="2665" w:type="dxa"/>
            <w:tcBorders>
              <w:bottom w:val="single" w:sz="4" w:space="0" w:color="auto"/>
            </w:tcBorders>
          </w:tcPr>
          <w:p w14:paraId="1DD35570" w14:textId="77777777" w:rsidR="00A704E3" w:rsidRPr="00EB50DD" w:rsidRDefault="00A704E3">
            <w:pPr>
              <w:rPr>
                <w:rFonts w:cstheme="minorHAnsi"/>
                <w:b/>
              </w:rPr>
            </w:pPr>
            <w:r w:rsidRPr="00EB50DD">
              <w:rPr>
                <w:rFonts w:cstheme="minorHAnsi"/>
                <w:b/>
              </w:rPr>
              <w:t>Hinweis</w:t>
            </w:r>
          </w:p>
        </w:tc>
      </w:tr>
      <w:tr w:rsidR="00CE496D" w:rsidRPr="00EB50DD" w14:paraId="1B6F23FC" w14:textId="77777777" w:rsidTr="005E5156">
        <w:tc>
          <w:tcPr>
            <w:tcW w:w="1413" w:type="dxa"/>
            <w:tcBorders>
              <w:bottom w:val="nil"/>
            </w:tcBorders>
            <w:vAlign w:val="center"/>
          </w:tcPr>
          <w:p w14:paraId="31F3D984" w14:textId="53CC1E94" w:rsidR="00CE496D" w:rsidRPr="00EB50DD" w:rsidRDefault="00224746" w:rsidP="008A5E47">
            <w:pPr>
              <w:jc w:val="center"/>
              <w:rPr>
                <w:rFonts w:cstheme="minorHAnsi"/>
              </w:rPr>
            </w:pPr>
            <w:r w:rsidRPr="00EB50DD">
              <w:rPr>
                <w:rFonts w:cstheme="minorHAnsi"/>
              </w:rPr>
              <w:t>15</w:t>
            </w:r>
            <w:r w:rsidR="005B0C12" w:rsidRPr="00EB50DD">
              <w:rPr>
                <w:rFonts w:cstheme="minorHAnsi"/>
              </w:rPr>
              <w:t xml:space="preserve"> M</w:t>
            </w:r>
            <w:r w:rsidR="00CE496D" w:rsidRPr="00EB50DD">
              <w:rPr>
                <w:rFonts w:cstheme="minorHAnsi"/>
              </w:rPr>
              <w:t>in.</w:t>
            </w:r>
          </w:p>
        </w:tc>
        <w:tc>
          <w:tcPr>
            <w:tcW w:w="6946" w:type="dxa"/>
            <w:tcBorders>
              <w:bottom w:val="nil"/>
            </w:tcBorders>
          </w:tcPr>
          <w:p w14:paraId="1874D3FF" w14:textId="77777777" w:rsidR="008A5E47" w:rsidRPr="00EB50DD" w:rsidRDefault="008A5E47" w:rsidP="008A5E47">
            <w:pPr>
              <w:rPr>
                <w:rFonts w:cstheme="minorHAnsi"/>
              </w:rPr>
            </w:pPr>
            <w:r w:rsidRPr="00EB50DD">
              <w:rPr>
                <w:rFonts w:cstheme="minorHAnsi"/>
              </w:rPr>
              <w:t>Modulfolien und Lernziele vorstellen</w:t>
            </w:r>
          </w:p>
          <w:p w14:paraId="54F5AF28" w14:textId="77777777" w:rsidR="008A5E47" w:rsidRPr="00EB50DD" w:rsidRDefault="008A5E47" w:rsidP="008A5E47">
            <w:pPr>
              <w:rPr>
                <w:rFonts w:cstheme="minorHAnsi"/>
              </w:rPr>
            </w:pPr>
          </w:p>
          <w:p w14:paraId="704D8358" w14:textId="77777777" w:rsidR="008A5E47" w:rsidRPr="00EB50DD" w:rsidRDefault="008A5E47" w:rsidP="008A5E47">
            <w:pPr>
              <w:rPr>
                <w:rFonts w:cstheme="minorHAnsi"/>
              </w:rPr>
            </w:pPr>
            <w:r w:rsidRPr="00EB50DD">
              <w:rPr>
                <w:rFonts w:cstheme="minorHAnsi"/>
                <w:u w:val="single"/>
              </w:rPr>
              <w:t>Vorstellung und Impuls:</w:t>
            </w:r>
          </w:p>
          <w:p w14:paraId="566FACE8" w14:textId="77777777" w:rsidR="008A5E47" w:rsidRPr="00EB50DD" w:rsidRDefault="008A5E47" w:rsidP="003D64E0">
            <w:pPr>
              <w:pStyle w:val="Listenabsatz"/>
              <w:numPr>
                <w:ilvl w:val="0"/>
                <w:numId w:val="34"/>
              </w:numPr>
              <w:spacing w:after="160" w:line="259" w:lineRule="auto"/>
              <w:rPr>
                <w:rFonts w:cstheme="minorHAnsi"/>
              </w:rPr>
            </w:pPr>
            <w:r w:rsidRPr="00EB50DD">
              <w:rPr>
                <w:rFonts w:cstheme="minorHAnsi"/>
              </w:rPr>
              <w:t>Name, Arbeitsplatz/Setting</w:t>
            </w:r>
          </w:p>
          <w:p w14:paraId="181B7B73" w14:textId="2837565C" w:rsidR="008A5E47" w:rsidRPr="00EB50DD" w:rsidRDefault="008A5E47" w:rsidP="003D64E0">
            <w:pPr>
              <w:pStyle w:val="Listenabsatz"/>
              <w:numPr>
                <w:ilvl w:val="0"/>
                <w:numId w:val="34"/>
              </w:numPr>
              <w:spacing w:after="160" w:line="259" w:lineRule="auto"/>
              <w:rPr>
                <w:rFonts w:cstheme="minorHAnsi"/>
              </w:rPr>
            </w:pPr>
            <w:r w:rsidRPr="00EB50DD">
              <w:rPr>
                <w:rFonts w:cstheme="minorHAnsi"/>
              </w:rPr>
              <w:t>WordCloud: „Was verbinden Sie mit der Klimakrise in Bezug auf Hygiene?“</w:t>
            </w:r>
          </w:p>
          <w:p w14:paraId="2D23D1A2" w14:textId="77777777" w:rsidR="00F222B9" w:rsidRDefault="008A5E47" w:rsidP="00C31247">
            <w:pPr>
              <w:pStyle w:val="Listenabsatz"/>
              <w:numPr>
                <w:ilvl w:val="0"/>
                <w:numId w:val="34"/>
              </w:numPr>
              <w:spacing w:line="259" w:lineRule="auto"/>
              <w:ind w:left="714" w:hanging="357"/>
              <w:rPr>
                <w:rFonts w:cstheme="minorHAnsi"/>
              </w:rPr>
            </w:pPr>
            <w:r w:rsidRPr="00EB50DD">
              <w:rPr>
                <w:rFonts w:cstheme="minorHAnsi"/>
              </w:rPr>
              <w:t>Motivationen erfragen</w:t>
            </w:r>
          </w:p>
          <w:p w14:paraId="72EC6A5A" w14:textId="5AB3572A" w:rsidR="00C31247" w:rsidRPr="00C31247" w:rsidRDefault="00C31247" w:rsidP="00C31247">
            <w:pPr>
              <w:rPr>
                <w:rFonts w:cstheme="minorHAnsi"/>
              </w:rPr>
            </w:pPr>
          </w:p>
        </w:tc>
        <w:tc>
          <w:tcPr>
            <w:tcW w:w="3260" w:type="dxa"/>
            <w:tcBorders>
              <w:bottom w:val="nil"/>
            </w:tcBorders>
          </w:tcPr>
          <w:p w14:paraId="403DAF10" w14:textId="77777777" w:rsidR="005E5156" w:rsidRPr="00EB50DD" w:rsidRDefault="005E5156" w:rsidP="005E5156">
            <w:pPr>
              <w:rPr>
                <w:rFonts w:cstheme="minorHAnsi"/>
              </w:rPr>
            </w:pPr>
            <w:r w:rsidRPr="00EB50DD">
              <w:rPr>
                <w:rFonts w:cstheme="minorHAnsi"/>
              </w:rPr>
              <w:t>Digital (Mentimeter)</w:t>
            </w:r>
          </w:p>
          <w:p w14:paraId="1971BFD9" w14:textId="77777777" w:rsidR="005E5156" w:rsidRPr="00EB50DD" w:rsidRDefault="005E5156" w:rsidP="005E5156">
            <w:pPr>
              <w:rPr>
                <w:rFonts w:cstheme="minorHAnsi"/>
              </w:rPr>
            </w:pPr>
            <w:r w:rsidRPr="00EB50DD">
              <w:rPr>
                <w:rFonts w:cstheme="minorHAnsi"/>
              </w:rPr>
              <w:t>Digital Clustern</w:t>
            </w:r>
          </w:p>
          <w:p w14:paraId="72B8F0E2" w14:textId="3BD9A2CD" w:rsidR="00CE496D" w:rsidRPr="00EB50DD" w:rsidRDefault="005E5156" w:rsidP="005E5156">
            <w:pPr>
              <w:rPr>
                <w:rFonts w:cstheme="minorHAnsi"/>
              </w:rPr>
            </w:pPr>
            <w:r w:rsidRPr="00EB50DD">
              <w:rPr>
                <w:rFonts w:cstheme="minorHAnsi"/>
              </w:rPr>
              <w:t>Plenumsbeiträge</w:t>
            </w:r>
          </w:p>
        </w:tc>
        <w:tc>
          <w:tcPr>
            <w:tcW w:w="2665" w:type="dxa"/>
            <w:tcBorders>
              <w:bottom w:val="nil"/>
            </w:tcBorders>
          </w:tcPr>
          <w:p w14:paraId="7CDA1326" w14:textId="0A5FA081" w:rsidR="002F2997" w:rsidRPr="00EB50DD" w:rsidRDefault="00F0611C" w:rsidP="005E5156">
            <w:pPr>
              <w:rPr>
                <w:rFonts w:cstheme="minorHAnsi"/>
              </w:rPr>
            </w:pPr>
            <w:r>
              <w:rPr>
                <w:rFonts w:cstheme="minorHAnsi"/>
              </w:rPr>
              <w:t>Vorstellungsrunde nur</w:t>
            </w:r>
            <w:r w:rsidR="002F2997" w:rsidRPr="00EB50DD">
              <w:rPr>
                <w:rFonts w:cstheme="minorHAnsi"/>
              </w:rPr>
              <w:t xml:space="preserve"> erforderlich, wenn zuvor kein anderes Modul stattgefunden hat.</w:t>
            </w:r>
          </w:p>
          <w:p w14:paraId="6C4CEA6B" w14:textId="77777777" w:rsidR="002F2997" w:rsidRPr="00EB50DD" w:rsidRDefault="002F2997" w:rsidP="005E5156">
            <w:pPr>
              <w:rPr>
                <w:rFonts w:cstheme="minorHAnsi"/>
              </w:rPr>
            </w:pPr>
          </w:p>
          <w:p w14:paraId="7A82E3C9" w14:textId="07889216" w:rsidR="005E5156" w:rsidRPr="00EB50DD" w:rsidRDefault="005E5156" w:rsidP="005E5156">
            <w:pPr>
              <w:rPr>
                <w:rFonts w:cstheme="minorHAnsi"/>
              </w:rPr>
            </w:pPr>
            <w:r w:rsidRPr="00EB50DD">
              <w:rPr>
                <w:rFonts w:cstheme="minorHAnsi"/>
              </w:rPr>
              <w:t>Ggf. vorher An</w:t>
            </w:r>
            <w:r w:rsidR="00E16CFD">
              <w:rPr>
                <w:rFonts w:cstheme="minorHAnsi"/>
              </w:rPr>
              <w:t>s</w:t>
            </w:r>
            <w:r w:rsidRPr="00EB50DD">
              <w:rPr>
                <w:rFonts w:cstheme="minorHAnsi"/>
              </w:rPr>
              <w:t>werGarden erstellen:</w:t>
            </w:r>
          </w:p>
          <w:p w14:paraId="3BFE0769" w14:textId="0A69896A" w:rsidR="00CE496D" w:rsidRPr="00EB50DD" w:rsidRDefault="00FC2EC6" w:rsidP="005E5156">
            <w:pPr>
              <w:rPr>
                <w:rFonts w:cstheme="minorHAnsi"/>
              </w:rPr>
            </w:pPr>
            <w:hyperlink r:id="rId14" w:history="1">
              <w:r w:rsidR="005E5156" w:rsidRPr="00EB50DD">
                <w:rPr>
                  <w:rStyle w:val="Hyperlink"/>
                  <w:rFonts w:cstheme="minorHAnsi"/>
                </w:rPr>
                <w:t>https://answergarden.ch/</w:t>
              </w:r>
            </w:hyperlink>
          </w:p>
        </w:tc>
      </w:tr>
      <w:tr w:rsidR="00CE496D" w:rsidRPr="00EB50DD" w14:paraId="52A40709" w14:textId="77777777" w:rsidTr="005E5156">
        <w:tc>
          <w:tcPr>
            <w:tcW w:w="1413" w:type="dxa"/>
            <w:tcBorders>
              <w:bottom w:val="nil"/>
            </w:tcBorders>
            <w:vAlign w:val="center"/>
          </w:tcPr>
          <w:p w14:paraId="11C4300C" w14:textId="66E5F3C8" w:rsidR="00CE496D" w:rsidRPr="00EB50DD" w:rsidRDefault="004E3C6A" w:rsidP="008A5E47">
            <w:pPr>
              <w:jc w:val="center"/>
              <w:rPr>
                <w:rFonts w:cstheme="minorHAnsi"/>
              </w:rPr>
            </w:pPr>
            <w:r>
              <w:rPr>
                <w:rFonts w:cstheme="minorHAnsi"/>
              </w:rPr>
              <w:t>15 M</w:t>
            </w:r>
            <w:r w:rsidR="00CE496D" w:rsidRPr="00EB50DD">
              <w:rPr>
                <w:rFonts w:cstheme="minorHAnsi"/>
              </w:rPr>
              <w:t>in.</w:t>
            </w:r>
          </w:p>
        </w:tc>
        <w:tc>
          <w:tcPr>
            <w:tcW w:w="6946" w:type="dxa"/>
            <w:tcBorders>
              <w:bottom w:val="nil"/>
            </w:tcBorders>
          </w:tcPr>
          <w:p w14:paraId="5BB5FA02" w14:textId="58BDE762" w:rsidR="00EA7268" w:rsidRPr="00EB50DD" w:rsidRDefault="00EA7268" w:rsidP="00CE496D">
            <w:pPr>
              <w:rPr>
                <w:rFonts w:cstheme="minorHAnsi"/>
                <w:u w:val="single"/>
              </w:rPr>
            </w:pPr>
            <w:r w:rsidRPr="00EB50DD">
              <w:rPr>
                <w:rFonts w:cstheme="minorHAnsi"/>
                <w:u w:val="single"/>
              </w:rPr>
              <w:t>Einstieg</w:t>
            </w:r>
            <w:r w:rsidR="005B0C12" w:rsidRPr="00EB50DD">
              <w:rPr>
                <w:rFonts w:cstheme="minorHAnsi"/>
                <w:u w:val="single"/>
              </w:rPr>
              <w:t>:</w:t>
            </w:r>
          </w:p>
          <w:p w14:paraId="2E740A5C" w14:textId="115C9680" w:rsidR="00CE496D" w:rsidRPr="00EB50DD" w:rsidRDefault="00A51BE5" w:rsidP="003D64E0">
            <w:pPr>
              <w:pStyle w:val="Listenabsatz"/>
              <w:numPr>
                <w:ilvl w:val="0"/>
                <w:numId w:val="35"/>
              </w:numPr>
              <w:rPr>
                <w:rFonts w:cstheme="minorHAnsi"/>
              </w:rPr>
            </w:pPr>
            <w:r w:rsidRPr="00EB50DD">
              <w:rPr>
                <w:rFonts w:cstheme="minorHAnsi"/>
              </w:rPr>
              <w:t>Handhygiene</w:t>
            </w:r>
            <w:r w:rsidR="00CE496D" w:rsidRPr="00EB50DD">
              <w:rPr>
                <w:rFonts w:cstheme="minorHAnsi"/>
              </w:rPr>
              <w:t>quiz (10 Fragen)</w:t>
            </w:r>
            <w:r w:rsidR="002A780B" w:rsidRPr="00EB50DD">
              <w:rPr>
                <w:rFonts w:cstheme="minorHAnsi"/>
              </w:rPr>
              <w:t>: Wahrheit oder Mythos</w:t>
            </w:r>
            <w:r w:rsidR="005B0C12" w:rsidRPr="00EB50DD">
              <w:rPr>
                <w:rFonts w:cstheme="minorHAnsi"/>
              </w:rPr>
              <w:t>?</w:t>
            </w:r>
          </w:p>
          <w:p w14:paraId="280671A9" w14:textId="4C9753D1" w:rsidR="005B0C12" w:rsidRPr="00EB50DD" w:rsidRDefault="005B0C12" w:rsidP="00F0611C">
            <w:pPr>
              <w:pStyle w:val="Listenabsatz"/>
              <w:numPr>
                <w:ilvl w:val="0"/>
                <w:numId w:val="45"/>
              </w:numPr>
              <w:rPr>
                <w:rFonts w:cstheme="minorHAnsi"/>
              </w:rPr>
            </w:pPr>
            <w:r w:rsidRPr="00EB50DD">
              <w:rPr>
                <w:rFonts w:cstheme="minorHAnsi"/>
              </w:rPr>
              <w:t>Einzel- oder Gruppenarbeit</w:t>
            </w:r>
          </w:p>
          <w:p w14:paraId="589C7CA3" w14:textId="397F1E16" w:rsidR="002A780B" w:rsidRPr="00EB50DD" w:rsidRDefault="005B0C12" w:rsidP="00F0611C">
            <w:pPr>
              <w:pStyle w:val="Listenabsatz"/>
              <w:numPr>
                <w:ilvl w:val="0"/>
                <w:numId w:val="45"/>
              </w:numPr>
              <w:rPr>
                <w:rFonts w:cstheme="minorHAnsi"/>
              </w:rPr>
            </w:pPr>
            <w:r w:rsidRPr="00EB50DD">
              <w:rPr>
                <w:rFonts w:cstheme="minorHAnsi"/>
              </w:rPr>
              <w:t>Die Fragen können digital bewertet werden, inkl. Erklärtext</w:t>
            </w:r>
          </w:p>
          <w:p w14:paraId="2DEEE76A" w14:textId="161A167D" w:rsidR="005B0C12" w:rsidRPr="00EB50DD" w:rsidRDefault="005B0C12" w:rsidP="003D64E0">
            <w:pPr>
              <w:pStyle w:val="Listenabsatz"/>
              <w:numPr>
                <w:ilvl w:val="0"/>
                <w:numId w:val="35"/>
              </w:numPr>
              <w:rPr>
                <w:rFonts w:cstheme="minorHAnsi"/>
              </w:rPr>
            </w:pPr>
            <w:r w:rsidRPr="00EB50DD">
              <w:rPr>
                <w:rFonts w:cstheme="minorHAnsi"/>
                <w:bCs/>
              </w:rPr>
              <w:t>Hat Sie etwas überrascht? Haben Sie alles richtig beantwortet? Gibt es Rückfragen?</w:t>
            </w:r>
            <w:r w:rsidR="008F5FE0">
              <w:rPr>
                <w:rFonts w:cstheme="minorHAnsi"/>
                <w:bCs/>
              </w:rPr>
              <w:t xml:space="preserve"> (Plenumsfragen)</w:t>
            </w:r>
          </w:p>
          <w:p w14:paraId="34BE48A2" w14:textId="4E2CF63A" w:rsidR="005B0C12" w:rsidRPr="00EB50DD" w:rsidRDefault="005B0C12" w:rsidP="005B0C12">
            <w:pPr>
              <w:rPr>
                <w:rFonts w:cstheme="minorHAnsi"/>
              </w:rPr>
            </w:pPr>
          </w:p>
        </w:tc>
        <w:tc>
          <w:tcPr>
            <w:tcW w:w="3260" w:type="dxa"/>
            <w:tcBorders>
              <w:bottom w:val="nil"/>
            </w:tcBorders>
          </w:tcPr>
          <w:p w14:paraId="0F074915" w14:textId="77777777" w:rsidR="00CE496D" w:rsidRPr="00EB50DD" w:rsidRDefault="00CE496D" w:rsidP="00CE496D">
            <w:pPr>
              <w:rPr>
                <w:rFonts w:cstheme="minorHAnsi"/>
              </w:rPr>
            </w:pPr>
            <w:r w:rsidRPr="00EB50DD">
              <w:rPr>
                <w:rFonts w:cstheme="minorHAnsi"/>
              </w:rPr>
              <w:t>Digitales Quiz</w:t>
            </w:r>
          </w:p>
          <w:p w14:paraId="02F54732" w14:textId="00FA218C" w:rsidR="001F37F1" w:rsidRPr="00EB50DD" w:rsidRDefault="001F37F1" w:rsidP="00CE496D">
            <w:pPr>
              <w:rPr>
                <w:rFonts w:cstheme="minorHAnsi"/>
              </w:rPr>
            </w:pPr>
            <w:r w:rsidRPr="00EB50DD">
              <w:rPr>
                <w:rFonts w:cstheme="minorHAnsi"/>
              </w:rPr>
              <w:t>Plenumsbeiträge</w:t>
            </w:r>
          </w:p>
        </w:tc>
        <w:tc>
          <w:tcPr>
            <w:tcW w:w="2665" w:type="dxa"/>
            <w:tcBorders>
              <w:bottom w:val="nil"/>
            </w:tcBorders>
          </w:tcPr>
          <w:p w14:paraId="107069F1" w14:textId="6911B329" w:rsidR="00CE496D" w:rsidRDefault="00E4615B" w:rsidP="00CE496D">
            <w:pPr>
              <w:rPr>
                <w:rFonts w:cstheme="minorHAnsi"/>
              </w:rPr>
            </w:pPr>
            <w:r>
              <w:t xml:space="preserve">Digitales Quiz: </w:t>
            </w:r>
            <w:hyperlink r:id="rId15" w:history="1">
              <w:r w:rsidRPr="00191CE8">
                <w:rPr>
                  <w:rStyle w:val="Hyperlink"/>
                  <w:rFonts w:cstheme="minorHAnsi"/>
                </w:rPr>
                <w:t>https://www.hsbi.de/elearning/goto.php?target=fold_1430566&amp;client_id=FH-Bielefeld</w:t>
              </w:r>
            </w:hyperlink>
          </w:p>
          <w:p w14:paraId="16B90290" w14:textId="62CDE001" w:rsidR="00090186" w:rsidRPr="00EB50DD" w:rsidRDefault="00090186" w:rsidP="00CE496D">
            <w:pPr>
              <w:rPr>
                <w:rFonts w:cstheme="minorHAnsi"/>
              </w:rPr>
            </w:pPr>
          </w:p>
        </w:tc>
      </w:tr>
      <w:tr w:rsidR="00CE496D" w:rsidRPr="00EB50DD" w14:paraId="4D72C764" w14:textId="77777777" w:rsidTr="005E5156">
        <w:tc>
          <w:tcPr>
            <w:tcW w:w="1413" w:type="dxa"/>
            <w:vAlign w:val="center"/>
          </w:tcPr>
          <w:p w14:paraId="6624BC77" w14:textId="350C87C7" w:rsidR="00CE496D" w:rsidRPr="00EB50DD" w:rsidRDefault="00BB4C39" w:rsidP="008A5E47">
            <w:pPr>
              <w:jc w:val="center"/>
              <w:rPr>
                <w:rFonts w:cstheme="minorHAnsi"/>
              </w:rPr>
            </w:pPr>
            <w:r w:rsidRPr="00EB50DD">
              <w:rPr>
                <w:rFonts w:cstheme="minorHAnsi"/>
              </w:rPr>
              <w:t>10</w:t>
            </w:r>
            <w:r w:rsidR="004E3C6A">
              <w:rPr>
                <w:rFonts w:cstheme="minorHAnsi"/>
              </w:rPr>
              <w:t xml:space="preserve"> M</w:t>
            </w:r>
            <w:r w:rsidR="00CE496D" w:rsidRPr="00EB50DD">
              <w:rPr>
                <w:rFonts w:cstheme="minorHAnsi"/>
              </w:rPr>
              <w:t>in.</w:t>
            </w:r>
          </w:p>
        </w:tc>
        <w:tc>
          <w:tcPr>
            <w:tcW w:w="6946" w:type="dxa"/>
          </w:tcPr>
          <w:p w14:paraId="68917A3A" w14:textId="1A0320E3" w:rsidR="00B36DD0" w:rsidRPr="00EB50DD" w:rsidRDefault="001F37F1" w:rsidP="00CE496D">
            <w:pPr>
              <w:rPr>
                <w:rFonts w:cstheme="minorHAnsi"/>
                <w:bCs/>
                <w:u w:val="single"/>
              </w:rPr>
            </w:pPr>
            <w:r w:rsidRPr="00EB50DD">
              <w:rPr>
                <w:rFonts w:cstheme="minorHAnsi"/>
                <w:bCs/>
                <w:u w:val="single"/>
              </w:rPr>
              <w:t>Szenario:</w:t>
            </w:r>
          </w:p>
          <w:p w14:paraId="2D9E333D" w14:textId="13CA7E04" w:rsidR="00B36DD0" w:rsidRPr="00EB50DD" w:rsidRDefault="00EB50DD" w:rsidP="003D64E0">
            <w:pPr>
              <w:pStyle w:val="Listenabsatz"/>
              <w:numPr>
                <w:ilvl w:val="0"/>
                <w:numId w:val="36"/>
              </w:numPr>
              <w:rPr>
                <w:rFonts w:cstheme="minorHAnsi"/>
              </w:rPr>
            </w:pPr>
            <w:r w:rsidRPr="00EB50DD">
              <w:rPr>
                <w:rFonts w:cstheme="minorHAnsi"/>
              </w:rPr>
              <w:t>Video: Exemplarische Situation aus der s</w:t>
            </w:r>
            <w:r w:rsidR="00E841F2" w:rsidRPr="00EB50DD">
              <w:rPr>
                <w:rFonts w:cstheme="minorHAnsi"/>
              </w:rPr>
              <w:t>tationäre</w:t>
            </w:r>
            <w:r w:rsidRPr="00EB50DD">
              <w:rPr>
                <w:rFonts w:cstheme="minorHAnsi"/>
              </w:rPr>
              <w:t>n</w:t>
            </w:r>
            <w:r w:rsidR="00E841F2" w:rsidRPr="00EB50DD">
              <w:rPr>
                <w:rFonts w:cstheme="minorHAnsi"/>
              </w:rPr>
              <w:t xml:space="preserve"> Langzeitpflege</w:t>
            </w:r>
          </w:p>
          <w:p w14:paraId="27F91221" w14:textId="402F9F0E" w:rsidR="004E4931" w:rsidRPr="00EB50DD" w:rsidRDefault="00EB50DD" w:rsidP="00F0611C">
            <w:pPr>
              <w:pStyle w:val="Listenabsatz"/>
              <w:numPr>
                <w:ilvl w:val="0"/>
                <w:numId w:val="45"/>
              </w:numPr>
              <w:rPr>
                <w:rFonts w:cstheme="minorHAnsi"/>
              </w:rPr>
            </w:pPr>
            <w:r w:rsidRPr="00EB50DD">
              <w:rPr>
                <w:rFonts w:cstheme="minorHAnsi"/>
              </w:rPr>
              <w:t>Bewohnerin</w:t>
            </w:r>
            <w:r w:rsidR="00B36DD0" w:rsidRPr="00EB50DD">
              <w:rPr>
                <w:rFonts w:cstheme="minorHAnsi"/>
              </w:rPr>
              <w:t xml:space="preserve"> fragt, warum Pflege</w:t>
            </w:r>
            <w:r w:rsidRPr="00EB50DD">
              <w:rPr>
                <w:rFonts w:cstheme="minorHAnsi"/>
              </w:rPr>
              <w:t>kräfte keine Handschuhe tragen</w:t>
            </w:r>
          </w:p>
          <w:p w14:paraId="6154CAC1" w14:textId="05DA4A76" w:rsidR="00AE29E5" w:rsidRPr="00EB50DD" w:rsidRDefault="004E3C6A" w:rsidP="003D64E0">
            <w:pPr>
              <w:pStyle w:val="Listenabsatz"/>
              <w:numPr>
                <w:ilvl w:val="0"/>
                <w:numId w:val="36"/>
              </w:numPr>
              <w:rPr>
                <w:rFonts w:cstheme="minorHAnsi"/>
              </w:rPr>
            </w:pPr>
            <w:r w:rsidRPr="00EB50DD">
              <w:rPr>
                <w:rFonts w:cstheme="minorHAnsi"/>
              </w:rPr>
              <w:t>„</w:t>
            </w:r>
            <w:r w:rsidR="004E4931" w:rsidRPr="000D0729">
              <w:rPr>
                <w:rFonts w:cstheme="minorHAnsi"/>
              </w:rPr>
              <w:t>Was sind Ihre Beobachtungen hinsichtlich dieses Themas</w:t>
            </w:r>
            <w:r w:rsidR="00EB50DD" w:rsidRPr="000D0729">
              <w:rPr>
                <w:rFonts w:cstheme="minorHAnsi"/>
              </w:rPr>
              <w:t xml:space="preserve"> in der Praxisanleitung</w:t>
            </w:r>
            <w:r w:rsidR="004E4931" w:rsidRPr="000D0729">
              <w:rPr>
                <w:rFonts w:cstheme="minorHAnsi"/>
              </w:rPr>
              <w:t>?”</w:t>
            </w:r>
            <w:r w:rsidR="00EB50DD" w:rsidRPr="000D0729">
              <w:rPr>
                <w:rFonts w:cstheme="minorHAnsi"/>
              </w:rPr>
              <w:t xml:space="preserve"> </w:t>
            </w:r>
            <w:r w:rsidR="00EB50DD" w:rsidRPr="00EB50DD">
              <w:rPr>
                <w:rFonts w:cstheme="minorHAnsi"/>
                <w:lang w:val="en-US"/>
              </w:rPr>
              <w:t>(Murmelgruppen)</w:t>
            </w:r>
          </w:p>
          <w:p w14:paraId="05D00FC2" w14:textId="7BD624F5" w:rsidR="00EB50DD" w:rsidRPr="00EB50DD" w:rsidRDefault="00EB50DD" w:rsidP="00EB50DD">
            <w:pPr>
              <w:rPr>
                <w:rFonts w:cstheme="minorHAnsi"/>
              </w:rPr>
            </w:pPr>
          </w:p>
        </w:tc>
        <w:tc>
          <w:tcPr>
            <w:tcW w:w="3260" w:type="dxa"/>
          </w:tcPr>
          <w:p w14:paraId="6259A8E2" w14:textId="19F7779A" w:rsidR="00AE29E5" w:rsidRPr="00EB50DD" w:rsidRDefault="004E4931" w:rsidP="00716A5F">
            <w:pPr>
              <w:rPr>
                <w:rFonts w:cstheme="minorHAnsi"/>
                <w:lang w:val="en-US"/>
              </w:rPr>
            </w:pPr>
            <w:r w:rsidRPr="00EB50DD">
              <w:rPr>
                <w:rFonts w:cstheme="minorHAnsi"/>
                <w:lang w:val="en-US"/>
              </w:rPr>
              <w:t>V</w:t>
            </w:r>
            <w:r w:rsidR="00EB50DD" w:rsidRPr="00EB50DD">
              <w:rPr>
                <w:rFonts w:cstheme="minorHAnsi"/>
                <w:lang w:val="en-US"/>
              </w:rPr>
              <w:t>ideo</w:t>
            </w:r>
          </w:p>
          <w:p w14:paraId="07D44849" w14:textId="3B298E67" w:rsidR="004E3C6A" w:rsidRPr="00EB50DD" w:rsidRDefault="00EB50DD" w:rsidP="00716A5F">
            <w:pPr>
              <w:rPr>
                <w:rFonts w:cstheme="minorHAnsi"/>
                <w:lang w:val="en-US"/>
              </w:rPr>
            </w:pPr>
            <w:r>
              <w:rPr>
                <w:rFonts w:cstheme="minorHAnsi"/>
                <w:lang w:val="en-US"/>
              </w:rPr>
              <w:t>Murmelgruppen</w:t>
            </w:r>
          </w:p>
        </w:tc>
        <w:tc>
          <w:tcPr>
            <w:tcW w:w="2665" w:type="dxa"/>
          </w:tcPr>
          <w:p w14:paraId="55E778D0" w14:textId="77777777" w:rsidR="00E4615B" w:rsidRDefault="00E4615B" w:rsidP="001F5CB6">
            <w:r>
              <w:t>Szenario:</w:t>
            </w:r>
          </w:p>
          <w:p w14:paraId="4444E48D" w14:textId="05BD7AAC" w:rsidR="00CA522F" w:rsidRDefault="00FC2EC6" w:rsidP="001F5CB6">
            <w:pPr>
              <w:rPr>
                <w:rFonts w:cstheme="minorHAnsi"/>
              </w:rPr>
            </w:pPr>
            <w:hyperlink r:id="rId16" w:history="1">
              <w:r w:rsidR="00E4615B" w:rsidRPr="00191CE8">
                <w:rPr>
                  <w:rStyle w:val="Hyperlink"/>
                  <w:rFonts w:cstheme="minorHAnsi"/>
                </w:rPr>
                <w:t>https://av.tib.eu/media/72146</w:t>
              </w:r>
            </w:hyperlink>
          </w:p>
          <w:p w14:paraId="0D9CA501" w14:textId="145436B3" w:rsidR="00A405E2" w:rsidRPr="00EB50DD" w:rsidRDefault="00A405E2" w:rsidP="001F5CB6">
            <w:pPr>
              <w:rPr>
                <w:rFonts w:cstheme="minorHAnsi"/>
              </w:rPr>
            </w:pPr>
          </w:p>
        </w:tc>
      </w:tr>
      <w:tr w:rsidR="00CE496D" w:rsidRPr="00EB50DD" w14:paraId="454E0A51" w14:textId="77777777" w:rsidTr="005E5156">
        <w:tc>
          <w:tcPr>
            <w:tcW w:w="1413" w:type="dxa"/>
            <w:vAlign w:val="center"/>
          </w:tcPr>
          <w:p w14:paraId="475831BA" w14:textId="6658CFCA" w:rsidR="00CE496D" w:rsidRPr="00EB50DD" w:rsidRDefault="00187208" w:rsidP="00187208">
            <w:pPr>
              <w:jc w:val="center"/>
              <w:rPr>
                <w:rFonts w:cstheme="minorHAnsi"/>
              </w:rPr>
            </w:pPr>
            <w:r>
              <w:rPr>
                <w:rFonts w:cstheme="minorHAnsi"/>
              </w:rPr>
              <w:t>50</w:t>
            </w:r>
            <w:r w:rsidR="00CE496D" w:rsidRPr="00EB50DD">
              <w:rPr>
                <w:rFonts w:cstheme="minorHAnsi"/>
              </w:rPr>
              <w:t xml:space="preserve"> </w:t>
            </w:r>
            <w:r>
              <w:rPr>
                <w:rFonts w:cstheme="minorHAnsi"/>
              </w:rPr>
              <w:t>M</w:t>
            </w:r>
            <w:r w:rsidR="00CE496D" w:rsidRPr="00EB50DD">
              <w:rPr>
                <w:rFonts w:cstheme="minorHAnsi"/>
              </w:rPr>
              <w:t>in.</w:t>
            </w:r>
            <w:r w:rsidR="00E367C2" w:rsidRPr="00743399">
              <w:rPr>
                <w:rFonts w:cstheme="minorHAnsi"/>
              </w:rPr>
              <w:t xml:space="preserve"> inkl</w:t>
            </w:r>
            <w:r w:rsidR="00D410A8">
              <w:rPr>
                <w:rFonts w:cstheme="minorHAnsi"/>
              </w:rPr>
              <w:t>.</w:t>
            </w:r>
            <w:r w:rsidR="00E367C2" w:rsidRPr="00743399">
              <w:rPr>
                <w:rFonts w:cstheme="minorHAnsi"/>
              </w:rPr>
              <w:t xml:space="preserve"> 5 Min. bewegte Pause</w:t>
            </w:r>
          </w:p>
        </w:tc>
        <w:tc>
          <w:tcPr>
            <w:tcW w:w="6946" w:type="dxa"/>
          </w:tcPr>
          <w:p w14:paraId="3361C079" w14:textId="044C950E" w:rsidR="00CE496D" w:rsidRDefault="004E3C6A" w:rsidP="00CE496D">
            <w:pPr>
              <w:tabs>
                <w:tab w:val="left" w:pos="1030"/>
              </w:tabs>
              <w:rPr>
                <w:rFonts w:cstheme="minorHAnsi"/>
                <w:u w:val="single"/>
              </w:rPr>
            </w:pPr>
            <w:r w:rsidRPr="003D7EF3">
              <w:rPr>
                <w:rFonts w:cstheme="minorHAnsi"/>
                <w:u w:val="single"/>
              </w:rPr>
              <w:t>Input:</w:t>
            </w:r>
          </w:p>
          <w:p w14:paraId="1CE4D857" w14:textId="6DE6967C" w:rsidR="00E03D7C" w:rsidRPr="00260004" w:rsidRDefault="00E03D7C" w:rsidP="00E03D7C">
            <w:pPr>
              <w:tabs>
                <w:tab w:val="left" w:pos="1030"/>
              </w:tabs>
              <w:rPr>
                <w:rFonts w:cstheme="minorHAnsi"/>
                <w:u w:val="single"/>
              </w:rPr>
            </w:pPr>
            <w:r w:rsidRPr="00260004">
              <w:rPr>
                <w:rFonts w:cstheme="minorHAnsi"/>
                <w:u w:val="single"/>
              </w:rPr>
              <w:t>Evidenzbasierung</w:t>
            </w:r>
          </w:p>
          <w:p w14:paraId="44CBAF7A" w14:textId="7C3ABBC7" w:rsidR="00AA6834" w:rsidRPr="003D7EF3" w:rsidRDefault="00B36DD0" w:rsidP="003D64E0">
            <w:pPr>
              <w:pStyle w:val="Listenabsatz"/>
              <w:numPr>
                <w:ilvl w:val="0"/>
                <w:numId w:val="37"/>
              </w:numPr>
              <w:tabs>
                <w:tab w:val="left" w:pos="1030"/>
              </w:tabs>
              <w:rPr>
                <w:rFonts w:cstheme="minorHAnsi"/>
              </w:rPr>
            </w:pPr>
            <w:r w:rsidRPr="003D7EF3">
              <w:rPr>
                <w:rFonts w:cstheme="minorHAnsi"/>
              </w:rPr>
              <w:t>A</w:t>
            </w:r>
            <w:r w:rsidR="00CE496D" w:rsidRPr="003D7EF3">
              <w:rPr>
                <w:rFonts w:cstheme="minorHAnsi"/>
              </w:rPr>
              <w:t>ktuelle Empfehlungen</w:t>
            </w:r>
            <w:r w:rsidR="009527D5" w:rsidRPr="003D7EF3">
              <w:rPr>
                <w:rFonts w:cstheme="minorHAnsi"/>
              </w:rPr>
              <w:t>/</w:t>
            </w:r>
            <w:r w:rsidR="003D7EF3">
              <w:rPr>
                <w:rFonts w:cstheme="minorHAnsi"/>
              </w:rPr>
              <w:t xml:space="preserve"> </w:t>
            </w:r>
            <w:r w:rsidR="009527D5" w:rsidRPr="003D7EF3">
              <w:rPr>
                <w:rFonts w:cstheme="minorHAnsi"/>
              </w:rPr>
              <w:t>Leitl</w:t>
            </w:r>
            <w:r w:rsidR="003D7EF3">
              <w:rPr>
                <w:rFonts w:cstheme="minorHAnsi"/>
              </w:rPr>
              <w:t>inien: Hygienestandards vom RKI, KRINKO, interne Standards</w:t>
            </w:r>
          </w:p>
          <w:p w14:paraId="47E2D35E" w14:textId="3176FCBF" w:rsidR="00AA6834" w:rsidRDefault="009527D5" w:rsidP="003D64E0">
            <w:pPr>
              <w:pStyle w:val="Listenabsatz"/>
              <w:numPr>
                <w:ilvl w:val="0"/>
                <w:numId w:val="37"/>
              </w:numPr>
              <w:tabs>
                <w:tab w:val="left" w:pos="1030"/>
              </w:tabs>
              <w:rPr>
                <w:rFonts w:cstheme="minorHAnsi"/>
              </w:rPr>
            </w:pPr>
            <w:r w:rsidRPr="003D7EF3">
              <w:rPr>
                <w:rFonts w:cstheme="minorHAnsi"/>
              </w:rPr>
              <w:t>Hände als Hauptüberträger nosokomialer Infektionen</w:t>
            </w:r>
            <w:r w:rsidR="003D7EF3">
              <w:rPr>
                <w:rFonts w:cstheme="minorHAnsi"/>
              </w:rPr>
              <w:t>: Aktion Saubere Hände</w:t>
            </w:r>
          </w:p>
          <w:p w14:paraId="3CCB0740" w14:textId="4077309B" w:rsidR="003D7EF3" w:rsidRPr="003D7EF3" w:rsidRDefault="003D7EF3" w:rsidP="003D64E0">
            <w:pPr>
              <w:pStyle w:val="Listenabsatz"/>
              <w:numPr>
                <w:ilvl w:val="0"/>
                <w:numId w:val="37"/>
              </w:numPr>
              <w:tabs>
                <w:tab w:val="left" w:pos="1030"/>
              </w:tabs>
              <w:rPr>
                <w:rFonts w:cstheme="minorHAnsi"/>
              </w:rPr>
            </w:pPr>
            <w:r>
              <w:rPr>
                <w:rFonts w:cstheme="minorHAnsi"/>
              </w:rPr>
              <w:lastRenderedPageBreak/>
              <w:t>4 bzw. 5 Indikationen der Händedesinfektion</w:t>
            </w:r>
          </w:p>
          <w:p w14:paraId="48538C6A" w14:textId="6AEEE52A" w:rsidR="009527D5" w:rsidRPr="003D7EF3" w:rsidRDefault="003D7EF3" w:rsidP="003D64E0">
            <w:pPr>
              <w:pStyle w:val="Listenabsatz"/>
              <w:numPr>
                <w:ilvl w:val="0"/>
                <w:numId w:val="37"/>
              </w:numPr>
              <w:tabs>
                <w:tab w:val="left" w:pos="1030"/>
              </w:tabs>
              <w:rPr>
                <w:rFonts w:cstheme="minorHAnsi"/>
              </w:rPr>
            </w:pPr>
            <w:r>
              <w:rPr>
                <w:rFonts w:cstheme="minorHAnsi"/>
              </w:rPr>
              <w:t>Good</w:t>
            </w:r>
            <w:r w:rsidR="009527D5" w:rsidRPr="003D7EF3">
              <w:rPr>
                <w:rFonts w:cstheme="minorHAnsi"/>
              </w:rPr>
              <w:t xml:space="preserve"> Practice Beispiele: Zusammenhang Hygiene und Nachhaltigkeit</w:t>
            </w:r>
          </w:p>
          <w:p w14:paraId="16C46B11" w14:textId="5680CE4B" w:rsidR="003D7EF3" w:rsidRDefault="003D7EF3" w:rsidP="00E367C2">
            <w:pPr>
              <w:tabs>
                <w:tab w:val="left" w:pos="1030"/>
              </w:tabs>
              <w:rPr>
                <w:rFonts w:cstheme="minorHAnsi"/>
              </w:rPr>
            </w:pPr>
          </w:p>
          <w:p w14:paraId="2676E66B" w14:textId="52F2E334" w:rsidR="00E367C2" w:rsidRPr="00E367C2" w:rsidRDefault="00E367C2" w:rsidP="003D64E0">
            <w:pPr>
              <w:pStyle w:val="Listenabsatz"/>
              <w:numPr>
                <w:ilvl w:val="0"/>
                <w:numId w:val="43"/>
              </w:numPr>
              <w:spacing w:line="259" w:lineRule="auto"/>
              <w:rPr>
                <w:rFonts w:cstheme="minorHAnsi"/>
                <w:u w:val="single"/>
              </w:rPr>
            </w:pPr>
            <w:r w:rsidRPr="00743399">
              <w:rPr>
                <w:rFonts w:cstheme="minorHAnsi"/>
                <w:u w:val="single"/>
              </w:rPr>
              <w:t>Bewegte Pause</w:t>
            </w:r>
          </w:p>
          <w:p w14:paraId="353BE9B0" w14:textId="77777777" w:rsidR="00E367C2" w:rsidRPr="003D7EF3" w:rsidRDefault="00E367C2" w:rsidP="00E367C2">
            <w:pPr>
              <w:tabs>
                <w:tab w:val="left" w:pos="1030"/>
              </w:tabs>
              <w:rPr>
                <w:rFonts w:cstheme="minorHAnsi"/>
              </w:rPr>
            </w:pPr>
          </w:p>
          <w:p w14:paraId="2B6F72F1" w14:textId="4ACE27B2" w:rsidR="00CE496D" w:rsidRPr="00260004" w:rsidRDefault="00EC6497" w:rsidP="00CE496D">
            <w:pPr>
              <w:tabs>
                <w:tab w:val="left" w:pos="1030"/>
              </w:tabs>
              <w:rPr>
                <w:rFonts w:cstheme="minorHAnsi"/>
                <w:u w:val="single"/>
              </w:rPr>
            </w:pPr>
            <w:r w:rsidRPr="00260004">
              <w:rPr>
                <w:rFonts w:cstheme="minorHAnsi"/>
                <w:u w:val="single"/>
              </w:rPr>
              <w:t xml:space="preserve">Beispiel </w:t>
            </w:r>
            <w:r w:rsidR="00CE496D" w:rsidRPr="00260004">
              <w:rPr>
                <w:rFonts w:cstheme="minorHAnsi"/>
                <w:u w:val="single"/>
              </w:rPr>
              <w:t>Handschuhe</w:t>
            </w:r>
          </w:p>
          <w:p w14:paraId="00ADB092" w14:textId="59C8BDD2" w:rsidR="00E03D7C" w:rsidRDefault="00E03D7C" w:rsidP="003D64E0">
            <w:pPr>
              <w:pStyle w:val="Listenabsatz"/>
              <w:numPr>
                <w:ilvl w:val="0"/>
                <w:numId w:val="2"/>
              </w:numPr>
              <w:tabs>
                <w:tab w:val="left" w:pos="1030"/>
              </w:tabs>
              <w:spacing w:after="160" w:line="259" w:lineRule="auto"/>
              <w:rPr>
                <w:rFonts w:cstheme="minorHAnsi"/>
              </w:rPr>
            </w:pPr>
            <w:r>
              <w:rPr>
                <w:rFonts w:cstheme="minorHAnsi"/>
              </w:rPr>
              <w:t>Was für Handschuhe gibt es? (Latex, Vinyl, Nitril)</w:t>
            </w:r>
          </w:p>
          <w:p w14:paraId="3411EC05" w14:textId="0F9A42F9" w:rsidR="009527D5" w:rsidRPr="00EB50DD" w:rsidRDefault="00E03D7C" w:rsidP="003D64E0">
            <w:pPr>
              <w:pStyle w:val="Listenabsatz"/>
              <w:numPr>
                <w:ilvl w:val="0"/>
                <w:numId w:val="2"/>
              </w:numPr>
              <w:tabs>
                <w:tab w:val="left" w:pos="1030"/>
              </w:tabs>
              <w:spacing w:after="160" w:line="259" w:lineRule="auto"/>
              <w:rPr>
                <w:rFonts w:cstheme="minorHAnsi"/>
              </w:rPr>
            </w:pPr>
            <w:r>
              <w:rPr>
                <w:rFonts w:cstheme="minorHAnsi"/>
              </w:rPr>
              <w:t>W</w:t>
            </w:r>
            <w:r w:rsidR="009527D5" w:rsidRPr="00EB50DD">
              <w:rPr>
                <w:rFonts w:cstheme="minorHAnsi"/>
              </w:rPr>
              <w:t xml:space="preserve">ie werden </w:t>
            </w:r>
            <w:r>
              <w:rPr>
                <w:rFonts w:cstheme="minorHAnsi"/>
              </w:rPr>
              <w:t>Handschuhe</w:t>
            </w:r>
            <w:r w:rsidR="009527D5" w:rsidRPr="00EB50DD">
              <w:rPr>
                <w:rFonts w:cstheme="minorHAnsi"/>
              </w:rPr>
              <w:t xml:space="preserve"> hergestellt?</w:t>
            </w:r>
          </w:p>
          <w:p w14:paraId="541F8DB9" w14:textId="2FD541D9" w:rsidR="009527D5" w:rsidRPr="00EB50DD" w:rsidRDefault="009527D5" w:rsidP="003D64E0">
            <w:pPr>
              <w:pStyle w:val="Listenabsatz"/>
              <w:numPr>
                <w:ilvl w:val="1"/>
                <w:numId w:val="2"/>
              </w:numPr>
              <w:tabs>
                <w:tab w:val="left" w:pos="1030"/>
              </w:tabs>
              <w:spacing w:after="160" w:line="259" w:lineRule="auto"/>
              <w:rPr>
                <w:rFonts w:cstheme="minorHAnsi"/>
              </w:rPr>
            </w:pPr>
            <w:r w:rsidRPr="00EB50DD">
              <w:rPr>
                <w:rFonts w:cstheme="minorHAnsi"/>
              </w:rPr>
              <w:t>Ökologische Auswirkungen</w:t>
            </w:r>
          </w:p>
          <w:p w14:paraId="234BEDA9" w14:textId="4D164FD2" w:rsidR="009527D5" w:rsidRPr="00EB50DD" w:rsidRDefault="009527D5" w:rsidP="003D64E0">
            <w:pPr>
              <w:pStyle w:val="Listenabsatz"/>
              <w:numPr>
                <w:ilvl w:val="1"/>
                <w:numId w:val="2"/>
              </w:numPr>
              <w:tabs>
                <w:tab w:val="left" w:pos="1030"/>
              </w:tabs>
              <w:spacing w:after="160" w:line="259" w:lineRule="auto"/>
              <w:rPr>
                <w:rFonts w:cstheme="minorHAnsi"/>
              </w:rPr>
            </w:pPr>
            <w:r w:rsidRPr="00EB50DD">
              <w:rPr>
                <w:rFonts w:cstheme="minorHAnsi"/>
              </w:rPr>
              <w:t>Soziale Auswirkungen</w:t>
            </w:r>
          </w:p>
          <w:p w14:paraId="14A72412" w14:textId="0451A3D8" w:rsidR="009527D5" w:rsidRDefault="009527D5" w:rsidP="003D64E0">
            <w:pPr>
              <w:pStyle w:val="Listenabsatz"/>
              <w:numPr>
                <w:ilvl w:val="0"/>
                <w:numId w:val="2"/>
              </w:numPr>
              <w:tabs>
                <w:tab w:val="left" w:pos="1030"/>
              </w:tabs>
              <w:spacing w:after="160" w:line="259" w:lineRule="auto"/>
              <w:rPr>
                <w:rFonts w:cstheme="minorHAnsi"/>
              </w:rPr>
            </w:pPr>
            <w:r w:rsidRPr="00EB50DD">
              <w:rPr>
                <w:rFonts w:cstheme="minorHAnsi"/>
              </w:rPr>
              <w:t>Gründe für das</w:t>
            </w:r>
            <w:r w:rsidR="00E03D7C">
              <w:rPr>
                <w:rFonts w:cstheme="minorHAnsi"/>
              </w:rPr>
              <w:t xml:space="preserve"> Tragen von Handschuhen</w:t>
            </w:r>
          </w:p>
          <w:p w14:paraId="7D44721D" w14:textId="04EB6D59" w:rsidR="00E03D7C" w:rsidRPr="00E03D7C" w:rsidRDefault="00E03D7C" w:rsidP="003D64E0">
            <w:pPr>
              <w:pStyle w:val="Listenabsatz"/>
              <w:numPr>
                <w:ilvl w:val="0"/>
                <w:numId w:val="2"/>
              </w:numPr>
              <w:tabs>
                <w:tab w:val="left" w:pos="1030"/>
              </w:tabs>
              <w:spacing w:after="160" w:line="259" w:lineRule="auto"/>
              <w:rPr>
                <w:rFonts w:cstheme="minorHAnsi"/>
              </w:rPr>
            </w:pPr>
            <w:r w:rsidRPr="00E03D7C">
              <w:rPr>
                <w:rFonts w:cstheme="minorHAnsi"/>
                <w:bCs/>
              </w:rPr>
              <w:t>Wie sind Ihre Erfahrungen? Zu welchen Tätigkeiten tragen Ihre Auszubildenden Handschuhe?</w:t>
            </w:r>
            <w:r>
              <w:rPr>
                <w:rFonts w:cstheme="minorHAnsi"/>
                <w:bCs/>
              </w:rPr>
              <w:t xml:space="preserve"> (Plenumsfrage)</w:t>
            </w:r>
          </w:p>
          <w:p w14:paraId="25886D43" w14:textId="732957A1" w:rsidR="00AA6834" w:rsidRPr="00EB50DD" w:rsidRDefault="00AA6834" w:rsidP="003D64E0">
            <w:pPr>
              <w:pStyle w:val="Listenabsatz"/>
              <w:numPr>
                <w:ilvl w:val="0"/>
                <w:numId w:val="2"/>
              </w:numPr>
              <w:tabs>
                <w:tab w:val="left" w:pos="1030"/>
              </w:tabs>
              <w:spacing w:after="160" w:line="259" w:lineRule="auto"/>
              <w:rPr>
                <w:rFonts w:cstheme="minorHAnsi"/>
              </w:rPr>
            </w:pPr>
            <w:r w:rsidRPr="00EB50DD">
              <w:rPr>
                <w:rFonts w:cstheme="minorHAnsi"/>
              </w:rPr>
              <w:t>Evidenz</w:t>
            </w:r>
            <w:r w:rsidR="00E03D7C">
              <w:rPr>
                <w:rFonts w:cstheme="minorHAnsi"/>
              </w:rPr>
              <w:t>, Semipermeabilität, v</w:t>
            </w:r>
            <w:r w:rsidR="00564A01" w:rsidRPr="00EB50DD">
              <w:rPr>
                <w:rFonts w:cstheme="minorHAnsi"/>
              </w:rPr>
              <w:t>ermeintliche „Sicherheit“</w:t>
            </w:r>
          </w:p>
          <w:p w14:paraId="41A9ACD9" w14:textId="5A403211" w:rsidR="004339F5" w:rsidRPr="00EB50DD" w:rsidRDefault="00AA6834" w:rsidP="003D64E0">
            <w:pPr>
              <w:pStyle w:val="Listenabsatz"/>
              <w:numPr>
                <w:ilvl w:val="0"/>
                <w:numId w:val="2"/>
              </w:numPr>
              <w:tabs>
                <w:tab w:val="left" w:pos="1030"/>
              </w:tabs>
              <w:spacing w:after="160" w:line="259" w:lineRule="auto"/>
              <w:rPr>
                <w:rFonts w:cstheme="minorHAnsi"/>
              </w:rPr>
            </w:pPr>
            <w:r w:rsidRPr="00EB50DD">
              <w:rPr>
                <w:rFonts w:cstheme="minorHAnsi"/>
              </w:rPr>
              <w:t xml:space="preserve">Handschuhe, Händedesinfektion: </w:t>
            </w:r>
            <w:r w:rsidR="00E03D7C">
              <w:rPr>
                <w:rFonts w:cstheme="minorHAnsi"/>
              </w:rPr>
              <w:t>gesundheitliche Auswirkungen</w:t>
            </w:r>
          </w:p>
          <w:p w14:paraId="12852AFC" w14:textId="236F13FD" w:rsidR="00AA6834" w:rsidRPr="00EB50DD" w:rsidRDefault="00AA6834" w:rsidP="003D64E0">
            <w:pPr>
              <w:pStyle w:val="Listenabsatz"/>
              <w:numPr>
                <w:ilvl w:val="0"/>
                <w:numId w:val="2"/>
              </w:numPr>
              <w:tabs>
                <w:tab w:val="left" w:pos="1030"/>
              </w:tabs>
              <w:spacing w:after="160" w:line="259" w:lineRule="auto"/>
              <w:rPr>
                <w:rFonts w:cstheme="minorHAnsi"/>
              </w:rPr>
            </w:pPr>
            <w:r w:rsidRPr="00EB50DD">
              <w:rPr>
                <w:rFonts w:cstheme="minorHAnsi"/>
              </w:rPr>
              <w:t>Handschuhdreieck</w:t>
            </w:r>
            <w:r w:rsidR="00892E21" w:rsidRPr="00EB50DD">
              <w:rPr>
                <w:rFonts w:cstheme="minorHAnsi"/>
              </w:rPr>
              <w:t xml:space="preserve"> als „Spickzettel“ für Auszubildende</w:t>
            </w:r>
          </w:p>
          <w:p w14:paraId="6643A3C6" w14:textId="77777777" w:rsidR="00187208" w:rsidRDefault="00E03D7C" w:rsidP="003D64E0">
            <w:pPr>
              <w:pStyle w:val="Listenabsatz"/>
              <w:numPr>
                <w:ilvl w:val="0"/>
                <w:numId w:val="2"/>
              </w:numPr>
              <w:tabs>
                <w:tab w:val="left" w:pos="1030"/>
              </w:tabs>
              <w:spacing w:line="259" w:lineRule="auto"/>
              <w:ind w:left="714" w:hanging="357"/>
              <w:rPr>
                <w:rFonts w:cstheme="minorHAnsi"/>
                <w:lang w:val="en-US"/>
              </w:rPr>
            </w:pPr>
            <w:r>
              <w:rPr>
                <w:rFonts w:cstheme="minorHAnsi"/>
                <w:lang w:val="en-US"/>
              </w:rPr>
              <w:t>Good Practice Beispiel: Great Ormond Street Hospital</w:t>
            </w:r>
          </w:p>
          <w:p w14:paraId="40703DB4" w14:textId="06F453E8" w:rsidR="00985FBC" w:rsidRPr="00985FBC" w:rsidRDefault="00985FBC" w:rsidP="00985FBC">
            <w:pPr>
              <w:tabs>
                <w:tab w:val="left" w:pos="1030"/>
              </w:tabs>
              <w:rPr>
                <w:rFonts w:cstheme="minorHAnsi"/>
                <w:lang w:val="en-US"/>
              </w:rPr>
            </w:pPr>
          </w:p>
        </w:tc>
        <w:tc>
          <w:tcPr>
            <w:tcW w:w="3260" w:type="dxa"/>
          </w:tcPr>
          <w:p w14:paraId="70FE8C30" w14:textId="77777777" w:rsidR="00E03D7C" w:rsidRPr="00743399" w:rsidRDefault="00E03D7C" w:rsidP="00E03D7C">
            <w:pPr>
              <w:rPr>
                <w:rFonts w:cstheme="minorHAnsi"/>
              </w:rPr>
            </w:pPr>
            <w:r w:rsidRPr="00743399">
              <w:rPr>
                <w:rFonts w:cstheme="minorHAnsi"/>
              </w:rPr>
              <w:lastRenderedPageBreak/>
              <w:t>Powerpoint</w:t>
            </w:r>
          </w:p>
          <w:p w14:paraId="0BA65F45" w14:textId="3AF05142" w:rsidR="00B36DD0" w:rsidRPr="00EB50DD" w:rsidRDefault="00E03D7C" w:rsidP="00B36DD0">
            <w:pPr>
              <w:rPr>
                <w:rFonts w:cstheme="minorHAnsi"/>
              </w:rPr>
            </w:pPr>
            <w:r>
              <w:rPr>
                <w:rFonts w:cstheme="minorHAnsi"/>
              </w:rPr>
              <w:t>Plenumsbeiträge</w:t>
            </w:r>
          </w:p>
          <w:p w14:paraId="1640A81D" w14:textId="08E911D9" w:rsidR="003C2A3E" w:rsidRPr="00E03D7C" w:rsidRDefault="003C2A3E" w:rsidP="00E03D7C">
            <w:pPr>
              <w:rPr>
                <w:rFonts w:cstheme="minorHAnsi"/>
              </w:rPr>
            </w:pPr>
          </w:p>
        </w:tc>
        <w:tc>
          <w:tcPr>
            <w:tcW w:w="2665" w:type="dxa"/>
          </w:tcPr>
          <w:p w14:paraId="00F27622" w14:textId="77777777" w:rsidR="00BB779A" w:rsidRDefault="00BB779A" w:rsidP="00BB779A">
            <w:pPr>
              <w:rPr>
                <w:rFonts w:cstheme="minorHAnsi"/>
              </w:rPr>
            </w:pPr>
            <w:r w:rsidRPr="00743399">
              <w:rPr>
                <w:rFonts w:cstheme="minorHAnsi"/>
              </w:rPr>
              <w:t>Pausen können auch variabel verschoben werden.</w:t>
            </w:r>
          </w:p>
          <w:p w14:paraId="57F74CE6" w14:textId="595A4960" w:rsidR="004E39CE" w:rsidRPr="00EB50DD" w:rsidRDefault="004E39CE" w:rsidP="00E03D7C">
            <w:pPr>
              <w:rPr>
                <w:rFonts w:cstheme="minorHAnsi"/>
              </w:rPr>
            </w:pPr>
          </w:p>
        </w:tc>
      </w:tr>
      <w:tr w:rsidR="00A85161" w:rsidRPr="00EB50DD" w14:paraId="6AADC978" w14:textId="77777777" w:rsidTr="00187208">
        <w:tc>
          <w:tcPr>
            <w:tcW w:w="1413" w:type="dxa"/>
            <w:vAlign w:val="center"/>
          </w:tcPr>
          <w:p w14:paraId="5DEE9B71" w14:textId="1B3F905C" w:rsidR="00A85161" w:rsidRPr="00EB50DD" w:rsidRDefault="00187208" w:rsidP="00187208">
            <w:pPr>
              <w:jc w:val="center"/>
              <w:rPr>
                <w:rFonts w:cstheme="minorHAnsi"/>
              </w:rPr>
            </w:pPr>
            <w:r>
              <w:rPr>
                <w:rFonts w:cstheme="minorHAnsi"/>
              </w:rPr>
              <w:t>15 M</w:t>
            </w:r>
            <w:r w:rsidR="00A85161" w:rsidRPr="00EB50DD">
              <w:rPr>
                <w:rFonts w:cstheme="minorHAnsi"/>
              </w:rPr>
              <w:t>in.</w:t>
            </w:r>
          </w:p>
        </w:tc>
        <w:tc>
          <w:tcPr>
            <w:tcW w:w="6946" w:type="dxa"/>
          </w:tcPr>
          <w:p w14:paraId="6EC17DDA" w14:textId="77777777" w:rsidR="00187208" w:rsidRDefault="00187208" w:rsidP="00CE496D">
            <w:pPr>
              <w:tabs>
                <w:tab w:val="left" w:pos="1030"/>
              </w:tabs>
              <w:rPr>
                <w:rFonts w:cstheme="minorHAnsi"/>
              </w:rPr>
            </w:pPr>
          </w:p>
          <w:p w14:paraId="52AB716C" w14:textId="77777777" w:rsidR="00A85161" w:rsidRDefault="00A85161" w:rsidP="00CE496D">
            <w:pPr>
              <w:tabs>
                <w:tab w:val="left" w:pos="1030"/>
              </w:tabs>
              <w:rPr>
                <w:rFonts w:cstheme="minorHAnsi"/>
              </w:rPr>
            </w:pPr>
            <w:r w:rsidRPr="00EB50DD">
              <w:rPr>
                <w:rFonts w:cstheme="minorHAnsi"/>
              </w:rPr>
              <w:t>Pause</w:t>
            </w:r>
          </w:p>
          <w:p w14:paraId="25CE2BF9" w14:textId="1006099C" w:rsidR="00187208" w:rsidRPr="00EB50DD" w:rsidRDefault="00187208" w:rsidP="00CE496D">
            <w:pPr>
              <w:tabs>
                <w:tab w:val="left" w:pos="1030"/>
              </w:tabs>
              <w:rPr>
                <w:rFonts w:cstheme="minorHAnsi"/>
              </w:rPr>
            </w:pPr>
          </w:p>
        </w:tc>
        <w:tc>
          <w:tcPr>
            <w:tcW w:w="3260" w:type="dxa"/>
          </w:tcPr>
          <w:p w14:paraId="7179B4D7" w14:textId="77777777" w:rsidR="00A85161" w:rsidRPr="00EB50DD" w:rsidRDefault="00A85161" w:rsidP="00CE496D">
            <w:pPr>
              <w:rPr>
                <w:rFonts w:cstheme="minorHAnsi"/>
              </w:rPr>
            </w:pPr>
          </w:p>
        </w:tc>
        <w:tc>
          <w:tcPr>
            <w:tcW w:w="2665" w:type="dxa"/>
          </w:tcPr>
          <w:p w14:paraId="651B7D96" w14:textId="77777777" w:rsidR="00A85161" w:rsidRPr="00EB50DD" w:rsidRDefault="00A85161" w:rsidP="00CE496D">
            <w:pPr>
              <w:rPr>
                <w:rFonts w:cstheme="minorHAnsi"/>
              </w:rPr>
            </w:pPr>
          </w:p>
        </w:tc>
      </w:tr>
      <w:tr w:rsidR="00CE496D" w:rsidRPr="00EB50DD" w14:paraId="2DDCA446" w14:textId="77777777" w:rsidTr="00667BEB">
        <w:trPr>
          <w:trHeight w:val="700"/>
        </w:trPr>
        <w:tc>
          <w:tcPr>
            <w:tcW w:w="1413" w:type="dxa"/>
            <w:vAlign w:val="center"/>
          </w:tcPr>
          <w:p w14:paraId="2816E29A" w14:textId="23D832D5" w:rsidR="00AA06B9" w:rsidRPr="00EB50DD" w:rsidRDefault="00187208" w:rsidP="0084048B">
            <w:pPr>
              <w:jc w:val="center"/>
              <w:rPr>
                <w:rFonts w:cstheme="minorHAnsi"/>
              </w:rPr>
            </w:pPr>
            <w:r>
              <w:rPr>
                <w:rFonts w:cstheme="minorHAnsi"/>
              </w:rPr>
              <w:t>10 Min.</w:t>
            </w:r>
          </w:p>
        </w:tc>
        <w:tc>
          <w:tcPr>
            <w:tcW w:w="6946" w:type="dxa"/>
          </w:tcPr>
          <w:p w14:paraId="7BB4A64B" w14:textId="0200C668" w:rsidR="00CE496D" w:rsidRDefault="00187208" w:rsidP="00CE496D">
            <w:pPr>
              <w:tabs>
                <w:tab w:val="left" w:pos="1030"/>
              </w:tabs>
              <w:rPr>
                <w:rFonts w:cstheme="minorHAnsi"/>
              </w:rPr>
            </w:pPr>
            <w:r w:rsidRPr="00EB50DD">
              <w:rPr>
                <w:rFonts w:cstheme="minorHAnsi"/>
              </w:rPr>
              <w:t>Beispiel: Ganzkörperpflege nachhaltig und hygienisch korrekt durchführen (10 min. Lesezeit/</w:t>
            </w:r>
            <w:r w:rsidR="00CE24EE">
              <w:rPr>
                <w:rFonts w:cstheme="minorHAnsi"/>
              </w:rPr>
              <w:t xml:space="preserve"> </w:t>
            </w:r>
            <w:r w:rsidRPr="00EB50DD">
              <w:rPr>
                <w:rFonts w:cstheme="minorHAnsi"/>
              </w:rPr>
              <w:t>Überfliegen</w:t>
            </w:r>
            <w:r w:rsidR="00CE24EE">
              <w:rPr>
                <w:rFonts w:cstheme="minorHAnsi"/>
              </w:rPr>
              <w:t>; Take-Home Dokument)</w:t>
            </w:r>
          </w:p>
          <w:p w14:paraId="41408700" w14:textId="77777777" w:rsidR="00CE24EE" w:rsidRDefault="00CE24EE" w:rsidP="003D64E0">
            <w:pPr>
              <w:pStyle w:val="Listenabsatz"/>
              <w:numPr>
                <w:ilvl w:val="0"/>
                <w:numId w:val="38"/>
              </w:numPr>
              <w:tabs>
                <w:tab w:val="left" w:pos="1030"/>
              </w:tabs>
              <w:rPr>
                <w:rFonts w:cstheme="minorHAnsi"/>
              </w:rPr>
            </w:pPr>
            <w:r>
              <w:rPr>
                <w:rFonts w:cstheme="minorHAnsi"/>
              </w:rPr>
              <w:t>Beispiel kann gut in Praxisanleitung eingebunden werden, kann als Erwartungshorizont dienen</w:t>
            </w:r>
          </w:p>
          <w:p w14:paraId="6B0E89AC" w14:textId="77777777" w:rsidR="00CE24EE" w:rsidRDefault="00CE24EE" w:rsidP="003D64E0">
            <w:pPr>
              <w:pStyle w:val="Listenabsatz"/>
              <w:numPr>
                <w:ilvl w:val="0"/>
                <w:numId w:val="38"/>
              </w:numPr>
              <w:tabs>
                <w:tab w:val="left" w:pos="1030"/>
              </w:tabs>
              <w:rPr>
                <w:rFonts w:cstheme="minorHAnsi"/>
              </w:rPr>
            </w:pPr>
            <w:r>
              <w:rPr>
                <w:rFonts w:cstheme="minorHAnsi"/>
              </w:rPr>
              <w:t>Beispiel für mögliche Anleitungssituation</w:t>
            </w:r>
          </w:p>
          <w:p w14:paraId="3CEA2E92" w14:textId="65C2539D" w:rsidR="00CE24EE" w:rsidRPr="00CE24EE" w:rsidRDefault="00CE24EE" w:rsidP="00CE24EE">
            <w:pPr>
              <w:tabs>
                <w:tab w:val="left" w:pos="1030"/>
              </w:tabs>
              <w:rPr>
                <w:rFonts w:cstheme="minorHAnsi"/>
              </w:rPr>
            </w:pPr>
          </w:p>
        </w:tc>
        <w:tc>
          <w:tcPr>
            <w:tcW w:w="3260" w:type="dxa"/>
          </w:tcPr>
          <w:p w14:paraId="7F095DEB" w14:textId="263E324F" w:rsidR="00D70E0D" w:rsidRPr="00EB50DD" w:rsidRDefault="00CE24EE" w:rsidP="00CE24EE">
            <w:pPr>
              <w:rPr>
                <w:rFonts w:cstheme="minorHAnsi"/>
              </w:rPr>
            </w:pPr>
            <w:r w:rsidRPr="00743399">
              <w:rPr>
                <w:rFonts w:cstheme="minorHAnsi"/>
              </w:rPr>
              <w:t>Powerpoint</w:t>
            </w:r>
          </w:p>
        </w:tc>
        <w:tc>
          <w:tcPr>
            <w:tcW w:w="2665" w:type="dxa"/>
          </w:tcPr>
          <w:p w14:paraId="01DCE73F" w14:textId="77777777" w:rsidR="00AA06B9" w:rsidRDefault="00FC2EC6" w:rsidP="00CE496D">
            <w:hyperlink r:id="rId17" w:history="1">
              <w:r w:rsidRPr="00FC2EC6">
                <w:rPr>
                  <w:rStyle w:val="Hyperlink"/>
                </w:rPr>
                <w:t>https://www.hsbi.de/elearning/ilias.php?baseClass=ilrepositor</w:t>
              </w:r>
              <w:r w:rsidRPr="00FC2EC6">
                <w:rPr>
                  <w:rStyle w:val="Hyperlink"/>
                </w:rPr>
                <w:t>y</w:t>
              </w:r>
              <w:r w:rsidRPr="00FC2EC6">
                <w:rPr>
                  <w:rStyle w:val="Hyperlink"/>
                </w:rPr>
                <w:t>gui&amp;ref_id=1430561</w:t>
              </w:r>
            </w:hyperlink>
          </w:p>
          <w:p w14:paraId="237CBD50" w14:textId="77777777" w:rsidR="00FC2EC6" w:rsidRDefault="00FC2EC6" w:rsidP="00CE496D"/>
          <w:p w14:paraId="2564FA22" w14:textId="0E28A7D9" w:rsidR="00FC2EC6" w:rsidRPr="00EB50DD" w:rsidRDefault="00FC2EC6" w:rsidP="00CE496D">
            <w:pPr>
              <w:rPr>
                <w:rFonts w:cstheme="minorHAnsi"/>
              </w:rPr>
            </w:pPr>
            <w:r>
              <w:t>oder: siehe unten im Dokument</w:t>
            </w:r>
          </w:p>
        </w:tc>
      </w:tr>
      <w:tr w:rsidR="00D70E0D" w:rsidRPr="00EB50DD" w14:paraId="26B93DDB" w14:textId="77777777" w:rsidTr="00346979">
        <w:trPr>
          <w:trHeight w:val="840"/>
        </w:trPr>
        <w:tc>
          <w:tcPr>
            <w:tcW w:w="1413" w:type="dxa"/>
            <w:vAlign w:val="center"/>
          </w:tcPr>
          <w:p w14:paraId="64539530" w14:textId="414FC7DA" w:rsidR="00D70E0D" w:rsidRPr="00346979" w:rsidRDefault="00EF282C" w:rsidP="00346979">
            <w:pPr>
              <w:jc w:val="center"/>
              <w:rPr>
                <w:rFonts w:cstheme="minorHAnsi"/>
              </w:rPr>
            </w:pPr>
            <w:r>
              <w:rPr>
                <w:rFonts w:cstheme="minorHAnsi"/>
              </w:rPr>
              <w:t>15</w:t>
            </w:r>
            <w:r w:rsidR="00346979">
              <w:rPr>
                <w:rFonts w:cstheme="minorHAnsi"/>
              </w:rPr>
              <w:t xml:space="preserve"> Min.</w:t>
            </w:r>
          </w:p>
        </w:tc>
        <w:tc>
          <w:tcPr>
            <w:tcW w:w="6946" w:type="dxa"/>
          </w:tcPr>
          <w:p w14:paraId="01863091" w14:textId="647A0861" w:rsidR="00290357" w:rsidRPr="00290357" w:rsidRDefault="00290357" w:rsidP="00290357">
            <w:pPr>
              <w:rPr>
                <w:rFonts w:cstheme="minorHAnsi"/>
                <w:u w:val="single"/>
              </w:rPr>
            </w:pPr>
            <w:r w:rsidRPr="00290357">
              <w:rPr>
                <w:rFonts w:cstheme="minorHAnsi"/>
                <w:u w:val="single"/>
              </w:rPr>
              <w:t>Transfer: Positive Fehlerkultur</w:t>
            </w:r>
          </w:p>
          <w:p w14:paraId="1FAC2824" w14:textId="6ECE75B2" w:rsidR="00290357" w:rsidRPr="00290357" w:rsidRDefault="00D70E0D" w:rsidP="003D64E0">
            <w:pPr>
              <w:pStyle w:val="Listenabsatz"/>
              <w:numPr>
                <w:ilvl w:val="0"/>
                <w:numId w:val="39"/>
              </w:numPr>
              <w:rPr>
                <w:rFonts w:cstheme="minorHAnsi"/>
              </w:rPr>
            </w:pPr>
            <w:r w:rsidRPr="00290357">
              <w:rPr>
                <w:rFonts w:cstheme="minorHAnsi"/>
              </w:rPr>
              <w:t>Einleitung</w:t>
            </w:r>
            <w:r w:rsidR="00290357" w:rsidRPr="00290357">
              <w:rPr>
                <w:rFonts w:cstheme="minorHAnsi"/>
              </w:rPr>
              <w:t xml:space="preserve"> zur Transferaufgabe</w:t>
            </w:r>
          </w:p>
          <w:p w14:paraId="015C5834" w14:textId="511CC731" w:rsidR="00290357" w:rsidRDefault="00290357" w:rsidP="003D64E0">
            <w:pPr>
              <w:pStyle w:val="Listenabsatz"/>
              <w:numPr>
                <w:ilvl w:val="0"/>
                <w:numId w:val="39"/>
              </w:numPr>
              <w:rPr>
                <w:rFonts w:cstheme="minorHAnsi"/>
              </w:rPr>
            </w:pPr>
            <w:r w:rsidRPr="00290357">
              <w:rPr>
                <w:rFonts w:cstheme="minorHAnsi"/>
              </w:rPr>
              <w:t xml:space="preserve">Erweiterter Input zu positiver Fehlerkultur: dieser soll bei der Bearbeitung </w:t>
            </w:r>
            <w:r>
              <w:rPr>
                <w:rFonts w:cstheme="minorHAnsi"/>
              </w:rPr>
              <w:t xml:space="preserve">des </w:t>
            </w:r>
            <w:r w:rsidRPr="00290357">
              <w:rPr>
                <w:rFonts w:cstheme="minorHAnsi"/>
              </w:rPr>
              <w:t xml:space="preserve">Szenarios </w:t>
            </w:r>
            <w:r>
              <w:rPr>
                <w:rFonts w:cstheme="minorHAnsi"/>
              </w:rPr>
              <w:t xml:space="preserve">mit </w:t>
            </w:r>
            <w:r w:rsidRPr="00290357">
              <w:rPr>
                <w:rFonts w:cstheme="minorHAnsi"/>
              </w:rPr>
              <w:t>eingebunden werden</w:t>
            </w:r>
          </w:p>
          <w:p w14:paraId="758F36FD" w14:textId="6D6ABE76" w:rsidR="008F5FE0" w:rsidRPr="008F5FE0" w:rsidRDefault="00290357" w:rsidP="003D64E0">
            <w:pPr>
              <w:pStyle w:val="Listenabsatz"/>
              <w:numPr>
                <w:ilvl w:val="0"/>
                <w:numId w:val="39"/>
              </w:numPr>
              <w:rPr>
                <w:rFonts w:cstheme="minorHAnsi"/>
              </w:rPr>
            </w:pPr>
            <w:r>
              <w:rPr>
                <w:rFonts w:cstheme="minorHAnsi"/>
              </w:rPr>
              <w:t xml:space="preserve">Video zu psychologischer Sicherheit im Team </w:t>
            </w:r>
            <w:r w:rsidRPr="00290357">
              <w:rPr>
                <w:rFonts w:cstheme="minorHAnsi"/>
                <w:i/>
              </w:rPr>
              <w:t>(Vertiefung)</w:t>
            </w:r>
          </w:p>
        </w:tc>
        <w:tc>
          <w:tcPr>
            <w:tcW w:w="3260" w:type="dxa"/>
          </w:tcPr>
          <w:p w14:paraId="123D7EF9" w14:textId="7643B0E9" w:rsidR="00D70E0D" w:rsidRPr="00EB50DD" w:rsidRDefault="00D70E0D" w:rsidP="00D70E0D">
            <w:pPr>
              <w:rPr>
                <w:rFonts w:cstheme="minorHAnsi"/>
              </w:rPr>
            </w:pPr>
          </w:p>
        </w:tc>
        <w:tc>
          <w:tcPr>
            <w:tcW w:w="2665" w:type="dxa"/>
          </w:tcPr>
          <w:p w14:paraId="5C3CE20F" w14:textId="259C233B" w:rsidR="00D70E0D" w:rsidRPr="00EB50DD" w:rsidRDefault="00290357" w:rsidP="00D70E0D">
            <w:pPr>
              <w:rPr>
                <w:rFonts w:cstheme="minorHAnsi"/>
              </w:rPr>
            </w:pPr>
            <w:r w:rsidRPr="00743399">
              <w:rPr>
                <w:rFonts w:cstheme="minorHAnsi"/>
              </w:rPr>
              <w:t>Die vertiefenden Inhalte können bei verfügbarer Zeit oder besonderem Interesse mit eingebaut werden.</w:t>
            </w:r>
          </w:p>
        </w:tc>
      </w:tr>
      <w:tr w:rsidR="00BE3D65" w:rsidRPr="00EB50DD" w14:paraId="7A8605C5" w14:textId="77777777" w:rsidTr="00B923C8">
        <w:trPr>
          <w:trHeight w:val="2967"/>
        </w:trPr>
        <w:tc>
          <w:tcPr>
            <w:tcW w:w="1413" w:type="dxa"/>
            <w:vAlign w:val="center"/>
          </w:tcPr>
          <w:p w14:paraId="12E61B7B" w14:textId="578D8A1C" w:rsidR="00BE3D65" w:rsidRPr="00EB50DD" w:rsidRDefault="00EF282C" w:rsidP="00B923C8">
            <w:pPr>
              <w:jc w:val="center"/>
              <w:rPr>
                <w:rFonts w:cstheme="minorHAnsi"/>
              </w:rPr>
            </w:pPr>
            <w:r>
              <w:rPr>
                <w:rFonts w:cstheme="minorHAnsi"/>
              </w:rPr>
              <w:t>20-</w:t>
            </w:r>
            <w:r w:rsidR="00B923C8">
              <w:rPr>
                <w:rFonts w:cstheme="minorHAnsi"/>
              </w:rPr>
              <w:t>30 M</w:t>
            </w:r>
            <w:r w:rsidR="00BE3D65" w:rsidRPr="00EB50DD">
              <w:rPr>
                <w:rFonts w:cstheme="minorHAnsi"/>
              </w:rPr>
              <w:t>in.</w:t>
            </w:r>
          </w:p>
        </w:tc>
        <w:tc>
          <w:tcPr>
            <w:tcW w:w="6946" w:type="dxa"/>
          </w:tcPr>
          <w:p w14:paraId="63919F21" w14:textId="2AF028B9" w:rsidR="00290357" w:rsidRDefault="00290357" w:rsidP="00290357">
            <w:pPr>
              <w:rPr>
                <w:rFonts w:cstheme="minorHAnsi"/>
                <w:bCs/>
              </w:rPr>
            </w:pPr>
            <w:r w:rsidRPr="00290357">
              <w:rPr>
                <w:rFonts w:cstheme="minorHAnsi"/>
                <w:bCs/>
              </w:rPr>
              <w:t>Gruppenarbeit: Umgang mit Unsicherheiten beim nachhaltigen und hygienischen Handeln</w:t>
            </w:r>
          </w:p>
          <w:p w14:paraId="5A56FFD9" w14:textId="725A34F7" w:rsidR="008760B9" w:rsidRDefault="003D64E0" w:rsidP="003D64E0">
            <w:pPr>
              <w:pStyle w:val="Listenabsatz"/>
              <w:numPr>
                <w:ilvl w:val="0"/>
                <w:numId w:val="40"/>
              </w:numPr>
              <w:rPr>
                <w:rFonts w:cstheme="minorHAnsi"/>
                <w:bCs/>
              </w:rPr>
            </w:pPr>
            <w:r w:rsidRPr="008760B9">
              <w:rPr>
                <w:rFonts w:cstheme="minorHAnsi"/>
                <w:bCs/>
              </w:rPr>
              <w:t>Einteilung in 4 Gruppen (je nach Gesamtgruppengröße können die Gruppen mit mehr oder weniger Personen besetz</w:t>
            </w:r>
            <w:r w:rsidR="008760B9">
              <w:rPr>
                <w:rFonts w:cstheme="minorHAnsi"/>
                <w:bCs/>
              </w:rPr>
              <w:t>t oder es kann ein Szenario weggelassen werden)</w:t>
            </w:r>
          </w:p>
          <w:p w14:paraId="09AECFE3" w14:textId="6976A50B" w:rsidR="008760B9" w:rsidRPr="008760B9" w:rsidRDefault="008760B9" w:rsidP="003D64E0">
            <w:pPr>
              <w:pStyle w:val="Listenabsatz"/>
              <w:numPr>
                <w:ilvl w:val="0"/>
                <w:numId w:val="40"/>
              </w:numPr>
              <w:rPr>
                <w:rFonts w:cstheme="minorHAnsi"/>
                <w:bCs/>
              </w:rPr>
            </w:pPr>
            <w:r w:rsidRPr="008760B9">
              <w:rPr>
                <w:rFonts w:cstheme="minorHAnsi"/>
                <w:bCs/>
              </w:rPr>
              <w:t>Jede Gruppe erhält ein kurzes Szenario</w:t>
            </w:r>
          </w:p>
          <w:p w14:paraId="6E5B053E" w14:textId="01DE3991" w:rsidR="00BE3D65" w:rsidRPr="00EB50DD" w:rsidRDefault="00BE3D65" w:rsidP="00BE3D65">
            <w:pPr>
              <w:rPr>
                <w:rFonts w:cstheme="minorHAnsi"/>
              </w:rPr>
            </w:pPr>
            <w:r w:rsidRPr="00EB50DD">
              <w:rPr>
                <w:rFonts w:cstheme="minorHAnsi"/>
              </w:rPr>
              <w:t xml:space="preserve">Bearbeitung </w:t>
            </w:r>
            <w:r w:rsidR="008760B9">
              <w:rPr>
                <w:rFonts w:cstheme="minorHAnsi"/>
              </w:rPr>
              <w:t>des</w:t>
            </w:r>
            <w:r w:rsidRPr="00EB50DD">
              <w:rPr>
                <w:rFonts w:cstheme="minorHAnsi"/>
              </w:rPr>
              <w:t xml:space="preserve"> Szenarios anhand dieser Fragen:</w:t>
            </w:r>
          </w:p>
          <w:p w14:paraId="34E50BFE" w14:textId="77777777" w:rsidR="00BE3D65" w:rsidRPr="00EB50DD" w:rsidRDefault="00BE3D65" w:rsidP="003D64E0">
            <w:pPr>
              <w:numPr>
                <w:ilvl w:val="0"/>
                <w:numId w:val="6"/>
              </w:numPr>
              <w:rPr>
                <w:rFonts w:cstheme="minorHAnsi"/>
              </w:rPr>
            </w:pPr>
            <w:r w:rsidRPr="00EB50DD">
              <w:rPr>
                <w:rFonts w:cstheme="minorHAnsi"/>
              </w:rPr>
              <w:t>Wie lässt sich die Unsicherheit erkennen?</w:t>
            </w:r>
          </w:p>
          <w:p w14:paraId="5209DB7A" w14:textId="0E823B53" w:rsidR="00BE3D65" w:rsidRPr="00EB50DD" w:rsidRDefault="00BE3D65" w:rsidP="003D64E0">
            <w:pPr>
              <w:numPr>
                <w:ilvl w:val="0"/>
                <w:numId w:val="6"/>
              </w:numPr>
              <w:rPr>
                <w:rFonts w:cstheme="minorHAnsi"/>
              </w:rPr>
            </w:pPr>
            <w:r w:rsidRPr="00EB50DD">
              <w:rPr>
                <w:rFonts w:cstheme="minorHAnsi"/>
              </w:rPr>
              <w:t>Wo ist der Zusammenhang mit Nachhaltigkeit?</w:t>
            </w:r>
          </w:p>
          <w:p w14:paraId="5F35A6BE" w14:textId="3E676F3A" w:rsidR="00BE3D65" w:rsidRPr="00EB50DD" w:rsidRDefault="00BE3D65" w:rsidP="003D64E0">
            <w:pPr>
              <w:numPr>
                <w:ilvl w:val="0"/>
                <w:numId w:val="6"/>
              </w:numPr>
              <w:rPr>
                <w:rFonts w:cstheme="minorHAnsi"/>
              </w:rPr>
            </w:pPr>
            <w:r w:rsidRPr="00EB50DD">
              <w:rPr>
                <w:rFonts w:cstheme="minorHAnsi"/>
              </w:rPr>
              <w:t>Wie kann Vermittlung an Auszubildende im Sinne einer positiven Fehlerkultur aussehen?</w:t>
            </w:r>
          </w:p>
          <w:p w14:paraId="284AB58B" w14:textId="47CC7D0B" w:rsidR="00BE3D65" w:rsidRPr="00B358A6" w:rsidRDefault="00BE3D65" w:rsidP="003D64E0">
            <w:pPr>
              <w:numPr>
                <w:ilvl w:val="1"/>
                <w:numId w:val="44"/>
              </w:numPr>
              <w:rPr>
                <w:rFonts w:cstheme="minorHAnsi"/>
                <w:i/>
              </w:rPr>
            </w:pPr>
            <w:r w:rsidRPr="00B358A6">
              <w:rPr>
                <w:rFonts w:cstheme="minorHAnsi"/>
                <w:i/>
              </w:rPr>
              <w:t>Erweiterung Fachwissen: Welche Informationen braucht es, um die Unsicherheit abzubauen?</w:t>
            </w:r>
            <w:r w:rsidR="00B358A6">
              <w:rPr>
                <w:rFonts w:cstheme="minorHAnsi"/>
                <w:i/>
              </w:rPr>
              <w:t xml:space="preserve"> (erweiterte Variante)</w:t>
            </w:r>
          </w:p>
          <w:p w14:paraId="55236C43" w14:textId="110F072D" w:rsidR="00BE3D65" w:rsidRPr="00B358A6" w:rsidRDefault="00BE3D65" w:rsidP="003D64E0">
            <w:pPr>
              <w:numPr>
                <w:ilvl w:val="1"/>
                <w:numId w:val="44"/>
              </w:numPr>
              <w:rPr>
                <w:rFonts w:cstheme="minorHAnsi"/>
                <w:i/>
              </w:rPr>
            </w:pPr>
            <w:r w:rsidRPr="00B358A6">
              <w:rPr>
                <w:rFonts w:cstheme="minorHAnsi"/>
                <w:i/>
              </w:rPr>
              <w:t>Aufbau der Fehlerkompetenz: Wie würden Sie die Unsicherheit ansprechen?</w:t>
            </w:r>
            <w:r w:rsidR="00B358A6">
              <w:rPr>
                <w:rFonts w:cstheme="minorHAnsi"/>
                <w:i/>
              </w:rPr>
              <w:t xml:space="preserve"> (erweiterte Variante)</w:t>
            </w:r>
          </w:p>
          <w:p w14:paraId="4AFD2D37" w14:textId="0972E268" w:rsidR="00BE3D65" w:rsidRPr="00B358A6" w:rsidRDefault="00BE3D65" w:rsidP="003D64E0">
            <w:pPr>
              <w:numPr>
                <w:ilvl w:val="1"/>
                <w:numId w:val="44"/>
              </w:numPr>
              <w:rPr>
                <w:rFonts w:cstheme="minorHAnsi"/>
                <w:i/>
              </w:rPr>
            </w:pPr>
            <w:r w:rsidRPr="00B358A6">
              <w:rPr>
                <w:rFonts w:cstheme="minorHAnsi"/>
                <w:i/>
              </w:rPr>
              <w:t>Meldesysteme: Wie kann diese Situation erfasst werden?</w:t>
            </w:r>
            <w:r w:rsidR="00B358A6">
              <w:rPr>
                <w:rFonts w:cstheme="minorHAnsi"/>
                <w:i/>
              </w:rPr>
              <w:t xml:space="preserve"> (erweiterte Variante)</w:t>
            </w:r>
          </w:p>
          <w:p w14:paraId="5E162D98" w14:textId="77777777" w:rsidR="00BE3D65" w:rsidRDefault="00BE3D65" w:rsidP="003D64E0">
            <w:pPr>
              <w:numPr>
                <w:ilvl w:val="0"/>
                <w:numId w:val="6"/>
              </w:numPr>
              <w:rPr>
                <w:rFonts w:cstheme="minorHAnsi"/>
              </w:rPr>
            </w:pPr>
            <w:r w:rsidRPr="00EB50DD">
              <w:rPr>
                <w:rFonts w:cstheme="minorHAnsi"/>
              </w:rPr>
              <w:t>Was bedeutet das für Sie in</w:t>
            </w:r>
            <w:r w:rsidR="008760B9">
              <w:rPr>
                <w:rFonts w:cstheme="minorHAnsi"/>
              </w:rPr>
              <w:t xml:space="preserve"> Ihrer Rolle als Praxisanleiter*</w:t>
            </w:r>
            <w:r w:rsidRPr="00EB50DD">
              <w:rPr>
                <w:rFonts w:cstheme="minorHAnsi"/>
              </w:rPr>
              <w:t>in?</w:t>
            </w:r>
          </w:p>
          <w:p w14:paraId="0C86323F" w14:textId="77777777" w:rsidR="008760B9" w:rsidRDefault="008760B9" w:rsidP="008760B9">
            <w:pPr>
              <w:rPr>
                <w:rFonts w:cstheme="minorHAnsi"/>
              </w:rPr>
            </w:pPr>
          </w:p>
          <w:p w14:paraId="183ACA5B" w14:textId="77777777" w:rsidR="00EF282C" w:rsidRDefault="004401BE" w:rsidP="008760B9">
            <w:pPr>
              <w:rPr>
                <w:rFonts w:cstheme="minorHAnsi"/>
              </w:rPr>
            </w:pPr>
            <w:r>
              <w:rPr>
                <w:rFonts w:cstheme="minorHAnsi"/>
              </w:rPr>
              <w:t>Die Ergebnissicherung findet digtal (Padlet) oder auf Flipchartpapier statt</w:t>
            </w:r>
          </w:p>
          <w:p w14:paraId="20B9076A" w14:textId="04144229" w:rsidR="00EF282C" w:rsidRPr="00EB50DD" w:rsidRDefault="00EF282C" w:rsidP="008760B9">
            <w:pPr>
              <w:rPr>
                <w:rFonts w:cstheme="minorHAnsi"/>
              </w:rPr>
            </w:pPr>
          </w:p>
        </w:tc>
        <w:tc>
          <w:tcPr>
            <w:tcW w:w="3260" w:type="dxa"/>
          </w:tcPr>
          <w:p w14:paraId="3258ADED" w14:textId="13EB91A3" w:rsidR="00BE3D65" w:rsidRDefault="001E7FB8" w:rsidP="001E7FB8">
            <w:pPr>
              <w:rPr>
                <w:rFonts w:cstheme="minorHAnsi"/>
              </w:rPr>
            </w:pPr>
            <w:r>
              <w:rPr>
                <w:rFonts w:cstheme="minorHAnsi"/>
              </w:rPr>
              <w:t>Gruppenarbeit</w:t>
            </w:r>
          </w:p>
          <w:p w14:paraId="4F3EC55F" w14:textId="72127D09" w:rsidR="001343F0" w:rsidRDefault="001343F0" w:rsidP="001E7FB8">
            <w:pPr>
              <w:rPr>
                <w:rFonts w:cstheme="minorHAnsi"/>
              </w:rPr>
            </w:pPr>
            <w:r>
              <w:rPr>
                <w:rFonts w:cstheme="minorHAnsi"/>
              </w:rPr>
              <w:t>Flipchart</w:t>
            </w:r>
          </w:p>
          <w:p w14:paraId="755E3D27" w14:textId="05E7426A" w:rsidR="001E7FB8" w:rsidRPr="00EB50DD" w:rsidRDefault="001E7FB8" w:rsidP="001E7FB8">
            <w:pPr>
              <w:rPr>
                <w:rFonts w:cstheme="minorHAnsi"/>
              </w:rPr>
            </w:pPr>
            <w:r>
              <w:rPr>
                <w:rFonts w:cstheme="minorHAnsi"/>
              </w:rPr>
              <w:t>Digitale Ergebnissicherung</w:t>
            </w:r>
          </w:p>
        </w:tc>
        <w:tc>
          <w:tcPr>
            <w:tcW w:w="2665" w:type="dxa"/>
          </w:tcPr>
          <w:p w14:paraId="0156FC25" w14:textId="77777777" w:rsidR="00BE3D65" w:rsidRDefault="001E7FB8" w:rsidP="00D70E0D">
            <w:pPr>
              <w:rPr>
                <w:rFonts w:cstheme="minorHAnsi"/>
              </w:rPr>
            </w:pPr>
            <w:r>
              <w:rPr>
                <w:rFonts w:cstheme="minorHAnsi"/>
              </w:rPr>
              <w:t>Es kann die reguläre oder erweiterte Variante der Gruppenarbeit angeboten werden.</w:t>
            </w:r>
          </w:p>
          <w:p w14:paraId="6D6AC56E" w14:textId="77777777" w:rsidR="004401BE" w:rsidRDefault="004401BE" w:rsidP="00D70E0D">
            <w:pPr>
              <w:rPr>
                <w:rFonts w:cstheme="minorHAnsi"/>
              </w:rPr>
            </w:pPr>
          </w:p>
          <w:p w14:paraId="55085B61" w14:textId="77777777" w:rsidR="004401BE" w:rsidRPr="004401BE" w:rsidRDefault="004401BE" w:rsidP="004401BE">
            <w:pPr>
              <w:rPr>
                <w:rFonts w:cstheme="minorHAnsi"/>
              </w:rPr>
            </w:pPr>
            <w:r>
              <w:rPr>
                <w:rFonts w:cstheme="minorHAnsi"/>
              </w:rPr>
              <w:t xml:space="preserve">Die Digitale Ergebnissicherung kann über </w:t>
            </w:r>
            <w:hyperlink r:id="rId18" w:history="1">
              <w:r w:rsidRPr="004401BE">
                <w:rPr>
                  <w:rStyle w:val="Hyperlink"/>
                  <w:rFonts w:cstheme="minorHAnsi"/>
                </w:rPr>
                <w:t>https://padlet.com</w:t>
              </w:r>
            </w:hyperlink>
            <w:hyperlink r:id="rId19" w:history="1">
              <w:r w:rsidRPr="004401BE">
                <w:rPr>
                  <w:rStyle w:val="Hyperlink"/>
                  <w:rFonts w:cstheme="minorHAnsi"/>
                </w:rPr>
                <w:t>/</w:t>
              </w:r>
            </w:hyperlink>
          </w:p>
          <w:p w14:paraId="3B5D0498" w14:textId="0FFBE0A8" w:rsidR="004401BE" w:rsidRPr="00EB50DD" w:rsidRDefault="004401BE" w:rsidP="00D70E0D">
            <w:pPr>
              <w:rPr>
                <w:rFonts w:cstheme="minorHAnsi"/>
              </w:rPr>
            </w:pPr>
            <w:r>
              <w:rPr>
                <w:rFonts w:cstheme="minorHAnsi"/>
              </w:rPr>
              <w:t>Stattfinden. Hierzu benötigt es eine Vorbereitung durch die lehrende Person</w:t>
            </w:r>
          </w:p>
        </w:tc>
      </w:tr>
      <w:tr w:rsidR="00BE3D65" w:rsidRPr="00EB50DD" w14:paraId="465EE4A6" w14:textId="77777777" w:rsidTr="00B923C8">
        <w:trPr>
          <w:trHeight w:val="1120"/>
        </w:trPr>
        <w:tc>
          <w:tcPr>
            <w:tcW w:w="1413" w:type="dxa"/>
            <w:vAlign w:val="center"/>
          </w:tcPr>
          <w:p w14:paraId="64C3E9BA" w14:textId="3BCC07F0" w:rsidR="00BE3D65" w:rsidRPr="00EB50DD" w:rsidRDefault="00B923C8" w:rsidP="00B923C8">
            <w:pPr>
              <w:jc w:val="center"/>
              <w:rPr>
                <w:rFonts w:cstheme="minorHAnsi"/>
              </w:rPr>
            </w:pPr>
            <w:r>
              <w:rPr>
                <w:rFonts w:cstheme="minorHAnsi"/>
              </w:rPr>
              <w:t>30 M</w:t>
            </w:r>
            <w:r w:rsidR="00BE3D65" w:rsidRPr="00EB50DD">
              <w:rPr>
                <w:rFonts w:cstheme="minorHAnsi"/>
              </w:rPr>
              <w:t>in.</w:t>
            </w:r>
          </w:p>
        </w:tc>
        <w:tc>
          <w:tcPr>
            <w:tcW w:w="6946" w:type="dxa"/>
          </w:tcPr>
          <w:p w14:paraId="137F21AC" w14:textId="77777777" w:rsidR="00BE3D65" w:rsidRPr="00EB50DD" w:rsidRDefault="00BE3D65" w:rsidP="00BE3D65">
            <w:pPr>
              <w:rPr>
                <w:rFonts w:cstheme="minorHAnsi"/>
              </w:rPr>
            </w:pPr>
            <w:r w:rsidRPr="00EB50DD">
              <w:rPr>
                <w:rFonts w:cstheme="minorHAnsi"/>
              </w:rPr>
              <w:t>Vorstellung der Gruppenergebnisse</w:t>
            </w:r>
          </w:p>
          <w:p w14:paraId="78C394EC" w14:textId="0C30CD7C" w:rsidR="00BE3D65" w:rsidRPr="00EB50DD" w:rsidRDefault="00BE3D65" w:rsidP="003D64E0">
            <w:pPr>
              <w:numPr>
                <w:ilvl w:val="0"/>
                <w:numId w:val="4"/>
              </w:numPr>
              <w:rPr>
                <w:rFonts w:cstheme="minorHAnsi"/>
              </w:rPr>
            </w:pPr>
            <w:r w:rsidRPr="00EB50DD">
              <w:rPr>
                <w:rFonts w:cstheme="minorHAnsi"/>
              </w:rPr>
              <w:t>Vorstellung der Gruppenergebnisse:</w:t>
            </w:r>
            <w:r w:rsidR="004401BE">
              <w:rPr>
                <w:rFonts w:cstheme="minorHAnsi"/>
              </w:rPr>
              <w:t xml:space="preserve"> jede Gruppe präsentiert ca. 7 M</w:t>
            </w:r>
            <w:r w:rsidRPr="00EB50DD">
              <w:rPr>
                <w:rFonts w:cstheme="minorHAnsi"/>
              </w:rPr>
              <w:t>in. ihre Ergebnisse im Plenum, Nachfragen möglich</w:t>
            </w:r>
          </w:p>
          <w:p w14:paraId="78C8F097" w14:textId="77777777" w:rsidR="00BE3D65" w:rsidRDefault="00BE3D65" w:rsidP="003D64E0">
            <w:pPr>
              <w:numPr>
                <w:ilvl w:val="0"/>
                <w:numId w:val="4"/>
              </w:numPr>
              <w:rPr>
                <w:rFonts w:cstheme="minorHAnsi"/>
              </w:rPr>
            </w:pPr>
            <w:r w:rsidRPr="00EB50DD">
              <w:rPr>
                <w:rFonts w:cstheme="minorHAnsi"/>
              </w:rPr>
              <w:t>Diskussion und Anmerkungen zu den Gruppenergebnissen</w:t>
            </w:r>
          </w:p>
          <w:p w14:paraId="4AEA7962" w14:textId="2D10CE59" w:rsidR="004401BE" w:rsidRPr="00EB50DD" w:rsidRDefault="004401BE" w:rsidP="004401BE">
            <w:pPr>
              <w:rPr>
                <w:rFonts w:cstheme="minorHAnsi"/>
              </w:rPr>
            </w:pPr>
          </w:p>
        </w:tc>
        <w:tc>
          <w:tcPr>
            <w:tcW w:w="3260" w:type="dxa"/>
          </w:tcPr>
          <w:p w14:paraId="72B0906E" w14:textId="590D15C1" w:rsidR="004401BE" w:rsidRDefault="004401BE" w:rsidP="00BE3D65">
            <w:pPr>
              <w:rPr>
                <w:rFonts w:cstheme="minorHAnsi"/>
              </w:rPr>
            </w:pPr>
            <w:r>
              <w:rPr>
                <w:rFonts w:cstheme="minorHAnsi"/>
              </w:rPr>
              <w:t>Flipchart an Pin</w:t>
            </w:r>
            <w:r w:rsidR="0028113E">
              <w:rPr>
                <w:rFonts w:cstheme="minorHAnsi"/>
              </w:rPr>
              <w:t>n</w:t>
            </w:r>
            <w:r>
              <w:rPr>
                <w:rFonts w:cstheme="minorHAnsi"/>
              </w:rPr>
              <w:t>wände</w:t>
            </w:r>
          </w:p>
          <w:p w14:paraId="79A1D83F" w14:textId="14B23961" w:rsidR="00BE3D65" w:rsidRDefault="00BE3D65" w:rsidP="00BE3D65">
            <w:pPr>
              <w:rPr>
                <w:rFonts w:cstheme="minorHAnsi"/>
              </w:rPr>
            </w:pPr>
            <w:r w:rsidRPr="00EB50DD">
              <w:rPr>
                <w:rFonts w:cstheme="minorHAnsi"/>
              </w:rPr>
              <w:t>digital über Beamer</w:t>
            </w:r>
          </w:p>
          <w:p w14:paraId="0B2FDF38" w14:textId="77777777" w:rsidR="0028113E" w:rsidRDefault="0028113E" w:rsidP="00BE3D65">
            <w:pPr>
              <w:rPr>
                <w:rFonts w:cstheme="minorHAnsi"/>
              </w:rPr>
            </w:pPr>
            <w:r>
              <w:rPr>
                <w:rFonts w:cstheme="minorHAnsi"/>
              </w:rPr>
              <w:t>Erwartungshorizont für</w:t>
            </w:r>
          </w:p>
          <w:p w14:paraId="2044A930" w14:textId="7B807C5C" w:rsidR="00ED5044" w:rsidRDefault="00ED5044" w:rsidP="00BE3D65">
            <w:pPr>
              <w:rPr>
                <w:rFonts w:cstheme="minorHAnsi"/>
              </w:rPr>
            </w:pPr>
            <w:r w:rsidRPr="00EB50DD">
              <w:rPr>
                <w:rFonts w:cstheme="minorHAnsi"/>
              </w:rPr>
              <w:t>Dozierende zum Abgleich</w:t>
            </w:r>
          </w:p>
          <w:p w14:paraId="0001AE10" w14:textId="77777777" w:rsidR="00991AAD" w:rsidRDefault="00991AAD" w:rsidP="00BE3D65">
            <w:pPr>
              <w:rPr>
                <w:rFonts w:cstheme="minorHAnsi"/>
              </w:rPr>
            </w:pPr>
            <w:r>
              <w:rPr>
                <w:rFonts w:cstheme="minorHAnsi"/>
              </w:rPr>
              <w:t>Plenumsdiskussion</w:t>
            </w:r>
          </w:p>
          <w:p w14:paraId="203F8543" w14:textId="2988CBDD" w:rsidR="00991AAD" w:rsidRPr="00EB50DD" w:rsidRDefault="00991AAD" w:rsidP="00BE3D65">
            <w:pPr>
              <w:rPr>
                <w:rFonts w:cstheme="minorHAnsi"/>
              </w:rPr>
            </w:pPr>
          </w:p>
        </w:tc>
        <w:tc>
          <w:tcPr>
            <w:tcW w:w="2665" w:type="dxa"/>
          </w:tcPr>
          <w:p w14:paraId="3FE81AF4" w14:textId="1AA280F8" w:rsidR="00BE3D65" w:rsidRPr="00EB50DD" w:rsidRDefault="00BE3D65" w:rsidP="00D70E0D">
            <w:pPr>
              <w:rPr>
                <w:rFonts w:cstheme="minorHAnsi"/>
              </w:rPr>
            </w:pPr>
          </w:p>
        </w:tc>
      </w:tr>
      <w:tr w:rsidR="00281C2D" w:rsidRPr="00EB50DD" w14:paraId="25B6DCAE" w14:textId="77777777" w:rsidTr="00EF282C">
        <w:trPr>
          <w:trHeight w:val="2100"/>
        </w:trPr>
        <w:tc>
          <w:tcPr>
            <w:tcW w:w="1413" w:type="dxa"/>
            <w:vAlign w:val="center"/>
          </w:tcPr>
          <w:p w14:paraId="5B38EF72" w14:textId="5BDCFACC" w:rsidR="00281C2D" w:rsidRPr="00EB50DD" w:rsidRDefault="00EF282C" w:rsidP="00EF282C">
            <w:pPr>
              <w:jc w:val="center"/>
              <w:rPr>
                <w:rFonts w:cstheme="minorHAnsi"/>
              </w:rPr>
            </w:pPr>
            <w:r>
              <w:rPr>
                <w:rFonts w:cstheme="minorHAnsi"/>
              </w:rPr>
              <w:t>15-30 Min.</w:t>
            </w:r>
          </w:p>
        </w:tc>
        <w:tc>
          <w:tcPr>
            <w:tcW w:w="6946" w:type="dxa"/>
          </w:tcPr>
          <w:p w14:paraId="1C578B78" w14:textId="4B14544F" w:rsidR="00281C2D" w:rsidRPr="00EF282C" w:rsidRDefault="003B554C" w:rsidP="00EF282C">
            <w:pPr>
              <w:rPr>
                <w:rFonts w:cstheme="minorHAnsi"/>
                <w:bCs/>
                <w:u w:val="single"/>
              </w:rPr>
            </w:pPr>
            <w:r w:rsidRPr="00EF282C">
              <w:rPr>
                <w:rFonts w:cstheme="minorHAnsi"/>
                <w:bCs/>
                <w:u w:val="single"/>
              </w:rPr>
              <w:t xml:space="preserve">Erweiterter Transfer </w:t>
            </w:r>
            <w:r w:rsidRPr="00EF282C">
              <w:rPr>
                <w:rFonts w:cstheme="minorHAnsi"/>
                <w:bCs/>
                <w:i/>
                <w:u w:val="single"/>
              </w:rPr>
              <w:t>(Vertiefung)</w:t>
            </w:r>
          </w:p>
          <w:p w14:paraId="5004CB06" w14:textId="4ABBE52C" w:rsidR="00D747FC" w:rsidRPr="00EF282C" w:rsidRDefault="003D64E0" w:rsidP="00967637">
            <w:pPr>
              <w:numPr>
                <w:ilvl w:val="0"/>
                <w:numId w:val="46"/>
              </w:numPr>
              <w:rPr>
                <w:rFonts w:cstheme="minorHAnsi"/>
              </w:rPr>
            </w:pPr>
            <w:r w:rsidRPr="00EF282C">
              <w:rPr>
                <w:rFonts w:cstheme="minorHAnsi"/>
              </w:rPr>
              <w:t>Was könnten typische Fehler von Auszubildenden in meinem Fachbereich sein?</w:t>
            </w:r>
          </w:p>
          <w:p w14:paraId="3317373D" w14:textId="77777777" w:rsidR="00D747FC" w:rsidRPr="00EF282C" w:rsidRDefault="003D64E0" w:rsidP="00967637">
            <w:pPr>
              <w:numPr>
                <w:ilvl w:val="0"/>
                <w:numId w:val="46"/>
              </w:numPr>
              <w:rPr>
                <w:rFonts w:cstheme="minorHAnsi"/>
              </w:rPr>
            </w:pPr>
            <w:r w:rsidRPr="00EF282C">
              <w:rPr>
                <w:rFonts w:cstheme="minorHAnsi"/>
              </w:rPr>
              <w:t xml:space="preserve">Wie kann ich meinen Auszubildenden ein sicheres Umfeld bieten, um über begangene Fehler zu sprechen? </w:t>
            </w:r>
          </w:p>
          <w:p w14:paraId="6E1204B0" w14:textId="77777777" w:rsidR="00D747FC" w:rsidRPr="00EF282C" w:rsidRDefault="003D64E0" w:rsidP="00967637">
            <w:pPr>
              <w:numPr>
                <w:ilvl w:val="0"/>
                <w:numId w:val="46"/>
              </w:numPr>
              <w:rPr>
                <w:rFonts w:cstheme="minorHAnsi"/>
              </w:rPr>
            </w:pPr>
            <w:r w:rsidRPr="00EF282C">
              <w:rPr>
                <w:rFonts w:cstheme="minorHAnsi"/>
              </w:rPr>
              <w:t>Was kann mein Team für eine sichere Umgebung der Auszubildenden tun? Müssen alte Kommunikationsmuster aufgebrochen werden?</w:t>
            </w:r>
          </w:p>
          <w:p w14:paraId="25539CE8" w14:textId="31269004" w:rsidR="00EF282C" w:rsidRPr="00EF282C" w:rsidRDefault="003D64E0" w:rsidP="00967637">
            <w:pPr>
              <w:numPr>
                <w:ilvl w:val="0"/>
                <w:numId w:val="46"/>
              </w:numPr>
              <w:rPr>
                <w:rFonts w:cstheme="minorHAnsi"/>
              </w:rPr>
            </w:pPr>
            <w:r w:rsidRPr="00EF282C">
              <w:rPr>
                <w:rFonts w:cstheme="minorHAnsi"/>
              </w:rPr>
              <w:t>Haben Sie bereits Ideen, wie Sie diese Fehlerkultur in Erstgesprächen ansprechen möchten?</w:t>
            </w:r>
          </w:p>
          <w:p w14:paraId="65F335F6" w14:textId="77777777" w:rsidR="00EF282C" w:rsidRPr="00EF282C" w:rsidRDefault="00EF282C" w:rsidP="00EF282C">
            <w:pPr>
              <w:rPr>
                <w:rFonts w:cstheme="minorHAnsi"/>
                <w:b/>
              </w:rPr>
            </w:pPr>
          </w:p>
          <w:p w14:paraId="1A55A894" w14:textId="6D783293" w:rsidR="003B554C" w:rsidRPr="009476E4" w:rsidRDefault="003B554C" w:rsidP="003D64E0">
            <w:pPr>
              <w:pStyle w:val="Listenabsatz"/>
              <w:numPr>
                <w:ilvl w:val="0"/>
                <w:numId w:val="41"/>
              </w:numPr>
              <w:rPr>
                <w:rFonts w:cstheme="minorHAnsi"/>
                <w:b/>
              </w:rPr>
            </w:pPr>
            <w:r>
              <w:rPr>
                <w:rFonts w:cstheme="minorHAnsi"/>
                <w:bCs/>
              </w:rPr>
              <w:t>Weiterführende Links</w:t>
            </w:r>
          </w:p>
          <w:p w14:paraId="37392EE8" w14:textId="77777777" w:rsidR="009476E4" w:rsidRPr="009476E4" w:rsidRDefault="009476E4" w:rsidP="009476E4">
            <w:pPr>
              <w:rPr>
                <w:rFonts w:cstheme="minorHAnsi"/>
                <w:b/>
              </w:rPr>
            </w:pPr>
          </w:p>
          <w:p w14:paraId="3B18171F" w14:textId="77777777" w:rsidR="00281C2D" w:rsidRPr="00967637" w:rsidRDefault="003B554C" w:rsidP="00967637">
            <w:pPr>
              <w:rPr>
                <w:rFonts w:cstheme="minorHAnsi"/>
                <w:u w:val="single"/>
              </w:rPr>
            </w:pPr>
            <w:r w:rsidRPr="00967637">
              <w:rPr>
                <w:rFonts w:cstheme="minorHAnsi"/>
                <w:bCs/>
                <w:u w:val="single"/>
              </w:rPr>
              <w:t>Abschluss: Reflexion</w:t>
            </w:r>
          </w:p>
          <w:p w14:paraId="3246CD45" w14:textId="039188FE" w:rsidR="003B554C" w:rsidRPr="003B554C" w:rsidRDefault="003B554C" w:rsidP="00967637">
            <w:pPr>
              <w:pStyle w:val="Listenabsatz"/>
              <w:numPr>
                <w:ilvl w:val="0"/>
                <w:numId w:val="41"/>
              </w:numPr>
              <w:rPr>
                <w:rFonts w:cstheme="minorHAnsi"/>
              </w:rPr>
            </w:pPr>
            <w:r w:rsidRPr="003B554C">
              <w:rPr>
                <w:rFonts w:cstheme="minorHAnsi"/>
              </w:rPr>
              <w:t>Was konnten Sie aus der heutigen Veranstaltung mitnehmen?</w:t>
            </w:r>
            <w:r>
              <w:rPr>
                <w:rFonts w:cstheme="minorHAnsi"/>
              </w:rPr>
              <w:t xml:space="preserve"> (Plenumsfrage)</w:t>
            </w:r>
          </w:p>
        </w:tc>
        <w:tc>
          <w:tcPr>
            <w:tcW w:w="3260" w:type="dxa"/>
          </w:tcPr>
          <w:p w14:paraId="613D9646" w14:textId="7CB6CB62" w:rsidR="00281C2D" w:rsidRPr="00EB50DD" w:rsidRDefault="003B554C" w:rsidP="00BE3D65">
            <w:pPr>
              <w:rPr>
                <w:rFonts w:cstheme="minorHAnsi"/>
              </w:rPr>
            </w:pPr>
            <w:r>
              <w:rPr>
                <w:rFonts w:cstheme="minorHAnsi"/>
              </w:rPr>
              <w:t>Plenumsbeiträge</w:t>
            </w:r>
          </w:p>
        </w:tc>
        <w:tc>
          <w:tcPr>
            <w:tcW w:w="2665" w:type="dxa"/>
          </w:tcPr>
          <w:p w14:paraId="12BADCD7" w14:textId="20C508E0" w:rsidR="00281C2D" w:rsidRPr="00EB50DD" w:rsidRDefault="00BF0B96" w:rsidP="00D70E0D">
            <w:pPr>
              <w:rPr>
                <w:rFonts w:cstheme="minorHAnsi"/>
              </w:rPr>
            </w:pPr>
            <w:r w:rsidRPr="00743399">
              <w:rPr>
                <w:rFonts w:cstheme="minorHAnsi"/>
              </w:rPr>
              <w:t>Die vertiefenden Inhalte können bei verfügbarer Zeit oder besonderem Interesse mit eingebaut werden.</w:t>
            </w:r>
          </w:p>
        </w:tc>
      </w:tr>
    </w:tbl>
    <w:p w14:paraId="1E0DF05B" w14:textId="60B65907" w:rsidR="007F1770" w:rsidRPr="00EB50DD" w:rsidRDefault="007F1770" w:rsidP="00CE496D">
      <w:pPr>
        <w:rPr>
          <w:rFonts w:cstheme="minorHAnsi"/>
        </w:rPr>
        <w:sectPr w:rsidR="007F1770" w:rsidRPr="00EB50DD" w:rsidSect="00A61B24">
          <w:pgSz w:w="16838" w:h="11906" w:orient="landscape"/>
          <w:pgMar w:top="1418" w:right="1418" w:bottom="1418" w:left="1134" w:header="709" w:footer="709" w:gutter="0"/>
          <w:cols w:space="708"/>
          <w:docGrid w:linePitch="360"/>
        </w:sectPr>
      </w:pPr>
    </w:p>
    <w:p w14:paraId="17CA8411" w14:textId="33BB2B8C" w:rsidR="007F1770" w:rsidRPr="00EB50DD" w:rsidRDefault="007F1770" w:rsidP="007F1770">
      <w:pPr>
        <w:rPr>
          <w:rFonts w:cstheme="minorHAnsi"/>
          <w:b/>
          <w:sz w:val="24"/>
        </w:rPr>
      </w:pPr>
      <w:r w:rsidRPr="00EB50DD">
        <w:rPr>
          <w:rFonts w:cstheme="minorHAnsi"/>
          <w:b/>
          <w:sz w:val="24"/>
        </w:rPr>
        <w:t xml:space="preserve">Szenario: Blutdruckmessung bei </w:t>
      </w:r>
      <w:r w:rsidR="0069615A" w:rsidRPr="00EB50DD">
        <w:rPr>
          <w:rFonts w:cstheme="minorHAnsi"/>
          <w:b/>
          <w:sz w:val="24"/>
        </w:rPr>
        <w:t>Frau Heinrich</w:t>
      </w:r>
      <w:r w:rsidR="00815DFC">
        <w:rPr>
          <w:rFonts w:cstheme="minorHAnsi"/>
          <w:b/>
          <w:sz w:val="24"/>
        </w:rPr>
        <w:t xml:space="preserve"> (im Modul als Video verfügbar)</w:t>
      </w:r>
    </w:p>
    <w:p w14:paraId="4F3942B6" w14:textId="77777777" w:rsidR="007F1770" w:rsidRPr="00EB50DD" w:rsidRDefault="007F1770" w:rsidP="007F1770">
      <w:pPr>
        <w:rPr>
          <w:rFonts w:cstheme="minorHAnsi"/>
          <w:b/>
        </w:rPr>
      </w:pPr>
      <w:r w:rsidRPr="00EB50DD">
        <w:rPr>
          <w:rFonts w:cstheme="minorHAnsi"/>
          <w:b/>
        </w:rPr>
        <w:t>Hintergrund</w:t>
      </w:r>
    </w:p>
    <w:p w14:paraId="62C12558" w14:textId="29754A78" w:rsidR="007F1770" w:rsidRPr="00EB50DD" w:rsidRDefault="00F470DB" w:rsidP="007F1770">
      <w:pPr>
        <w:rPr>
          <w:rFonts w:cstheme="minorHAnsi"/>
        </w:rPr>
      </w:pPr>
      <w:r w:rsidRPr="00EB50DD">
        <w:rPr>
          <w:rFonts w:cstheme="minorHAnsi"/>
        </w:rPr>
        <w:t>Praxisanleiter Herr Schlecker</w:t>
      </w:r>
      <w:r w:rsidR="007F1770" w:rsidRPr="00EB50DD">
        <w:rPr>
          <w:rFonts w:cstheme="minorHAnsi"/>
        </w:rPr>
        <w:t xml:space="preserve"> wird</w:t>
      </w:r>
      <w:r w:rsidRPr="00EB50DD">
        <w:rPr>
          <w:rFonts w:cstheme="minorHAnsi"/>
        </w:rPr>
        <w:t xml:space="preserve"> heute von Auszubildender Frau </w:t>
      </w:r>
      <w:r w:rsidR="0069615A" w:rsidRPr="00EB50DD">
        <w:rPr>
          <w:rFonts w:cstheme="minorHAnsi"/>
        </w:rPr>
        <w:t>Novak</w:t>
      </w:r>
      <w:r w:rsidR="007F1770" w:rsidRPr="00EB50DD">
        <w:rPr>
          <w:rFonts w:cstheme="minorHAnsi"/>
        </w:rPr>
        <w:t xml:space="preserve"> begleitet. Gemeinsam betreuen sie</w:t>
      </w:r>
      <w:r w:rsidR="0069615A" w:rsidRPr="00EB50DD">
        <w:rPr>
          <w:rFonts w:cstheme="minorHAnsi"/>
        </w:rPr>
        <w:t xml:space="preserve"> Frau</w:t>
      </w:r>
      <w:r w:rsidR="007F1770" w:rsidRPr="00EB50DD">
        <w:rPr>
          <w:rFonts w:cstheme="minorHAnsi"/>
        </w:rPr>
        <w:t xml:space="preserve"> </w:t>
      </w:r>
      <w:r w:rsidR="0069615A" w:rsidRPr="00EB50DD">
        <w:rPr>
          <w:rFonts w:cstheme="minorHAnsi"/>
        </w:rPr>
        <w:t>Heinrich</w:t>
      </w:r>
      <w:r w:rsidR="007F1770" w:rsidRPr="00EB50DD">
        <w:rPr>
          <w:rFonts w:cstheme="minorHAnsi"/>
        </w:rPr>
        <w:t>, d</w:t>
      </w:r>
      <w:r w:rsidR="0069615A" w:rsidRPr="00EB50DD">
        <w:rPr>
          <w:rFonts w:cstheme="minorHAnsi"/>
        </w:rPr>
        <w:t>ie</w:t>
      </w:r>
      <w:r w:rsidR="007F1770" w:rsidRPr="00EB50DD">
        <w:rPr>
          <w:rFonts w:cstheme="minorHAnsi"/>
        </w:rPr>
        <w:t xml:space="preserve"> </w:t>
      </w:r>
      <w:r w:rsidR="0069615A" w:rsidRPr="00EB50DD">
        <w:rPr>
          <w:rFonts w:cstheme="minorHAnsi"/>
        </w:rPr>
        <w:t>8</w:t>
      </w:r>
      <w:r w:rsidR="00CF22CF" w:rsidRPr="00EB50DD">
        <w:rPr>
          <w:rFonts w:cstheme="minorHAnsi"/>
        </w:rPr>
        <w:t>4</w:t>
      </w:r>
      <w:r w:rsidR="007F1770" w:rsidRPr="00EB50DD">
        <w:rPr>
          <w:rFonts w:cstheme="minorHAnsi"/>
        </w:rPr>
        <w:t xml:space="preserve"> Jahre alt ist und in einer Langzeitpflegeeinrichtung lebt. </w:t>
      </w:r>
      <w:r w:rsidR="0069615A" w:rsidRPr="00EB50DD">
        <w:rPr>
          <w:rFonts w:cstheme="minorHAnsi"/>
        </w:rPr>
        <w:t>Frau Heinrich</w:t>
      </w:r>
      <w:r w:rsidR="007F1770" w:rsidRPr="00EB50DD">
        <w:rPr>
          <w:rFonts w:cstheme="minorHAnsi"/>
        </w:rPr>
        <w:t xml:space="preserve"> ist körperlich eingeschränkt und benötigt Unterstützung bei alltäglichen Verrichtungen.</w:t>
      </w:r>
    </w:p>
    <w:p w14:paraId="26C28A05" w14:textId="77777777" w:rsidR="007F1770" w:rsidRPr="00EB50DD" w:rsidRDefault="007F1770" w:rsidP="007F1770">
      <w:pPr>
        <w:rPr>
          <w:rFonts w:cstheme="minorHAnsi"/>
          <w:b/>
        </w:rPr>
      </w:pPr>
      <w:r w:rsidRPr="00EB50DD">
        <w:rPr>
          <w:rFonts w:cstheme="minorHAnsi"/>
          <w:b/>
        </w:rPr>
        <w:t>Pflege vorbereiten und durchführen</w:t>
      </w:r>
    </w:p>
    <w:p w14:paraId="1035AE9F" w14:textId="4D2711A2" w:rsidR="007F1770" w:rsidRPr="00EB50DD" w:rsidRDefault="00F470DB" w:rsidP="007F1770">
      <w:pPr>
        <w:rPr>
          <w:rFonts w:cstheme="minorHAnsi"/>
        </w:rPr>
      </w:pPr>
      <w:r w:rsidRPr="00EB50DD">
        <w:rPr>
          <w:rFonts w:cstheme="minorHAnsi"/>
        </w:rPr>
        <w:t xml:space="preserve">Herr Schlecker und Frau </w:t>
      </w:r>
      <w:r w:rsidR="0069615A" w:rsidRPr="00EB50DD">
        <w:rPr>
          <w:rFonts w:cstheme="minorHAnsi"/>
        </w:rPr>
        <w:t>Novak</w:t>
      </w:r>
      <w:r w:rsidR="007F1770" w:rsidRPr="00EB50DD">
        <w:rPr>
          <w:rFonts w:cstheme="minorHAnsi"/>
        </w:rPr>
        <w:t xml:space="preserve"> sind auf ihrer täglichen Runde und wollen bei </w:t>
      </w:r>
      <w:r w:rsidR="0069615A" w:rsidRPr="00EB50DD">
        <w:rPr>
          <w:rFonts w:cstheme="minorHAnsi"/>
        </w:rPr>
        <w:t>Frau Heinrich</w:t>
      </w:r>
      <w:r w:rsidR="007F1770" w:rsidRPr="00EB50DD">
        <w:rPr>
          <w:rFonts w:cstheme="minorHAnsi"/>
        </w:rPr>
        <w:t xml:space="preserve"> den Blutdruck messen. </w:t>
      </w:r>
      <w:r w:rsidR="0069615A" w:rsidRPr="00EB50DD">
        <w:rPr>
          <w:rFonts w:cstheme="minorHAnsi"/>
        </w:rPr>
        <w:t>Frau Heinrich</w:t>
      </w:r>
      <w:r w:rsidR="007F1770" w:rsidRPr="00EB50DD">
        <w:rPr>
          <w:rFonts w:cstheme="minorHAnsi"/>
        </w:rPr>
        <w:t xml:space="preserve"> hat in den letzten Tagen über Müdigkeit und leichte Atemnot geklagt. Heute wollen sie </w:t>
      </w:r>
      <w:r w:rsidR="0069615A" w:rsidRPr="00EB50DD">
        <w:rPr>
          <w:rFonts w:cstheme="minorHAnsi"/>
        </w:rPr>
        <w:t>ihre</w:t>
      </w:r>
      <w:r w:rsidR="007F1770" w:rsidRPr="00EB50DD">
        <w:rPr>
          <w:rFonts w:cstheme="minorHAnsi"/>
        </w:rPr>
        <w:t xml:space="preserve"> Vitalwerte überprüfen.</w:t>
      </w:r>
    </w:p>
    <w:p w14:paraId="7678C434" w14:textId="77777777" w:rsidR="007F1770" w:rsidRPr="00EB50DD" w:rsidRDefault="007F1770" w:rsidP="007F1770">
      <w:pPr>
        <w:rPr>
          <w:rFonts w:cstheme="minorHAnsi"/>
          <w:b/>
        </w:rPr>
      </w:pPr>
      <w:r w:rsidRPr="00EB50DD">
        <w:rPr>
          <w:rFonts w:cstheme="minorHAnsi"/>
          <w:b/>
        </w:rPr>
        <w:t>Blutdruck messen</w:t>
      </w:r>
    </w:p>
    <w:p w14:paraId="120BF2CF" w14:textId="52A49DCB" w:rsidR="007F1770" w:rsidRPr="00EB50DD" w:rsidRDefault="00DE6164" w:rsidP="007F1770">
      <w:pPr>
        <w:rPr>
          <w:rFonts w:cstheme="minorHAnsi"/>
        </w:rPr>
      </w:pPr>
      <w:r w:rsidRPr="00EB50DD">
        <w:rPr>
          <w:rFonts w:cstheme="minorHAnsi"/>
        </w:rPr>
        <w:t>Herr Schlecker</w:t>
      </w:r>
      <w:r w:rsidR="007F1770" w:rsidRPr="00EB50DD">
        <w:rPr>
          <w:rFonts w:cstheme="minorHAnsi"/>
        </w:rPr>
        <w:t xml:space="preserve">: "Guten Morgen, </w:t>
      </w:r>
      <w:r w:rsidR="006D1B37" w:rsidRPr="00EB50DD">
        <w:rPr>
          <w:rFonts w:cstheme="minorHAnsi"/>
        </w:rPr>
        <w:t>Frau Heinrich</w:t>
      </w:r>
      <w:r w:rsidR="007F1770" w:rsidRPr="00EB50DD">
        <w:rPr>
          <w:rFonts w:cstheme="minorHAnsi"/>
        </w:rPr>
        <w:t>. Wie fühlen Sie sich heute?"</w:t>
      </w:r>
      <w:r w:rsidR="009776C9" w:rsidRPr="00EB50DD">
        <w:rPr>
          <w:rFonts w:cstheme="minorHAnsi"/>
        </w:rPr>
        <w:t>.</w:t>
      </w:r>
    </w:p>
    <w:p w14:paraId="6F6EA2AC" w14:textId="3E153B42" w:rsidR="007F1770" w:rsidRPr="00EB50DD" w:rsidRDefault="006D1B37" w:rsidP="007F1770">
      <w:pPr>
        <w:rPr>
          <w:rFonts w:cstheme="minorHAnsi"/>
        </w:rPr>
      </w:pPr>
      <w:r w:rsidRPr="00EB50DD">
        <w:rPr>
          <w:rFonts w:cstheme="minorHAnsi"/>
        </w:rPr>
        <w:t>Frau Heinrich</w:t>
      </w:r>
      <w:r w:rsidR="007F1770" w:rsidRPr="00EB50DD">
        <w:rPr>
          <w:rFonts w:cstheme="minorHAnsi"/>
        </w:rPr>
        <w:t xml:space="preserve">: "Guten Morgen </w:t>
      </w:r>
      <w:r w:rsidR="00DE6164" w:rsidRPr="00EB50DD">
        <w:rPr>
          <w:rFonts w:cstheme="minorHAnsi"/>
        </w:rPr>
        <w:t>Herr Schlecker</w:t>
      </w:r>
      <w:r w:rsidR="007F1770" w:rsidRPr="00EB50DD">
        <w:rPr>
          <w:rFonts w:cstheme="minorHAnsi"/>
        </w:rPr>
        <w:t>. Ich bin</w:t>
      </w:r>
      <w:r w:rsidR="009776C9" w:rsidRPr="00EB50DD">
        <w:rPr>
          <w:rFonts w:cstheme="minorHAnsi"/>
        </w:rPr>
        <w:t xml:space="preserve"> noch etwas müde und kurzatmig“.</w:t>
      </w:r>
    </w:p>
    <w:p w14:paraId="02639886" w14:textId="3F7CCEA4" w:rsidR="007F1770" w:rsidRPr="00EB50DD" w:rsidRDefault="00DE6164" w:rsidP="007F1770">
      <w:pPr>
        <w:rPr>
          <w:rFonts w:cstheme="minorHAnsi"/>
        </w:rPr>
      </w:pPr>
      <w:r w:rsidRPr="00EB50DD">
        <w:rPr>
          <w:rFonts w:cstheme="minorHAnsi"/>
        </w:rPr>
        <w:t>Herr Schlecker</w:t>
      </w:r>
      <w:r w:rsidR="007F1770" w:rsidRPr="00EB50DD">
        <w:rPr>
          <w:rFonts w:cstheme="minorHAnsi"/>
        </w:rPr>
        <w:t xml:space="preserve">: "Das tut mir leid. Wir werden gleich mal Ihren Blutdruck messen und nachsehen, ob alles in Ordnung ist. Das macht heute </w:t>
      </w:r>
      <w:r w:rsidR="006D1B37" w:rsidRPr="00EB50DD">
        <w:rPr>
          <w:rFonts w:cstheme="minorHAnsi"/>
        </w:rPr>
        <w:t>Frau Novak</w:t>
      </w:r>
      <w:r w:rsidR="007F1770" w:rsidRPr="00EB50DD">
        <w:rPr>
          <w:rFonts w:cstheme="minorHAnsi"/>
        </w:rPr>
        <w:t>"</w:t>
      </w:r>
      <w:r w:rsidR="009776C9" w:rsidRPr="00EB50DD">
        <w:rPr>
          <w:rFonts w:cstheme="minorHAnsi"/>
        </w:rPr>
        <w:t>.</w:t>
      </w:r>
    </w:p>
    <w:p w14:paraId="41DEFFDB" w14:textId="653E5F8A" w:rsidR="007F1770" w:rsidRPr="00EB50DD" w:rsidRDefault="006D1B37" w:rsidP="007F1770">
      <w:pPr>
        <w:rPr>
          <w:rFonts w:cstheme="minorHAnsi"/>
        </w:rPr>
      </w:pPr>
      <w:r w:rsidRPr="00EB50DD">
        <w:rPr>
          <w:rFonts w:cstheme="minorHAnsi"/>
        </w:rPr>
        <w:t>Frau Novak</w:t>
      </w:r>
      <w:r w:rsidR="007F1770" w:rsidRPr="00EB50DD">
        <w:rPr>
          <w:rFonts w:cstheme="minorHAnsi"/>
        </w:rPr>
        <w:t xml:space="preserve"> legt das Blutdruckmessgerät bereit und geht auf </w:t>
      </w:r>
      <w:r w:rsidR="003B2070" w:rsidRPr="00EB50DD">
        <w:rPr>
          <w:rFonts w:cstheme="minorHAnsi"/>
        </w:rPr>
        <w:t>Frau Heinrich</w:t>
      </w:r>
      <w:r w:rsidR="007F1770" w:rsidRPr="00EB50DD">
        <w:rPr>
          <w:rFonts w:cstheme="minorHAnsi"/>
        </w:rPr>
        <w:t xml:space="preserve"> zu.</w:t>
      </w:r>
    </w:p>
    <w:p w14:paraId="230A50BA" w14:textId="7081FD33" w:rsidR="007F1770" w:rsidRPr="00EB50DD" w:rsidRDefault="006D1B37" w:rsidP="007F1770">
      <w:pPr>
        <w:rPr>
          <w:rFonts w:cstheme="minorHAnsi"/>
        </w:rPr>
      </w:pPr>
      <w:r w:rsidRPr="00EB50DD">
        <w:rPr>
          <w:rFonts w:cstheme="minorHAnsi"/>
        </w:rPr>
        <w:t>Frau Novak</w:t>
      </w:r>
      <w:r w:rsidR="007F1770" w:rsidRPr="00EB50DD">
        <w:rPr>
          <w:rFonts w:cstheme="minorHAnsi"/>
        </w:rPr>
        <w:t>: "</w:t>
      </w:r>
      <w:r w:rsidRPr="00EB50DD">
        <w:rPr>
          <w:rFonts w:cstheme="minorHAnsi"/>
        </w:rPr>
        <w:t>Frau Heinrich</w:t>
      </w:r>
      <w:r w:rsidR="007F1770" w:rsidRPr="00EB50DD">
        <w:rPr>
          <w:rFonts w:cstheme="minorHAnsi"/>
        </w:rPr>
        <w:t>, ich werde Ih</w:t>
      </w:r>
      <w:r w:rsidR="009776C9" w:rsidRPr="00EB50DD">
        <w:rPr>
          <w:rFonts w:cstheme="minorHAnsi"/>
        </w:rPr>
        <w:t>nen jetzt den Blutdruck messen“.</w:t>
      </w:r>
    </w:p>
    <w:p w14:paraId="5DC7A3B8" w14:textId="77777777" w:rsidR="007F1770" w:rsidRPr="00EB50DD" w:rsidRDefault="007F1770" w:rsidP="007F1770">
      <w:pPr>
        <w:rPr>
          <w:rFonts w:cstheme="minorHAnsi"/>
          <w:b/>
        </w:rPr>
      </w:pPr>
      <w:r w:rsidRPr="00EB50DD">
        <w:rPr>
          <w:rFonts w:cstheme="minorHAnsi"/>
          <w:b/>
        </w:rPr>
        <w:t>Erklärung für den Verzicht auf Handschuhe</w:t>
      </w:r>
    </w:p>
    <w:p w14:paraId="4EE0B3DE" w14:textId="35C1C814" w:rsidR="007F1770" w:rsidRPr="00EB50DD" w:rsidRDefault="006D1B37" w:rsidP="007F1770">
      <w:pPr>
        <w:rPr>
          <w:rFonts w:cstheme="minorHAnsi"/>
        </w:rPr>
      </w:pPr>
      <w:r w:rsidRPr="00EB50DD">
        <w:rPr>
          <w:rFonts w:cstheme="minorHAnsi"/>
        </w:rPr>
        <w:t>Frau Heinrich</w:t>
      </w:r>
      <w:r w:rsidR="007F1770" w:rsidRPr="00EB50DD">
        <w:rPr>
          <w:rFonts w:cstheme="minorHAnsi"/>
        </w:rPr>
        <w:t>: "Warum tragen Sie keine Handschuhe? Die andere Schwester trägt immer welche."</w:t>
      </w:r>
    </w:p>
    <w:p w14:paraId="1D612650" w14:textId="7B38EB82" w:rsidR="007F1770" w:rsidRPr="00EB50DD" w:rsidRDefault="006D1B37" w:rsidP="007F1770">
      <w:pPr>
        <w:rPr>
          <w:rFonts w:cstheme="minorHAnsi"/>
        </w:rPr>
      </w:pPr>
      <w:r w:rsidRPr="00EB50DD">
        <w:rPr>
          <w:rFonts w:cstheme="minorHAnsi"/>
        </w:rPr>
        <w:t>Frau Novak</w:t>
      </w:r>
      <w:r w:rsidR="007F1770" w:rsidRPr="00EB50DD">
        <w:rPr>
          <w:rFonts w:cstheme="minorHAnsi"/>
        </w:rPr>
        <w:t xml:space="preserve">: "Das kann ich verstehen, </w:t>
      </w:r>
      <w:r w:rsidRPr="00EB50DD">
        <w:rPr>
          <w:rFonts w:cstheme="minorHAnsi"/>
        </w:rPr>
        <w:t>Frau Heinrich</w:t>
      </w:r>
      <w:r w:rsidR="007F1770" w:rsidRPr="00EB50DD">
        <w:rPr>
          <w:rFonts w:cstheme="minorHAnsi"/>
        </w:rPr>
        <w:t xml:space="preserve">. Handschuhe sind beim Blutdruckmessen </w:t>
      </w:r>
      <w:r w:rsidR="00DE6164" w:rsidRPr="00EB50DD">
        <w:rPr>
          <w:rFonts w:cstheme="minorHAnsi"/>
        </w:rPr>
        <w:t xml:space="preserve">aber </w:t>
      </w:r>
      <w:r w:rsidR="007F1770" w:rsidRPr="00EB50DD">
        <w:rPr>
          <w:rFonts w:cstheme="minorHAnsi"/>
        </w:rPr>
        <w:t>nicht notwendig, da keine Infektionsgefahr oder Kreuzkontamination besteht. Es ist sogar besser für die Umwelt, wenn wir Handschuhe nur benutzen, wenn es wirklich nötig ist. Darauf ha</w:t>
      </w:r>
      <w:r w:rsidR="00DE6164" w:rsidRPr="00EB50DD">
        <w:rPr>
          <w:rFonts w:cstheme="minorHAnsi"/>
        </w:rPr>
        <w:t>t die</w:t>
      </w:r>
      <w:r w:rsidR="007F1770" w:rsidRPr="00EB50DD">
        <w:rPr>
          <w:rFonts w:cstheme="minorHAnsi"/>
        </w:rPr>
        <w:t xml:space="preserve"> WHO kürzlich hingewiesen</w:t>
      </w:r>
      <w:r w:rsidR="003B2070" w:rsidRPr="00EB50DD">
        <w:rPr>
          <w:rFonts w:cstheme="minorHAnsi"/>
        </w:rPr>
        <w:t>“.</w:t>
      </w:r>
    </w:p>
    <w:p w14:paraId="33079CA9" w14:textId="4448B931" w:rsidR="007F1770" w:rsidRPr="00EB50DD" w:rsidRDefault="00DE6164" w:rsidP="007F1770">
      <w:pPr>
        <w:rPr>
          <w:rFonts w:cstheme="minorHAnsi"/>
        </w:rPr>
      </w:pPr>
      <w:r w:rsidRPr="00EB50DD">
        <w:rPr>
          <w:rFonts w:cstheme="minorHAnsi"/>
        </w:rPr>
        <w:t>Herr Schlecker</w:t>
      </w:r>
      <w:r w:rsidR="007F1770" w:rsidRPr="00EB50DD">
        <w:rPr>
          <w:rFonts w:cstheme="minorHAnsi"/>
        </w:rPr>
        <w:t xml:space="preserve">: "Genau, </w:t>
      </w:r>
      <w:r w:rsidR="006D1B37" w:rsidRPr="00EB50DD">
        <w:rPr>
          <w:rFonts w:cstheme="minorHAnsi"/>
        </w:rPr>
        <w:t>Frau Heinrich</w:t>
      </w:r>
      <w:r w:rsidR="007F1770" w:rsidRPr="00EB50DD">
        <w:rPr>
          <w:rFonts w:cstheme="minorHAnsi"/>
        </w:rPr>
        <w:t>. Wenn wir nur dann Handschuhe tragen, wenn es nötig ist, reduzieren wir den Abfall und schonen die Umwelt. Außerdem besteht ein höheres Infektionsrisiko, wenn man ständig die Handschuhe wechselt, ohne sich zwischendurch die Hände zu waschen".</w:t>
      </w:r>
    </w:p>
    <w:p w14:paraId="4611D1D1" w14:textId="77777777" w:rsidR="007F1770" w:rsidRPr="00EB50DD" w:rsidRDefault="007F1770" w:rsidP="007F1770">
      <w:pPr>
        <w:rPr>
          <w:rFonts w:cstheme="minorHAnsi"/>
          <w:b/>
        </w:rPr>
      </w:pPr>
      <w:r w:rsidRPr="00EB50DD">
        <w:rPr>
          <w:rFonts w:cstheme="minorHAnsi"/>
          <w:b/>
        </w:rPr>
        <w:t>Durchführung der Messung</w:t>
      </w:r>
    </w:p>
    <w:p w14:paraId="672FECDA" w14:textId="46C2A3FD" w:rsidR="00DE6164" w:rsidRPr="00EB50DD" w:rsidRDefault="006D1B37" w:rsidP="00DE6164">
      <w:pPr>
        <w:rPr>
          <w:rFonts w:cstheme="minorHAnsi"/>
        </w:rPr>
      </w:pPr>
      <w:r w:rsidRPr="00EB50DD">
        <w:rPr>
          <w:rFonts w:cstheme="minorHAnsi"/>
        </w:rPr>
        <w:t>Frau Heinrich</w:t>
      </w:r>
      <w:r w:rsidR="00DE6164" w:rsidRPr="00EB50DD">
        <w:rPr>
          <w:rFonts w:cstheme="minorHAnsi"/>
        </w:rPr>
        <w:t>: "Gut, ich verstehe. Gut zu wissen, dass ihr an die Umwelt denkt."</w:t>
      </w:r>
    </w:p>
    <w:p w14:paraId="34AB1146" w14:textId="554CE223" w:rsidR="007F1770" w:rsidRPr="00EB50DD" w:rsidRDefault="006D1B37" w:rsidP="007F1770">
      <w:pPr>
        <w:rPr>
          <w:rFonts w:cstheme="minorHAnsi"/>
        </w:rPr>
      </w:pPr>
      <w:r w:rsidRPr="00EB50DD">
        <w:rPr>
          <w:rFonts w:cstheme="minorHAnsi"/>
        </w:rPr>
        <w:t>Frau Novak</w:t>
      </w:r>
      <w:r w:rsidR="007F1770" w:rsidRPr="00EB50DD">
        <w:rPr>
          <w:rFonts w:cstheme="minorHAnsi"/>
        </w:rPr>
        <w:t xml:space="preserve">: "Gut, </w:t>
      </w:r>
      <w:r w:rsidRPr="00EB50DD">
        <w:rPr>
          <w:rFonts w:cstheme="minorHAnsi"/>
        </w:rPr>
        <w:t>Frau Heinrich</w:t>
      </w:r>
      <w:r w:rsidR="007F1770" w:rsidRPr="00EB50DD">
        <w:rPr>
          <w:rFonts w:cstheme="minorHAnsi"/>
        </w:rPr>
        <w:t>, bitte entspannen Sie sich und lassen Sie den Arm locker."</w:t>
      </w:r>
    </w:p>
    <w:p w14:paraId="3C2E55B3" w14:textId="5F984660" w:rsidR="007F1770" w:rsidRPr="00EB50DD" w:rsidRDefault="006D1B37" w:rsidP="007F1770">
      <w:pPr>
        <w:rPr>
          <w:rFonts w:cstheme="minorHAnsi"/>
        </w:rPr>
      </w:pPr>
      <w:r w:rsidRPr="00EB50DD">
        <w:rPr>
          <w:rFonts w:cstheme="minorHAnsi"/>
        </w:rPr>
        <w:t>Frau Novak</w:t>
      </w:r>
      <w:r w:rsidR="007F1770" w:rsidRPr="00EB50DD">
        <w:rPr>
          <w:rFonts w:cstheme="minorHAnsi"/>
        </w:rPr>
        <w:t xml:space="preserve"> legt die Manschette um </w:t>
      </w:r>
      <w:r w:rsidR="003B2070" w:rsidRPr="00EB50DD">
        <w:rPr>
          <w:rFonts w:cstheme="minorHAnsi"/>
        </w:rPr>
        <w:t>Frau Heinrichs</w:t>
      </w:r>
      <w:r w:rsidR="007F1770" w:rsidRPr="00EB50DD">
        <w:rPr>
          <w:rFonts w:cstheme="minorHAnsi"/>
        </w:rPr>
        <w:t xml:space="preserve"> Arm und beginnt mit der Messung.</w:t>
      </w:r>
    </w:p>
    <w:p w14:paraId="589A8327" w14:textId="47FA1BC4" w:rsidR="007F1770" w:rsidRPr="00EB50DD" w:rsidRDefault="006D1B37" w:rsidP="007F1770">
      <w:pPr>
        <w:rPr>
          <w:rFonts w:cstheme="minorHAnsi"/>
        </w:rPr>
      </w:pPr>
      <w:r w:rsidRPr="00EB50DD">
        <w:rPr>
          <w:rFonts w:cstheme="minorHAnsi"/>
        </w:rPr>
        <w:t>Frau Novak</w:t>
      </w:r>
      <w:r w:rsidR="007F1770" w:rsidRPr="00EB50DD">
        <w:rPr>
          <w:rFonts w:cstheme="minorHAnsi"/>
        </w:rPr>
        <w:t xml:space="preserve">: "Ihr Blutdruck ist im normalen Bereich, </w:t>
      </w:r>
      <w:r w:rsidRPr="00EB50DD">
        <w:rPr>
          <w:rFonts w:cstheme="minorHAnsi"/>
        </w:rPr>
        <w:t>Frau Heinrich</w:t>
      </w:r>
      <w:r w:rsidR="007F1770" w:rsidRPr="00EB50DD">
        <w:rPr>
          <w:rFonts w:cstheme="minorHAnsi"/>
        </w:rPr>
        <w:t>. Aber Ihr Puls ist etwas höher als sonst. Haben Sie normalerweise einen höheren Puls?"</w:t>
      </w:r>
    </w:p>
    <w:p w14:paraId="3AA641D1" w14:textId="1BF7E9CA" w:rsidR="007F1770" w:rsidRPr="00EB50DD" w:rsidRDefault="006D1B37" w:rsidP="007F1770">
      <w:pPr>
        <w:rPr>
          <w:rFonts w:cstheme="minorHAnsi"/>
        </w:rPr>
      </w:pPr>
      <w:r w:rsidRPr="00EB50DD">
        <w:rPr>
          <w:rFonts w:cstheme="minorHAnsi"/>
        </w:rPr>
        <w:t>Frau Heinrich</w:t>
      </w:r>
      <w:r w:rsidR="007F1770" w:rsidRPr="00EB50DD">
        <w:rPr>
          <w:rFonts w:cstheme="minorHAnsi"/>
        </w:rPr>
        <w:t>: "Nicht, dass ich wüsste. Vielleicht liegt es daran, dass ich mich etwas unwohl fühle".</w:t>
      </w:r>
    </w:p>
    <w:p w14:paraId="1737AFD1" w14:textId="0DD5AC67" w:rsidR="007F1770" w:rsidRPr="00EB50DD" w:rsidRDefault="006D1B37" w:rsidP="007F1770">
      <w:pPr>
        <w:rPr>
          <w:rFonts w:cstheme="minorHAnsi"/>
        </w:rPr>
      </w:pPr>
      <w:r w:rsidRPr="00EB50DD">
        <w:rPr>
          <w:rFonts w:cstheme="minorHAnsi"/>
        </w:rPr>
        <w:t>Frau Novak</w:t>
      </w:r>
      <w:r w:rsidR="007F1770" w:rsidRPr="00EB50DD">
        <w:rPr>
          <w:rFonts w:cstheme="minorHAnsi"/>
        </w:rPr>
        <w:t>: "Das kann gut sein. Lass</w:t>
      </w:r>
      <w:r w:rsidR="00DE6164" w:rsidRPr="00EB50DD">
        <w:rPr>
          <w:rFonts w:cstheme="minorHAnsi"/>
        </w:rPr>
        <w:t>en Sie</w:t>
      </w:r>
      <w:r w:rsidR="007F1770" w:rsidRPr="00EB50DD">
        <w:rPr>
          <w:rFonts w:cstheme="minorHAnsi"/>
        </w:rPr>
        <w:t xml:space="preserve"> uns auch </w:t>
      </w:r>
      <w:r w:rsidR="00DE6164" w:rsidRPr="00EB50DD">
        <w:rPr>
          <w:rFonts w:cstheme="minorHAnsi"/>
        </w:rPr>
        <w:t>ihre Temperatur</w:t>
      </w:r>
      <w:r w:rsidR="007F1770" w:rsidRPr="00EB50DD">
        <w:rPr>
          <w:rFonts w:cstheme="minorHAnsi"/>
        </w:rPr>
        <w:t xml:space="preserve"> messen.</w:t>
      </w:r>
      <w:r w:rsidR="00DE6164" w:rsidRPr="00EB50DD">
        <w:rPr>
          <w:rFonts w:cstheme="minorHAnsi"/>
        </w:rPr>
        <w:t>“</w:t>
      </w:r>
    </w:p>
    <w:p w14:paraId="4E60A3F1" w14:textId="209DF180" w:rsidR="007F1770" w:rsidRDefault="007F1770" w:rsidP="007F1770">
      <w:pPr>
        <w:rPr>
          <w:rFonts w:cstheme="minorHAnsi"/>
        </w:rPr>
      </w:pPr>
    </w:p>
    <w:p w14:paraId="66468B5F" w14:textId="77777777" w:rsidR="008B6FBE" w:rsidRPr="00EB50DD" w:rsidRDefault="008B6FBE" w:rsidP="007F1770">
      <w:pPr>
        <w:rPr>
          <w:rFonts w:cstheme="minorHAnsi"/>
        </w:rPr>
      </w:pPr>
    </w:p>
    <w:p w14:paraId="6C7E252C" w14:textId="6F1A7905" w:rsidR="007F1770" w:rsidRPr="00EB50DD" w:rsidRDefault="003B2070" w:rsidP="007F1770">
      <w:pPr>
        <w:rPr>
          <w:rFonts w:cstheme="minorHAnsi"/>
          <w:b/>
        </w:rPr>
      </w:pPr>
      <w:r w:rsidRPr="00EB50DD">
        <w:rPr>
          <w:rFonts w:cstheme="minorHAnsi"/>
          <w:b/>
        </w:rPr>
        <w:t>Temperatur</w:t>
      </w:r>
      <w:r w:rsidR="007F1770" w:rsidRPr="00EB50DD">
        <w:rPr>
          <w:rFonts w:cstheme="minorHAnsi"/>
          <w:b/>
        </w:rPr>
        <w:t xml:space="preserve"> messen und Empfehlungen</w:t>
      </w:r>
    </w:p>
    <w:p w14:paraId="3E64F3E8" w14:textId="5389B784" w:rsidR="007F1770" w:rsidRPr="00EB50DD" w:rsidRDefault="006D1B37" w:rsidP="007F1770">
      <w:pPr>
        <w:rPr>
          <w:rFonts w:cstheme="minorHAnsi"/>
        </w:rPr>
      </w:pPr>
      <w:r w:rsidRPr="00EB50DD">
        <w:rPr>
          <w:rFonts w:cstheme="minorHAnsi"/>
        </w:rPr>
        <w:t>Frau Novak</w:t>
      </w:r>
      <w:r w:rsidR="00DE6164" w:rsidRPr="00EB50DD">
        <w:rPr>
          <w:rFonts w:cstheme="minorHAnsi"/>
        </w:rPr>
        <w:t xml:space="preserve"> misst </w:t>
      </w:r>
      <w:r w:rsidR="003B2070" w:rsidRPr="00EB50DD">
        <w:rPr>
          <w:rFonts w:cstheme="minorHAnsi"/>
        </w:rPr>
        <w:t>ihre</w:t>
      </w:r>
      <w:r w:rsidR="007F1770" w:rsidRPr="00EB50DD">
        <w:rPr>
          <w:rFonts w:cstheme="minorHAnsi"/>
        </w:rPr>
        <w:t xml:space="preserve"> Temperatur und stellt fest, dass sie leicht erhöht ist.</w:t>
      </w:r>
    </w:p>
    <w:p w14:paraId="41EDECEA" w14:textId="7DB26C3F" w:rsidR="007F1770" w:rsidRPr="00EB50DD" w:rsidRDefault="006D1B37" w:rsidP="007F1770">
      <w:pPr>
        <w:rPr>
          <w:rFonts w:cstheme="minorHAnsi"/>
        </w:rPr>
      </w:pPr>
      <w:r w:rsidRPr="00EB50DD">
        <w:rPr>
          <w:rFonts w:cstheme="minorHAnsi"/>
        </w:rPr>
        <w:t>Frau Novak</w:t>
      </w:r>
      <w:r w:rsidR="007F1770" w:rsidRPr="00EB50DD">
        <w:rPr>
          <w:rFonts w:cstheme="minorHAnsi"/>
        </w:rPr>
        <w:t>: "Sie haben leicht erhöhte Temperatur. Trinken Sie genug Wasser?"</w:t>
      </w:r>
    </w:p>
    <w:p w14:paraId="5FA69A7B" w14:textId="2E44D298" w:rsidR="007F1770" w:rsidRPr="00EB50DD" w:rsidRDefault="006D1B37" w:rsidP="007F1770">
      <w:pPr>
        <w:rPr>
          <w:rFonts w:cstheme="minorHAnsi"/>
        </w:rPr>
      </w:pPr>
      <w:r w:rsidRPr="00EB50DD">
        <w:rPr>
          <w:rFonts w:cstheme="minorHAnsi"/>
        </w:rPr>
        <w:t>Frau Heinrich</w:t>
      </w:r>
      <w:r w:rsidR="007F1770" w:rsidRPr="00EB50DD">
        <w:rPr>
          <w:rFonts w:cstheme="minorHAnsi"/>
        </w:rPr>
        <w:t>: "Ich trinke hauptsächlich Kaffee."</w:t>
      </w:r>
    </w:p>
    <w:p w14:paraId="158159D8" w14:textId="42B6C0CC" w:rsidR="007F1770" w:rsidRPr="00EB50DD" w:rsidRDefault="006D1B37" w:rsidP="007F1770">
      <w:pPr>
        <w:rPr>
          <w:rFonts w:cstheme="minorHAnsi"/>
        </w:rPr>
      </w:pPr>
      <w:r w:rsidRPr="00EB50DD">
        <w:rPr>
          <w:rFonts w:cstheme="minorHAnsi"/>
        </w:rPr>
        <w:t>Frau Novak</w:t>
      </w:r>
      <w:r w:rsidR="007F1770" w:rsidRPr="00EB50DD">
        <w:rPr>
          <w:rFonts w:cstheme="minorHAnsi"/>
        </w:rPr>
        <w:t>: "Es wäre wichtig, dass Sie mehr Wasser trinken. Dehydrierung kann dazu führen, dass Sie sich schlechter fühlen. Ein Glas Wasser neben dem Bett könnte helfen.</w:t>
      </w:r>
      <w:r w:rsidR="00DE6164" w:rsidRPr="00EB50DD">
        <w:rPr>
          <w:rFonts w:cstheme="minorHAnsi"/>
        </w:rPr>
        <w:t>“</w:t>
      </w:r>
    </w:p>
    <w:p w14:paraId="1E60824C" w14:textId="77777777" w:rsidR="007F1770" w:rsidRPr="00EB50DD" w:rsidRDefault="007F1770" w:rsidP="007F1770">
      <w:pPr>
        <w:rPr>
          <w:rFonts w:cstheme="minorHAnsi"/>
          <w:b/>
        </w:rPr>
      </w:pPr>
      <w:r w:rsidRPr="00EB50DD">
        <w:rPr>
          <w:rFonts w:cstheme="minorHAnsi"/>
          <w:b/>
        </w:rPr>
        <w:t>Nachsorge und Abschluss</w:t>
      </w:r>
    </w:p>
    <w:p w14:paraId="77735461" w14:textId="11E830E6" w:rsidR="007F1770" w:rsidRPr="00EB50DD" w:rsidRDefault="00DE6164" w:rsidP="007F1770">
      <w:pPr>
        <w:rPr>
          <w:rFonts w:cstheme="minorHAnsi"/>
        </w:rPr>
      </w:pPr>
      <w:r w:rsidRPr="00EB50DD">
        <w:rPr>
          <w:rFonts w:cstheme="minorHAnsi"/>
        </w:rPr>
        <w:t>Herr Schlecker</w:t>
      </w:r>
      <w:r w:rsidR="007F1770" w:rsidRPr="00EB50DD">
        <w:rPr>
          <w:rFonts w:cstheme="minorHAnsi"/>
        </w:rPr>
        <w:t xml:space="preserve">: "Ich werde die Ergebnisse Ihrem Hausarzt mitteilen und sehen, ob er weitere Empfehlungen hat. Ruhen Sie sich aus und trinken Sie viel Wasser, </w:t>
      </w:r>
      <w:r w:rsidR="006D1B37" w:rsidRPr="00EB50DD">
        <w:rPr>
          <w:rFonts w:cstheme="minorHAnsi"/>
        </w:rPr>
        <w:t>Frau Heinrich</w:t>
      </w:r>
      <w:r w:rsidR="007F1770" w:rsidRPr="00EB50DD">
        <w:rPr>
          <w:rFonts w:cstheme="minorHAnsi"/>
        </w:rPr>
        <w:t>".</w:t>
      </w:r>
    </w:p>
    <w:p w14:paraId="1E7904FA" w14:textId="780A86F9" w:rsidR="007F1770" w:rsidRPr="00EB50DD" w:rsidRDefault="006D1B37" w:rsidP="007F1770">
      <w:pPr>
        <w:rPr>
          <w:rFonts w:cstheme="minorHAnsi"/>
        </w:rPr>
      </w:pPr>
      <w:r w:rsidRPr="00EB50DD">
        <w:rPr>
          <w:rFonts w:cstheme="minorHAnsi"/>
        </w:rPr>
        <w:t>Frau Heinrich</w:t>
      </w:r>
      <w:r w:rsidR="007F1770" w:rsidRPr="00EB50DD">
        <w:rPr>
          <w:rFonts w:cstheme="minorHAnsi"/>
        </w:rPr>
        <w:t xml:space="preserve">: "Danke </w:t>
      </w:r>
      <w:r w:rsidR="00DE6164" w:rsidRPr="00EB50DD">
        <w:rPr>
          <w:rFonts w:cstheme="minorHAnsi"/>
        </w:rPr>
        <w:t>Herr Schlecker</w:t>
      </w:r>
      <w:r w:rsidR="007F1770" w:rsidRPr="00EB50DD">
        <w:rPr>
          <w:rFonts w:cstheme="minorHAnsi"/>
        </w:rPr>
        <w:t xml:space="preserve"> und </w:t>
      </w:r>
      <w:r w:rsidRPr="00EB50DD">
        <w:rPr>
          <w:rFonts w:cstheme="minorHAnsi"/>
        </w:rPr>
        <w:t>Frau Novak</w:t>
      </w:r>
      <w:r w:rsidR="007F1770" w:rsidRPr="00EB50DD">
        <w:rPr>
          <w:rFonts w:cstheme="minorHAnsi"/>
        </w:rPr>
        <w:t>. Das werde ich tun."</w:t>
      </w:r>
    </w:p>
    <w:p w14:paraId="23C0A87D" w14:textId="1DCB0895" w:rsidR="007F1770" w:rsidRPr="00EB50DD" w:rsidRDefault="00535943" w:rsidP="007F1770">
      <w:pPr>
        <w:rPr>
          <w:rFonts w:cstheme="minorHAnsi"/>
        </w:rPr>
      </w:pPr>
      <w:r w:rsidRPr="00EB50DD">
        <w:rPr>
          <w:rFonts w:cstheme="minorHAnsi"/>
        </w:rPr>
        <w:t>Frau Novak</w:t>
      </w:r>
      <w:r w:rsidR="007F1770" w:rsidRPr="00EB50DD">
        <w:rPr>
          <w:rFonts w:cstheme="minorHAnsi"/>
        </w:rPr>
        <w:t>: "Können wir sonst noch etwas für Sie tun?"</w:t>
      </w:r>
    </w:p>
    <w:p w14:paraId="310C89B2" w14:textId="45C40474" w:rsidR="007F1770" w:rsidRPr="00EB50DD" w:rsidRDefault="006D1B37" w:rsidP="007F1770">
      <w:pPr>
        <w:rPr>
          <w:rFonts w:cstheme="minorHAnsi"/>
        </w:rPr>
      </w:pPr>
      <w:r w:rsidRPr="00EB50DD">
        <w:rPr>
          <w:rFonts w:cstheme="minorHAnsi"/>
        </w:rPr>
        <w:t>Frau Heinrich</w:t>
      </w:r>
      <w:r w:rsidR="007F1770" w:rsidRPr="00EB50DD">
        <w:rPr>
          <w:rFonts w:cstheme="minorHAnsi"/>
        </w:rPr>
        <w:t>: "Könnten Sie mir beim Aufstehen helfen?"</w:t>
      </w:r>
    </w:p>
    <w:p w14:paraId="490B33AD" w14:textId="7361AC6F" w:rsidR="007F1770" w:rsidRPr="00EB50DD" w:rsidRDefault="006D1B37" w:rsidP="007F1770">
      <w:pPr>
        <w:rPr>
          <w:rFonts w:cstheme="minorHAnsi"/>
        </w:rPr>
      </w:pPr>
      <w:r w:rsidRPr="00EB50DD">
        <w:rPr>
          <w:rFonts w:cstheme="minorHAnsi"/>
        </w:rPr>
        <w:t>Frau Novak</w:t>
      </w:r>
      <w:r w:rsidR="00DE6164" w:rsidRPr="00EB50DD">
        <w:rPr>
          <w:rFonts w:cstheme="minorHAnsi"/>
        </w:rPr>
        <w:t xml:space="preserve">: "Natürlich. </w:t>
      </w:r>
      <w:r w:rsidR="007F1770" w:rsidRPr="00EB50DD">
        <w:rPr>
          <w:rFonts w:cstheme="minorHAnsi"/>
        </w:rPr>
        <w:t>Wir zählen bis drei, dann helfe ich Ihnen hoch."</w:t>
      </w:r>
    </w:p>
    <w:p w14:paraId="4BABEB5D" w14:textId="6B2A0918" w:rsidR="00AC58DF" w:rsidRPr="00EB50DD" w:rsidRDefault="006D1B37" w:rsidP="007F1770">
      <w:pPr>
        <w:rPr>
          <w:rFonts w:cstheme="minorHAnsi"/>
        </w:rPr>
      </w:pPr>
      <w:r w:rsidRPr="00EB50DD">
        <w:rPr>
          <w:rFonts w:cstheme="minorHAnsi"/>
        </w:rPr>
        <w:t>Frau Heinrich</w:t>
      </w:r>
      <w:r w:rsidR="00AC58DF" w:rsidRPr="00EB50DD">
        <w:rPr>
          <w:rFonts w:cstheme="minorHAnsi"/>
        </w:rPr>
        <w:t>: „Und hier ziehen Sie auch wieder keine Handschuhe an?“</w:t>
      </w:r>
    </w:p>
    <w:p w14:paraId="368A9B7A" w14:textId="5E4484C3" w:rsidR="00AC58DF" w:rsidRPr="00EB50DD" w:rsidRDefault="006D1B37" w:rsidP="007F1770">
      <w:pPr>
        <w:rPr>
          <w:rFonts w:cstheme="minorHAnsi"/>
        </w:rPr>
      </w:pPr>
      <w:r w:rsidRPr="00EB50DD">
        <w:rPr>
          <w:rFonts w:cstheme="minorHAnsi"/>
        </w:rPr>
        <w:t>Frau Novak</w:t>
      </w:r>
      <w:r w:rsidR="00AC58DF" w:rsidRPr="00EB50DD">
        <w:rPr>
          <w:rFonts w:cstheme="minorHAnsi"/>
        </w:rPr>
        <w:t>: „Ich ziehe auch hier wieder keine Handschuhe an, weil keine Ansteckungsgefahr besteht.“</w:t>
      </w:r>
    </w:p>
    <w:p w14:paraId="4DCA4EA9" w14:textId="730A2604" w:rsidR="007F1770" w:rsidRPr="00EB50DD" w:rsidRDefault="006D1B37" w:rsidP="007F1770">
      <w:pPr>
        <w:rPr>
          <w:rFonts w:cstheme="minorHAnsi"/>
        </w:rPr>
      </w:pPr>
      <w:r w:rsidRPr="00EB50DD">
        <w:rPr>
          <w:rFonts w:cstheme="minorHAnsi"/>
        </w:rPr>
        <w:t>Frau Novak</w:t>
      </w:r>
      <w:r w:rsidR="007F1770" w:rsidRPr="00EB50DD">
        <w:rPr>
          <w:rFonts w:cstheme="minorHAnsi"/>
        </w:rPr>
        <w:t xml:space="preserve"> und </w:t>
      </w:r>
      <w:r w:rsidR="00DE6164" w:rsidRPr="00EB50DD">
        <w:rPr>
          <w:rFonts w:cstheme="minorHAnsi"/>
        </w:rPr>
        <w:t>Herr Schlecker</w:t>
      </w:r>
      <w:r w:rsidR="007F1770" w:rsidRPr="00EB50DD">
        <w:rPr>
          <w:rFonts w:cstheme="minorHAnsi"/>
        </w:rPr>
        <w:t xml:space="preserve"> helfen </w:t>
      </w:r>
      <w:r w:rsidR="003B2070" w:rsidRPr="00EB50DD">
        <w:rPr>
          <w:rFonts w:cstheme="minorHAnsi"/>
        </w:rPr>
        <w:t>Frau Heinrich</w:t>
      </w:r>
      <w:r w:rsidR="007F1770" w:rsidRPr="00EB50DD">
        <w:rPr>
          <w:rFonts w:cstheme="minorHAnsi"/>
        </w:rPr>
        <w:t xml:space="preserve"> vorsichtig auf die Beine und verabschieden sich, nachdem sie sich vergewissert haben, dass</w:t>
      </w:r>
      <w:r w:rsidR="003B2070" w:rsidRPr="00EB50DD">
        <w:rPr>
          <w:rFonts w:cstheme="minorHAnsi"/>
        </w:rPr>
        <w:t xml:space="preserve"> sie</w:t>
      </w:r>
      <w:r w:rsidR="007F1770" w:rsidRPr="00EB50DD">
        <w:rPr>
          <w:rFonts w:cstheme="minorHAnsi"/>
        </w:rPr>
        <w:t xml:space="preserve"> bequem sitzt.</w:t>
      </w:r>
    </w:p>
    <w:p w14:paraId="653888ED" w14:textId="77777777" w:rsidR="007F1770" w:rsidRPr="00EB50DD" w:rsidRDefault="007F1770" w:rsidP="007F1770">
      <w:pPr>
        <w:rPr>
          <w:rFonts w:cstheme="minorHAnsi"/>
          <w:b/>
        </w:rPr>
      </w:pPr>
      <w:r w:rsidRPr="00EB50DD">
        <w:rPr>
          <w:rFonts w:cstheme="minorHAnsi"/>
          <w:b/>
        </w:rPr>
        <w:t>Fazit</w:t>
      </w:r>
    </w:p>
    <w:p w14:paraId="44E9DCA4" w14:textId="2F59CC49" w:rsidR="007F1770" w:rsidRPr="00EB50DD" w:rsidRDefault="007F1770" w:rsidP="007F1770">
      <w:pPr>
        <w:rPr>
          <w:rFonts w:cstheme="minorHAnsi"/>
        </w:rPr>
      </w:pPr>
      <w:r w:rsidRPr="00EB50DD">
        <w:rPr>
          <w:rFonts w:cstheme="minorHAnsi"/>
        </w:rPr>
        <w:t xml:space="preserve">Durch die Vermeidung unnötiger Handschuhe tragen </w:t>
      </w:r>
      <w:r w:rsidR="00DE6164" w:rsidRPr="00EB50DD">
        <w:rPr>
          <w:rFonts w:cstheme="minorHAnsi"/>
        </w:rPr>
        <w:t>Herr Schlecker</w:t>
      </w:r>
      <w:r w:rsidRPr="00EB50DD">
        <w:rPr>
          <w:rFonts w:cstheme="minorHAnsi"/>
        </w:rPr>
        <w:t xml:space="preserve"> und </w:t>
      </w:r>
      <w:r w:rsidR="006D1B37" w:rsidRPr="00EB50DD">
        <w:rPr>
          <w:rFonts w:cstheme="minorHAnsi"/>
        </w:rPr>
        <w:t>Frau Novak</w:t>
      </w:r>
      <w:r w:rsidRPr="00EB50DD">
        <w:rPr>
          <w:rFonts w:cstheme="minorHAnsi"/>
        </w:rPr>
        <w:t xml:space="preserve"> dazu bei, den ökologischen Fußabdruck zu reduzieren, ohne die Patientensicherheit zu gefährden. </w:t>
      </w:r>
      <w:r w:rsidR="006D1B37" w:rsidRPr="00EB50DD">
        <w:rPr>
          <w:rFonts w:cstheme="minorHAnsi"/>
        </w:rPr>
        <w:t>Frau Heinrich</w:t>
      </w:r>
      <w:r w:rsidRPr="00EB50DD">
        <w:rPr>
          <w:rFonts w:cstheme="minorHAnsi"/>
        </w:rPr>
        <w:t xml:space="preserve"> wurde gut betreut und erhielt wichtige Informationen zur Verbesserung</w:t>
      </w:r>
      <w:r w:rsidR="003B2070" w:rsidRPr="00EB50DD">
        <w:rPr>
          <w:rFonts w:cstheme="minorHAnsi"/>
        </w:rPr>
        <w:t xml:space="preserve"> ihres</w:t>
      </w:r>
      <w:r w:rsidRPr="00EB50DD">
        <w:rPr>
          <w:rFonts w:cstheme="minorHAnsi"/>
        </w:rPr>
        <w:t xml:space="preserve"> Wohlbefindens. </w:t>
      </w:r>
      <w:r w:rsidR="006D1B37" w:rsidRPr="00EB50DD">
        <w:rPr>
          <w:rFonts w:cstheme="minorHAnsi"/>
        </w:rPr>
        <w:t>Frau Novak</w:t>
      </w:r>
      <w:r w:rsidRPr="00EB50DD">
        <w:rPr>
          <w:rFonts w:cstheme="minorHAnsi"/>
        </w:rPr>
        <w:t xml:space="preserve"> hat wertvolle praktische Erfahrungen gesammelt und gelernt, wie wichtig eine sorgfältige und umweltbewusste Pflege ist.</w:t>
      </w:r>
    </w:p>
    <w:p w14:paraId="51E8D51D" w14:textId="2E827B58" w:rsidR="00815DFC" w:rsidRDefault="00815DFC">
      <w:pPr>
        <w:rPr>
          <w:rFonts w:cstheme="minorHAnsi"/>
          <w:b/>
        </w:rPr>
      </w:pPr>
      <w:r>
        <w:rPr>
          <w:rFonts w:cstheme="minorHAnsi"/>
          <w:b/>
        </w:rPr>
        <w:br w:type="page"/>
      </w:r>
    </w:p>
    <w:p w14:paraId="2D3A6CD4" w14:textId="3C4DB296" w:rsidR="002A780B" w:rsidRPr="00EB50DD" w:rsidRDefault="00A51BE5" w:rsidP="002A780B">
      <w:pPr>
        <w:rPr>
          <w:rFonts w:cstheme="minorHAnsi"/>
          <w:b/>
          <w:bCs/>
        </w:rPr>
      </w:pPr>
      <w:r w:rsidRPr="00EB50DD">
        <w:rPr>
          <w:rFonts w:cstheme="minorHAnsi"/>
          <w:b/>
          <w:bCs/>
        </w:rPr>
        <w:t>Handhygiene</w:t>
      </w:r>
      <w:r w:rsidR="002A780B" w:rsidRPr="00EB50DD">
        <w:rPr>
          <w:rFonts w:cstheme="minorHAnsi"/>
          <w:b/>
          <w:bCs/>
        </w:rPr>
        <w:t>quiz: Wahrheit oder Mythos?</w:t>
      </w:r>
    </w:p>
    <w:p w14:paraId="03FD0EA8" w14:textId="52864887" w:rsidR="001C692A" w:rsidRPr="00EB50DD" w:rsidRDefault="000408D6" w:rsidP="002A780B">
      <w:pPr>
        <w:rPr>
          <w:rFonts w:cstheme="minorHAnsi"/>
        </w:rPr>
      </w:pPr>
      <w:r w:rsidRPr="00EB50DD">
        <w:rPr>
          <w:rFonts w:cstheme="minorHAnsi"/>
        </w:rPr>
        <w:t xml:space="preserve">„Das Tragen von zwei Paar Handschuhen übereinander verbessert den Infektionsschutz. Sie glauben, diese Hygieneregel ist wahr? Falsch, das ist ein Mythos! Finden Sie die Wahrheit im </w:t>
      </w:r>
      <w:r w:rsidR="00A51BE5" w:rsidRPr="00EB50DD">
        <w:rPr>
          <w:rFonts w:cstheme="minorHAnsi"/>
        </w:rPr>
        <w:t>Handhygienequiz</w:t>
      </w:r>
      <w:r w:rsidRPr="00EB50DD">
        <w:rPr>
          <w:rFonts w:cstheme="minorHAnsi"/>
        </w:rPr>
        <w:t xml:space="preserve"> heraus.“</w:t>
      </w:r>
    </w:p>
    <w:p w14:paraId="7324831D" w14:textId="5416E5F5" w:rsidR="000408D6" w:rsidRPr="00EB50DD" w:rsidRDefault="000408D6" w:rsidP="002A780B">
      <w:pPr>
        <w:rPr>
          <w:rFonts w:cstheme="minorHAnsi"/>
        </w:rPr>
      </w:pPr>
      <w:r w:rsidRPr="00EB50DD">
        <w:rPr>
          <w:rFonts w:cstheme="minorHAnsi"/>
        </w:rPr>
        <w:t>Jede Aussage kann digital bewertet werden, ob es Wahrheit oder Mythos ist. Der und die TN erhält sofort na</w:t>
      </w:r>
      <w:r w:rsidR="0092672E" w:rsidRPr="00EB50DD">
        <w:rPr>
          <w:rFonts w:cstheme="minorHAnsi"/>
        </w:rPr>
        <w:t>ch Eingabe die richtige Antwort und einen Erklärtext.</w:t>
      </w:r>
    </w:p>
    <w:p w14:paraId="657DF114" w14:textId="3C37DCC5" w:rsidR="000408D6" w:rsidRPr="00EB50DD" w:rsidRDefault="000408D6" w:rsidP="002A780B">
      <w:pPr>
        <w:rPr>
          <w:rFonts w:cstheme="minorHAnsi"/>
        </w:rPr>
      </w:pPr>
      <w:r w:rsidRPr="00EB50DD">
        <w:rPr>
          <w:rFonts w:cstheme="minorHAnsi"/>
        </w:rPr>
        <w:t>Anschließend Zeit für Rückfragen lassen.</w:t>
      </w:r>
    </w:p>
    <w:tbl>
      <w:tblPr>
        <w:tblStyle w:val="Tabellenraster"/>
        <w:tblW w:w="0" w:type="auto"/>
        <w:tblLook w:val="04A0" w:firstRow="1" w:lastRow="0" w:firstColumn="1" w:lastColumn="0" w:noHBand="0" w:noVBand="1"/>
      </w:tblPr>
      <w:tblGrid>
        <w:gridCol w:w="3004"/>
        <w:gridCol w:w="1871"/>
        <w:gridCol w:w="4187"/>
      </w:tblGrid>
      <w:tr w:rsidR="003B74B8" w:rsidRPr="00EB50DD" w14:paraId="0A5DA768" w14:textId="65B86BF7" w:rsidTr="00A353EE">
        <w:tc>
          <w:tcPr>
            <w:tcW w:w="0" w:type="auto"/>
          </w:tcPr>
          <w:p w14:paraId="78DC5CC7" w14:textId="6738CCCF" w:rsidR="003B74B8" w:rsidRPr="00EB50DD" w:rsidRDefault="003B74B8" w:rsidP="002A780B">
            <w:pPr>
              <w:rPr>
                <w:rFonts w:cstheme="minorHAnsi"/>
                <w:b/>
                <w:bCs/>
              </w:rPr>
            </w:pPr>
            <w:r w:rsidRPr="00EB50DD">
              <w:rPr>
                <w:rFonts w:cstheme="minorHAnsi"/>
                <w:b/>
                <w:bCs/>
              </w:rPr>
              <w:t>Aussage</w:t>
            </w:r>
          </w:p>
        </w:tc>
        <w:tc>
          <w:tcPr>
            <w:tcW w:w="0" w:type="auto"/>
          </w:tcPr>
          <w:p w14:paraId="38E027A5" w14:textId="3D398D32" w:rsidR="003B74B8" w:rsidRPr="00EB50DD" w:rsidRDefault="003B74B8" w:rsidP="002A780B">
            <w:pPr>
              <w:rPr>
                <w:rFonts w:cstheme="minorHAnsi"/>
                <w:b/>
                <w:bCs/>
              </w:rPr>
            </w:pPr>
            <w:r w:rsidRPr="00EB50DD">
              <w:rPr>
                <w:rFonts w:cstheme="minorHAnsi"/>
                <w:b/>
                <w:bCs/>
              </w:rPr>
              <w:t>Wahrheit/Mythos</w:t>
            </w:r>
          </w:p>
        </w:tc>
        <w:tc>
          <w:tcPr>
            <w:tcW w:w="0" w:type="auto"/>
          </w:tcPr>
          <w:p w14:paraId="6F12D66B" w14:textId="6064CB3F" w:rsidR="003B74B8" w:rsidRPr="00EB50DD" w:rsidRDefault="003B74B8" w:rsidP="002A780B">
            <w:pPr>
              <w:rPr>
                <w:rFonts w:cstheme="minorHAnsi"/>
                <w:b/>
                <w:bCs/>
              </w:rPr>
            </w:pPr>
            <w:r w:rsidRPr="00EB50DD">
              <w:rPr>
                <w:rFonts w:cstheme="minorHAnsi"/>
                <w:b/>
                <w:bCs/>
              </w:rPr>
              <w:t>Erklärung</w:t>
            </w:r>
          </w:p>
        </w:tc>
      </w:tr>
      <w:tr w:rsidR="003B74B8" w:rsidRPr="00EB50DD" w14:paraId="60E4763E" w14:textId="40B8B218" w:rsidTr="00A353EE">
        <w:tc>
          <w:tcPr>
            <w:tcW w:w="0" w:type="auto"/>
          </w:tcPr>
          <w:p w14:paraId="45EBF8AD" w14:textId="1B07313D" w:rsidR="003B74B8" w:rsidRPr="00EB50DD" w:rsidRDefault="003B74B8" w:rsidP="005B30A0">
            <w:pPr>
              <w:rPr>
                <w:rFonts w:cstheme="minorHAnsi"/>
              </w:rPr>
            </w:pPr>
            <w:r w:rsidRPr="00EB50DD">
              <w:rPr>
                <w:rFonts w:cstheme="minorHAnsi"/>
              </w:rPr>
              <w:t>Die Hände sind die wichtigsten Überträger von Infektionserregern.</w:t>
            </w:r>
          </w:p>
        </w:tc>
        <w:tc>
          <w:tcPr>
            <w:tcW w:w="0" w:type="auto"/>
          </w:tcPr>
          <w:p w14:paraId="08AFF206" w14:textId="7A37C8FB" w:rsidR="003B74B8" w:rsidRPr="00EB50DD" w:rsidRDefault="003B74B8" w:rsidP="002A780B">
            <w:pPr>
              <w:rPr>
                <w:rFonts w:cstheme="minorHAnsi"/>
              </w:rPr>
            </w:pPr>
            <w:r w:rsidRPr="00EB50DD">
              <w:rPr>
                <w:rFonts w:cstheme="minorHAnsi"/>
              </w:rPr>
              <w:t>Wahrheit</w:t>
            </w:r>
          </w:p>
        </w:tc>
        <w:tc>
          <w:tcPr>
            <w:tcW w:w="0" w:type="auto"/>
          </w:tcPr>
          <w:p w14:paraId="089519DD" w14:textId="31834E04" w:rsidR="003B74B8" w:rsidRPr="00EB50DD" w:rsidRDefault="003B74B8" w:rsidP="002A780B">
            <w:pPr>
              <w:rPr>
                <w:rFonts w:cstheme="minorHAnsi"/>
              </w:rPr>
            </w:pPr>
            <w:r w:rsidRPr="00EB50DD">
              <w:rPr>
                <w:rFonts w:cstheme="minorHAnsi"/>
              </w:rPr>
              <w:t>Hände sind die Hauptüberträger von Infektionserregern, da sie häufig mit kontaminierten Oberflächen und Personen in Kontakt kommen. Unzureichende Handhygiene führt zur Übertragung von Erregern auf Schleimhäute und Nahrungsmittel, was Infektionen begünstigt</w:t>
            </w:r>
            <w:r w:rsidR="00A353EE" w:rsidRPr="00EB50DD">
              <w:rPr>
                <w:rFonts w:cstheme="minorHAnsi"/>
              </w:rPr>
              <w:t>.</w:t>
            </w:r>
            <w:r w:rsidR="00236D1D" w:rsidRPr="00EB50DD">
              <w:rPr>
                <w:rFonts w:cstheme="minorHAnsi"/>
              </w:rPr>
              <w:t xml:space="preserve"> (Eggert</w:t>
            </w:r>
            <w:r w:rsidR="008755C6">
              <w:rPr>
                <w:rFonts w:cstheme="minorHAnsi"/>
              </w:rPr>
              <w:t>,</w:t>
            </w:r>
            <w:r w:rsidR="00236D1D" w:rsidRPr="00EB50DD">
              <w:rPr>
                <w:rFonts w:cstheme="minorHAnsi"/>
              </w:rPr>
              <w:t xml:space="preserve"> 2018)</w:t>
            </w:r>
          </w:p>
        </w:tc>
      </w:tr>
      <w:tr w:rsidR="003B74B8" w:rsidRPr="00EB50DD" w14:paraId="569AF996" w14:textId="5B0DF047" w:rsidTr="00A353EE">
        <w:tc>
          <w:tcPr>
            <w:tcW w:w="0" w:type="auto"/>
          </w:tcPr>
          <w:p w14:paraId="37990CDA" w14:textId="19871AC8" w:rsidR="003B74B8" w:rsidRPr="00EB50DD" w:rsidRDefault="00A353EE" w:rsidP="002A780B">
            <w:pPr>
              <w:rPr>
                <w:rFonts w:cstheme="minorHAnsi"/>
              </w:rPr>
            </w:pPr>
            <w:r w:rsidRPr="00EB50DD">
              <w:rPr>
                <w:rFonts w:cstheme="minorHAnsi"/>
              </w:rPr>
              <w:t>Eheringe dürfen auch in Arbeitsbereichen mit erhöhter Infektionsgefahr getragen werden.</w:t>
            </w:r>
          </w:p>
        </w:tc>
        <w:tc>
          <w:tcPr>
            <w:tcW w:w="0" w:type="auto"/>
          </w:tcPr>
          <w:p w14:paraId="058EE95B" w14:textId="2A08A64D" w:rsidR="003B74B8" w:rsidRPr="00EB50DD" w:rsidRDefault="00A353EE" w:rsidP="002A780B">
            <w:pPr>
              <w:rPr>
                <w:rFonts w:cstheme="minorHAnsi"/>
              </w:rPr>
            </w:pPr>
            <w:r w:rsidRPr="00EB50DD">
              <w:rPr>
                <w:rFonts w:cstheme="minorHAnsi"/>
              </w:rPr>
              <w:t>Mythos</w:t>
            </w:r>
          </w:p>
        </w:tc>
        <w:tc>
          <w:tcPr>
            <w:tcW w:w="0" w:type="auto"/>
          </w:tcPr>
          <w:p w14:paraId="06ABB425" w14:textId="77777777" w:rsidR="00A353EE" w:rsidRPr="00EB50DD" w:rsidRDefault="00A353EE" w:rsidP="00A353EE">
            <w:pPr>
              <w:rPr>
                <w:rFonts w:cstheme="minorHAnsi"/>
              </w:rPr>
            </w:pPr>
            <w:r w:rsidRPr="00EB50DD">
              <w:rPr>
                <w:rFonts w:cstheme="minorHAnsi"/>
              </w:rPr>
              <w:t>In Arbeitsbereichen mit erhöhter Infektionsgefährdung dürfen an Händen und Unterarmen keine</w:t>
            </w:r>
          </w:p>
          <w:p w14:paraId="40C7A816" w14:textId="1554BC2F" w:rsidR="003B74B8" w:rsidRPr="00EB50DD" w:rsidRDefault="00A353EE" w:rsidP="000B2D02">
            <w:pPr>
              <w:rPr>
                <w:rFonts w:cstheme="minorHAnsi"/>
              </w:rPr>
            </w:pPr>
            <w:r w:rsidRPr="00EB50DD">
              <w:rPr>
                <w:rFonts w:cstheme="minorHAnsi"/>
              </w:rPr>
              <w:t xml:space="preserve">Schmuckstücke (einschließlich Piercings), Uhren und Ringe getragen werden. </w:t>
            </w:r>
            <w:r w:rsidR="000B2D02" w:rsidRPr="00EB50DD">
              <w:rPr>
                <w:rFonts w:cstheme="minorHAnsi"/>
              </w:rPr>
              <w:t xml:space="preserve">Schmuckstücke an Händen und Unterarmen behindern die sachgerechte Händedesinfektion. </w:t>
            </w:r>
            <w:r w:rsidRPr="00EB50DD">
              <w:rPr>
                <w:rFonts w:cstheme="minorHAnsi"/>
              </w:rPr>
              <w:t>Das Tragen von Eheringen ist mit erhöhter Perforationshäufigkeit von OP-Handschuhen</w:t>
            </w:r>
            <w:r w:rsidR="00DA63AF" w:rsidRPr="00EB50DD">
              <w:rPr>
                <w:rFonts w:cstheme="minorHAnsi"/>
              </w:rPr>
              <w:t xml:space="preserve"> v</w:t>
            </w:r>
            <w:r w:rsidRPr="00EB50DD">
              <w:rPr>
                <w:rFonts w:cstheme="minorHAnsi"/>
              </w:rPr>
              <w:t>erbunden.</w:t>
            </w:r>
            <w:r w:rsidR="00236D1D" w:rsidRPr="00EB50DD">
              <w:rPr>
                <w:rFonts w:cstheme="minorHAnsi"/>
              </w:rPr>
              <w:t xml:space="preserve"> </w:t>
            </w:r>
            <w:r w:rsidR="003950D8" w:rsidRPr="00EB50DD">
              <w:rPr>
                <w:rFonts w:cstheme="minorHAnsi"/>
              </w:rPr>
              <w:t>(KRINKO</w:t>
            </w:r>
            <w:r w:rsidR="008755C6">
              <w:rPr>
                <w:rFonts w:cstheme="minorHAnsi"/>
              </w:rPr>
              <w:t>,</w:t>
            </w:r>
            <w:r w:rsidR="003950D8" w:rsidRPr="00EB50DD">
              <w:rPr>
                <w:rFonts w:cstheme="minorHAnsi"/>
              </w:rPr>
              <w:t xml:space="preserve"> 2016, 1193)</w:t>
            </w:r>
          </w:p>
        </w:tc>
      </w:tr>
      <w:tr w:rsidR="003B74B8" w:rsidRPr="00EB50DD" w14:paraId="03E20802" w14:textId="46883B18" w:rsidTr="00A353EE">
        <w:tc>
          <w:tcPr>
            <w:tcW w:w="0" w:type="auto"/>
          </w:tcPr>
          <w:p w14:paraId="1265CBCF" w14:textId="53863707" w:rsidR="003B74B8" w:rsidRPr="00EB50DD" w:rsidRDefault="003B74B8" w:rsidP="002A780B">
            <w:pPr>
              <w:rPr>
                <w:rFonts w:cstheme="minorHAnsi"/>
              </w:rPr>
            </w:pPr>
            <w:r w:rsidRPr="00EB50DD">
              <w:rPr>
                <w:rFonts w:cstheme="minorHAnsi"/>
              </w:rPr>
              <w:t>Hautschädigungen lassen sich durch häufiges Händewaschen vermeiden.</w:t>
            </w:r>
          </w:p>
        </w:tc>
        <w:tc>
          <w:tcPr>
            <w:tcW w:w="0" w:type="auto"/>
          </w:tcPr>
          <w:p w14:paraId="66486F48" w14:textId="2E9FAB0D" w:rsidR="003B74B8" w:rsidRPr="00EB50DD" w:rsidRDefault="003B74B8" w:rsidP="002A780B">
            <w:pPr>
              <w:rPr>
                <w:rFonts w:cstheme="minorHAnsi"/>
              </w:rPr>
            </w:pPr>
            <w:r w:rsidRPr="00EB50DD">
              <w:rPr>
                <w:rFonts w:cstheme="minorHAnsi"/>
              </w:rPr>
              <w:t>Mythos</w:t>
            </w:r>
          </w:p>
        </w:tc>
        <w:tc>
          <w:tcPr>
            <w:tcW w:w="0" w:type="auto"/>
          </w:tcPr>
          <w:p w14:paraId="734FDF28" w14:textId="6EC40A8C" w:rsidR="003B74B8" w:rsidRPr="00EB50DD" w:rsidRDefault="003B74B8" w:rsidP="002A780B">
            <w:pPr>
              <w:rPr>
                <w:rFonts w:cstheme="minorHAnsi"/>
              </w:rPr>
            </w:pPr>
            <w:r w:rsidRPr="00EB50DD">
              <w:rPr>
                <w:rFonts w:cstheme="minorHAnsi"/>
              </w:rPr>
              <w:t>Häufiges Händewaschen kann die Haut austrocknen und die natürliche Schutzbarriere beschädigen, da Wasser und Seife Fette und Feuchtigkeit entziehen. Ohne ausreichende Pflege wird die Haut anfälliger für Risse und Irritationen, was Hautschädigungen begüns</w:t>
            </w:r>
            <w:r w:rsidR="00A353EE" w:rsidRPr="00EB50DD">
              <w:rPr>
                <w:rFonts w:cstheme="minorHAnsi"/>
              </w:rPr>
              <w:t>tigt.</w:t>
            </w:r>
            <w:r w:rsidR="00A54743" w:rsidRPr="00EB50DD">
              <w:rPr>
                <w:rFonts w:cstheme="minorHAnsi"/>
              </w:rPr>
              <w:t xml:space="preserve"> (KRINKO</w:t>
            </w:r>
            <w:r w:rsidR="008755C6">
              <w:rPr>
                <w:rFonts w:cstheme="minorHAnsi"/>
              </w:rPr>
              <w:t>,</w:t>
            </w:r>
            <w:r w:rsidR="00A54743" w:rsidRPr="00EB50DD">
              <w:rPr>
                <w:rFonts w:cstheme="minorHAnsi"/>
              </w:rPr>
              <w:t xml:space="preserve"> 2016, 1199)</w:t>
            </w:r>
          </w:p>
        </w:tc>
      </w:tr>
      <w:tr w:rsidR="003B74B8" w:rsidRPr="00EB50DD" w14:paraId="6766649B" w14:textId="5A3100C2" w:rsidTr="00A353EE">
        <w:tc>
          <w:tcPr>
            <w:tcW w:w="0" w:type="auto"/>
          </w:tcPr>
          <w:p w14:paraId="1159E8F4" w14:textId="4F80332B" w:rsidR="003B74B8" w:rsidRPr="00EB50DD" w:rsidRDefault="003B74B8" w:rsidP="002A780B">
            <w:pPr>
              <w:rPr>
                <w:rFonts w:cstheme="minorHAnsi"/>
              </w:rPr>
            </w:pPr>
            <w:r w:rsidRPr="00EB50DD">
              <w:rPr>
                <w:rFonts w:cstheme="minorHAnsi"/>
              </w:rPr>
              <w:t>Pflegebedürftige sollten das Pflegepersonal darauf hinweisen, wenn sie mangelhafte Handhygiene bemerken.</w:t>
            </w:r>
          </w:p>
        </w:tc>
        <w:tc>
          <w:tcPr>
            <w:tcW w:w="0" w:type="auto"/>
          </w:tcPr>
          <w:p w14:paraId="414AA345" w14:textId="3A679317" w:rsidR="003B74B8" w:rsidRPr="00EB50DD" w:rsidRDefault="003B74B8" w:rsidP="002A780B">
            <w:pPr>
              <w:rPr>
                <w:rFonts w:cstheme="minorHAnsi"/>
              </w:rPr>
            </w:pPr>
            <w:r w:rsidRPr="00EB50DD">
              <w:rPr>
                <w:rFonts w:cstheme="minorHAnsi"/>
              </w:rPr>
              <w:t>Wahrheit</w:t>
            </w:r>
          </w:p>
        </w:tc>
        <w:tc>
          <w:tcPr>
            <w:tcW w:w="0" w:type="auto"/>
          </w:tcPr>
          <w:p w14:paraId="24F6FCCD" w14:textId="71D594E4" w:rsidR="003B74B8" w:rsidRPr="00EB50DD" w:rsidRDefault="00820D77" w:rsidP="002A780B">
            <w:pPr>
              <w:rPr>
                <w:rFonts w:cstheme="minorHAnsi"/>
              </w:rPr>
            </w:pPr>
            <w:r w:rsidRPr="00EB50DD">
              <w:rPr>
                <w:rFonts w:cstheme="minorHAnsi"/>
              </w:rPr>
              <w:t>Die Aufgabe der Pflege ist es, die Gesundheit des Menschen wiederherzustellen und zu erhalten. Daher sollten diese hygienisch korrekt arbeiten, um die ihnen anvertrauten Menschen zu schützen.</w:t>
            </w:r>
            <w:r w:rsidR="00645CD8" w:rsidRPr="00EB50DD">
              <w:rPr>
                <w:rFonts w:cstheme="minorHAnsi"/>
              </w:rPr>
              <w:t xml:space="preserve"> (Eggert</w:t>
            </w:r>
            <w:r w:rsidR="008755C6">
              <w:rPr>
                <w:rFonts w:cstheme="minorHAnsi"/>
              </w:rPr>
              <w:t>,</w:t>
            </w:r>
            <w:r w:rsidR="00645CD8" w:rsidRPr="00EB50DD">
              <w:rPr>
                <w:rFonts w:cstheme="minorHAnsi"/>
              </w:rPr>
              <w:t xml:space="preserve"> 2018)</w:t>
            </w:r>
          </w:p>
        </w:tc>
      </w:tr>
      <w:tr w:rsidR="003B74B8" w:rsidRPr="00EB50DD" w14:paraId="4F74BA36" w14:textId="324D14A6" w:rsidTr="00A353EE">
        <w:tc>
          <w:tcPr>
            <w:tcW w:w="0" w:type="auto"/>
          </w:tcPr>
          <w:p w14:paraId="5E2E86A4" w14:textId="625C5803" w:rsidR="003B74B8" w:rsidRPr="00EB50DD" w:rsidRDefault="003B74B8" w:rsidP="002A780B">
            <w:pPr>
              <w:rPr>
                <w:rFonts w:cstheme="minorHAnsi"/>
              </w:rPr>
            </w:pPr>
            <w:r w:rsidRPr="00EB50DD">
              <w:rPr>
                <w:rFonts w:cstheme="minorHAnsi"/>
              </w:rPr>
              <w:t>Ausschließlich Latexhandschuhe können Allergien verursachen - Es gi</w:t>
            </w:r>
            <w:r w:rsidR="00243875" w:rsidRPr="00EB50DD">
              <w:rPr>
                <w:rFonts w:cstheme="minorHAnsi"/>
              </w:rPr>
              <w:t>bt keine Allergie gegen Nitrilh</w:t>
            </w:r>
            <w:r w:rsidRPr="00EB50DD">
              <w:rPr>
                <w:rFonts w:cstheme="minorHAnsi"/>
              </w:rPr>
              <w:t>andschuhe oder eine Vinyl-Allergie.</w:t>
            </w:r>
          </w:p>
        </w:tc>
        <w:tc>
          <w:tcPr>
            <w:tcW w:w="0" w:type="auto"/>
          </w:tcPr>
          <w:p w14:paraId="39F036D7" w14:textId="12AF9ADB" w:rsidR="003B74B8" w:rsidRPr="00EB50DD" w:rsidRDefault="003B74B8" w:rsidP="002A780B">
            <w:pPr>
              <w:rPr>
                <w:rFonts w:cstheme="minorHAnsi"/>
              </w:rPr>
            </w:pPr>
            <w:r w:rsidRPr="00EB50DD">
              <w:rPr>
                <w:rFonts w:cstheme="minorHAnsi"/>
              </w:rPr>
              <w:t>Mythos</w:t>
            </w:r>
          </w:p>
        </w:tc>
        <w:tc>
          <w:tcPr>
            <w:tcW w:w="0" w:type="auto"/>
          </w:tcPr>
          <w:p w14:paraId="521DE56B" w14:textId="4E4E4FFC" w:rsidR="003B74B8" w:rsidRPr="00EB50DD" w:rsidRDefault="00243875" w:rsidP="00610347">
            <w:pPr>
              <w:rPr>
                <w:rFonts w:cstheme="minorHAnsi"/>
              </w:rPr>
            </w:pPr>
            <w:r w:rsidRPr="00EB50DD">
              <w:rPr>
                <w:rFonts w:cstheme="minorHAnsi"/>
              </w:rPr>
              <w:t>Latexhandschuhe verursachen die häufigsten Allergien. Wobei auch verschiedene Zusatzstoffe, wie Puder oder Duftstoffe, Allergien auslösen können. Vulkanisationsbeschleuniger bei Nitrilhandschuhen oder Weichmacher bei Vinylhandschuhen sind auch für Reaktionen bekannt.</w:t>
            </w:r>
            <w:r w:rsidR="00610347" w:rsidRPr="00EB50DD">
              <w:rPr>
                <w:rFonts w:cstheme="minorHAnsi"/>
              </w:rPr>
              <w:t xml:space="preserve"> (</w:t>
            </w:r>
            <w:r w:rsidR="007F028A" w:rsidRPr="00EB50DD">
              <w:rPr>
                <w:rFonts w:cstheme="minorHAnsi"/>
              </w:rPr>
              <w:t>Herloch</w:t>
            </w:r>
            <w:r w:rsidR="008755C6">
              <w:rPr>
                <w:rFonts w:cstheme="minorHAnsi"/>
              </w:rPr>
              <w:t xml:space="preserve"> </w:t>
            </w:r>
            <w:r w:rsidR="007F028A" w:rsidRPr="00EB50DD">
              <w:rPr>
                <w:rFonts w:cstheme="minorHAnsi"/>
              </w:rPr>
              <w:t>&amp;</w:t>
            </w:r>
            <w:r w:rsidR="008755C6">
              <w:rPr>
                <w:rFonts w:cstheme="minorHAnsi"/>
              </w:rPr>
              <w:t xml:space="preserve"> </w:t>
            </w:r>
            <w:r w:rsidR="007F028A" w:rsidRPr="00EB50DD">
              <w:rPr>
                <w:rFonts w:cstheme="minorHAnsi"/>
              </w:rPr>
              <w:t>Elsner</w:t>
            </w:r>
            <w:r w:rsidR="008755C6">
              <w:rPr>
                <w:rFonts w:cstheme="minorHAnsi"/>
              </w:rPr>
              <w:t>,</w:t>
            </w:r>
            <w:r w:rsidR="007F028A" w:rsidRPr="00EB50DD">
              <w:rPr>
                <w:rFonts w:cstheme="minorHAnsi"/>
              </w:rPr>
              <w:t xml:space="preserve"> 2021, </w:t>
            </w:r>
            <w:r w:rsidR="00610347" w:rsidRPr="00EB50DD">
              <w:rPr>
                <w:rFonts w:cstheme="minorHAnsi"/>
              </w:rPr>
              <w:t>724</w:t>
            </w:r>
            <w:r w:rsidR="007F028A" w:rsidRPr="00EB50DD">
              <w:rPr>
                <w:rFonts w:cstheme="minorHAnsi"/>
              </w:rPr>
              <w:t xml:space="preserve">; </w:t>
            </w:r>
            <w:r w:rsidR="00FE0185">
              <w:rPr>
                <w:rFonts w:cstheme="minorHAnsi"/>
              </w:rPr>
              <w:t>BA</w:t>
            </w:r>
            <w:r w:rsidR="007F028A" w:rsidRPr="00EB50DD">
              <w:rPr>
                <w:rFonts w:cstheme="minorHAnsi"/>
              </w:rPr>
              <w:t>u</w:t>
            </w:r>
            <w:r w:rsidR="00FE0185">
              <w:rPr>
                <w:rFonts w:cstheme="minorHAnsi"/>
              </w:rPr>
              <w:t>A</w:t>
            </w:r>
            <w:r w:rsidR="007F028A" w:rsidRPr="00EB50DD">
              <w:rPr>
                <w:rFonts w:cstheme="minorHAnsi"/>
              </w:rPr>
              <w:t xml:space="preserve"> </w:t>
            </w:r>
            <w:r w:rsidR="008755C6">
              <w:rPr>
                <w:rFonts w:cstheme="minorHAnsi"/>
              </w:rPr>
              <w:t>,</w:t>
            </w:r>
            <w:r w:rsidR="007F028A" w:rsidRPr="00EB50DD">
              <w:rPr>
                <w:rFonts w:cstheme="minorHAnsi"/>
              </w:rPr>
              <w:t>1996, 6</w:t>
            </w:r>
            <w:r w:rsidR="00610347" w:rsidRPr="00EB50DD">
              <w:rPr>
                <w:rFonts w:cstheme="minorHAnsi"/>
              </w:rPr>
              <w:t>)</w:t>
            </w:r>
          </w:p>
        </w:tc>
      </w:tr>
      <w:tr w:rsidR="003B74B8" w:rsidRPr="00EB50DD" w14:paraId="2D36A71B" w14:textId="5FF70DCA" w:rsidTr="00A353EE">
        <w:tc>
          <w:tcPr>
            <w:tcW w:w="0" w:type="auto"/>
          </w:tcPr>
          <w:p w14:paraId="4C1876DE" w14:textId="053336D5" w:rsidR="003B74B8" w:rsidRPr="00EB50DD" w:rsidRDefault="003B74B8" w:rsidP="002A780B">
            <w:pPr>
              <w:rPr>
                <w:rFonts w:cstheme="minorHAnsi"/>
              </w:rPr>
            </w:pPr>
            <w:r w:rsidRPr="00EB50DD">
              <w:rPr>
                <w:rFonts w:cstheme="minorHAnsi"/>
              </w:rPr>
              <w:t>Handschuhe sollten sofort nach einem beendeten Arbeitsvorgang ausgezogen werden, um Kreuzkontamination zu vermeiden.</w:t>
            </w:r>
          </w:p>
        </w:tc>
        <w:tc>
          <w:tcPr>
            <w:tcW w:w="0" w:type="auto"/>
          </w:tcPr>
          <w:p w14:paraId="619506E7" w14:textId="0FB537D7" w:rsidR="003B74B8" w:rsidRPr="00EB50DD" w:rsidRDefault="003B74B8" w:rsidP="002A780B">
            <w:pPr>
              <w:rPr>
                <w:rFonts w:cstheme="minorHAnsi"/>
              </w:rPr>
            </w:pPr>
            <w:r w:rsidRPr="00EB50DD">
              <w:rPr>
                <w:rFonts w:cstheme="minorHAnsi"/>
              </w:rPr>
              <w:t>Wahrheit</w:t>
            </w:r>
          </w:p>
        </w:tc>
        <w:tc>
          <w:tcPr>
            <w:tcW w:w="0" w:type="auto"/>
          </w:tcPr>
          <w:p w14:paraId="23D8E902" w14:textId="2D5F5EB3" w:rsidR="003B74B8" w:rsidRPr="00EB50DD" w:rsidRDefault="00A0211B" w:rsidP="002A780B">
            <w:pPr>
              <w:rPr>
                <w:rFonts w:cstheme="minorHAnsi"/>
              </w:rPr>
            </w:pPr>
            <w:r w:rsidRPr="00EB50DD">
              <w:rPr>
                <w:rFonts w:cstheme="minorHAnsi"/>
              </w:rPr>
              <w:t>Medizinische Einmalhandschuhe sind nach Beendigung der jeweiligen Tätigkeit abzulegen. Ihr Wechsel korreliert mit den Indikationen der Händedesinfektion, z.B. beim Wechsel von unreinen zu reinen Tätigkeiten. Nach dem Ausziehen der Handschuhe ist in jedem Fall eine Händedesinfektion durchzuführen (unerkannte Perforationen, Kontaminationsrisiko beim Ausziehen). Das kontaminationsfreie Ablegen der Handschuhe ist in diesem Zusammenhang besonders wichtig.</w:t>
            </w:r>
            <w:r w:rsidR="0031504A" w:rsidRPr="00EB50DD">
              <w:rPr>
                <w:rFonts w:cstheme="minorHAnsi"/>
              </w:rPr>
              <w:t xml:space="preserve"> (KRINKO</w:t>
            </w:r>
            <w:r w:rsidR="008755C6">
              <w:rPr>
                <w:rFonts w:cstheme="minorHAnsi"/>
              </w:rPr>
              <w:t>,</w:t>
            </w:r>
            <w:r w:rsidR="0031504A" w:rsidRPr="00EB50DD">
              <w:rPr>
                <w:rFonts w:cstheme="minorHAnsi"/>
              </w:rPr>
              <w:t xml:space="preserve"> 2016, 1201)</w:t>
            </w:r>
          </w:p>
        </w:tc>
      </w:tr>
      <w:tr w:rsidR="003B74B8" w:rsidRPr="00EB50DD" w14:paraId="5C01AC0A" w14:textId="536FB769" w:rsidTr="00A353EE">
        <w:tc>
          <w:tcPr>
            <w:tcW w:w="0" w:type="auto"/>
          </w:tcPr>
          <w:p w14:paraId="24B592D3" w14:textId="6CB601DF" w:rsidR="003B74B8" w:rsidRPr="00EB50DD" w:rsidRDefault="003B74B8" w:rsidP="002A780B">
            <w:pPr>
              <w:rPr>
                <w:rFonts w:cstheme="minorHAnsi"/>
              </w:rPr>
            </w:pPr>
            <w:r w:rsidRPr="00EB50DD">
              <w:rPr>
                <w:rFonts w:cstheme="minorHAnsi"/>
              </w:rPr>
              <w:t>Das Tragen von Handschuhen kann andere Handhygienemaßnahmen ersetzen.</w:t>
            </w:r>
          </w:p>
        </w:tc>
        <w:tc>
          <w:tcPr>
            <w:tcW w:w="0" w:type="auto"/>
          </w:tcPr>
          <w:p w14:paraId="64CE5E39" w14:textId="2B8BF52B" w:rsidR="003B74B8" w:rsidRPr="00EB50DD" w:rsidRDefault="003B74B8" w:rsidP="002A780B">
            <w:pPr>
              <w:rPr>
                <w:rFonts w:cstheme="minorHAnsi"/>
              </w:rPr>
            </w:pPr>
            <w:r w:rsidRPr="00EB50DD">
              <w:rPr>
                <w:rFonts w:cstheme="minorHAnsi"/>
              </w:rPr>
              <w:t>Mythos</w:t>
            </w:r>
          </w:p>
        </w:tc>
        <w:tc>
          <w:tcPr>
            <w:tcW w:w="0" w:type="auto"/>
          </w:tcPr>
          <w:p w14:paraId="1C765D1E" w14:textId="31DE7332" w:rsidR="00D147A0" w:rsidRPr="00EB50DD" w:rsidRDefault="00A0211B" w:rsidP="00D147A0">
            <w:pPr>
              <w:rPr>
                <w:rFonts w:cstheme="minorHAnsi"/>
              </w:rPr>
            </w:pPr>
            <w:r w:rsidRPr="00EB50DD">
              <w:rPr>
                <w:rFonts w:cstheme="minorHAnsi"/>
              </w:rPr>
              <w:t xml:space="preserve">Grundsätzlich gilt, dass das Tragen von medizinischen Einmalhandschuhen nicht die hygienische Händedesinfektion ersetzt! </w:t>
            </w:r>
            <w:r w:rsidR="00D147A0" w:rsidRPr="00EB50DD">
              <w:rPr>
                <w:rFonts w:cstheme="minorHAnsi"/>
              </w:rPr>
              <w:t>Handschuhe gewährleisten keinen absolut sicheren Schutz vor einer Kontamination der Hände</w:t>
            </w:r>
          </w:p>
          <w:p w14:paraId="7FDC0E22" w14:textId="3EC0BEF0" w:rsidR="003B74B8" w:rsidRPr="00EB50DD" w:rsidRDefault="00D147A0" w:rsidP="00D147A0">
            <w:pPr>
              <w:rPr>
                <w:rFonts w:cstheme="minorHAnsi"/>
              </w:rPr>
            </w:pPr>
            <w:r w:rsidRPr="00EB50DD">
              <w:rPr>
                <w:rFonts w:cstheme="minorHAnsi"/>
              </w:rPr>
              <w:t>(Perforationsgefahr). Daher ist die Händedesinfektion vor dem Anlegen und nach dem Ablegen von Handschuhen notwendig.</w:t>
            </w:r>
            <w:r w:rsidR="0031504A" w:rsidRPr="00EB50DD">
              <w:rPr>
                <w:rFonts w:cstheme="minorHAnsi"/>
              </w:rPr>
              <w:t xml:space="preserve"> (RKI</w:t>
            </w:r>
            <w:r w:rsidR="008755C6">
              <w:rPr>
                <w:rFonts w:cstheme="minorHAnsi"/>
              </w:rPr>
              <w:t>,</w:t>
            </w:r>
            <w:r w:rsidR="0031504A" w:rsidRPr="00EB50DD">
              <w:rPr>
                <w:rFonts w:cstheme="minorHAnsi"/>
              </w:rPr>
              <w:t xml:space="preserve"> 2023)</w:t>
            </w:r>
          </w:p>
        </w:tc>
      </w:tr>
      <w:tr w:rsidR="003B74B8" w:rsidRPr="00EB50DD" w14:paraId="2FF92F2F" w14:textId="38172A22" w:rsidTr="00A353EE">
        <w:tc>
          <w:tcPr>
            <w:tcW w:w="0" w:type="auto"/>
          </w:tcPr>
          <w:p w14:paraId="523E9F6B" w14:textId="42BA531A" w:rsidR="003B74B8" w:rsidRPr="00EB50DD" w:rsidRDefault="003B74B8" w:rsidP="002A780B">
            <w:pPr>
              <w:rPr>
                <w:rFonts w:cstheme="minorHAnsi"/>
              </w:rPr>
            </w:pPr>
            <w:r w:rsidRPr="00EB50DD">
              <w:rPr>
                <w:rFonts w:cstheme="minorHAnsi"/>
              </w:rPr>
              <w:t>Die Dauer der Handhygiene ist wichtiger als die korrekte Durchführung.</w:t>
            </w:r>
          </w:p>
        </w:tc>
        <w:tc>
          <w:tcPr>
            <w:tcW w:w="0" w:type="auto"/>
          </w:tcPr>
          <w:p w14:paraId="4776B48C" w14:textId="402CA68B" w:rsidR="003B74B8" w:rsidRPr="00EB50DD" w:rsidRDefault="003B74B8" w:rsidP="002A780B">
            <w:pPr>
              <w:rPr>
                <w:rFonts w:cstheme="minorHAnsi"/>
              </w:rPr>
            </w:pPr>
            <w:r w:rsidRPr="00EB50DD">
              <w:rPr>
                <w:rFonts w:cstheme="minorHAnsi"/>
              </w:rPr>
              <w:t>Mythos</w:t>
            </w:r>
          </w:p>
        </w:tc>
        <w:tc>
          <w:tcPr>
            <w:tcW w:w="0" w:type="auto"/>
          </w:tcPr>
          <w:p w14:paraId="2CF7A338" w14:textId="77777777" w:rsidR="007B181A" w:rsidRPr="00EB50DD" w:rsidRDefault="007B181A" w:rsidP="007B181A">
            <w:pPr>
              <w:rPr>
                <w:rFonts w:cstheme="minorHAnsi"/>
              </w:rPr>
            </w:pPr>
            <w:r w:rsidRPr="00EB50DD">
              <w:rPr>
                <w:rFonts w:cstheme="minorHAnsi"/>
              </w:rPr>
              <w:t>Zur effizienten Unterbrechung der</w:t>
            </w:r>
          </w:p>
          <w:p w14:paraId="75C0F574" w14:textId="153EA01F" w:rsidR="007B181A" w:rsidRPr="00EB50DD" w:rsidRDefault="007B181A" w:rsidP="007B181A">
            <w:pPr>
              <w:rPr>
                <w:rFonts w:cstheme="minorHAnsi"/>
              </w:rPr>
            </w:pPr>
            <w:r w:rsidRPr="00EB50DD">
              <w:rPr>
                <w:rFonts w:cstheme="minorHAnsi"/>
              </w:rPr>
              <w:t>Erregerübertragung ist die korrekte Durchführung der Händedesinfektion</w:t>
            </w:r>
          </w:p>
          <w:p w14:paraId="0695552F" w14:textId="77777777" w:rsidR="007B181A" w:rsidRPr="00EB50DD" w:rsidRDefault="007B181A" w:rsidP="007B181A">
            <w:pPr>
              <w:rPr>
                <w:rFonts w:cstheme="minorHAnsi"/>
              </w:rPr>
            </w:pPr>
            <w:r w:rsidRPr="00EB50DD">
              <w:rPr>
                <w:rFonts w:cstheme="minorHAnsi"/>
              </w:rPr>
              <w:t>unerlässlich. Hierzu wird ein Volumen</w:t>
            </w:r>
          </w:p>
          <w:p w14:paraId="141C7136" w14:textId="43A8E45B" w:rsidR="007B181A" w:rsidRPr="00EB50DD" w:rsidRDefault="007B181A" w:rsidP="007B181A">
            <w:pPr>
              <w:rPr>
                <w:rFonts w:cstheme="minorHAnsi"/>
              </w:rPr>
            </w:pPr>
            <w:r w:rsidRPr="00EB50DD">
              <w:rPr>
                <w:rFonts w:cstheme="minorHAnsi"/>
              </w:rPr>
              <w:t>von etwa 3–5 ml bzw. der Menge, die in eine Hohlhand passt, so in beide Hände eingerieben, dass die gesamte Oberfläche der Hand, d. h. Fingerspitzen, Nagelfalze,</w:t>
            </w:r>
          </w:p>
          <w:p w14:paraId="222FD6E5" w14:textId="77777777" w:rsidR="007B181A" w:rsidRPr="00EB50DD" w:rsidRDefault="007B181A" w:rsidP="007B181A">
            <w:pPr>
              <w:rPr>
                <w:rFonts w:cstheme="minorHAnsi"/>
              </w:rPr>
            </w:pPr>
            <w:r w:rsidRPr="00EB50DD">
              <w:rPr>
                <w:rFonts w:cstheme="minorHAnsi"/>
              </w:rPr>
              <w:t>Daumen, Fingerzwischenräume,</w:t>
            </w:r>
          </w:p>
          <w:p w14:paraId="68F230D3" w14:textId="4B3315EE" w:rsidR="007B181A" w:rsidRPr="00EB50DD" w:rsidRDefault="007B181A" w:rsidP="007B181A">
            <w:pPr>
              <w:rPr>
                <w:rFonts w:cstheme="minorHAnsi"/>
              </w:rPr>
            </w:pPr>
            <w:r w:rsidRPr="00EB50DD">
              <w:rPr>
                <w:rFonts w:cstheme="minorHAnsi"/>
              </w:rPr>
              <w:t>Innen- und Außenflächen für die Dauer der vom Hersteller deklarierten Einwirkzeit (üblicherweise 30 s) mit dem Desinfektionsmittel</w:t>
            </w:r>
          </w:p>
          <w:p w14:paraId="6BB836E3" w14:textId="0369C2BA" w:rsidR="003B74B8" w:rsidRPr="00EB50DD" w:rsidRDefault="007B181A" w:rsidP="007B181A">
            <w:pPr>
              <w:rPr>
                <w:rFonts w:cstheme="minorHAnsi"/>
              </w:rPr>
            </w:pPr>
            <w:r w:rsidRPr="00EB50DD">
              <w:rPr>
                <w:rFonts w:cstheme="minorHAnsi"/>
              </w:rPr>
              <w:t>benetzt sind.</w:t>
            </w:r>
            <w:r w:rsidR="0031504A" w:rsidRPr="00EB50DD">
              <w:rPr>
                <w:rFonts w:cstheme="minorHAnsi"/>
              </w:rPr>
              <w:t xml:space="preserve"> (KRINKO</w:t>
            </w:r>
            <w:r w:rsidR="008755C6">
              <w:rPr>
                <w:rFonts w:cstheme="minorHAnsi"/>
              </w:rPr>
              <w:t>,</w:t>
            </w:r>
            <w:r w:rsidR="0031504A" w:rsidRPr="00EB50DD">
              <w:rPr>
                <w:rFonts w:cstheme="minorHAnsi"/>
              </w:rPr>
              <w:t xml:space="preserve"> 2016, 1195-1196)</w:t>
            </w:r>
          </w:p>
        </w:tc>
      </w:tr>
      <w:tr w:rsidR="003B74B8" w:rsidRPr="00EB50DD" w14:paraId="5EA7B59A" w14:textId="151E88D2" w:rsidTr="00A353EE">
        <w:tc>
          <w:tcPr>
            <w:tcW w:w="0" w:type="auto"/>
          </w:tcPr>
          <w:p w14:paraId="77046558" w14:textId="4B3C1264" w:rsidR="003B74B8" w:rsidRPr="00EB50DD" w:rsidRDefault="003B74B8" w:rsidP="002A780B">
            <w:pPr>
              <w:rPr>
                <w:rFonts w:cstheme="minorHAnsi"/>
              </w:rPr>
            </w:pPr>
            <w:r w:rsidRPr="00EB50DD">
              <w:rPr>
                <w:rFonts w:cstheme="minorHAnsi"/>
              </w:rPr>
              <w:t>Die hygienische Händedesinfektion tötet Bakterien, Pilze und Viren.</w:t>
            </w:r>
          </w:p>
        </w:tc>
        <w:tc>
          <w:tcPr>
            <w:tcW w:w="0" w:type="auto"/>
          </w:tcPr>
          <w:p w14:paraId="7EB0C5F8" w14:textId="031E5F4E" w:rsidR="003B74B8" w:rsidRPr="00EB50DD" w:rsidRDefault="003B74B8" w:rsidP="002A780B">
            <w:pPr>
              <w:rPr>
                <w:rFonts w:cstheme="minorHAnsi"/>
              </w:rPr>
            </w:pPr>
            <w:r w:rsidRPr="00EB50DD">
              <w:rPr>
                <w:rFonts w:cstheme="minorHAnsi"/>
              </w:rPr>
              <w:t>Wahrheit</w:t>
            </w:r>
          </w:p>
        </w:tc>
        <w:tc>
          <w:tcPr>
            <w:tcW w:w="0" w:type="auto"/>
          </w:tcPr>
          <w:p w14:paraId="57F156F0" w14:textId="77777777" w:rsidR="000D618D" w:rsidRPr="00EB50DD" w:rsidRDefault="000D618D" w:rsidP="000D618D">
            <w:pPr>
              <w:rPr>
                <w:rFonts w:cstheme="minorHAnsi"/>
              </w:rPr>
            </w:pPr>
            <w:r w:rsidRPr="00EB50DD">
              <w:rPr>
                <w:rFonts w:cstheme="minorHAnsi"/>
              </w:rPr>
              <w:t>Das benötigte Wirkungsspektrum der</w:t>
            </w:r>
          </w:p>
          <w:p w14:paraId="4F73988F" w14:textId="0B5FFC44" w:rsidR="003B74B8" w:rsidRPr="00EB50DD" w:rsidRDefault="000D618D" w:rsidP="000D618D">
            <w:pPr>
              <w:rPr>
                <w:rFonts w:cstheme="minorHAnsi"/>
              </w:rPr>
            </w:pPr>
            <w:r w:rsidRPr="00EB50DD">
              <w:rPr>
                <w:rFonts w:cstheme="minorHAnsi"/>
              </w:rPr>
              <w:t>Händedesinfektionsmittel hängt von der angestrebten Verwendung ab, schließt aber in jedem Fall bakterielle Krankheitserreger und Hefen ein. Bei Versorgung von Menschen mit Viruserkrankungen kommen begrenzt viruzide, begrenzt viruzide PLUS oder viruzide Händedesinfektionsmittel zum Einsatz.</w:t>
            </w:r>
            <w:r w:rsidR="001F75F3" w:rsidRPr="00EB50DD">
              <w:rPr>
                <w:rFonts w:cstheme="minorHAnsi"/>
              </w:rPr>
              <w:t xml:space="preserve"> (KRINKO</w:t>
            </w:r>
            <w:r w:rsidR="008755C6">
              <w:rPr>
                <w:rFonts w:cstheme="minorHAnsi"/>
              </w:rPr>
              <w:t>,</w:t>
            </w:r>
            <w:r w:rsidR="001F75F3" w:rsidRPr="00EB50DD">
              <w:rPr>
                <w:rFonts w:cstheme="minorHAnsi"/>
              </w:rPr>
              <w:t xml:space="preserve"> 2016, 1192)</w:t>
            </w:r>
          </w:p>
        </w:tc>
      </w:tr>
      <w:tr w:rsidR="003B74B8" w:rsidRPr="00EB50DD" w14:paraId="4E2004B7" w14:textId="20B08F9A" w:rsidTr="00A353EE">
        <w:tc>
          <w:tcPr>
            <w:tcW w:w="0" w:type="auto"/>
          </w:tcPr>
          <w:p w14:paraId="1D09DE91" w14:textId="508367DB" w:rsidR="003B74B8" w:rsidRPr="00EB50DD" w:rsidRDefault="003B74B8" w:rsidP="002A780B">
            <w:pPr>
              <w:rPr>
                <w:rFonts w:cstheme="minorHAnsi"/>
              </w:rPr>
            </w:pPr>
            <w:r w:rsidRPr="00EB50DD">
              <w:rPr>
                <w:rFonts w:cstheme="minorHAnsi"/>
              </w:rPr>
              <w:t>Vor dem erwarteten Kontakt mit Blut, Körperflüssigkeiten, Schleimhäuten ist das Anziehen von Handschuhen Pflicht.</w:t>
            </w:r>
          </w:p>
        </w:tc>
        <w:tc>
          <w:tcPr>
            <w:tcW w:w="0" w:type="auto"/>
          </w:tcPr>
          <w:p w14:paraId="1EAC2BFB" w14:textId="7BBA6BCD" w:rsidR="003B74B8" w:rsidRPr="00EB50DD" w:rsidRDefault="003B74B8" w:rsidP="002A780B">
            <w:pPr>
              <w:rPr>
                <w:rFonts w:cstheme="minorHAnsi"/>
              </w:rPr>
            </w:pPr>
            <w:r w:rsidRPr="00EB50DD">
              <w:rPr>
                <w:rFonts w:cstheme="minorHAnsi"/>
              </w:rPr>
              <w:t>Wahrheit</w:t>
            </w:r>
          </w:p>
        </w:tc>
        <w:tc>
          <w:tcPr>
            <w:tcW w:w="0" w:type="auto"/>
          </w:tcPr>
          <w:p w14:paraId="3081BEC5" w14:textId="7C5D73FF" w:rsidR="003B74B8" w:rsidRPr="00EB50DD" w:rsidRDefault="00815934" w:rsidP="00815934">
            <w:pPr>
              <w:rPr>
                <w:rFonts w:cstheme="minorHAnsi"/>
              </w:rPr>
            </w:pPr>
            <w:r w:rsidRPr="00EB50DD">
              <w:rPr>
                <w:rFonts w:cstheme="minorHAnsi"/>
              </w:rPr>
              <w:t>Handschuhe werden in Gesundheitseinrichtungen indiziert zum Schutz des Trägers vor Kontamination mit Blut, Sekreten und Exkreten einschließlich Krankheitserregern und indirekt zur Unterbrechung von Infektionsketten.</w:t>
            </w:r>
            <w:r w:rsidR="00010986" w:rsidRPr="00EB50DD">
              <w:rPr>
                <w:rFonts w:cstheme="minorHAnsi"/>
              </w:rPr>
              <w:t xml:space="preserve"> (RKI</w:t>
            </w:r>
            <w:r w:rsidR="008755C6">
              <w:rPr>
                <w:rFonts w:cstheme="minorHAnsi"/>
              </w:rPr>
              <w:t>,</w:t>
            </w:r>
            <w:r w:rsidR="00010986" w:rsidRPr="00EB50DD">
              <w:rPr>
                <w:rFonts w:cstheme="minorHAnsi"/>
              </w:rPr>
              <w:t xml:space="preserve"> 2023)</w:t>
            </w:r>
          </w:p>
        </w:tc>
      </w:tr>
    </w:tbl>
    <w:p w14:paraId="698BBB52" w14:textId="77777777" w:rsidR="001C692A" w:rsidRPr="00EB50DD" w:rsidRDefault="001C692A" w:rsidP="002A780B">
      <w:pPr>
        <w:rPr>
          <w:rFonts w:cstheme="minorHAnsi"/>
        </w:rPr>
      </w:pPr>
    </w:p>
    <w:p w14:paraId="7C51401B" w14:textId="5E477A3C" w:rsidR="001C692A" w:rsidRPr="00EB50DD" w:rsidRDefault="00D4679A" w:rsidP="002A780B">
      <w:pPr>
        <w:rPr>
          <w:rFonts w:cstheme="minorHAnsi"/>
          <w:b/>
          <w:bCs/>
        </w:rPr>
      </w:pPr>
      <w:r w:rsidRPr="00EB50DD">
        <w:rPr>
          <w:rFonts w:cstheme="minorHAnsi"/>
          <w:b/>
          <w:bCs/>
        </w:rPr>
        <w:t>Literaturverzeichnis</w:t>
      </w:r>
    </w:p>
    <w:p w14:paraId="06B5CE52" w14:textId="6FB0D866" w:rsidR="00482F6F" w:rsidRPr="00E4615B" w:rsidRDefault="00482F6F" w:rsidP="00E4615B">
      <w:pPr>
        <w:tabs>
          <w:tab w:val="left" w:pos="720"/>
        </w:tabs>
        <w:spacing w:after="0" w:line="360" w:lineRule="auto"/>
        <w:ind w:left="720" w:hanging="720"/>
        <w:rPr>
          <w:rFonts w:eastAsia="Calibri" w:cstheme="minorHAnsi"/>
        </w:rPr>
      </w:pPr>
      <w:r w:rsidRPr="00E4615B">
        <w:rPr>
          <w:rFonts w:eastAsia="Calibri" w:cstheme="minorHAnsi"/>
        </w:rPr>
        <w:t>Bundesanstalt für Arbeitsschutz und Arbeitsmedizin (</w:t>
      </w:r>
      <w:r w:rsidR="00E4615B">
        <w:rPr>
          <w:rFonts w:eastAsia="Calibri" w:cstheme="minorHAnsi"/>
        </w:rPr>
        <w:t>BA</w:t>
      </w:r>
      <w:r w:rsidRPr="00E4615B">
        <w:rPr>
          <w:rFonts w:eastAsia="Calibri" w:cstheme="minorHAnsi"/>
        </w:rPr>
        <w:t>u</w:t>
      </w:r>
      <w:r w:rsidR="00E4615B">
        <w:rPr>
          <w:rFonts w:eastAsia="Calibri" w:cstheme="minorHAnsi"/>
        </w:rPr>
        <w:t>A</w:t>
      </w:r>
      <w:r w:rsidRPr="00E4615B">
        <w:rPr>
          <w:rFonts w:eastAsia="Calibri" w:cstheme="minorHAnsi"/>
        </w:rPr>
        <w:t>)</w:t>
      </w:r>
      <w:r w:rsidR="004C32DC" w:rsidRPr="00E4615B">
        <w:rPr>
          <w:rFonts w:eastAsia="Calibri" w:cstheme="minorHAnsi"/>
        </w:rPr>
        <w:t>.</w:t>
      </w:r>
      <w:r w:rsidRPr="00E4615B">
        <w:rPr>
          <w:rFonts w:eastAsia="Calibri" w:cstheme="minorHAnsi"/>
        </w:rPr>
        <w:t xml:space="preserve"> (1996). Merkblatt zur BK Nr. 5101: Schwere oder wiederholt rückfällige Hauterkrankungen, die zur Unterlassung aller Tätigkeiten gezwungen haben, die für die Entstehung, die Verschlimmerung oder das Wiederaufleben der Krankheit ursächlich waren oder sein können.</w:t>
      </w:r>
      <w:r w:rsidR="00E4615B">
        <w:rPr>
          <w:rFonts w:eastAsia="Calibri" w:cstheme="minorHAnsi"/>
        </w:rPr>
        <w:t xml:space="preserve"> </w:t>
      </w:r>
      <w:r w:rsidRPr="00E4615B">
        <w:rPr>
          <w:rFonts w:eastAsia="Calibri" w:cstheme="minorHAnsi"/>
          <w:i/>
          <w:iCs/>
        </w:rPr>
        <w:t>Bek. des BMA v. 23.4.1996</w:t>
      </w:r>
      <w:r w:rsidRPr="00E4615B">
        <w:rPr>
          <w:rFonts w:eastAsia="Calibri" w:cstheme="minorHAnsi"/>
        </w:rPr>
        <w:t>, BArbBl 6/1996, S. 22 ff.</w:t>
      </w:r>
      <w:r w:rsidR="00E4615B">
        <w:rPr>
          <w:rFonts w:eastAsia="Calibri" w:cstheme="minorHAnsi"/>
        </w:rPr>
        <w:t xml:space="preserve"> </w:t>
      </w:r>
      <w:hyperlink r:id="rId20" w:history="1">
        <w:r w:rsidR="00E4615B" w:rsidRPr="008755C6">
          <w:t>https://www.baua.de/DE/Themen/Praevention/Koerperliche-Gesundheit/Berufskrankheiten/pdf/Merkblatt-5101.pdf?__blob=publicationFile&amp;v=3</w:t>
        </w:r>
      </w:hyperlink>
      <w:r w:rsidR="00E4615B" w:rsidRPr="008755C6">
        <w:t>.</w:t>
      </w:r>
      <w:r w:rsidR="00E4615B">
        <w:rPr>
          <w:rFonts w:eastAsia="Calibri" w:cstheme="minorHAnsi"/>
        </w:rPr>
        <w:t xml:space="preserve"> Abgerufen am 17.02.2026</w:t>
      </w:r>
    </w:p>
    <w:p w14:paraId="2C5605E3" w14:textId="40DC95D7" w:rsidR="004C32DC" w:rsidRDefault="004C32DC" w:rsidP="00E4615B">
      <w:pPr>
        <w:tabs>
          <w:tab w:val="left" w:pos="720"/>
        </w:tabs>
        <w:spacing w:after="0" w:line="360" w:lineRule="auto"/>
        <w:ind w:left="720" w:hanging="720"/>
        <w:rPr>
          <w:rFonts w:eastAsia="Calibri" w:cstheme="minorHAnsi"/>
        </w:rPr>
      </w:pPr>
      <w:r w:rsidRPr="00E4615B">
        <w:rPr>
          <w:rFonts w:eastAsia="Calibri" w:cstheme="minorHAnsi"/>
        </w:rPr>
        <w:t xml:space="preserve">Eggert, F. (2018). </w:t>
      </w:r>
      <w:r w:rsidRPr="00E4615B">
        <w:rPr>
          <w:rFonts w:eastAsia="Calibri" w:cstheme="minorHAnsi"/>
          <w:i/>
          <w:iCs/>
        </w:rPr>
        <w:t>Hygiene in der Pflege: Händedesinfektion und Hygieneplan</w:t>
      </w:r>
      <w:r w:rsidRPr="00E4615B">
        <w:rPr>
          <w:rFonts w:eastAsia="Calibri" w:cstheme="minorHAnsi"/>
        </w:rPr>
        <w:t>.</w:t>
      </w:r>
      <w:r w:rsidR="00E4615B">
        <w:rPr>
          <w:rFonts w:eastAsia="Calibri" w:cstheme="minorHAnsi"/>
        </w:rPr>
        <w:t xml:space="preserve"> SpringerPflege. </w:t>
      </w:r>
      <w:hyperlink r:id="rId21" w:history="1">
        <w:r w:rsidRPr="00E4615B">
          <w:rPr>
            <w:rFonts w:eastAsia="Calibri" w:cstheme="minorHAnsi"/>
          </w:rPr>
          <w:t>https://www.springerpflege.de/hygiene/hygiene/hygiene-in-der-pflege/15286284</w:t>
        </w:r>
      </w:hyperlink>
      <w:r w:rsidR="00E4615B">
        <w:rPr>
          <w:rFonts w:eastAsia="Calibri" w:cstheme="minorHAnsi"/>
        </w:rPr>
        <w:t>. Abgerufen am 17.02.2026</w:t>
      </w:r>
    </w:p>
    <w:p w14:paraId="1F0AC1EA" w14:textId="13847DF3" w:rsidR="0061518A" w:rsidRPr="00E4615B" w:rsidRDefault="0061518A" w:rsidP="0061518A">
      <w:pPr>
        <w:tabs>
          <w:tab w:val="left" w:pos="720"/>
        </w:tabs>
        <w:spacing w:after="0" w:line="360" w:lineRule="auto"/>
        <w:ind w:left="720" w:hanging="720"/>
        <w:rPr>
          <w:rFonts w:eastAsia="Calibri" w:cstheme="minorHAnsi"/>
        </w:rPr>
      </w:pPr>
      <w:r w:rsidRPr="00E4615B">
        <w:rPr>
          <w:rFonts w:eastAsia="Calibri" w:cstheme="minorHAnsi"/>
        </w:rPr>
        <w:t xml:space="preserve">Herloch, V. &amp; Elsner, P. (2021). Die (neue) Berufskrankheit Nr. 5101: „Schwere oder wiederholt rückfällige Hauterkrankungen“. </w:t>
      </w:r>
      <w:r w:rsidRPr="0061518A">
        <w:rPr>
          <w:rFonts w:eastAsia="Calibri" w:cstheme="minorHAnsi"/>
          <w:i/>
          <w:iCs/>
        </w:rPr>
        <w:t>JDDG: Journal der Deutschen Dermatologischen Gesellschaft</w:t>
      </w:r>
      <w:r w:rsidRPr="00E4615B">
        <w:rPr>
          <w:rFonts w:eastAsia="Calibri" w:cstheme="minorHAnsi"/>
        </w:rPr>
        <w:t xml:space="preserve">, 19(5), 720–742. </w:t>
      </w:r>
      <w:hyperlink r:id="rId22" w:history="1">
        <w:r w:rsidRPr="00E4615B">
          <w:rPr>
            <w:rFonts w:eastAsia="Calibri" w:cstheme="minorHAnsi"/>
          </w:rPr>
          <w:t>https://doi.org/10.1111/ddg.14537_g</w:t>
        </w:r>
      </w:hyperlink>
      <w:r w:rsidRPr="00E4615B">
        <w:rPr>
          <w:rFonts w:eastAsia="Calibri" w:cstheme="minorHAnsi"/>
        </w:rPr>
        <w:t xml:space="preserve"> </w:t>
      </w:r>
    </w:p>
    <w:p w14:paraId="554748F5" w14:textId="28DA6CB6" w:rsidR="00254D26" w:rsidRPr="00E4615B" w:rsidRDefault="00E4615B" w:rsidP="00E4615B">
      <w:pPr>
        <w:tabs>
          <w:tab w:val="left" w:pos="720"/>
        </w:tabs>
        <w:spacing w:after="0" w:line="360" w:lineRule="auto"/>
        <w:ind w:left="720" w:hanging="720"/>
        <w:rPr>
          <w:rFonts w:eastAsia="Calibri" w:cstheme="minorHAnsi"/>
        </w:rPr>
      </w:pPr>
      <w:r>
        <w:rPr>
          <w:rFonts w:eastAsia="Calibri" w:cstheme="minorHAnsi"/>
        </w:rPr>
        <w:t xml:space="preserve">Kramer, A., Briesch, H., </w:t>
      </w:r>
      <w:r w:rsidR="0061518A">
        <w:rPr>
          <w:rFonts w:eastAsia="Calibri" w:cstheme="minorHAnsi"/>
        </w:rPr>
        <w:t xml:space="preserve">Christiansen, B., Löffler, H., Perlitz, C. &amp; Reichhardt, C. (2016). </w:t>
      </w:r>
      <w:r w:rsidR="00254D26" w:rsidRPr="00E4615B">
        <w:rPr>
          <w:rFonts w:eastAsia="Calibri" w:cstheme="minorHAnsi"/>
        </w:rPr>
        <w:t>Händehygiene in Einrichtungen des Gesundheitswesens: Empfehlung der Kommission für Krankenhaushygiene und Infektionsprävention (KRINKO) beim Robert Koch-Institut (RKI).</w:t>
      </w:r>
      <w:r w:rsidR="0061518A">
        <w:rPr>
          <w:rFonts w:eastAsia="Calibri" w:cstheme="minorHAnsi"/>
        </w:rPr>
        <w:t xml:space="preserve"> </w:t>
      </w:r>
      <w:r w:rsidR="00254D26" w:rsidRPr="00E4615B">
        <w:rPr>
          <w:rFonts w:eastAsia="Calibri" w:cstheme="minorHAnsi"/>
          <w:i/>
          <w:iCs/>
        </w:rPr>
        <w:t>Bundesgesundheitsblatt, Gesundheitsforschung, Gesundheitsschutz,</w:t>
      </w:r>
      <w:r w:rsidR="00254D26" w:rsidRPr="00E4615B">
        <w:rPr>
          <w:rFonts w:eastAsia="Calibri" w:cstheme="minorHAnsi"/>
        </w:rPr>
        <w:t xml:space="preserve"> 59(9), 1189–1220. </w:t>
      </w:r>
      <w:hyperlink r:id="rId23" w:history="1">
        <w:r w:rsidR="00254D26" w:rsidRPr="00E4615B">
          <w:rPr>
            <w:rFonts w:eastAsia="Calibri" w:cstheme="minorHAnsi"/>
          </w:rPr>
          <w:t>https://doi.org/10.1007/s00103-016-2416-6</w:t>
        </w:r>
      </w:hyperlink>
      <w:r w:rsidR="00254D26" w:rsidRPr="00E4615B">
        <w:rPr>
          <w:rFonts w:eastAsia="Calibri" w:cstheme="minorHAnsi"/>
        </w:rPr>
        <w:t xml:space="preserve"> </w:t>
      </w:r>
    </w:p>
    <w:p w14:paraId="311022AE" w14:textId="25213E61" w:rsidR="007F4ECB" w:rsidRPr="00E4615B" w:rsidRDefault="007F4ECB" w:rsidP="00E4615B">
      <w:pPr>
        <w:tabs>
          <w:tab w:val="left" w:pos="720"/>
        </w:tabs>
        <w:spacing w:after="0" w:line="360" w:lineRule="auto"/>
        <w:ind w:left="720" w:hanging="720"/>
        <w:rPr>
          <w:rFonts w:eastAsia="Calibri" w:cstheme="minorHAnsi"/>
        </w:rPr>
      </w:pPr>
      <w:r w:rsidRPr="00E4615B">
        <w:rPr>
          <w:rFonts w:eastAsia="Calibri" w:cstheme="minorHAnsi"/>
        </w:rPr>
        <w:t>Robert Koch-Institut</w:t>
      </w:r>
      <w:r w:rsidR="00664623" w:rsidRPr="00E4615B">
        <w:rPr>
          <w:rFonts w:eastAsia="Calibri" w:cstheme="minorHAnsi"/>
        </w:rPr>
        <w:t xml:space="preserve"> (RKI)</w:t>
      </w:r>
      <w:r w:rsidRPr="00E4615B">
        <w:rPr>
          <w:rFonts w:eastAsia="Calibri" w:cstheme="minorHAnsi"/>
        </w:rPr>
        <w:t xml:space="preserve">. (2023). </w:t>
      </w:r>
      <w:r w:rsidRPr="0061518A">
        <w:rPr>
          <w:rFonts w:eastAsia="Calibri" w:cstheme="minorHAnsi"/>
          <w:i/>
          <w:iCs/>
        </w:rPr>
        <w:t>Medizinische Einmalhandschuhe und Schutzhandschuhe: Indikation und Desinfektion.</w:t>
      </w:r>
      <w:r w:rsidR="0061518A">
        <w:rPr>
          <w:rFonts w:eastAsia="Calibri" w:cstheme="minorHAnsi"/>
          <w:i/>
          <w:iCs/>
        </w:rPr>
        <w:t xml:space="preserve"> </w:t>
      </w:r>
      <w:hyperlink r:id="rId24" w:history="1">
        <w:r w:rsidR="000142D9" w:rsidRPr="008755C6">
          <w:t>https://www.rki.de/DE/Content/Infekt/Krankenhaushygiene/ThemenAZ/H/Handschuhe.html</w:t>
        </w:r>
      </w:hyperlink>
      <w:r w:rsidR="0061518A">
        <w:rPr>
          <w:rFonts w:eastAsia="Calibri" w:cstheme="minorHAnsi"/>
        </w:rPr>
        <w:t>. Abgerufen am 17.02.2026</w:t>
      </w:r>
    </w:p>
    <w:p w14:paraId="6E5E62AD" w14:textId="35FC7272" w:rsidR="006D1481" w:rsidRPr="00EB50DD" w:rsidRDefault="006D1481" w:rsidP="00E4615B">
      <w:pPr>
        <w:tabs>
          <w:tab w:val="left" w:pos="720"/>
        </w:tabs>
        <w:spacing w:after="0" w:line="360" w:lineRule="auto"/>
        <w:ind w:left="720" w:hanging="720"/>
        <w:rPr>
          <w:rFonts w:cstheme="minorHAnsi"/>
        </w:rPr>
      </w:pPr>
      <w:r w:rsidRPr="00EB50DD">
        <w:rPr>
          <w:rFonts w:cstheme="minorHAnsi"/>
        </w:rPr>
        <w:br w:type="page"/>
      </w:r>
    </w:p>
    <w:p w14:paraId="4A3AD699" w14:textId="77777777" w:rsidR="00FD4E88" w:rsidRPr="00EB50DD" w:rsidRDefault="00FD4E88" w:rsidP="00FD4E88">
      <w:pPr>
        <w:jc w:val="center"/>
        <w:rPr>
          <w:rFonts w:eastAsia="Aptos" w:cstheme="minorHAnsi"/>
          <w:b/>
          <w:bCs/>
          <w:kern w:val="2"/>
          <w:sz w:val="28"/>
          <w:szCs w:val="28"/>
          <w14:ligatures w14:val="standardContextual"/>
        </w:rPr>
      </w:pPr>
      <w:r w:rsidRPr="00EB50DD">
        <w:rPr>
          <w:rFonts w:eastAsia="Aptos" w:cstheme="minorHAnsi"/>
          <w:b/>
          <w:bCs/>
          <w:kern w:val="2"/>
          <w:sz w:val="28"/>
          <w:szCs w:val="28"/>
          <w14:ligatures w14:val="standardContextual"/>
        </w:rPr>
        <w:t>Praxisanleitung: Ganzkörperpflege nachhaltig und hygienisch korrekt durchführen</w:t>
      </w:r>
    </w:p>
    <w:p w14:paraId="4E478845" w14:textId="77777777" w:rsidR="00FD4E88" w:rsidRPr="00EB50DD" w:rsidRDefault="00FD4E88" w:rsidP="00FD4E88">
      <w:pPr>
        <w:spacing w:line="360" w:lineRule="auto"/>
        <w:rPr>
          <w:rFonts w:eastAsia="Aptos" w:cstheme="minorHAnsi"/>
          <w:b/>
          <w:bCs/>
          <w:kern w:val="2"/>
          <w:sz w:val="24"/>
          <w:szCs w:val="24"/>
          <w:u w:val="single"/>
          <w14:ligatures w14:val="standardContextual"/>
        </w:rPr>
      </w:pPr>
      <w:r w:rsidRPr="00EB50DD">
        <w:rPr>
          <w:rFonts w:eastAsia="Aptos" w:cstheme="minorHAnsi"/>
          <w:b/>
          <w:bCs/>
          <w:kern w:val="2"/>
          <w:sz w:val="24"/>
          <w:szCs w:val="24"/>
          <w:u w:val="single"/>
          <w14:ligatures w14:val="standardContextual"/>
        </w:rPr>
        <w:t>Handlungsanlass</w:t>
      </w:r>
    </w:p>
    <w:p w14:paraId="29438CFE" w14:textId="77777777" w:rsidR="00FD4E88" w:rsidRPr="00EB50DD" w:rsidRDefault="00FD4E88" w:rsidP="00FD4E88">
      <w:pPr>
        <w:spacing w:line="360" w:lineRule="auto"/>
        <w:rPr>
          <w:rFonts w:eastAsia="Aptos" w:cstheme="minorHAnsi"/>
          <w:b/>
          <w:bCs/>
          <w:kern w:val="2"/>
          <w14:ligatures w14:val="standardContextual"/>
        </w:rPr>
      </w:pPr>
      <w:r w:rsidRPr="00EB50DD">
        <w:rPr>
          <w:rFonts w:eastAsia="Aptos" w:cstheme="minorHAnsi"/>
          <w:kern w:val="2"/>
          <w14:ligatures w14:val="standardContextual"/>
        </w:rPr>
        <w:t xml:space="preserve">Sie unterstützen eine betagte, immobile Patientin, welche stationär im Krankenhaus untergebracht ist, bei der Ganzkörperpflege im Bett. Die Patientin trägt eine Zahnprothese, ist teilweise inkontinent und hat einen intakten Hautzustand. Bei der Durchführung achten Sie auf die Einhaltung der </w:t>
      </w:r>
      <w:r w:rsidRPr="00EB50DD">
        <w:rPr>
          <w:rFonts w:eastAsia="Aptos" w:cstheme="minorHAnsi"/>
          <w:b/>
          <w:bCs/>
          <w:kern w:val="2"/>
          <w14:ligatures w14:val="standardContextual"/>
        </w:rPr>
        <w:t>Hygienerichtlinien</w:t>
      </w:r>
      <w:r w:rsidRPr="00EB50DD">
        <w:rPr>
          <w:rFonts w:eastAsia="Aptos" w:cstheme="minorHAnsi"/>
          <w:kern w:val="2"/>
          <w14:ligatures w14:val="standardContextual"/>
        </w:rPr>
        <w:t xml:space="preserve"> sowie auf einen </w:t>
      </w:r>
      <w:r w:rsidRPr="00EB50DD">
        <w:rPr>
          <w:rFonts w:eastAsia="Aptos" w:cstheme="minorHAnsi"/>
          <w:b/>
          <w:bCs/>
          <w:kern w:val="2"/>
          <w14:ligatures w14:val="standardContextual"/>
        </w:rPr>
        <w:t>nachhaltigen Umgang mit Ressourcen.</w:t>
      </w:r>
    </w:p>
    <w:p w14:paraId="1F84C285" w14:textId="77777777" w:rsidR="00FD4E88" w:rsidRPr="00EB50DD" w:rsidRDefault="00FD4E88" w:rsidP="00FD4E88">
      <w:pPr>
        <w:spacing w:line="360" w:lineRule="auto"/>
        <w:rPr>
          <w:rFonts w:eastAsia="Aptos" w:cstheme="minorHAnsi"/>
          <w:b/>
          <w:bCs/>
          <w:kern w:val="2"/>
          <w:sz w:val="24"/>
          <w:szCs w:val="24"/>
          <w:u w:val="single"/>
          <w14:ligatures w14:val="standardContextual"/>
        </w:rPr>
      </w:pPr>
      <w:r w:rsidRPr="00EB50DD">
        <w:rPr>
          <w:rFonts w:eastAsia="Aptos" w:cstheme="minorHAnsi"/>
          <w:b/>
          <w:bCs/>
          <w:kern w:val="2"/>
          <w:sz w:val="24"/>
          <w:szCs w:val="24"/>
          <w:u w:val="single"/>
          <w14:ligatures w14:val="standardContextual"/>
        </w:rPr>
        <w:t>Händehygiene</w:t>
      </w:r>
    </w:p>
    <w:p w14:paraId="43271E6A" w14:textId="77777777" w:rsidR="00FD4E88" w:rsidRPr="00EB50DD" w:rsidRDefault="00FD4E88" w:rsidP="00FD4E88">
      <w:pPr>
        <w:spacing w:line="360" w:lineRule="auto"/>
        <w:rPr>
          <w:rFonts w:eastAsia="Aptos" w:cstheme="minorHAnsi"/>
          <w:kern w:val="2"/>
          <w14:ligatures w14:val="standardContextual"/>
        </w:rPr>
      </w:pPr>
      <w:r w:rsidRPr="00EB50DD">
        <w:rPr>
          <w:rFonts w:eastAsia="Aptos" w:cstheme="minorHAnsi"/>
          <w:kern w:val="2"/>
          <w14:ligatures w14:val="standardContextual"/>
        </w:rPr>
        <w:t>In der folgenden Tabelle wird die Händedesinfektion nicht an jeder Stelle einzeln erwähnt, da die KRINKO (2016, S. 1190) festlegt, dass die Händehygiene als grundlegende Maßnahme der Basishygiene zu betrachten ist. Die detaillierten Indikationen für die Händedesinfektion, die als zentrale Maßnahme zur Prävention nosokomialer Infektionen gelten, umfassen:</w:t>
      </w:r>
    </w:p>
    <w:p w14:paraId="4EC6A7E4" w14:textId="77777777" w:rsidR="00FD4E88" w:rsidRPr="00EB50DD" w:rsidRDefault="00FD4E88" w:rsidP="003D64E0">
      <w:pPr>
        <w:numPr>
          <w:ilvl w:val="0"/>
          <w:numId w:val="17"/>
        </w:numPr>
        <w:spacing w:line="360" w:lineRule="auto"/>
        <w:rPr>
          <w:rFonts w:eastAsia="Aptos" w:cstheme="minorHAnsi"/>
          <w:kern w:val="2"/>
          <w14:ligatures w14:val="standardContextual"/>
        </w:rPr>
      </w:pPr>
      <w:r w:rsidRPr="00EB50DD">
        <w:rPr>
          <w:rFonts w:eastAsia="Aptos" w:cstheme="minorHAnsi"/>
          <w:kern w:val="2"/>
          <w14:ligatures w14:val="standardContextual"/>
        </w:rPr>
        <w:t>Vor und nach direktem Kontakt mit Patient:innen</w:t>
      </w:r>
    </w:p>
    <w:p w14:paraId="3623B86F" w14:textId="77777777" w:rsidR="00FD4E88" w:rsidRPr="00EB50DD" w:rsidRDefault="00FD4E88" w:rsidP="003D64E0">
      <w:pPr>
        <w:numPr>
          <w:ilvl w:val="0"/>
          <w:numId w:val="17"/>
        </w:numPr>
        <w:spacing w:line="360" w:lineRule="auto"/>
        <w:rPr>
          <w:rFonts w:eastAsia="Aptos" w:cstheme="minorHAnsi"/>
          <w:kern w:val="2"/>
          <w14:ligatures w14:val="standardContextual"/>
        </w:rPr>
      </w:pPr>
      <w:r w:rsidRPr="00EB50DD">
        <w:rPr>
          <w:rFonts w:eastAsia="Aptos" w:cstheme="minorHAnsi"/>
          <w:kern w:val="2"/>
          <w14:ligatures w14:val="standardContextual"/>
        </w:rPr>
        <w:t>Vor Durchführung aseptischer Tätigkeiten</w:t>
      </w:r>
    </w:p>
    <w:p w14:paraId="136755AA" w14:textId="77777777" w:rsidR="00FD4E88" w:rsidRPr="00EB50DD" w:rsidRDefault="00FD4E88" w:rsidP="003D64E0">
      <w:pPr>
        <w:numPr>
          <w:ilvl w:val="0"/>
          <w:numId w:val="17"/>
        </w:numPr>
        <w:spacing w:line="360" w:lineRule="auto"/>
        <w:rPr>
          <w:rFonts w:eastAsia="Aptos" w:cstheme="minorHAnsi"/>
          <w:kern w:val="2"/>
          <w14:ligatures w14:val="standardContextual"/>
        </w:rPr>
      </w:pPr>
      <w:r w:rsidRPr="00EB50DD">
        <w:rPr>
          <w:rFonts w:eastAsia="Aptos" w:cstheme="minorHAnsi"/>
          <w:kern w:val="2"/>
          <w14:ligatures w14:val="standardContextual"/>
        </w:rPr>
        <w:t>Nach Kontakt mit Blut, Sekreten oder Exkreten</w:t>
      </w:r>
    </w:p>
    <w:p w14:paraId="7E4E1E57" w14:textId="77777777" w:rsidR="00FD4E88" w:rsidRPr="00EB50DD" w:rsidRDefault="00FD4E88" w:rsidP="003D64E0">
      <w:pPr>
        <w:numPr>
          <w:ilvl w:val="0"/>
          <w:numId w:val="17"/>
        </w:numPr>
        <w:spacing w:line="360" w:lineRule="auto"/>
        <w:rPr>
          <w:rFonts w:eastAsia="Aptos" w:cstheme="minorHAnsi"/>
          <w:kern w:val="2"/>
          <w14:ligatures w14:val="standardContextual"/>
        </w:rPr>
      </w:pPr>
      <w:r w:rsidRPr="00EB50DD">
        <w:rPr>
          <w:rFonts w:eastAsia="Aptos" w:cstheme="minorHAnsi"/>
          <w:kern w:val="2"/>
          <w14:ligatures w14:val="standardContextual"/>
        </w:rPr>
        <w:t>Nach Kontakt mit der Patient:innen Umgebung</w:t>
      </w:r>
    </w:p>
    <w:p w14:paraId="15EEE9AB" w14:textId="77777777" w:rsidR="00FD4E88" w:rsidRPr="00EB50DD" w:rsidRDefault="00FD4E88" w:rsidP="003D64E0">
      <w:pPr>
        <w:numPr>
          <w:ilvl w:val="0"/>
          <w:numId w:val="17"/>
        </w:numPr>
        <w:spacing w:line="360" w:lineRule="auto"/>
        <w:rPr>
          <w:rFonts w:eastAsia="Aptos" w:cstheme="minorHAnsi"/>
          <w:kern w:val="2"/>
          <w14:ligatures w14:val="standardContextual"/>
        </w:rPr>
      </w:pPr>
      <w:r w:rsidRPr="00EB50DD">
        <w:rPr>
          <w:rFonts w:eastAsia="Aptos" w:cstheme="minorHAnsi"/>
          <w:kern w:val="2"/>
          <w14:ligatures w14:val="standardContextual"/>
        </w:rPr>
        <w:t>Nach dem Entfernen von Einmalhandschuhen</w:t>
      </w:r>
    </w:p>
    <w:p w14:paraId="0986F48E" w14:textId="77777777" w:rsidR="00FD4E88" w:rsidRPr="00EB50DD" w:rsidRDefault="00FD4E88" w:rsidP="00FD4E88">
      <w:pPr>
        <w:spacing w:line="360" w:lineRule="auto"/>
        <w:rPr>
          <w:rFonts w:eastAsia="Aptos" w:cstheme="minorHAnsi"/>
          <w:kern w:val="2"/>
          <w14:ligatures w14:val="standardContextual"/>
        </w:rPr>
      </w:pPr>
      <w:r w:rsidRPr="00EB50DD">
        <w:rPr>
          <w:rFonts w:eastAsia="Aptos" w:cstheme="minorHAnsi"/>
          <w:kern w:val="2"/>
          <w14:ligatures w14:val="standardContextual"/>
        </w:rPr>
        <w:t>(KRINKO, 2015, S. 1153).</w:t>
      </w:r>
    </w:p>
    <w:p w14:paraId="19609E3D" w14:textId="77777777" w:rsidR="00FD4E88" w:rsidRPr="00EB50DD" w:rsidRDefault="00FD4E88" w:rsidP="00FD4E88">
      <w:pPr>
        <w:spacing w:line="360" w:lineRule="auto"/>
        <w:rPr>
          <w:rFonts w:eastAsia="Aptos" w:cstheme="minorHAnsi"/>
          <w:b/>
          <w:bCs/>
          <w:kern w:val="2"/>
          <w14:ligatures w14:val="standardContextual"/>
        </w:rPr>
      </w:pPr>
    </w:p>
    <w:p w14:paraId="2AA35BE9" w14:textId="77777777" w:rsidR="00FD4E88" w:rsidRPr="00EB50DD" w:rsidRDefault="00FD4E88" w:rsidP="00FD4E88">
      <w:pPr>
        <w:spacing w:line="360" w:lineRule="auto"/>
        <w:rPr>
          <w:rFonts w:eastAsia="Aptos" w:cstheme="minorHAnsi"/>
          <w:b/>
          <w:bCs/>
          <w:kern w:val="2"/>
          <w14:ligatures w14:val="standardContextual"/>
        </w:rPr>
        <w:sectPr w:rsidR="00FD4E88" w:rsidRPr="00EB50DD" w:rsidSect="00D5645A">
          <w:pgSz w:w="11906" w:h="16838"/>
          <w:pgMar w:top="1134" w:right="1417" w:bottom="1417" w:left="1417" w:header="708" w:footer="708" w:gutter="0"/>
          <w:cols w:space="708"/>
          <w:titlePg/>
          <w:docGrid w:linePitch="360"/>
        </w:sectPr>
      </w:pPr>
    </w:p>
    <w:p w14:paraId="5809B3A3" w14:textId="77777777" w:rsidR="00FD4E88" w:rsidRPr="00EB50DD" w:rsidRDefault="00FD4E88" w:rsidP="00FD4E88">
      <w:pPr>
        <w:spacing w:line="360" w:lineRule="auto"/>
        <w:rPr>
          <w:rFonts w:eastAsia="Aptos" w:cstheme="minorHAnsi"/>
          <w:kern w:val="2"/>
          <w14:ligatures w14:val="standardContextual"/>
        </w:rPr>
      </w:pPr>
    </w:p>
    <w:tbl>
      <w:tblPr>
        <w:tblStyle w:val="Tabellenraster1"/>
        <w:tblpPr w:leftFromText="141" w:rightFromText="141" w:vertAnchor="text" w:tblpY="1"/>
        <w:tblOverlap w:val="never"/>
        <w:tblW w:w="0" w:type="auto"/>
        <w:tblLook w:val="04A0" w:firstRow="1" w:lastRow="0" w:firstColumn="1" w:lastColumn="0" w:noHBand="0" w:noVBand="1"/>
      </w:tblPr>
      <w:tblGrid>
        <w:gridCol w:w="3569"/>
        <w:gridCol w:w="3569"/>
        <w:gridCol w:w="3569"/>
        <w:gridCol w:w="3570"/>
      </w:tblGrid>
      <w:tr w:rsidR="00FD4E88" w:rsidRPr="00EB50DD" w14:paraId="1E46BB91" w14:textId="77777777" w:rsidTr="00D5645A">
        <w:tc>
          <w:tcPr>
            <w:tcW w:w="3569" w:type="dxa"/>
            <w:vAlign w:val="center"/>
          </w:tcPr>
          <w:p w14:paraId="073D64B0" w14:textId="77777777" w:rsidR="00FD4E88" w:rsidRPr="00EB50DD" w:rsidRDefault="00FD4E88" w:rsidP="00FD4E88">
            <w:pPr>
              <w:spacing w:line="276" w:lineRule="auto"/>
              <w:jc w:val="center"/>
              <w:rPr>
                <w:rFonts w:eastAsia="Aptos" w:cstheme="minorHAnsi"/>
                <w:b/>
                <w:bCs/>
                <w:sz w:val="28"/>
                <w:szCs w:val="28"/>
              </w:rPr>
            </w:pPr>
            <w:r w:rsidRPr="00EB50DD">
              <w:rPr>
                <w:rFonts w:eastAsia="Aptos" w:cstheme="minorHAnsi"/>
                <w:b/>
                <w:bCs/>
                <w:sz w:val="28"/>
                <w:szCs w:val="28"/>
              </w:rPr>
              <w:t>Handlungsschritt</w:t>
            </w:r>
          </w:p>
        </w:tc>
        <w:tc>
          <w:tcPr>
            <w:tcW w:w="3569" w:type="dxa"/>
            <w:vAlign w:val="center"/>
          </w:tcPr>
          <w:p w14:paraId="594C59B3" w14:textId="77777777" w:rsidR="00FD4E88" w:rsidRPr="00EB50DD" w:rsidRDefault="00FD4E88" w:rsidP="00FD4E88">
            <w:pPr>
              <w:spacing w:line="276" w:lineRule="auto"/>
              <w:jc w:val="center"/>
              <w:rPr>
                <w:rFonts w:eastAsia="Aptos" w:cstheme="minorHAnsi"/>
                <w:b/>
                <w:bCs/>
                <w:sz w:val="28"/>
                <w:szCs w:val="28"/>
              </w:rPr>
            </w:pPr>
            <w:r w:rsidRPr="00EB50DD">
              <w:rPr>
                <w:rFonts w:eastAsia="Aptos" w:cstheme="minorHAnsi"/>
                <w:b/>
                <w:bCs/>
                <w:sz w:val="28"/>
                <w:szCs w:val="28"/>
              </w:rPr>
              <w:t>Material</w:t>
            </w:r>
          </w:p>
        </w:tc>
        <w:tc>
          <w:tcPr>
            <w:tcW w:w="3569" w:type="dxa"/>
            <w:vAlign w:val="center"/>
          </w:tcPr>
          <w:p w14:paraId="611A16D8" w14:textId="77777777" w:rsidR="00FD4E88" w:rsidRPr="00EB50DD" w:rsidRDefault="00FD4E88" w:rsidP="00FD4E88">
            <w:pPr>
              <w:spacing w:line="276" w:lineRule="auto"/>
              <w:jc w:val="center"/>
              <w:rPr>
                <w:rFonts w:eastAsia="Aptos" w:cstheme="minorHAnsi"/>
                <w:b/>
                <w:bCs/>
                <w:sz w:val="28"/>
                <w:szCs w:val="28"/>
              </w:rPr>
            </w:pPr>
            <w:r w:rsidRPr="00EB50DD">
              <w:rPr>
                <w:rFonts w:eastAsia="Aptos" w:cstheme="minorHAnsi"/>
                <w:b/>
                <w:bCs/>
                <w:sz w:val="28"/>
                <w:szCs w:val="28"/>
              </w:rPr>
              <w:t>Vorgehen</w:t>
            </w:r>
          </w:p>
        </w:tc>
        <w:tc>
          <w:tcPr>
            <w:tcW w:w="3570" w:type="dxa"/>
            <w:vAlign w:val="center"/>
          </w:tcPr>
          <w:p w14:paraId="40EB4F1C" w14:textId="77777777" w:rsidR="00FD4E88" w:rsidRPr="00EB50DD" w:rsidRDefault="00FD4E88" w:rsidP="00FD4E88">
            <w:pPr>
              <w:spacing w:line="276" w:lineRule="auto"/>
              <w:jc w:val="center"/>
              <w:rPr>
                <w:rFonts w:eastAsia="Aptos" w:cstheme="minorHAnsi"/>
                <w:b/>
                <w:bCs/>
                <w:sz w:val="28"/>
                <w:szCs w:val="28"/>
              </w:rPr>
            </w:pPr>
            <w:r w:rsidRPr="00EB50DD">
              <w:rPr>
                <w:rFonts w:eastAsia="Aptos" w:cstheme="minorHAnsi"/>
                <w:b/>
                <w:bCs/>
                <w:sz w:val="28"/>
                <w:szCs w:val="28"/>
              </w:rPr>
              <w:t>Begründung</w:t>
            </w:r>
          </w:p>
        </w:tc>
      </w:tr>
      <w:tr w:rsidR="00FD4E88" w:rsidRPr="00EB50DD" w14:paraId="0E10027C" w14:textId="77777777" w:rsidTr="00D5645A">
        <w:trPr>
          <w:cantSplit/>
          <w:trHeight w:val="1134"/>
        </w:trPr>
        <w:tc>
          <w:tcPr>
            <w:tcW w:w="3569" w:type="dxa"/>
          </w:tcPr>
          <w:p w14:paraId="1A966DB7"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Vorbereitung</w:t>
            </w:r>
          </w:p>
        </w:tc>
        <w:tc>
          <w:tcPr>
            <w:tcW w:w="3569" w:type="dxa"/>
          </w:tcPr>
          <w:p w14:paraId="17FBB643" w14:textId="77777777" w:rsidR="00FD4E88" w:rsidRPr="00EB50DD" w:rsidRDefault="00FD4E88" w:rsidP="00FD4E88">
            <w:pPr>
              <w:spacing w:line="276" w:lineRule="auto"/>
              <w:rPr>
                <w:rFonts w:eastAsia="Aptos" w:cstheme="minorHAnsi"/>
                <w:b/>
                <w:bCs/>
              </w:rPr>
            </w:pPr>
            <w:r w:rsidRPr="00EB50DD">
              <w:rPr>
                <w:rFonts w:eastAsia="Aptos" w:cstheme="minorHAnsi"/>
                <w:b/>
                <w:bCs/>
              </w:rPr>
              <w:t>Gesamter Prozess:</w:t>
            </w:r>
          </w:p>
          <w:p w14:paraId="2E8BE555" w14:textId="77777777" w:rsidR="00FD4E88" w:rsidRPr="00EB50DD" w:rsidRDefault="00FD4E88" w:rsidP="00FD4E88">
            <w:pPr>
              <w:spacing w:line="276" w:lineRule="auto"/>
              <w:rPr>
                <w:rFonts w:eastAsia="Aptos" w:cstheme="minorHAnsi"/>
              </w:rPr>
            </w:pPr>
            <w:r w:rsidRPr="00EB50DD">
              <w:rPr>
                <w:rFonts w:eastAsia="Aptos" w:cstheme="minorHAnsi"/>
              </w:rPr>
              <w:t xml:space="preserve">Schürze, Waschschüssel, 1x Waschlappen (Mehrweg), 2x Handtuch (Mehrweg), Einmalhandschuhe, Einmalwaschlappen, Nierenschale (Mehrweg; alternativ (Zahnputz-)Becher), Frische Kleidung für Patientin, Inkontinenzmaterial, Müll- und Wäscheabwurf, Fläche rein/unrein, Flächenreinigende Desinfektionsmittel, Desinfektionsmittelspender </w:t>
            </w:r>
          </w:p>
        </w:tc>
        <w:tc>
          <w:tcPr>
            <w:tcW w:w="3569" w:type="dxa"/>
          </w:tcPr>
          <w:p w14:paraId="47E9C22C" w14:textId="77777777" w:rsidR="00FD4E88" w:rsidRPr="00EB50DD" w:rsidRDefault="00FD4E88" w:rsidP="003D64E0">
            <w:pPr>
              <w:numPr>
                <w:ilvl w:val="0"/>
                <w:numId w:val="7"/>
              </w:numPr>
              <w:spacing w:line="276" w:lineRule="auto"/>
              <w:contextualSpacing/>
              <w:rPr>
                <w:rFonts w:eastAsia="Aptos" w:cstheme="minorHAnsi"/>
              </w:rPr>
            </w:pPr>
            <w:r w:rsidRPr="00EB50DD">
              <w:rPr>
                <w:rFonts w:eastAsia="Aptos" w:cstheme="minorHAnsi"/>
              </w:rPr>
              <w:t>Nachttisch mit flächenreinigendem Desinfektionsmittel desinfizieren (für Kontakt mit Desinfektionsmittel geeignete Einmalhandschuhe tragen; wenn möglich Sprühkopfflasche zur besseren Applikation verwenden)</w:t>
            </w:r>
          </w:p>
          <w:p w14:paraId="6DCAF915" w14:textId="77777777" w:rsidR="00FD4E88" w:rsidRPr="00EB50DD" w:rsidRDefault="00FD4E88" w:rsidP="003D64E0">
            <w:pPr>
              <w:numPr>
                <w:ilvl w:val="0"/>
                <w:numId w:val="7"/>
              </w:numPr>
              <w:spacing w:line="276" w:lineRule="auto"/>
              <w:contextualSpacing/>
              <w:rPr>
                <w:rFonts w:eastAsia="Aptos" w:cstheme="minorHAnsi"/>
              </w:rPr>
            </w:pPr>
            <w:r w:rsidRPr="00EB50DD">
              <w:rPr>
                <w:rFonts w:eastAsia="Aptos" w:cstheme="minorHAnsi"/>
              </w:rPr>
              <w:t>Material ordnungsgemäß bereitlegen</w:t>
            </w:r>
          </w:p>
        </w:tc>
        <w:tc>
          <w:tcPr>
            <w:tcW w:w="3570" w:type="dxa"/>
          </w:tcPr>
          <w:p w14:paraId="1EC29870" w14:textId="77777777" w:rsidR="00FD4E88" w:rsidRPr="00EB50DD" w:rsidRDefault="00FD4E88" w:rsidP="003D64E0">
            <w:pPr>
              <w:numPr>
                <w:ilvl w:val="0"/>
                <w:numId w:val="7"/>
              </w:numPr>
              <w:spacing w:line="276" w:lineRule="auto"/>
              <w:contextualSpacing/>
              <w:rPr>
                <w:rFonts w:eastAsia="Aptos" w:cstheme="minorHAnsi"/>
              </w:rPr>
            </w:pPr>
            <w:r w:rsidRPr="00EB50DD">
              <w:rPr>
                <w:rFonts w:eastAsia="Aptos" w:cstheme="minorHAnsi"/>
              </w:rPr>
              <w:t xml:space="preserve">Die </w:t>
            </w:r>
            <w:r w:rsidRPr="00EB50DD">
              <w:rPr>
                <w:rFonts w:eastAsia="Aptos" w:cstheme="minorHAnsi"/>
                <w:b/>
                <w:bCs/>
              </w:rPr>
              <w:t>flächenreinigende Desinfektion</w:t>
            </w:r>
            <w:r w:rsidRPr="00EB50DD">
              <w:rPr>
                <w:rFonts w:eastAsia="Aptos" w:cstheme="minorHAnsi"/>
              </w:rPr>
              <w:t xml:space="preserve"> verhindert die Übertragung von Erregern auf patientennahe Flächen (KRINKO, 2022, S.1080-81)</w:t>
            </w:r>
          </w:p>
          <w:p w14:paraId="2A5EB344" w14:textId="77777777" w:rsidR="00FD4E88" w:rsidRPr="00EB50DD" w:rsidRDefault="00FD4E88" w:rsidP="003D64E0">
            <w:pPr>
              <w:numPr>
                <w:ilvl w:val="0"/>
                <w:numId w:val="7"/>
              </w:numPr>
              <w:spacing w:line="276" w:lineRule="auto"/>
              <w:contextualSpacing/>
              <w:rPr>
                <w:rFonts w:eastAsia="Aptos" w:cstheme="minorHAnsi"/>
              </w:rPr>
            </w:pPr>
            <w:r w:rsidRPr="00EB50DD">
              <w:rPr>
                <w:rFonts w:eastAsia="Aptos" w:cstheme="minorHAnsi"/>
              </w:rPr>
              <w:t xml:space="preserve">Das </w:t>
            </w:r>
            <w:r w:rsidRPr="00EB50DD">
              <w:rPr>
                <w:rFonts w:eastAsia="Aptos" w:cstheme="minorHAnsi"/>
                <w:b/>
                <w:bCs/>
              </w:rPr>
              <w:t>Tragen der Schürze</w:t>
            </w:r>
            <w:r w:rsidRPr="00EB50DD">
              <w:rPr>
                <w:rFonts w:eastAsia="Aptos" w:cstheme="minorHAnsi"/>
              </w:rPr>
              <w:t xml:space="preserve"> schützt die Arbeitskleidung vor Kontamination mit Sekreten und Exkreten (KRINKO, 2015, S. 1154)</w:t>
            </w:r>
          </w:p>
        </w:tc>
      </w:tr>
      <w:tr w:rsidR="00FD4E88" w:rsidRPr="00EB50DD" w14:paraId="136D24E6" w14:textId="77777777" w:rsidTr="00D5645A">
        <w:trPr>
          <w:cantSplit/>
          <w:trHeight w:val="1134"/>
        </w:trPr>
        <w:tc>
          <w:tcPr>
            <w:tcW w:w="3569" w:type="dxa"/>
          </w:tcPr>
          <w:p w14:paraId="173C0D2A"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Zahnpflege</w:t>
            </w:r>
          </w:p>
        </w:tc>
        <w:tc>
          <w:tcPr>
            <w:tcW w:w="3569" w:type="dxa"/>
          </w:tcPr>
          <w:p w14:paraId="75D1CDFC" w14:textId="77777777" w:rsidR="00FD4E88" w:rsidRPr="00EB50DD" w:rsidRDefault="00FD4E88" w:rsidP="00FD4E88">
            <w:pPr>
              <w:spacing w:line="276" w:lineRule="auto"/>
              <w:rPr>
                <w:rFonts w:eastAsia="Aptos" w:cstheme="minorHAnsi"/>
              </w:rPr>
            </w:pPr>
            <w:r w:rsidRPr="00EB50DD">
              <w:rPr>
                <w:rFonts w:eastAsia="Aptos" w:cstheme="minorHAnsi"/>
              </w:rPr>
              <w:t>Einmalhandschuhe, Nierenschale (Mehrweg/Recycelbar) oder Prothesenbecher, Zahnbürste, Zahnpasta</w:t>
            </w:r>
          </w:p>
        </w:tc>
        <w:tc>
          <w:tcPr>
            <w:tcW w:w="3569" w:type="dxa"/>
          </w:tcPr>
          <w:p w14:paraId="0CD83290" w14:textId="77777777" w:rsidR="00FD4E88" w:rsidRPr="00EB50DD" w:rsidRDefault="00FD4E88" w:rsidP="003D64E0">
            <w:pPr>
              <w:numPr>
                <w:ilvl w:val="0"/>
                <w:numId w:val="8"/>
              </w:numPr>
              <w:spacing w:line="276" w:lineRule="auto"/>
              <w:contextualSpacing/>
              <w:rPr>
                <w:rFonts w:eastAsia="Aptos" w:cstheme="minorHAnsi"/>
              </w:rPr>
            </w:pPr>
            <w:r w:rsidRPr="00EB50DD">
              <w:rPr>
                <w:rFonts w:eastAsia="Aptos" w:cstheme="minorHAnsi"/>
              </w:rPr>
              <w:t xml:space="preserve">Einmalhandschuhe anziehen </w:t>
            </w:r>
          </w:p>
          <w:p w14:paraId="5D187515" w14:textId="77777777" w:rsidR="00FD4E88" w:rsidRPr="00EB50DD" w:rsidRDefault="00FD4E88" w:rsidP="003D64E0">
            <w:pPr>
              <w:numPr>
                <w:ilvl w:val="0"/>
                <w:numId w:val="8"/>
              </w:numPr>
              <w:spacing w:line="276" w:lineRule="auto"/>
              <w:contextualSpacing/>
              <w:rPr>
                <w:rFonts w:eastAsia="Aptos" w:cstheme="minorHAnsi"/>
              </w:rPr>
            </w:pPr>
            <w:r w:rsidRPr="00EB50DD">
              <w:rPr>
                <w:rFonts w:eastAsia="Aptos" w:cstheme="minorHAnsi"/>
              </w:rPr>
              <w:t xml:space="preserve">Patientin auffordern, die Zahnprothese zu übergeben </w:t>
            </w:r>
          </w:p>
          <w:p w14:paraId="0E509E5E" w14:textId="77777777" w:rsidR="00FD4E88" w:rsidRPr="00EB50DD" w:rsidRDefault="00FD4E88" w:rsidP="003D64E0">
            <w:pPr>
              <w:numPr>
                <w:ilvl w:val="0"/>
                <w:numId w:val="8"/>
              </w:numPr>
              <w:spacing w:line="276" w:lineRule="auto"/>
              <w:contextualSpacing/>
              <w:rPr>
                <w:rFonts w:eastAsia="Aptos" w:cstheme="minorHAnsi"/>
              </w:rPr>
            </w:pPr>
            <w:r w:rsidRPr="00EB50DD">
              <w:rPr>
                <w:rFonts w:eastAsia="Aptos" w:cstheme="minorHAnsi"/>
              </w:rPr>
              <w:t>Zahnprothese in der Nierenschale reinigen (Prothesenbecher verwenden, falls vorhanden)</w:t>
            </w:r>
          </w:p>
          <w:p w14:paraId="45D839AA" w14:textId="77777777" w:rsidR="00FD4E88" w:rsidRPr="00EB50DD" w:rsidRDefault="00FD4E88" w:rsidP="003D64E0">
            <w:pPr>
              <w:numPr>
                <w:ilvl w:val="0"/>
                <w:numId w:val="8"/>
              </w:numPr>
              <w:spacing w:line="276" w:lineRule="auto"/>
              <w:contextualSpacing/>
              <w:rPr>
                <w:rFonts w:eastAsia="Aptos" w:cstheme="minorHAnsi"/>
              </w:rPr>
            </w:pPr>
            <w:r w:rsidRPr="00EB50DD">
              <w:rPr>
                <w:rFonts w:eastAsia="Aptos" w:cstheme="minorHAnsi"/>
              </w:rPr>
              <w:t>Entsorgen des Wassers im Waschbecken</w:t>
            </w:r>
          </w:p>
        </w:tc>
        <w:tc>
          <w:tcPr>
            <w:tcW w:w="3570" w:type="dxa"/>
          </w:tcPr>
          <w:p w14:paraId="13290D78" w14:textId="77777777" w:rsidR="00FD4E88" w:rsidRPr="00EB50DD" w:rsidRDefault="00FD4E88" w:rsidP="003D64E0">
            <w:pPr>
              <w:numPr>
                <w:ilvl w:val="0"/>
                <w:numId w:val="8"/>
              </w:numPr>
              <w:spacing w:line="276" w:lineRule="auto"/>
              <w:contextualSpacing/>
              <w:rPr>
                <w:rFonts w:eastAsia="Aptos" w:cstheme="minorHAnsi"/>
              </w:rPr>
            </w:pPr>
            <w:r w:rsidRPr="00EB50DD">
              <w:rPr>
                <w:rFonts w:eastAsia="Aptos" w:cstheme="minorHAnsi"/>
                <w:b/>
                <w:bCs/>
              </w:rPr>
              <w:t>Einmalhandschuhe</w:t>
            </w:r>
            <w:r w:rsidRPr="00EB50DD">
              <w:rPr>
                <w:rFonts w:eastAsia="Aptos" w:cstheme="minorHAnsi"/>
              </w:rPr>
              <w:t xml:space="preserve"> schützen vor direktem Kontakt mit der Zahnprothese, die in Berührung mit Schleimhäuten und Sekreten ist </w:t>
            </w:r>
          </w:p>
          <w:p w14:paraId="28F67ED9" w14:textId="77777777" w:rsidR="00FD4E88" w:rsidRPr="00EB50DD" w:rsidRDefault="00FD4E88" w:rsidP="003D64E0">
            <w:pPr>
              <w:numPr>
                <w:ilvl w:val="0"/>
                <w:numId w:val="8"/>
              </w:numPr>
              <w:spacing w:line="276" w:lineRule="auto"/>
              <w:contextualSpacing/>
              <w:rPr>
                <w:rFonts w:eastAsia="Aptos" w:cstheme="minorHAnsi"/>
              </w:rPr>
            </w:pPr>
            <w:r w:rsidRPr="00EB50DD">
              <w:rPr>
                <w:rFonts w:eastAsia="Aptos" w:cstheme="minorHAnsi"/>
                <w:b/>
                <w:bCs/>
              </w:rPr>
              <w:t>Reinigung der Zahnprothese</w:t>
            </w:r>
            <w:r w:rsidRPr="00EB50DD">
              <w:rPr>
                <w:rFonts w:eastAsia="Aptos" w:cstheme="minorHAnsi"/>
              </w:rPr>
              <w:t xml:space="preserve"> erfolgt in einer Nierenschale, um die Kontamination dieser zu vermeiden (KRINKO, 2015, S. 1153)</w:t>
            </w:r>
          </w:p>
        </w:tc>
      </w:tr>
      <w:tr w:rsidR="00FD4E88" w:rsidRPr="00EB50DD" w14:paraId="1982A5FE" w14:textId="77777777" w:rsidTr="00D5645A">
        <w:trPr>
          <w:cantSplit/>
          <w:trHeight w:val="1134"/>
        </w:trPr>
        <w:tc>
          <w:tcPr>
            <w:tcW w:w="3569" w:type="dxa"/>
          </w:tcPr>
          <w:p w14:paraId="5D2D4BC4"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Mundpflege</w:t>
            </w:r>
          </w:p>
        </w:tc>
        <w:tc>
          <w:tcPr>
            <w:tcW w:w="3569" w:type="dxa"/>
          </w:tcPr>
          <w:p w14:paraId="2DC09198" w14:textId="77777777" w:rsidR="00FD4E88" w:rsidRPr="00EB50DD" w:rsidRDefault="00FD4E88" w:rsidP="00FD4E88">
            <w:pPr>
              <w:spacing w:line="276" w:lineRule="auto"/>
              <w:rPr>
                <w:rFonts w:eastAsia="Aptos" w:cstheme="minorHAnsi"/>
              </w:rPr>
            </w:pPr>
            <w:r w:rsidRPr="00EB50DD">
              <w:rPr>
                <w:rFonts w:eastAsia="Aptos" w:cstheme="minorHAnsi"/>
              </w:rPr>
              <w:t>Glas oder Becher, Wasser, Nierenschale (Mehrweg/Recycelbar oder zweiten Becher), Handtuch (Mehrweg), Einmalhandschuhe</w:t>
            </w:r>
          </w:p>
        </w:tc>
        <w:tc>
          <w:tcPr>
            <w:tcW w:w="3569" w:type="dxa"/>
          </w:tcPr>
          <w:p w14:paraId="4F9E4391" w14:textId="77777777" w:rsidR="00FD4E88" w:rsidRPr="00EB50DD" w:rsidRDefault="00FD4E88" w:rsidP="003D64E0">
            <w:pPr>
              <w:numPr>
                <w:ilvl w:val="0"/>
                <w:numId w:val="9"/>
              </w:numPr>
              <w:spacing w:line="276" w:lineRule="auto"/>
              <w:contextualSpacing/>
              <w:rPr>
                <w:rFonts w:eastAsia="Aptos" w:cstheme="minorHAnsi"/>
              </w:rPr>
            </w:pPr>
            <w:r w:rsidRPr="00EB50DD">
              <w:rPr>
                <w:rFonts w:eastAsia="Aptos" w:cstheme="minorHAnsi"/>
              </w:rPr>
              <w:t xml:space="preserve">Handtuch über den Oberkörper der Patientin legen </w:t>
            </w:r>
          </w:p>
          <w:p w14:paraId="0592F93B" w14:textId="77777777" w:rsidR="00FD4E88" w:rsidRPr="00EB50DD" w:rsidRDefault="00FD4E88" w:rsidP="003D64E0">
            <w:pPr>
              <w:numPr>
                <w:ilvl w:val="0"/>
                <w:numId w:val="9"/>
              </w:numPr>
              <w:spacing w:line="276" w:lineRule="auto"/>
              <w:contextualSpacing/>
              <w:rPr>
                <w:rFonts w:eastAsia="Aptos" w:cstheme="minorHAnsi"/>
              </w:rPr>
            </w:pPr>
            <w:r w:rsidRPr="00EB50DD">
              <w:rPr>
                <w:rFonts w:eastAsia="Aptos" w:cstheme="minorHAnsi"/>
              </w:rPr>
              <w:t xml:space="preserve">Patientin bitten, den Mund mit Wasser auszuspülen </w:t>
            </w:r>
          </w:p>
          <w:p w14:paraId="727000F5" w14:textId="77777777" w:rsidR="00FD4E88" w:rsidRPr="00EB50DD" w:rsidRDefault="00FD4E88" w:rsidP="003D64E0">
            <w:pPr>
              <w:numPr>
                <w:ilvl w:val="0"/>
                <w:numId w:val="9"/>
              </w:numPr>
              <w:spacing w:line="276" w:lineRule="auto"/>
              <w:contextualSpacing/>
              <w:rPr>
                <w:rFonts w:eastAsia="Aptos" w:cstheme="minorHAnsi"/>
              </w:rPr>
            </w:pPr>
            <w:r w:rsidRPr="00EB50DD">
              <w:rPr>
                <w:rFonts w:eastAsia="Aptos" w:cstheme="minorHAnsi"/>
              </w:rPr>
              <w:t>Wasser in die Nierenschale oder den Becher ausspucken lassen</w:t>
            </w:r>
          </w:p>
          <w:p w14:paraId="4DE19D81" w14:textId="77777777" w:rsidR="00FD4E88" w:rsidRPr="00EB50DD" w:rsidRDefault="00FD4E88" w:rsidP="003D64E0">
            <w:pPr>
              <w:numPr>
                <w:ilvl w:val="0"/>
                <w:numId w:val="9"/>
              </w:numPr>
              <w:spacing w:line="276" w:lineRule="auto"/>
              <w:contextualSpacing/>
              <w:rPr>
                <w:rFonts w:eastAsia="Aptos" w:cstheme="minorHAnsi"/>
              </w:rPr>
            </w:pPr>
            <w:r w:rsidRPr="00EB50DD">
              <w:rPr>
                <w:rFonts w:eastAsia="Aptos" w:cstheme="minorHAnsi"/>
              </w:rPr>
              <w:t xml:space="preserve">Einmalhandschuhe tragen beim Entsorgen des Wassers </w:t>
            </w:r>
          </w:p>
        </w:tc>
        <w:tc>
          <w:tcPr>
            <w:tcW w:w="3570" w:type="dxa"/>
          </w:tcPr>
          <w:p w14:paraId="63644A48" w14:textId="77777777" w:rsidR="00FD4E88" w:rsidRPr="00EB50DD" w:rsidRDefault="00FD4E88" w:rsidP="003D64E0">
            <w:pPr>
              <w:numPr>
                <w:ilvl w:val="0"/>
                <w:numId w:val="9"/>
              </w:numPr>
              <w:spacing w:line="276" w:lineRule="auto"/>
              <w:contextualSpacing/>
              <w:rPr>
                <w:rFonts w:eastAsia="Aptos" w:cstheme="minorHAnsi"/>
              </w:rPr>
            </w:pPr>
            <w:r w:rsidRPr="00EB50DD">
              <w:rPr>
                <w:rFonts w:eastAsia="Aptos" w:cstheme="minorHAnsi"/>
                <w:b/>
                <w:bCs/>
              </w:rPr>
              <w:t>Einmalhandschuhe</w:t>
            </w:r>
            <w:r w:rsidRPr="00EB50DD">
              <w:rPr>
                <w:rFonts w:eastAsia="Aptos" w:cstheme="minorHAnsi"/>
              </w:rPr>
              <w:t xml:space="preserve"> verhindern den Kontakt mit infektiösen Sekreten aus der Mundhöhle (KRINKO, 2015, S. 1153) </w:t>
            </w:r>
          </w:p>
        </w:tc>
      </w:tr>
      <w:tr w:rsidR="00FD4E88" w:rsidRPr="00EB50DD" w14:paraId="33CA7D78" w14:textId="77777777" w:rsidTr="00D5645A">
        <w:trPr>
          <w:cantSplit/>
          <w:trHeight w:val="1134"/>
        </w:trPr>
        <w:tc>
          <w:tcPr>
            <w:tcW w:w="3569" w:type="dxa"/>
          </w:tcPr>
          <w:p w14:paraId="4426C216"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Gesicht waschen</w:t>
            </w:r>
          </w:p>
        </w:tc>
        <w:tc>
          <w:tcPr>
            <w:tcW w:w="3569" w:type="dxa"/>
          </w:tcPr>
          <w:p w14:paraId="1DF0A467" w14:textId="77777777" w:rsidR="00FD4E88" w:rsidRPr="00EB50DD" w:rsidRDefault="00FD4E88" w:rsidP="00FD4E88">
            <w:pPr>
              <w:spacing w:line="276" w:lineRule="auto"/>
              <w:rPr>
                <w:rFonts w:eastAsia="Aptos" w:cstheme="minorHAnsi"/>
              </w:rPr>
            </w:pPr>
            <w:r w:rsidRPr="00EB50DD">
              <w:rPr>
                <w:rFonts w:eastAsia="Aptos" w:cstheme="minorHAnsi"/>
              </w:rPr>
              <w:t>Waschschüssel, ausreichend Wasser, keine Seife, Waschlappen (Mehrweg), 2x Handtuch (Mehrweg)</w:t>
            </w:r>
          </w:p>
        </w:tc>
        <w:tc>
          <w:tcPr>
            <w:tcW w:w="3569" w:type="dxa"/>
          </w:tcPr>
          <w:p w14:paraId="33DFD82A" w14:textId="77777777" w:rsidR="00FD4E88" w:rsidRPr="00EB50DD" w:rsidRDefault="00FD4E88" w:rsidP="003D64E0">
            <w:pPr>
              <w:numPr>
                <w:ilvl w:val="0"/>
                <w:numId w:val="10"/>
              </w:numPr>
              <w:spacing w:line="276" w:lineRule="auto"/>
              <w:contextualSpacing/>
              <w:rPr>
                <w:rFonts w:eastAsia="Aptos" w:cstheme="minorHAnsi"/>
              </w:rPr>
            </w:pPr>
            <w:r w:rsidRPr="00EB50DD">
              <w:rPr>
                <w:rFonts w:eastAsia="Aptos" w:cstheme="minorHAnsi"/>
              </w:rPr>
              <w:t>Wasserabweisende Schürze anlegen</w:t>
            </w:r>
          </w:p>
          <w:p w14:paraId="2D748772" w14:textId="77777777" w:rsidR="00FD4E88" w:rsidRPr="00EB50DD" w:rsidRDefault="00FD4E88" w:rsidP="003D64E0">
            <w:pPr>
              <w:numPr>
                <w:ilvl w:val="0"/>
                <w:numId w:val="10"/>
              </w:numPr>
              <w:spacing w:line="276" w:lineRule="auto"/>
              <w:contextualSpacing/>
              <w:rPr>
                <w:rFonts w:eastAsia="Aptos" w:cstheme="minorHAnsi"/>
              </w:rPr>
            </w:pPr>
            <w:r w:rsidRPr="00EB50DD">
              <w:rPr>
                <w:rFonts w:eastAsia="Aptos" w:cstheme="minorHAnsi"/>
              </w:rPr>
              <w:t>Ausreichend Wasser in die Waschschüssel füllen</w:t>
            </w:r>
          </w:p>
          <w:p w14:paraId="6A7CDF20" w14:textId="77777777" w:rsidR="00FD4E88" w:rsidRPr="00EB50DD" w:rsidRDefault="00FD4E88" w:rsidP="003D64E0">
            <w:pPr>
              <w:numPr>
                <w:ilvl w:val="0"/>
                <w:numId w:val="10"/>
              </w:numPr>
              <w:spacing w:line="276" w:lineRule="auto"/>
              <w:contextualSpacing/>
              <w:rPr>
                <w:rFonts w:eastAsia="Aptos" w:cstheme="minorHAnsi"/>
              </w:rPr>
            </w:pPr>
            <w:r w:rsidRPr="00EB50DD">
              <w:rPr>
                <w:rFonts w:eastAsia="Aptos" w:cstheme="minorHAnsi"/>
              </w:rPr>
              <w:t>Handtuch über den Oberkörper legen</w:t>
            </w:r>
          </w:p>
          <w:p w14:paraId="5388D01A" w14:textId="77777777" w:rsidR="00FD4E88" w:rsidRPr="00EB50DD" w:rsidRDefault="00FD4E88" w:rsidP="003D64E0">
            <w:pPr>
              <w:numPr>
                <w:ilvl w:val="0"/>
                <w:numId w:val="10"/>
              </w:numPr>
              <w:spacing w:line="276" w:lineRule="auto"/>
              <w:contextualSpacing/>
              <w:rPr>
                <w:rFonts w:eastAsia="Aptos" w:cstheme="minorHAnsi"/>
              </w:rPr>
            </w:pPr>
            <w:r w:rsidRPr="00EB50DD">
              <w:rPr>
                <w:rFonts w:eastAsia="Aptos" w:cstheme="minorHAnsi"/>
              </w:rPr>
              <w:t>Patientin Gesicht mit Waschlappen selbst waschen lassen, ggf. unterstützen</w:t>
            </w:r>
          </w:p>
        </w:tc>
        <w:tc>
          <w:tcPr>
            <w:tcW w:w="3570" w:type="dxa"/>
          </w:tcPr>
          <w:p w14:paraId="42A44A7D" w14:textId="5F90C118" w:rsidR="00FD4E88" w:rsidRPr="00EB50DD" w:rsidRDefault="00FD4E88" w:rsidP="003D64E0">
            <w:pPr>
              <w:numPr>
                <w:ilvl w:val="0"/>
                <w:numId w:val="10"/>
              </w:numPr>
              <w:spacing w:line="276" w:lineRule="auto"/>
              <w:contextualSpacing/>
              <w:rPr>
                <w:rFonts w:eastAsia="Aptos" w:cstheme="minorHAnsi"/>
              </w:rPr>
            </w:pPr>
            <w:r w:rsidRPr="00EB50DD">
              <w:rPr>
                <w:rFonts w:eastAsia="Aptos" w:cstheme="minorHAnsi"/>
              </w:rPr>
              <w:t xml:space="preserve">Beim </w:t>
            </w:r>
            <w:r w:rsidRPr="00EB50DD">
              <w:rPr>
                <w:rFonts w:eastAsia="Aptos" w:cstheme="minorHAnsi"/>
                <w:b/>
                <w:bCs/>
              </w:rPr>
              <w:t>Waschen des Gesichts</w:t>
            </w:r>
            <w:r w:rsidRPr="00EB50DD">
              <w:rPr>
                <w:rFonts w:eastAsia="Aptos" w:cstheme="minorHAnsi"/>
              </w:rPr>
              <w:t xml:space="preserve"> sind bei intakter Haut in der Regel keine Handschuhe erforderlich, da kein Kontakt mit infektiösen Materialien zu erwarten ist (KRINKO, 2015, S. 1153) </w:t>
            </w:r>
          </w:p>
        </w:tc>
      </w:tr>
      <w:tr w:rsidR="00FD4E88" w:rsidRPr="00EB50DD" w14:paraId="67321D4A" w14:textId="77777777" w:rsidTr="00D5645A">
        <w:trPr>
          <w:cantSplit/>
          <w:trHeight w:val="1134"/>
        </w:trPr>
        <w:tc>
          <w:tcPr>
            <w:tcW w:w="3569" w:type="dxa"/>
          </w:tcPr>
          <w:p w14:paraId="7A3C392F"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Oberkörper waschen</w:t>
            </w:r>
          </w:p>
        </w:tc>
        <w:tc>
          <w:tcPr>
            <w:tcW w:w="3569" w:type="dxa"/>
          </w:tcPr>
          <w:p w14:paraId="736AC30C" w14:textId="77777777" w:rsidR="00FD4E88" w:rsidRPr="00EB50DD" w:rsidRDefault="00FD4E88" w:rsidP="00FD4E88">
            <w:pPr>
              <w:spacing w:line="276" w:lineRule="auto"/>
              <w:rPr>
                <w:rFonts w:eastAsia="Aptos" w:cstheme="minorHAnsi"/>
              </w:rPr>
            </w:pPr>
            <w:r w:rsidRPr="00EB50DD">
              <w:rPr>
                <w:rFonts w:eastAsia="Aptos" w:cstheme="minorHAnsi"/>
              </w:rPr>
              <w:t>Waschschüssel, ausreichend Wasser, Waschlappen (Mehrweg), 2x Handtuch (Mehrweg), Seife bzw. Duschgel (der Patientin; hier kann auf Mikroplastik geachtet werden), Hautlotion</w:t>
            </w:r>
          </w:p>
        </w:tc>
        <w:tc>
          <w:tcPr>
            <w:tcW w:w="3569" w:type="dxa"/>
          </w:tcPr>
          <w:p w14:paraId="61C990AE" w14:textId="77777777" w:rsidR="00FD4E88" w:rsidRPr="00EB50DD" w:rsidRDefault="00FD4E88" w:rsidP="003D64E0">
            <w:pPr>
              <w:numPr>
                <w:ilvl w:val="0"/>
                <w:numId w:val="11"/>
              </w:numPr>
              <w:spacing w:line="276" w:lineRule="auto"/>
              <w:contextualSpacing/>
              <w:rPr>
                <w:rFonts w:eastAsia="Aptos" w:cstheme="minorHAnsi"/>
              </w:rPr>
            </w:pPr>
            <w:r w:rsidRPr="00EB50DD">
              <w:rPr>
                <w:rFonts w:eastAsia="Aptos" w:cstheme="minorHAnsi"/>
              </w:rPr>
              <w:t>Patientin beim Entkleiden des Oberkörpers unterstützen</w:t>
            </w:r>
          </w:p>
          <w:p w14:paraId="0CC03DA7" w14:textId="77777777" w:rsidR="00FD4E88" w:rsidRPr="00EB50DD" w:rsidRDefault="00FD4E88" w:rsidP="003D64E0">
            <w:pPr>
              <w:numPr>
                <w:ilvl w:val="0"/>
                <w:numId w:val="11"/>
              </w:numPr>
              <w:spacing w:line="276" w:lineRule="auto"/>
              <w:contextualSpacing/>
              <w:rPr>
                <w:rFonts w:eastAsia="Aptos" w:cstheme="minorHAnsi"/>
              </w:rPr>
            </w:pPr>
            <w:r w:rsidRPr="00EB50DD">
              <w:rPr>
                <w:rFonts w:eastAsia="Aptos" w:cstheme="minorHAnsi"/>
              </w:rPr>
              <w:t>Verschmutzte Wäsche ggf. entsorgen</w:t>
            </w:r>
          </w:p>
          <w:p w14:paraId="4609EC5C" w14:textId="77777777" w:rsidR="00FD4E88" w:rsidRPr="00EB50DD" w:rsidRDefault="00FD4E88" w:rsidP="003D64E0">
            <w:pPr>
              <w:numPr>
                <w:ilvl w:val="0"/>
                <w:numId w:val="11"/>
              </w:numPr>
              <w:spacing w:line="276" w:lineRule="auto"/>
              <w:contextualSpacing/>
              <w:rPr>
                <w:rFonts w:eastAsia="Aptos" w:cstheme="minorHAnsi"/>
              </w:rPr>
            </w:pPr>
            <w:r w:rsidRPr="00EB50DD">
              <w:rPr>
                <w:rFonts w:eastAsia="Aptos" w:cstheme="minorHAnsi"/>
              </w:rPr>
              <w:t>Hände, Arme und Oberkörper mit Waschlappen (Mehrweg, nicht gewechselt) Seife/Duschgel waschen und trocknen (mit Mehrweg-Handtuch, nicht gewechselt)</w:t>
            </w:r>
          </w:p>
          <w:p w14:paraId="05BD6436" w14:textId="77777777" w:rsidR="00FD4E88" w:rsidRPr="00EB50DD" w:rsidRDefault="00FD4E88" w:rsidP="003D64E0">
            <w:pPr>
              <w:numPr>
                <w:ilvl w:val="0"/>
                <w:numId w:val="11"/>
              </w:numPr>
              <w:spacing w:line="276" w:lineRule="auto"/>
              <w:contextualSpacing/>
              <w:rPr>
                <w:rFonts w:eastAsia="Aptos" w:cstheme="minorHAnsi"/>
              </w:rPr>
            </w:pPr>
            <w:r w:rsidRPr="00EB50DD">
              <w:rPr>
                <w:rFonts w:eastAsia="Aptos" w:cstheme="minorHAnsi"/>
              </w:rPr>
              <w:t>Hautlotion auftragen, falls gewünscht bzw. Hautzustand es erfordert</w:t>
            </w:r>
          </w:p>
          <w:p w14:paraId="4DBA167A" w14:textId="77777777" w:rsidR="00FD4E88" w:rsidRPr="00EB50DD" w:rsidRDefault="00FD4E88" w:rsidP="003D64E0">
            <w:pPr>
              <w:numPr>
                <w:ilvl w:val="0"/>
                <w:numId w:val="11"/>
              </w:numPr>
              <w:spacing w:line="276" w:lineRule="auto"/>
              <w:contextualSpacing/>
              <w:rPr>
                <w:rFonts w:eastAsia="Aptos" w:cstheme="minorHAnsi"/>
              </w:rPr>
            </w:pPr>
            <w:r w:rsidRPr="00EB50DD">
              <w:rPr>
                <w:rFonts w:eastAsia="Aptos" w:cstheme="minorHAnsi"/>
              </w:rPr>
              <w:t>Oberkörper ankleiden</w:t>
            </w:r>
          </w:p>
        </w:tc>
        <w:tc>
          <w:tcPr>
            <w:tcW w:w="3570" w:type="dxa"/>
          </w:tcPr>
          <w:p w14:paraId="76FD1C43" w14:textId="77777777" w:rsidR="00FD4E88" w:rsidRPr="00EB50DD" w:rsidRDefault="00FD4E88" w:rsidP="003D64E0">
            <w:pPr>
              <w:numPr>
                <w:ilvl w:val="0"/>
                <w:numId w:val="11"/>
              </w:numPr>
              <w:spacing w:line="276" w:lineRule="auto"/>
              <w:rPr>
                <w:rFonts w:eastAsia="Aptos" w:cstheme="minorHAnsi"/>
              </w:rPr>
            </w:pPr>
            <w:r w:rsidRPr="00EB50DD">
              <w:rPr>
                <w:rFonts w:eastAsia="Aptos" w:cstheme="minorHAnsi"/>
              </w:rPr>
              <w:t xml:space="preserve">Sofortiger </w:t>
            </w:r>
            <w:r w:rsidRPr="00EB50DD">
              <w:rPr>
                <w:rFonts w:eastAsia="Aptos" w:cstheme="minorHAnsi"/>
                <w:b/>
                <w:bCs/>
              </w:rPr>
              <w:t>Wäschewechsel</w:t>
            </w:r>
            <w:r w:rsidRPr="00EB50DD">
              <w:rPr>
                <w:rFonts w:eastAsia="Aptos" w:cstheme="minorHAnsi"/>
              </w:rPr>
              <w:t xml:space="preserve"> bei sichtbarer Verunreinigung; Kontaminierte Wäsche sicher sammeln, sodass von ihr kein Kontaminations- oder Infektionsrisiko ausgeht (KRINKO, 2015, S. 1155-56)</w:t>
            </w:r>
          </w:p>
        </w:tc>
      </w:tr>
      <w:tr w:rsidR="00FD4E88" w:rsidRPr="00EB50DD" w14:paraId="03DFF9E6" w14:textId="77777777" w:rsidTr="00D5645A">
        <w:trPr>
          <w:cantSplit/>
          <w:trHeight w:val="1134"/>
        </w:trPr>
        <w:tc>
          <w:tcPr>
            <w:tcW w:w="3569" w:type="dxa"/>
          </w:tcPr>
          <w:p w14:paraId="089A8FE8"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Beine und Füße waschen</w:t>
            </w:r>
          </w:p>
        </w:tc>
        <w:tc>
          <w:tcPr>
            <w:tcW w:w="3569" w:type="dxa"/>
          </w:tcPr>
          <w:p w14:paraId="2C8F599A" w14:textId="77777777" w:rsidR="00FD4E88" w:rsidRPr="00EB50DD" w:rsidRDefault="00FD4E88" w:rsidP="00FD4E88">
            <w:pPr>
              <w:spacing w:line="276" w:lineRule="auto"/>
              <w:rPr>
                <w:rFonts w:eastAsia="Aptos" w:cstheme="minorHAnsi"/>
              </w:rPr>
            </w:pPr>
            <w:r w:rsidRPr="00EB50DD">
              <w:rPr>
                <w:rFonts w:eastAsia="Aptos" w:cstheme="minorHAnsi"/>
              </w:rPr>
              <w:t>Waschschüssel, ausreichend Wasser (kein Wasserwechsel notwendig), Waschlappen (Mehrweg), 2x Handtuch (Mehrweg), Seife bzw. Duschgel (der Patientin), Hautlotion</w:t>
            </w:r>
          </w:p>
        </w:tc>
        <w:tc>
          <w:tcPr>
            <w:tcW w:w="3569" w:type="dxa"/>
          </w:tcPr>
          <w:p w14:paraId="126D23C4" w14:textId="77777777" w:rsidR="00FD4E88" w:rsidRPr="00EB50DD" w:rsidRDefault="00FD4E88" w:rsidP="003D64E0">
            <w:pPr>
              <w:numPr>
                <w:ilvl w:val="0"/>
                <w:numId w:val="12"/>
              </w:numPr>
              <w:spacing w:line="276" w:lineRule="auto"/>
              <w:contextualSpacing/>
              <w:rPr>
                <w:rFonts w:eastAsia="Aptos" w:cstheme="minorHAnsi"/>
              </w:rPr>
            </w:pPr>
            <w:r w:rsidRPr="00EB50DD">
              <w:rPr>
                <w:rFonts w:eastAsia="Aptos" w:cstheme="minorHAnsi"/>
              </w:rPr>
              <w:t>Beine und Füße der Patientin entkleiden</w:t>
            </w:r>
          </w:p>
          <w:p w14:paraId="0001E03D" w14:textId="77777777" w:rsidR="00FD4E88" w:rsidRPr="00EB50DD" w:rsidRDefault="00FD4E88" w:rsidP="003D64E0">
            <w:pPr>
              <w:numPr>
                <w:ilvl w:val="0"/>
                <w:numId w:val="12"/>
              </w:numPr>
              <w:spacing w:line="276" w:lineRule="auto"/>
              <w:contextualSpacing/>
              <w:rPr>
                <w:rFonts w:eastAsia="Aptos" w:cstheme="minorHAnsi"/>
              </w:rPr>
            </w:pPr>
            <w:r w:rsidRPr="00EB50DD">
              <w:rPr>
                <w:rFonts w:eastAsia="Aptos" w:cstheme="minorHAnsi"/>
              </w:rPr>
              <w:t>Beine und Füße waschen und trocknen (mit den bereits verwendeten Materialien)</w:t>
            </w:r>
          </w:p>
          <w:p w14:paraId="630422F4" w14:textId="77777777" w:rsidR="00FD4E88" w:rsidRPr="00EB50DD" w:rsidRDefault="00FD4E88" w:rsidP="003D64E0">
            <w:pPr>
              <w:numPr>
                <w:ilvl w:val="0"/>
                <w:numId w:val="12"/>
              </w:numPr>
              <w:contextualSpacing/>
              <w:rPr>
                <w:rFonts w:eastAsia="Aptos" w:cstheme="minorHAnsi"/>
              </w:rPr>
            </w:pPr>
            <w:r w:rsidRPr="00EB50DD">
              <w:rPr>
                <w:rFonts w:eastAsia="Aptos" w:cstheme="minorHAnsi"/>
              </w:rPr>
              <w:t>Hautlotion auftragen, falls gewünscht bzw. Hautzustand es erfordert</w:t>
            </w:r>
          </w:p>
        </w:tc>
        <w:tc>
          <w:tcPr>
            <w:tcW w:w="3570" w:type="dxa"/>
          </w:tcPr>
          <w:p w14:paraId="30BDDD95" w14:textId="77777777" w:rsidR="00FD4E88" w:rsidRPr="00EB50DD" w:rsidRDefault="00FD4E88" w:rsidP="003D64E0">
            <w:pPr>
              <w:numPr>
                <w:ilvl w:val="0"/>
                <w:numId w:val="12"/>
              </w:numPr>
              <w:spacing w:line="276" w:lineRule="auto"/>
              <w:contextualSpacing/>
              <w:rPr>
                <w:rFonts w:eastAsia="Aptos" w:cstheme="minorHAnsi"/>
              </w:rPr>
            </w:pPr>
            <w:r w:rsidRPr="00EB50DD">
              <w:rPr>
                <w:rFonts w:eastAsia="Aptos" w:cstheme="minorHAnsi"/>
              </w:rPr>
              <w:t xml:space="preserve">Eine </w:t>
            </w:r>
            <w:r w:rsidRPr="00EB50DD">
              <w:rPr>
                <w:rFonts w:eastAsia="Aptos" w:cstheme="minorHAnsi"/>
                <w:b/>
                <w:bCs/>
              </w:rPr>
              <w:t>Übertragung von Erregern</w:t>
            </w:r>
            <w:r w:rsidRPr="00EB50DD">
              <w:rPr>
                <w:rFonts w:eastAsia="Aptos" w:cstheme="minorHAnsi"/>
              </w:rPr>
              <w:t xml:space="preserve"> von Oberkörper auf Beine und Füße, ist bei intakter Haut unwahrscheinlich, deshalb ist </w:t>
            </w:r>
            <w:r w:rsidRPr="00EB50DD">
              <w:rPr>
                <w:rFonts w:eastAsia="Aptos" w:cstheme="minorHAnsi"/>
                <w:b/>
              </w:rPr>
              <w:t xml:space="preserve">ein Wechsel der Materialien nicht notwendig </w:t>
            </w:r>
            <w:r w:rsidRPr="00EB50DD">
              <w:rPr>
                <w:rFonts w:eastAsia="Aptos" w:cstheme="minorHAnsi"/>
              </w:rPr>
              <w:t xml:space="preserve">(KRINKO, 2015, S. 1156-57) </w:t>
            </w:r>
          </w:p>
          <w:p w14:paraId="7EEA76E4" w14:textId="77777777" w:rsidR="00FD4E88" w:rsidRPr="00EB50DD" w:rsidRDefault="00FD4E88" w:rsidP="003D64E0">
            <w:pPr>
              <w:numPr>
                <w:ilvl w:val="0"/>
                <w:numId w:val="12"/>
              </w:numPr>
              <w:spacing w:line="276" w:lineRule="auto"/>
              <w:contextualSpacing/>
              <w:rPr>
                <w:rFonts w:eastAsia="Aptos" w:cstheme="minorHAnsi"/>
              </w:rPr>
            </w:pPr>
            <w:r w:rsidRPr="00EB50DD">
              <w:rPr>
                <w:rFonts w:eastAsia="Aptos" w:cstheme="minorHAnsi"/>
              </w:rPr>
              <w:t>CAVE bei Fußpilzerkrankung: Handschuhe tragen (Kramer et al., 2016)</w:t>
            </w:r>
          </w:p>
        </w:tc>
      </w:tr>
      <w:tr w:rsidR="00FD4E88" w:rsidRPr="00EB50DD" w14:paraId="5AD0B0C0" w14:textId="77777777" w:rsidTr="00D5645A">
        <w:trPr>
          <w:cantSplit/>
          <w:trHeight w:val="1134"/>
        </w:trPr>
        <w:tc>
          <w:tcPr>
            <w:tcW w:w="3569" w:type="dxa"/>
          </w:tcPr>
          <w:p w14:paraId="4282A3C7"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Wechsel der Materialien</w:t>
            </w:r>
          </w:p>
        </w:tc>
        <w:tc>
          <w:tcPr>
            <w:tcW w:w="3569" w:type="dxa"/>
          </w:tcPr>
          <w:p w14:paraId="28D1DE1D" w14:textId="77777777" w:rsidR="00FD4E88" w:rsidRPr="00EB50DD" w:rsidRDefault="00FD4E88" w:rsidP="00FD4E88">
            <w:pPr>
              <w:spacing w:line="276" w:lineRule="auto"/>
              <w:rPr>
                <w:rFonts w:eastAsia="Aptos" w:cstheme="minorHAnsi"/>
              </w:rPr>
            </w:pPr>
          </w:p>
        </w:tc>
        <w:tc>
          <w:tcPr>
            <w:tcW w:w="3569" w:type="dxa"/>
          </w:tcPr>
          <w:p w14:paraId="1642C9B1" w14:textId="77777777" w:rsidR="00FD4E88" w:rsidRPr="00EB50DD" w:rsidRDefault="00FD4E88" w:rsidP="003D64E0">
            <w:pPr>
              <w:numPr>
                <w:ilvl w:val="0"/>
                <w:numId w:val="12"/>
              </w:numPr>
              <w:spacing w:line="276" w:lineRule="auto"/>
              <w:contextualSpacing/>
              <w:rPr>
                <w:rFonts w:eastAsia="Aptos" w:cstheme="minorHAnsi"/>
              </w:rPr>
            </w:pPr>
            <w:r w:rsidRPr="00EB50DD">
              <w:rPr>
                <w:rFonts w:eastAsia="Aptos" w:cstheme="minorHAnsi"/>
              </w:rPr>
              <w:t>Entsorgen Sie das Waschwasser im Waschbecken des Sanitärbereichs</w:t>
            </w:r>
          </w:p>
          <w:p w14:paraId="1B4045E6" w14:textId="77777777" w:rsidR="00FD4E88" w:rsidRPr="00EB50DD" w:rsidRDefault="00FD4E88" w:rsidP="003D64E0">
            <w:pPr>
              <w:numPr>
                <w:ilvl w:val="0"/>
                <w:numId w:val="12"/>
              </w:numPr>
              <w:spacing w:line="276" w:lineRule="auto"/>
              <w:contextualSpacing/>
              <w:rPr>
                <w:rFonts w:eastAsia="Aptos" w:cstheme="minorHAnsi"/>
              </w:rPr>
            </w:pPr>
            <w:r w:rsidRPr="00EB50DD">
              <w:rPr>
                <w:rFonts w:eastAsia="Aptos" w:cstheme="minorHAnsi"/>
              </w:rPr>
              <w:t>Desinfizieren Sie die Waschschüssel oder verwenden Sie eine weitere/saubere Waschschüssel</w:t>
            </w:r>
          </w:p>
          <w:p w14:paraId="0BC63DAF" w14:textId="77777777" w:rsidR="00FD4E88" w:rsidRPr="00EB50DD" w:rsidRDefault="00FD4E88" w:rsidP="003D64E0">
            <w:pPr>
              <w:numPr>
                <w:ilvl w:val="0"/>
                <w:numId w:val="12"/>
              </w:numPr>
              <w:spacing w:line="276" w:lineRule="auto"/>
              <w:contextualSpacing/>
              <w:rPr>
                <w:rFonts w:eastAsia="Aptos" w:cstheme="minorHAnsi"/>
              </w:rPr>
            </w:pPr>
            <w:r w:rsidRPr="00EB50DD">
              <w:rPr>
                <w:rFonts w:eastAsia="Aptos" w:cstheme="minorHAnsi"/>
              </w:rPr>
              <w:t>Waschlappen und Handtuch (welches zum Abtrocknen verwendet wurde) in den Wäscheabwurf geben</w:t>
            </w:r>
          </w:p>
        </w:tc>
        <w:tc>
          <w:tcPr>
            <w:tcW w:w="3570" w:type="dxa"/>
          </w:tcPr>
          <w:p w14:paraId="4F390DBB" w14:textId="77777777" w:rsidR="00FD4E88" w:rsidRPr="00EB50DD" w:rsidRDefault="00FD4E88" w:rsidP="003D64E0">
            <w:pPr>
              <w:numPr>
                <w:ilvl w:val="0"/>
                <w:numId w:val="12"/>
              </w:numPr>
              <w:spacing w:line="276" w:lineRule="auto"/>
              <w:contextualSpacing/>
              <w:rPr>
                <w:rFonts w:eastAsia="Aptos" w:cstheme="minorHAnsi"/>
              </w:rPr>
            </w:pPr>
            <w:r w:rsidRPr="00EB50DD">
              <w:rPr>
                <w:rFonts w:eastAsia="Aptos" w:cstheme="minorHAnsi"/>
              </w:rPr>
              <w:t xml:space="preserve">Damit keine Übertragung der Erreger von Haut (residente Flora) auf Schleimhaut (als Transmissionsweg) stattfindet, werden die </w:t>
            </w:r>
            <w:r w:rsidRPr="00EB50DD">
              <w:rPr>
                <w:rFonts w:eastAsia="Aptos" w:cstheme="minorHAnsi"/>
                <w:b/>
                <w:bCs/>
              </w:rPr>
              <w:t>Materialien</w:t>
            </w:r>
            <w:r w:rsidRPr="00EB50DD">
              <w:rPr>
                <w:rFonts w:eastAsia="Aptos" w:cstheme="minorHAnsi"/>
              </w:rPr>
              <w:t xml:space="preserve"> nun </w:t>
            </w:r>
            <w:r w:rsidRPr="00EB50DD">
              <w:rPr>
                <w:rFonts w:eastAsia="Aptos" w:cstheme="minorHAnsi"/>
                <w:b/>
                <w:bCs/>
              </w:rPr>
              <w:t xml:space="preserve">gewechselt </w:t>
            </w:r>
            <w:r w:rsidRPr="00EB50DD">
              <w:rPr>
                <w:rFonts w:eastAsia="Aptos" w:cstheme="minorHAnsi"/>
                <w:bCs/>
              </w:rPr>
              <w:t>(KRINKO, 2015, S. 1156-57)</w:t>
            </w:r>
            <w:r w:rsidRPr="00EB50DD">
              <w:rPr>
                <w:rFonts w:eastAsia="Aptos" w:cstheme="minorHAnsi"/>
              </w:rPr>
              <w:t xml:space="preserve"> </w:t>
            </w:r>
          </w:p>
        </w:tc>
      </w:tr>
      <w:tr w:rsidR="00FD4E88" w:rsidRPr="00EB50DD" w14:paraId="6A715D8C" w14:textId="77777777" w:rsidTr="00D5645A">
        <w:trPr>
          <w:cantSplit/>
          <w:trHeight w:val="1134"/>
        </w:trPr>
        <w:tc>
          <w:tcPr>
            <w:tcW w:w="3569" w:type="dxa"/>
          </w:tcPr>
          <w:p w14:paraId="13198C38"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Intimpflege</w:t>
            </w:r>
          </w:p>
        </w:tc>
        <w:tc>
          <w:tcPr>
            <w:tcW w:w="3569" w:type="dxa"/>
          </w:tcPr>
          <w:p w14:paraId="56250B59" w14:textId="77777777" w:rsidR="00FD4E88" w:rsidRPr="00EB50DD" w:rsidRDefault="00FD4E88" w:rsidP="00FD4E88">
            <w:pPr>
              <w:spacing w:line="276" w:lineRule="auto"/>
              <w:rPr>
                <w:rFonts w:eastAsia="Aptos" w:cstheme="minorHAnsi"/>
              </w:rPr>
            </w:pPr>
            <w:r w:rsidRPr="00EB50DD">
              <w:rPr>
                <w:rFonts w:eastAsia="Aptos" w:cstheme="minorHAnsi"/>
              </w:rPr>
              <w:t>Waschschüssel, ausreichend Waschwasser, Einmalhandschuhe, Einmalwaschlappen, Müllabwurf, Inkontinenzmaterial</w:t>
            </w:r>
          </w:p>
        </w:tc>
        <w:tc>
          <w:tcPr>
            <w:tcW w:w="3569" w:type="dxa"/>
          </w:tcPr>
          <w:p w14:paraId="6631285A"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Tragen Sie Einmalhandschuhe</w:t>
            </w:r>
          </w:p>
          <w:p w14:paraId="06E5E86E"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Verwerfen Sie kontaminiertes Inkontinenzmaterial</w:t>
            </w:r>
          </w:p>
          <w:p w14:paraId="3D126E5F"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Verwenden Sie Einmalwaschlappen zum Waschen und Trocknen des Intimbereichs</w:t>
            </w:r>
          </w:p>
          <w:p w14:paraId="07210503"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 xml:space="preserve">Verwenden Sie einen Waschlappen pro Wisch </w:t>
            </w:r>
            <w:r w:rsidRPr="00EB50DD">
              <w:rPr>
                <w:rFonts w:eastAsia="Aptos" w:cstheme="minorHAnsi"/>
              </w:rPr>
              <w:sym w:font="Wingdings" w:char="F0E0"/>
            </w:r>
            <w:r w:rsidRPr="00EB50DD">
              <w:rPr>
                <w:rFonts w:eastAsia="Aptos" w:cstheme="minorHAnsi"/>
              </w:rPr>
              <w:t xml:space="preserve"> von innen nach außen waschen (Döbele &amp; Becker, 2016)</w:t>
            </w:r>
          </w:p>
          <w:p w14:paraId="18C9F70B"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Beachten Sie die Waschrichtung (ventral nach dorsal)</w:t>
            </w:r>
          </w:p>
          <w:p w14:paraId="17172841"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Bei grober Verschmutzung, diese zuerst bereinigen, dann Handschuhwechsel mit Händedesinfektion</w:t>
            </w:r>
          </w:p>
          <w:p w14:paraId="6E70157C"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Unterstützen Sie die Patientin beim Drehen und Waschen Sie das Gesäß, dann den Anus</w:t>
            </w:r>
          </w:p>
          <w:p w14:paraId="5CF52803"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Wechseln Sie die Handschuhe und legen Sie der Patientin sauberes Inkontinenzmaterial an</w:t>
            </w:r>
          </w:p>
          <w:p w14:paraId="440CDF92"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Kleiden Sie den Unterkörper der Patientin an</w:t>
            </w:r>
          </w:p>
        </w:tc>
        <w:tc>
          <w:tcPr>
            <w:tcW w:w="3570" w:type="dxa"/>
          </w:tcPr>
          <w:p w14:paraId="3CE9ADC5"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 xml:space="preserve">Tragen nicht-steriler </w:t>
            </w:r>
            <w:r w:rsidRPr="00EB50DD">
              <w:rPr>
                <w:rFonts w:eastAsia="Aptos" w:cstheme="minorHAnsi"/>
                <w:b/>
                <w:bCs/>
              </w:rPr>
              <w:t>Einmalhandschuhe</w:t>
            </w:r>
            <w:r w:rsidRPr="00EB50DD">
              <w:rPr>
                <w:rFonts w:eastAsia="Aptos" w:cstheme="minorHAnsi"/>
              </w:rPr>
              <w:t xml:space="preserve"> bei erwartetem Kontakt mit Sekreten oder Exkrementen (KRINKO, 2015, S. 1155-56)</w:t>
            </w:r>
          </w:p>
          <w:p w14:paraId="6BBC2E36"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rPr>
              <w:t>„</w:t>
            </w:r>
            <w:r w:rsidRPr="00EB50DD">
              <w:rPr>
                <w:rFonts w:eastAsia="Aptos" w:cstheme="minorHAnsi"/>
                <w:b/>
                <w:bCs/>
              </w:rPr>
              <w:t>Abfälle</w:t>
            </w:r>
            <w:r w:rsidRPr="00EB50DD">
              <w:rPr>
                <w:rFonts w:eastAsia="Aptos" w:cstheme="minorHAnsi"/>
              </w:rPr>
              <w:t xml:space="preserve"> sollen am Anfallort in den jeweils vorgesehenen Behältnissen hygienisch einwandfrei (unter Vermeidung einer äußeren Kontamination) gesammelt und zum Transport bereitgestellt werden“ (Bund/Länder-Arbeitsgemeinschaft Abfall, 2021, S. 22)</w:t>
            </w:r>
          </w:p>
          <w:p w14:paraId="2D45D10B" w14:textId="77777777" w:rsidR="00FD4E88" w:rsidRPr="00EB50DD" w:rsidRDefault="00FD4E88" w:rsidP="003D64E0">
            <w:pPr>
              <w:numPr>
                <w:ilvl w:val="0"/>
                <w:numId w:val="13"/>
              </w:numPr>
              <w:spacing w:line="276" w:lineRule="auto"/>
              <w:contextualSpacing/>
              <w:rPr>
                <w:rFonts w:eastAsia="Aptos" w:cstheme="minorHAnsi"/>
              </w:rPr>
            </w:pPr>
            <w:r w:rsidRPr="00EB50DD">
              <w:rPr>
                <w:rFonts w:eastAsia="Aptos" w:cstheme="minorHAnsi"/>
                <w:b/>
                <w:bCs/>
              </w:rPr>
              <w:t>Infektionsrisiko</w:t>
            </w:r>
            <w:r w:rsidRPr="00EB50DD">
              <w:rPr>
                <w:rFonts w:eastAsia="Aptos" w:cstheme="minorHAnsi"/>
              </w:rPr>
              <w:t xml:space="preserve"> über Schleimhaut erhöht (</w:t>
            </w:r>
            <w:r w:rsidRPr="00EB50DD">
              <w:rPr>
                <w:rFonts w:eastAsia="Aptos" w:cstheme="minorHAnsi"/>
                <w:b/>
                <w:bCs/>
              </w:rPr>
              <w:t>Transmissionsweg</w:t>
            </w:r>
            <w:r w:rsidRPr="00EB50DD">
              <w:rPr>
                <w:rFonts w:eastAsia="Aptos" w:cstheme="minorHAnsi"/>
              </w:rPr>
              <w:t>), deshalb verwenden von Eimalprodukten und Waschrichtung beachten (KRINKO, 2015, S. 1156-57)</w:t>
            </w:r>
          </w:p>
        </w:tc>
      </w:tr>
      <w:tr w:rsidR="00FD4E88" w:rsidRPr="00EB50DD" w14:paraId="1C3C65B6" w14:textId="77777777" w:rsidTr="00D5645A">
        <w:trPr>
          <w:cantSplit/>
          <w:trHeight w:val="1134"/>
        </w:trPr>
        <w:tc>
          <w:tcPr>
            <w:tcW w:w="3569" w:type="dxa"/>
          </w:tcPr>
          <w:p w14:paraId="1A1EB9CD" w14:textId="77777777" w:rsidR="00FD4E88" w:rsidRPr="00EB50DD" w:rsidRDefault="00FD4E88" w:rsidP="00FD4E88">
            <w:pPr>
              <w:spacing w:line="276" w:lineRule="auto"/>
              <w:rPr>
                <w:rFonts w:eastAsia="Aptos" w:cstheme="minorHAnsi"/>
                <w:b/>
                <w:bCs/>
                <w:sz w:val="24"/>
                <w:szCs w:val="24"/>
              </w:rPr>
            </w:pPr>
            <w:r w:rsidRPr="00EB50DD">
              <w:rPr>
                <w:rFonts w:eastAsia="Aptos" w:cstheme="minorHAnsi"/>
                <w:b/>
                <w:bCs/>
                <w:sz w:val="24"/>
                <w:szCs w:val="24"/>
              </w:rPr>
              <w:t>Nachbereitung</w:t>
            </w:r>
          </w:p>
        </w:tc>
        <w:tc>
          <w:tcPr>
            <w:tcW w:w="3569" w:type="dxa"/>
          </w:tcPr>
          <w:p w14:paraId="27CA9D34" w14:textId="77777777" w:rsidR="00FD4E88" w:rsidRPr="00EB50DD" w:rsidRDefault="00FD4E88" w:rsidP="00FD4E88">
            <w:pPr>
              <w:spacing w:line="276" w:lineRule="auto"/>
              <w:rPr>
                <w:rFonts w:eastAsia="Aptos" w:cstheme="minorHAnsi"/>
                <w:b/>
              </w:rPr>
            </w:pPr>
            <w:r w:rsidRPr="00EB50DD">
              <w:rPr>
                <w:rFonts w:eastAsia="Aptos" w:cstheme="minorHAnsi"/>
              </w:rPr>
              <w:t>Flächenreinigendes Desinfektionsmittel mit Sprühkopf und entsprechend geeigneten Einmalhandschuhen, Abwurf (Abfall und Wäsche), Dokumentationssytem</w:t>
            </w:r>
            <w:r w:rsidRPr="00EB50DD">
              <w:rPr>
                <w:rFonts w:eastAsia="Aptos" w:cstheme="minorHAnsi"/>
              </w:rPr>
              <w:br/>
            </w:r>
            <w:r w:rsidRPr="00EB50DD">
              <w:rPr>
                <w:rFonts w:eastAsia="Aptos" w:cstheme="minorHAnsi"/>
              </w:rPr>
              <w:br/>
            </w:r>
            <w:r w:rsidRPr="00EB50DD">
              <w:rPr>
                <w:rFonts w:eastAsia="Aptos" w:cstheme="minorHAnsi"/>
                <w:b/>
              </w:rPr>
              <w:br/>
              <w:t xml:space="preserve">Was passiert mit nicht verwendetem Material (Voraussetzung Material wurde aseptisch aus der Packung entnommen)? </w:t>
            </w:r>
          </w:p>
          <w:p w14:paraId="22FDA26B" w14:textId="77777777" w:rsidR="00FD4E88" w:rsidRPr="00EB50DD" w:rsidRDefault="00FD4E88" w:rsidP="003D64E0">
            <w:pPr>
              <w:numPr>
                <w:ilvl w:val="0"/>
                <w:numId w:val="18"/>
              </w:numPr>
              <w:spacing w:line="276" w:lineRule="auto"/>
              <w:contextualSpacing/>
              <w:rPr>
                <w:rFonts w:eastAsia="Aptos" w:cstheme="minorHAnsi"/>
                <w:b/>
              </w:rPr>
            </w:pPr>
            <w:r w:rsidRPr="00EB50DD">
              <w:rPr>
                <w:rFonts w:eastAsia="Aptos" w:cstheme="minorHAnsi"/>
              </w:rPr>
              <w:t>Können nicht verwendete Einwegwaschlappen als Serviette weiterverwendet werden?</w:t>
            </w:r>
          </w:p>
          <w:p w14:paraId="774CA421" w14:textId="77777777" w:rsidR="00FD4E88" w:rsidRPr="00EB50DD" w:rsidRDefault="00FD4E88" w:rsidP="003D64E0">
            <w:pPr>
              <w:numPr>
                <w:ilvl w:val="0"/>
                <w:numId w:val="18"/>
              </w:numPr>
              <w:spacing w:line="276" w:lineRule="auto"/>
              <w:contextualSpacing/>
              <w:rPr>
                <w:rFonts w:eastAsia="Aptos" w:cstheme="minorHAnsi"/>
                <w:b/>
              </w:rPr>
            </w:pPr>
            <w:r w:rsidRPr="00EB50DD">
              <w:rPr>
                <w:rFonts w:eastAsia="Aptos" w:cstheme="minorHAnsi"/>
              </w:rPr>
              <w:t>Benötigt Patientin sie als Taschentuch?</w:t>
            </w:r>
          </w:p>
          <w:p w14:paraId="52418E35" w14:textId="77777777" w:rsidR="00FD4E88" w:rsidRPr="00EB50DD" w:rsidRDefault="00FD4E88" w:rsidP="003D64E0">
            <w:pPr>
              <w:numPr>
                <w:ilvl w:val="0"/>
                <w:numId w:val="18"/>
              </w:numPr>
              <w:spacing w:line="276" w:lineRule="auto"/>
              <w:contextualSpacing/>
              <w:rPr>
                <w:rFonts w:eastAsia="Aptos" w:cstheme="minorHAnsi"/>
                <w:b/>
              </w:rPr>
            </w:pPr>
            <w:r w:rsidRPr="00EB50DD">
              <w:rPr>
                <w:rFonts w:eastAsia="Aptos" w:cstheme="minorHAnsi"/>
              </w:rPr>
              <w:t>Weitere Möglichkeiten?</w:t>
            </w:r>
          </w:p>
        </w:tc>
        <w:tc>
          <w:tcPr>
            <w:tcW w:w="3569" w:type="dxa"/>
          </w:tcPr>
          <w:p w14:paraId="37F969C9" w14:textId="77777777" w:rsidR="00FD4E88" w:rsidRPr="00EB50DD" w:rsidRDefault="00FD4E88" w:rsidP="003D64E0">
            <w:pPr>
              <w:numPr>
                <w:ilvl w:val="0"/>
                <w:numId w:val="14"/>
              </w:numPr>
              <w:spacing w:line="276" w:lineRule="auto"/>
              <w:contextualSpacing/>
              <w:rPr>
                <w:rFonts w:eastAsia="Aptos" w:cstheme="minorHAnsi"/>
              </w:rPr>
            </w:pPr>
            <w:r w:rsidRPr="00EB50DD">
              <w:rPr>
                <w:rFonts w:eastAsia="Aptos" w:cstheme="minorHAnsi"/>
              </w:rPr>
              <w:t xml:space="preserve">Desinfektion der kontaminierten Flächen (Nachttisch und Sanitärbereich) durchführen </w:t>
            </w:r>
          </w:p>
          <w:p w14:paraId="765C1863" w14:textId="77777777" w:rsidR="00FD4E88" w:rsidRPr="00EB50DD" w:rsidRDefault="00FD4E88" w:rsidP="003D64E0">
            <w:pPr>
              <w:numPr>
                <w:ilvl w:val="0"/>
                <w:numId w:val="14"/>
              </w:numPr>
              <w:spacing w:line="276" w:lineRule="auto"/>
              <w:contextualSpacing/>
              <w:rPr>
                <w:rFonts w:eastAsia="Aptos" w:cstheme="minorHAnsi"/>
              </w:rPr>
            </w:pPr>
            <w:r w:rsidRPr="00EB50DD">
              <w:rPr>
                <w:rFonts w:eastAsia="Aptos" w:cstheme="minorHAnsi"/>
              </w:rPr>
              <w:t xml:space="preserve">Schürze entsorgen oder zur Aufbereitung geben </w:t>
            </w:r>
          </w:p>
          <w:p w14:paraId="46207C09" w14:textId="77777777" w:rsidR="00FD4E88" w:rsidRPr="00EB50DD" w:rsidRDefault="00FD4E88" w:rsidP="003D64E0">
            <w:pPr>
              <w:numPr>
                <w:ilvl w:val="0"/>
                <w:numId w:val="14"/>
              </w:numPr>
              <w:spacing w:line="276" w:lineRule="auto"/>
              <w:contextualSpacing/>
              <w:rPr>
                <w:rFonts w:eastAsia="Aptos" w:cstheme="minorHAnsi"/>
              </w:rPr>
            </w:pPr>
            <w:r w:rsidRPr="00EB50DD">
              <w:rPr>
                <w:rFonts w:eastAsia="Aptos" w:cstheme="minorHAnsi"/>
              </w:rPr>
              <w:t xml:space="preserve">Materialien ordnungsgemäß entsorgen </w:t>
            </w:r>
          </w:p>
          <w:p w14:paraId="674338AA" w14:textId="77777777" w:rsidR="00FD4E88" w:rsidRPr="00EB50DD" w:rsidRDefault="00FD4E88" w:rsidP="003D64E0">
            <w:pPr>
              <w:numPr>
                <w:ilvl w:val="0"/>
                <w:numId w:val="14"/>
              </w:numPr>
              <w:spacing w:line="276" w:lineRule="auto"/>
              <w:contextualSpacing/>
              <w:rPr>
                <w:rFonts w:eastAsia="Aptos" w:cstheme="minorHAnsi"/>
              </w:rPr>
            </w:pPr>
            <w:r w:rsidRPr="00EB50DD">
              <w:rPr>
                <w:rFonts w:eastAsia="Aptos" w:cstheme="minorHAnsi"/>
              </w:rPr>
              <w:t>Maßnahme dokumentieren</w:t>
            </w:r>
          </w:p>
        </w:tc>
        <w:tc>
          <w:tcPr>
            <w:tcW w:w="3570" w:type="dxa"/>
          </w:tcPr>
          <w:p w14:paraId="18E1B1F8" w14:textId="77777777" w:rsidR="00FD4E88" w:rsidRPr="00EB50DD" w:rsidRDefault="00FD4E88" w:rsidP="003D64E0">
            <w:pPr>
              <w:numPr>
                <w:ilvl w:val="0"/>
                <w:numId w:val="14"/>
              </w:numPr>
              <w:contextualSpacing/>
              <w:rPr>
                <w:rFonts w:eastAsia="Aptos" w:cstheme="minorHAnsi"/>
              </w:rPr>
            </w:pPr>
            <w:r w:rsidRPr="00EB50DD">
              <w:rPr>
                <w:rFonts w:eastAsia="Aptos" w:cstheme="minorHAnsi"/>
                <w:b/>
                <w:bCs/>
              </w:rPr>
              <w:t>Gezielte desinfizierende Flächenreinigung</w:t>
            </w:r>
            <w:r w:rsidRPr="00EB50DD">
              <w:rPr>
                <w:rFonts w:eastAsia="Aptos" w:cstheme="minorHAnsi"/>
              </w:rPr>
              <w:t xml:space="preserve"> nach Kontamination mit potenziell erregerhaltigem Material, reduziert das Risiko der Ausbreitung von Erregern </w:t>
            </w:r>
          </w:p>
          <w:p w14:paraId="25753343" w14:textId="77777777" w:rsidR="00FD4E88" w:rsidRPr="00EB50DD" w:rsidRDefault="00FD4E88" w:rsidP="003D64E0">
            <w:pPr>
              <w:numPr>
                <w:ilvl w:val="0"/>
                <w:numId w:val="14"/>
              </w:numPr>
              <w:spacing w:line="276" w:lineRule="auto"/>
              <w:contextualSpacing/>
              <w:rPr>
                <w:rFonts w:eastAsia="Aptos" w:cstheme="minorHAnsi"/>
              </w:rPr>
            </w:pPr>
            <w:r w:rsidRPr="00EB50DD">
              <w:rPr>
                <w:rFonts w:eastAsia="Aptos" w:cstheme="minorHAnsi"/>
              </w:rPr>
              <w:t xml:space="preserve">Die </w:t>
            </w:r>
            <w:r w:rsidRPr="00EB50DD">
              <w:rPr>
                <w:rFonts w:eastAsia="Aptos" w:cstheme="minorHAnsi"/>
                <w:b/>
                <w:bCs/>
              </w:rPr>
              <w:t>ordnungsgemäße Entsorgung</w:t>
            </w:r>
            <w:r w:rsidRPr="00EB50DD">
              <w:rPr>
                <w:rFonts w:eastAsia="Aptos" w:cstheme="minorHAnsi"/>
              </w:rPr>
              <w:t xml:space="preserve"> der Materialien stellt sicher, dass keine Kontaminationen auftreten (KRINKO, 2022, S. 1080-81)</w:t>
            </w:r>
          </w:p>
        </w:tc>
      </w:tr>
    </w:tbl>
    <w:p w14:paraId="5416BED3" w14:textId="77777777" w:rsidR="00FD4E88" w:rsidRPr="00EB50DD" w:rsidRDefault="00FD4E88" w:rsidP="00FD4E88">
      <w:pPr>
        <w:spacing w:line="360" w:lineRule="auto"/>
        <w:rPr>
          <w:rFonts w:eastAsia="Aptos" w:cstheme="minorHAnsi"/>
          <w:b/>
          <w:bCs/>
          <w:kern w:val="2"/>
          <w14:ligatures w14:val="standardContextual"/>
        </w:rPr>
        <w:sectPr w:rsidR="00FD4E88" w:rsidRPr="00EB50DD" w:rsidSect="00D5645A">
          <w:pgSz w:w="16838" w:h="11906" w:orient="landscape"/>
          <w:pgMar w:top="1417" w:right="1417" w:bottom="1417" w:left="1134" w:header="708" w:footer="708" w:gutter="0"/>
          <w:cols w:space="708"/>
          <w:docGrid w:linePitch="360"/>
        </w:sectPr>
      </w:pPr>
    </w:p>
    <w:p w14:paraId="07A377FA" w14:textId="77777777" w:rsidR="00FD4E88" w:rsidRPr="00EB50DD" w:rsidRDefault="00FD4E88" w:rsidP="00FD4E88">
      <w:pPr>
        <w:spacing w:line="360" w:lineRule="auto"/>
        <w:rPr>
          <w:rFonts w:eastAsia="Aptos" w:cstheme="minorHAnsi"/>
          <w:b/>
          <w:bCs/>
          <w:kern w:val="2"/>
          <w:sz w:val="24"/>
          <w:szCs w:val="24"/>
          <w:u w:val="single"/>
          <w14:ligatures w14:val="standardContextual"/>
        </w:rPr>
      </w:pPr>
      <w:r w:rsidRPr="00EB50DD">
        <w:rPr>
          <w:rFonts w:eastAsia="Aptos" w:cstheme="minorHAnsi"/>
          <w:b/>
          <w:bCs/>
          <w:kern w:val="2"/>
          <w:sz w:val="24"/>
          <w:szCs w:val="24"/>
          <w:u w:val="single"/>
          <w14:ligatures w14:val="standardContextual"/>
        </w:rPr>
        <w:t>Ausführliche Begründung</w:t>
      </w:r>
    </w:p>
    <w:p w14:paraId="253E64B3" w14:textId="77777777" w:rsidR="00FD4E88" w:rsidRPr="00EB50DD" w:rsidRDefault="00FD4E88" w:rsidP="00FD4E88">
      <w:pPr>
        <w:spacing w:line="360" w:lineRule="auto"/>
        <w:rPr>
          <w:rFonts w:eastAsia="Aptos" w:cstheme="minorHAnsi"/>
          <w:b/>
          <w:bCs/>
          <w:kern w:val="2"/>
          <w14:ligatures w14:val="standardContextual"/>
        </w:rPr>
      </w:pPr>
      <w:r w:rsidRPr="00EB50DD">
        <w:rPr>
          <w:rFonts w:eastAsia="Aptos" w:cstheme="minorHAnsi"/>
          <w:b/>
          <w:bCs/>
          <w:kern w:val="2"/>
          <w14:ligatures w14:val="standardContextual"/>
        </w:rPr>
        <w:t>Regelung zum Tragen von Einmalhandschuhen:</w:t>
      </w:r>
    </w:p>
    <w:p w14:paraId="65A9E750" w14:textId="77777777" w:rsidR="00FD4E88" w:rsidRPr="00EB50DD" w:rsidRDefault="00FD4E88" w:rsidP="00FD4E88">
      <w:pPr>
        <w:spacing w:line="360" w:lineRule="auto"/>
        <w:rPr>
          <w:rFonts w:eastAsia="Aptos" w:cstheme="minorHAnsi"/>
          <w:kern w:val="2"/>
          <w14:ligatures w14:val="standardContextual"/>
        </w:rPr>
      </w:pPr>
      <w:r w:rsidRPr="00EB50DD">
        <w:rPr>
          <w:rFonts w:eastAsia="Aptos" w:cstheme="minorHAnsi"/>
          <w:kern w:val="2"/>
          <w14:ligatures w14:val="standardContextual"/>
        </w:rPr>
        <w:t>Nicht-sterile Einmalhandschuhe werden genutzt, um die Hände des Personals vor Kontamination zu schützen, wenn ein direkter Kontakt mit Blut, Sekreten, Exkreten, Schleimhäuten oder nicht intakter Haut erwartet wird. Dies umfasst auch den Kontakt mit Geräten, Instrumenten oder Oberflächen, die sichtbar oder vermutlich kontaminiert sind (KRINKO, 2015, S. 1153).</w:t>
      </w:r>
    </w:p>
    <w:p w14:paraId="421BE26C" w14:textId="77777777" w:rsidR="00FD4E88" w:rsidRPr="00EB50DD" w:rsidRDefault="00FD4E88" w:rsidP="00FD4E88">
      <w:pPr>
        <w:spacing w:line="360" w:lineRule="auto"/>
        <w:rPr>
          <w:rFonts w:eastAsia="Aptos" w:cstheme="minorHAnsi"/>
          <w:b/>
          <w:bCs/>
          <w:kern w:val="2"/>
          <w14:ligatures w14:val="standardContextual"/>
        </w:rPr>
      </w:pPr>
      <w:r w:rsidRPr="00EB50DD">
        <w:rPr>
          <w:rFonts w:eastAsia="Aptos" w:cstheme="minorHAnsi"/>
          <w:b/>
          <w:bCs/>
          <w:kern w:val="2"/>
          <w14:ligatures w14:val="standardContextual"/>
        </w:rPr>
        <w:t>Zusammenfassung der wichtigsten Basis-Hygienemaßnahmen:</w:t>
      </w:r>
    </w:p>
    <w:p w14:paraId="42CA1476" w14:textId="77777777" w:rsidR="00FD4E88" w:rsidRPr="00EB50DD" w:rsidRDefault="00FD4E88" w:rsidP="003D64E0">
      <w:pPr>
        <w:numPr>
          <w:ilvl w:val="0"/>
          <w:numId w:val="15"/>
        </w:numPr>
        <w:spacing w:line="360" w:lineRule="auto"/>
        <w:rPr>
          <w:rFonts w:eastAsia="Aptos" w:cstheme="minorHAnsi"/>
          <w:kern w:val="2"/>
          <w14:ligatures w14:val="standardContextual"/>
        </w:rPr>
      </w:pPr>
      <w:r w:rsidRPr="00EB50DD">
        <w:rPr>
          <w:rFonts w:eastAsia="Aptos" w:cstheme="minorHAnsi"/>
          <w:b/>
          <w:bCs/>
          <w:kern w:val="2"/>
          <w14:ligatures w14:val="standardContextual"/>
        </w:rPr>
        <w:t>Händehygiene:</w:t>
      </w:r>
      <w:r w:rsidRPr="00EB50DD">
        <w:rPr>
          <w:rFonts w:eastAsia="Aptos" w:cstheme="minorHAnsi"/>
          <w:kern w:val="2"/>
          <w14:ligatures w14:val="standardContextual"/>
        </w:rPr>
        <w:t xml:space="preserve"> Händedesinfektion vor und nach direktem Kontakt mit den Patient:innen und der Umgebung, vor aseptischen Tätigkeiten, nach Kontamination und nach Ablegen von Einmalhandschuhen.</w:t>
      </w:r>
    </w:p>
    <w:p w14:paraId="5D7FDACB" w14:textId="77777777" w:rsidR="00FD4E88" w:rsidRPr="00EB50DD" w:rsidRDefault="00FD4E88" w:rsidP="003D64E0">
      <w:pPr>
        <w:numPr>
          <w:ilvl w:val="0"/>
          <w:numId w:val="15"/>
        </w:numPr>
        <w:spacing w:line="360" w:lineRule="auto"/>
        <w:rPr>
          <w:rFonts w:eastAsia="Aptos" w:cstheme="minorHAnsi"/>
          <w:kern w:val="2"/>
          <w14:ligatures w14:val="standardContextual"/>
        </w:rPr>
      </w:pPr>
      <w:r w:rsidRPr="00EB50DD">
        <w:rPr>
          <w:rFonts w:eastAsia="Aptos" w:cstheme="minorHAnsi"/>
          <w:b/>
          <w:bCs/>
          <w:kern w:val="2"/>
          <w14:ligatures w14:val="standardContextual"/>
        </w:rPr>
        <w:t>Barrieremaßnahmen:</w:t>
      </w:r>
      <w:r w:rsidRPr="00EB50DD">
        <w:rPr>
          <w:rFonts w:eastAsia="Aptos" w:cstheme="minorHAnsi"/>
          <w:kern w:val="2"/>
          <w14:ligatures w14:val="standardContextual"/>
        </w:rPr>
        <w:t xml:space="preserve"> Tragen nicht-steriler Einmalhandschuhe bei Kontakt mit Blut, Sekreten, Exkrementen oder kontaminierten Flächen; Tragen einer Schürze oder eines Schutzkittels bei direktem Kontakt mit kontaminierten Materialien.</w:t>
      </w:r>
    </w:p>
    <w:p w14:paraId="0CF9751E" w14:textId="77777777" w:rsidR="00FD4E88" w:rsidRPr="00EB50DD" w:rsidRDefault="00FD4E88" w:rsidP="003D64E0">
      <w:pPr>
        <w:numPr>
          <w:ilvl w:val="0"/>
          <w:numId w:val="15"/>
        </w:numPr>
        <w:spacing w:line="360" w:lineRule="auto"/>
        <w:rPr>
          <w:rFonts w:eastAsia="Aptos" w:cstheme="minorHAnsi"/>
          <w:kern w:val="2"/>
          <w14:ligatures w14:val="standardContextual"/>
        </w:rPr>
      </w:pPr>
      <w:r w:rsidRPr="00EB50DD">
        <w:rPr>
          <w:rFonts w:eastAsia="Aptos" w:cstheme="minorHAnsi"/>
          <w:b/>
          <w:bCs/>
          <w:kern w:val="2"/>
          <w14:ligatures w14:val="standardContextual"/>
        </w:rPr>
        <w:t>Flächenreinigende Desinfektion:</w:t>
      </w:r>
      <w:r w:rsidRPr="00EB50DD">
        <w:rPr>
          <w:rFonts w:eastAsia="Aptos" w:cstheme="minorHAnsi"/>
          <w:kern w:val="2"/>
          <w14:ligatures w14:val="standardContextual"/>
        </w:rPr>
        <w:t xml:space="preserve"> Tägliche Desinfektion von Risikoflächen mit häufigem Hand- und Hautkontakt; sofortige Desinfektion bei sichtbarer Kontamination.</w:t>
      </w:r>
    </w:p>
    <w:p w14:paraId="590EAB6E" w14:textId="77777777" w:rsidR="00FD4E88" w:rsidRPr="00EB50DD" w:rsidRDefault="00FD4E88" w:rsidP="003D64E0">
      <w:pPr>
        <w:numPr>
          <w:ilvl w:val="0"/>
          <w:numId w:val="15"/>
        </w:numPr>
        <w:spacing w:line="360" w:lineRule="auto"/>
        <w:rPr>
          <w:rFonts w:eastAsia="Aptos" w:cstheme="minorHAnsi"/>
          <w:kern w:val="2"/>
          <w14:ligatures w14:val="standardContextual"/>
        </w:rPr>
      </w:pPr>
      <w:r w:rsidRPr="00EB50DD">
        <w:rPr>
          <w:rFonts w:eastAsia="Aptos" w:cstheme="minorHAnsi"/>
          <w:b/>
          <w:bCs/>
          <w:kern w:val="2"/>
          <w14:ligatures w14:val="standardContextual"/>
        </w:rPr>
        <w:t>Wäscheentsorgung und -aufbereitung:</w:t>
      </w:r>
      <w:r w:rsidRPr="00EB50DD">
        <w:rPr>
          <w:rFonts w:eastAsia="Aptos" w:cstheme="minorHAnsi"/>
          <w:kern w:val="2"/>
          <w14:ligatures w14:val="standardContextual"/>
        </w:rPr>
        <w:t xml:space="preserve"> Sofortiger Wäschewechsel bei sichtbarer Verunreinigung; Kontaminierte Wäsche sicher sammeln und so transportieren, dass von ihr kein Kontaminations- oder Infektionsrisiko ausgeht, Wäsche aufbereiten, um sie Patient:innen sauber und keimarm bereitzustellen (KRINKO, 2015, S. 1155-56).</w:t>
      </w:r>
    </w:p>
    <w:p w14:paraId="22D38942" w14:textId="77777777" w:rsidR="00FD4E88" w:rsidRPr="00EB50DD" w:rsidRDefault="00FD4E88" w:rsidP="00FD4E88">
      <w:pPr>
        <w:spacing w:line="360" w:lineRule="auto"/>
        <w:rPr>
          <w:rFonts w:eastAsia="Aptos" w:cstheme="minorHAnsi"/>
          <w:kern w:val="2"/>
          <w14:ligatures w14:val="standardContextual"/>
        </w:rPr>
      </w:pPr>
      <w:r w:rsidRPr="00EB50DD">
        <w:rPr>
          <w:rFonts w:eastAsia="Aptos" w:cstheme="minorHAnsi"/>
          <w:b/>
          <w:bCs/>
          <w:kern w:val="2"/>
          <w14:ligatures w14:val="standardContextual"/>
        </w:rPr>
        <w:t>Tragen von Schürzen und Schutzkitteln bei der Ganzkörperpflege:</w:t>
      </w:r>
    </w:p>
    <w:p w14:paraId="28456AD7" w14:textId="77777777" w:rsidR="00FD4E88" w:rsidRPr="00EB50DD" w:rsidRDefault="00FD4E88" w:rsidP="003D64E0">
      <w:pPr>
        <w:numPr>
          <w:ilvl w:val="0"/>
          <w:numId w:val="16"/>
        </w:numPr>
        <w:spacing w:line="360" w:lineRule="auto"/>
        <w:rPr>
          <w:rFonts w:eastAsia="Aptos" w:cstheme="minorHAnsi"/>
          <w:kern w:val="2"/>
          <w14:ligatures w14:val="standardContextual"/>
        </w:rPr>
      </w:pPr>
      <w:r w:rsidRPr="00EB50DD">
        <w:rPr>
          <w:rFonts w:eastAsia="Aptos" w:cstheme="minorHAnsi"/>
          <w:kern w:val="2"/>
          <w14:ligatures w14:val="standardContextual"/>
        </w:rPr>
        <w:t>Schürzen oder Schutzkittel werden über der Arbeitskleidung getragen, wenn eine Kontamination durch Infektionserreger wahrscheinlich ist.</w:t>
      </w:r>
    </w:p>
    <w:p w14:paraId="0A2086FC" w14:textId="77777777" w:rsidR="00FD4E88" w:rsidRPr="00EB50DD" w:rsidRDefault="00FD4E88" w:rsidP="003D64E0">
      <w:pPr>
        <w:numPr>
          <w:ilvl w:val="0"/>
          <w:numId w:val="16"/>
        </w:numPr>
        <w:spacing w:line="360" w:lineRule="auto"/>
        <w:rPr>
          <w:rFonts w:eastAsia="Aptos" w:cstheme="minorHAnsi"/>
          <w:kern w:val="2"/>
          <w14:ligatures w14:val="standardContextual"/>
        </w:rPr>
      </w:pPr>
      <w:r w:rsidRPr="00EB50DD">
        <w:rPr>
          <w:rFonts w:eastAsia="Aptos" w:cstheme="minorHAnsi"/>
          <w:kern w:val="2"/>
          <w14:ligatures w14:val="standardContextual"/>
        </w:rPr>
        <w:t>Schürzen sind ärmellos und hinten offen; Schutzkittel sind langärmelig und rückenbedeckend.</w:t>
      </w:r>
    </w:p>
    <w:p w14:paraId="1CE732F6" w14:textId="77777777" w:rsidR="00FD4E88" w:rsidRPr="00EB50DD" w:rsidRDefault="00FD4E88" w:rsidP="003D64E0">
      <w:pPr>
        <w:numPr>
          <w:ilvl w:val="0"/>
          <w:numId w:val="16"/>
        </w:numPr>
        <w:spacing w:line="360" w:lineRule="auto"/>
        <w:rPr>
          <w:rFonts w:eastAsia="Aptos" w:cstheme="minorHAnsi"/>
          <w:kern w:val="2"/>
          <w14:ligatures w14:val="standardContextual"/>
        </w:rPr>
      </w:pPr>
      <w:r w:rsidRPr="00EB50DD">
        <w:rPr>
          <w:rFonts w:eastAsia="Aptos" w:cstheme="minorHAnsi"/>
          <w:kern w:val="2"/>
          <w14:ligatures w14:val="standardContextual"/>
        </w:rPr>
        <w:t>Die Wahl des Schutzes richtet sich nach der Pflegemaßnahme, dem Kontaminationsrisiko und dem Risiko der Durchfeuchtung.</w:t>
      </w:r>
    </w:p>
    <w:p w14:paraId="6C9AD0CB" w14:textId="77777777" w:rsidR="00FD4E88" w:rsidRPr="00EB50DD" w:rsidRDefault="00FD4E88" w:rsidP="003D64E0">
      <w:pPr>
        <w:numPr>
          <w:ilvl w:val="0"/>
          <w:numId w:val="16"/>
        </w:numPr>
        <w:spacing w:line="360" w:lineRule="auto"/>
        <w:rPr>
          <w:rFonts w:eastAsia="Aptos" w:cstheme="minorHAnsi"/>
          <w:kern w:val="2"/>
          <w14:ligatures w14:val="standardContextual"/>
        </w:rPr>
      </w:pPr>
      <w:r w:rsidRPr="00EB50DD">
        <w:rPr>
          <w:rFonts w:eastAsia="Aptos" w:cstheme="minorHAnsi"/>
          <w:kern w:val="2"/>
          <w14:ligatures w14:val="standardContextual"/>
        </w:rPr>
        <w:t>Das Tragen einer Schürze oder eines Schutzkittels schützt die Arbeitskleidung bei Pflegemaßnahmen mit direktem Kontakt zu Blut, Sekreten, Exkreten oder anderen kontaminierten Materialien (KRINKO, 2015, S. 1154).</w:t>
      </w:r>
    </w:p>
    <w:p w14:paraId="0A48FC40" w14:textId="77777777" w:rsidR="00FD4E88" w:rsidRPr="00EB50DD" w:rsidRDefault="00FD4E88" w:rsidP="00FD4E88">
      <w:pPr>
        <w:spacing w:line="360" w:lineRule="auto"/>
        <w:rPr>
          <w:rFonts w:eastAsia="Aptos" w:cstheme="minorHAnsi"/>
          <w:b/>
          <w:bCs/>
          <w:kern w:val="2"/>
          <w14:ligatures w14:val="standardContextual"/>
        </w:rPr>
      </w:pPr>
      <w:r w:rsidRPr="00EB50DD">
        <w:rPr>
          <w:rFonts w:eastAsia="Aptos" w:cstheme="minorHAnsi"/>
          <w:b/>
          <w:bCs/>
          <w:kern w:val="2"/>
          <w14:ligatures w14:val="standardContextual"/>
        </w:rPr>
        <w:t>Indikationen und Bedeutung der Flächendesinfektion zur Prävention nosokomialer Infektionen</w:t>
      </w:r>
    </w:p>
    <w:p w14:paraId="2D01EA82" w14:textId="77777777" w:rsidR="00FD4E88" w:rsidRPr="00EB50DD" w:rsidRDefault="00FD4E88" w:rsidP="003D64E0">
      <w:pPr>
        <w:numPr>
          <w:ilvl w:val="0"/>
          <w:numId w:val="16"/>
        </w:numPr>
        <w:spacing w:line="360" w:lineRule="auto"/>
        <w:contextualSpacing/>
        <w:rPr>
          <w:rFonts w:eastAsia="Aptos" w:cstheme="minorHAnsi"/>
          <w:kern w:val="2"/>
          <w14:ligatures w14:val="standardContextual"/>
        </w:rPr>
      </w:pPr>
      <w:r w:rsidRPr="00EB50DD">
        <w:rPr>
          <w:rFonts w:eastAsia="Aptos" w:cstheme="minorHAnsi"/>
          <w:kern w:val="2"/>
          <w14:ligatures w14:val="standardContextual"/>
        </w:rPr>
        <w:t>Desinfizierende Flächenreinigung auf patientennahen, häufig berührten Flächen im Rahmen der Pflege und Behandlung.</w:t>
      </w:r>
    </w:p>
    <w:p w14:paraId="3D8E4D1A" w14:textId="77777777" w:rsidR="00FD4E88" w:rsidRPr="00EB50DD" w:rsidRDefault="00FD4E88" w:rsidP="003D64E0">
      <w:pPr>
        <w:numPr>
          <w:ilvl w:val="0"/>
          <w:numId w:val="16"/>
        </w:numPr>
        <w:spacing w:line="360" w:lineRule="auto"/>
        <w:contextualSpacing/>
        <w:rPr>
          <w:rFonts w:eastAsia="Aptos" w:cstheme="minorHAnsi"/>
          <w:kern w:val="2"/>
          <w14:ligatures w14:val="standardContextual"/>
        </w:rPr>
      </w:pPr>
      <w:r w:rsidRPr="00EB50DD">
        <w:rPr>
          <w:rFonts w:eastAsia="Aptos" w:cstheme="minorHAnsi"/>
          <w:kern w:val="2"/>
          <w14:ligatures w14:val="standardContextual"/>
        </w:rPr>
        <w:t>Gezielte desinfizierende Flächenreinigung nach Kontamination mit potenziell erregerhaltigem Material.</w:t>
      </w:r>
    </w:p>
    <w:p w14:paraId="1730AA0D" w14:textId="77777777" w:rsidR="00FD4E88" w:rsidRPr="00EB50DD" w:rsidRDefault="00FD4E88" w:rsidP="003D64E0">
      <w:pPr>
        <w:numPr>
          <w:ilvl w:val="0"/>
          <w:numId w:val="16"/>
        </w:numPr>
        <w:spacing w:line="360" w:lineRule="auto"/>
        <w:contextualSpacing/>
        <w:rPr>
          <w:rFonts w:eastAsia="Aptos" w:cstheme="minorHAnsi"/>
          <w:kern w:val="2"/>
          <w14:ligatures w14:val="standardContextual"/>
        </w:rPr>
      </w:pPr>
      <w:r w:rsidRPr="00EB50DD">
        <w:rPr>
          <w:rFonts w:eastAsia="Aptos" w:cstheme="minorHAnsi"/>
          <w:kern w:val="2"/>
          <w14:ligatures w14:val="standardContextual"/>
        </w:rPr>
        <w:t>Flächendesinfektion vor aseptischen Tätigkeiten auf Arbeitsflächen.</w:t>
      </w:r>
    </w:p>
    <w:p w14:paraId="40F872C3" w14:textId="77777777" w:rsidR="00FD4E88" w:rsidRPr="00EB50DD" w:rsidRDefault="00FD4E88" w:rsidP="003D64E0">
      <w:pPr>
        <w:numPr>
          <w:ilvl w:val="0"/>
          <w:numId w:val="16"/>
        </w:numPr>
        <w:spacing w:line="360" w:lineRule="auto"/>
        <w:contextualSpacing/>
        <w:rPr>
          <w:rFonts w:eastAsia="Aptos" w:cstheme="minorHAnsi"/>
          <w:kern w:val="2"/>
          <w14:ligatures w14:val="standardContextual"/>
        </w:rPr>
      </w:pPr>
      <w:r w:rsidRPr="00EB50DD">
        <w:rPr>
          <w:rFonts w:eastAsia="Aptos" w:cstheme="minorHAnsi"/>
          <w:kern w:val="2"/>
          <w14:ligatures w14:val="standardContextual"/>
        </w:rPr>
        <w:t>Schlussdesinfektion nach Abschluss einer Behandlung oder Pflege.</w:t>
      </w:r>
    </w:p>
    <w:p w14:paraId="16578BF8" w14:textId="77777777" w:rsidR="00FD4E88" w:rsidRPr="00EB50DD" w:rsidRDefault="00FD4E88" w:rsidP="003D64E0">
      <w:pPr>
        <w:numPr>
          <w:ilvl w:val="0"/>
          <w:numId w:val="16"/>
        </w:numPr>
        <w:spacing w:line="360" w:lineRule="auto"/>
        <w:contextualSpacing/>
        <w:rPr>
          <w:rFonts w:eastAsia="Aptos" w:cstheme="minorHAnsi"/>
          <w:kern w:val="2"/>
          <w14:ligatures w14:val="standardContextual"/>
        </w:rPr>
      </w:pPr>
      <w:r w:rsidRPr="00EB50DD">
        <w:rPr>
          <w:rFonts w:eastAsia="Aptos" w:cstheme="minorHAnsi"/>
          <w:kern w:val="2"/>
          <w14:ligatures w14:val="standardContextual"/>
        </w:rPr>
        <w:t>Desinfizierende Flächenreinigung als Teil eines Maßnahmenbündels zur Kontrolle von Ausbrüchen (KRINKO, 2022, S. 1080-81).</w:t>
      </w:r>
    </w:p>
    <w:p w14:paraId="37A15680" w14:textId="77777777" w:rsidR="00FD4E88" w:rsidRPr="00EB50DD" w:rsidRDefault="00FD4E88" w:rsidP="00FD4E88">
      <w:pPr>
        <w:spacing w:line="360" w:lineRule="auto"/>
        <w:rPr>
          <w:rFonts w:eastAsia="Aptos" w:cstheme="minorHAnsi"/>
          <w:kern w:val="2"/>
          <w14:ligatures w14:val="standardContextual"/>
        </w:rPr>
      </w:pPr>
    </w:p>
    <w:p w14:paraId="43804930" w14:textId="77777777" w:rsidR="00FD4E88" w:rsidRPr="00EB50DD" w:rsidRDefault="00FD4E88" w:rsidP="00FD4E88">
      <w:pPr>
        <w:spacing w:line="360" w:lineRule="auto"/>
        <w:rPr>
          <w:rFonts w:eastAsia="Aptos" w:cstheme="minorHAnsi"/>
          <w:b/>
          <w:kern w:val="2"/>
          <w14:ligatures w14:val="standardContextual"/>
        </w:rPr>
      </w:pPr>
      <w:r w:rsidRPr="00EB50DD">
        <w:rPr>
          <w:rFonts w:eastAsia="Aptos" w:cstheme="minorHAnsi"/>
          <w:b/>
          <w:kern w:val="2"/>
          <w14:ligatures w14:val="standardContextual"/>
        </w:rPr>
        <w:t>Literaturverzeichnis</w:t>
      </w:r>
    </w:p>
    <w:p w14:paraId="2B84845D" w14:textId="2BC998F5" w:rsidR="00FD4E88" w:rsidRPr="000142D9" w:rsidRDefault="00FD4E88" w:rsidP="000142D9">
      <w:pPr>
        <w:tabs>
          <w:tab w:val="left" w:pos="720"/>
        </w:tabs>
        <w:spacing w:after="0" w:line="360" w:lineRule="auto"/>
        <w:ind w:left="720" w:hanging="720"/>
        <w:rPr>
          <w:rFonts w:eastAsia="Calibri" w:cstheme="minorHAnsi"/>
        </w:rPr>
      </w:pPr>
      <w:r w:rsidRPr="000142D9">
        <w:rPr>
          <w:rFonts w:eastAsia="Calibri" w:cstheme="minorHAnsi"/>
        </w:rPr>
        <w:t>Bund/Länder-Arbeitsgemeinschaft Abfall</w:t>
      </w:r>
      <w:r w:rsidR="008761C3" w:rsidRPr="000142D9">
        <w:rPr>
          <w:rFonts w:eastAsia="Calibri" w:cstheme="minorHAnsi"/>
        </w:rPr>
        <w:t xml:space="preserve"> (</w:t>
      </w:r>
      <w:r w:rsidRPr="000142D9">
        <w:rPr>
          <w:rFonts w:eastAsia="Calibri" w:cstheme="minorHAnsi"/>
        </w:rPr>
        <w:t>LAGA</w:t>
      </w:r>
      <w:r w:rsidR="008761C3" w:rsidRPr="000142D9">
        <w:rPr>
          <w:rFonts w:eastAsia="Calibri" w:cstheme="minorHAnsi"/>
        </w:rPr>
        <w:t>)</w:t>
      </w:r>
      <w:r w:rsidRPr="000142D9">
        <w:rPr>
          <w:rFonts w:eastAsia="Calibri" w:cstheme="minorHAnsi"/>
        </w:rPr>
        <w:t xml:space="preserve">. </w:t>
      </w:r>
      <w:r w:rsidR="008761C3" w:rsidRPr="000142D9">
        <w:rPr>
          <w:rFonts w:eastAsia="Calibri" w:cstheme="minorHAnsi"/>
        </w:rPr>
        <w:t xml:space="preserve">(2021). </w:t>
      </w:r>
      <w:r w:rsidRPr="000142D9">
        <w:rPr>
          <w:rFonts w:eastAsia="Calibri" w:cstheme="minorHAnsi"/>
          <w:i/>
          <w:iCs/>
        </w:rPr>
        <w:t>Vollzugshilfe zur Entsorgung von Abfällen aus Einrichtungen des Gesundheitsdienstes</w:t>
      </w:r>
      <w:r w:rsidRPr="000142D9">
        <w:rPr>
          <w:rFonts w:eastAsia="Calibri" w:cstheme="minorHAnsi"/>
        </w:rPr>
        <w:t>.</w:t>
      </w:r>
      <w:r w:rsidR="008761C3" w:rsidRPr="000142D9">
        <w:rPr>
          <w:rFonts w:eastAsia="Calibri" w:cstheme="minorHAnsi"/>
        </w:rPr>
        <w:t xml:space="preserve"> </w:t>
      </w:r>
      <w:hyperlink r:id="rId25" w:history="1">
        <w:r w:rsidR="008761C3" w:rsidRPr="000142D9">
          <w:rPr>
            <w:rFonts w:eastAsia="Calibri" w:cstheme="minorHAnsi"/>
          </w:rPr>
          <w:t>https://www.laga-online.de/documents/laga-m-18_stand_2021-06-23_1626849905.pdf</w:t>
        </w:r>
      </w:hyperlink>
      <w:r w:rsidR="008761C3" w:rsidRPr="000142D9">
        <w:rPr>
          <w:rFonts w:eastAsia="Calibri" w:cstheme="minorHAnsi"/>
        </w:rPr>
        <w:t>. Abgerufen am 06.02.2026</w:t>
      </w:r>
    </w:p>
    <w:p w14:paraId="15D6BA08" w14:textId="1CEC2319" w:rsidR="00FD4E88" w:rsidRPr="000D0729" w:rsidRDefault="00FD4E88" w:rsidP="000142D9">
      <w:pPr>
        <w:tabs>
          <w:tab w:val="left" w:pos="720"/>
        </w:tabs>
        <w:spacing w:after="0" w:line="360" w:lineRule="auto"/>
        <w:ind w:left="720" w:hanging="720"/>
        <w:rPr>
          <w:rFonts w:eastAsia="Calibri" w:cstheme="minorHAnsi"/>
          <w:lang w:val="en-US"/>
        </w:rPr>
      </w:pPr>
      <w:r w:rsidRPr="000142D9">
        <w:rPr>
          <w:rFonts w:eastAsia="Calibri" w:cstheme="minorHAnsi"/>
        </w:rPr>
        <w:t>Döbele, M.</w:t>
      </w:r>
      <w:r w:rsidR="008761C3" w:rsidRPr="000142D9">
        <w:rPr>
          <w:rFonts w:eastAsia="Calibri" w:cstheme="minorHAnsi"/>
        </w:rPr>
        <w:t xml:space="preserve"> </w:t>
      </w:r>
      <w:r w:rsidRPr="000142D9">
        <w:rPr>
          <w:rFonts w:eastAsia="Calibri" w:cstheme="minorHAnsi"/>
        </w:rPr>
        <w:t>&amp; Becker, U. (2016). Intimpflege. In M. Döbele &amp; U. Becker (</w:t>
      </w:r>
      <w:r w:rsidR="00264B3E" w:rsidRPr="000142D9">
        <w:rPr>
          <w:rFonts w:eastAsia="Calibri" w:cstheme="minorHAnsi"/>
        </w:rPr>
        <w:t>Hrsg.</w:t>
      </w:r>
      <w:r w:rsidRPr="000142D9">
        <w:rPr>
          <w:rFonts w:eastAsia="Calibri" w:cstheme="minorHAnsi"/>
        </w:rPr>
        <w:t xml:space="preserve">), </w:t>
      </w:r>
      <w:r w:rsidRPr="000142D9">
        <w:rPr>
          <w:rFonts w:eastAsia="Calibri" w:cstheme="minorHAnsi"/>
          <w:i/>
          <w:iCs/>
        </w:rPr>
        <w:t>Ambulante Pflege von A bis Z</w:t>
      </w:r>
      <w:r w:rsidRPr="000142D9">
        <w:rPr>
          <w:rFonts w:eastAsia="Calibri" w:cstheme="minorHAnsi"/>
        </w:rPr>
        <w:t>. Springer</w:t>
      </w:r>
      <w:r w:rsidR="00264B3E" w:rsidRPr="000142D9">
        <w:rPr>
          <w:rFonts w:eastAsia="Calibri" w:cstheme="minorHAnsi"/>
        </w:rPr>
        <w:t xml:space="preserve">: </w:t>
      </w:r>
      <w:r w:rsidRPr="000142D9">
        <w:rPr>
          <w:rFonts w:eastAsia="Calibri" w:cstheme="minorHAnsi"/>
        </w:rPr>
        <w:t xml:space="preserve">Berlin, Heidelberg. </w:t>
      </w:r>
      <w:hyperlink r:id="rId26" w:history="1">
        <w:r w:rsidRPr="000D0729">
          <w:rPr>
            <w:rFonts w:eastAsia="Calibri" w:cstheme="minorHAnsi"/>
            <w:lang w:val="en-US"/>
          </w:rPr>
          <w:t>https://doi.org/10.1007/978-3-662-49885-9_53</w:t>
        </w:r>
      </w:hyperlink>
      <w:r w:rsidRPr="000D0729">
        <w:rPr>
          <w:rFonts w:eastAsia="Calibri" w:cstheme="minorHAnsi"/>
          <w:lang w:val="en-US"/>
        </w:rPr>
        <w:t xml:space="preserve"> </w:t>
      </w:r>
    </w:p>
    <w:p w14:paraId="69AB7B01" w14:textId="78DA29D7" w:rsidR="00FD4E88" w:rsidRPr="000142D9" w:rsidRDefault="00FD4E88" w:rsidP="000142D9">
      <w:pPr>
        <w:tabs>
          <w:tab w:val="left" w:pos="720"/>
        </w:tabs>
        <w:spacing w:after="0" w:line="360" w:lineRule="auto"/>
        <w:ind w:left="720" w:hanging="720"/>
        <w:rPr>
          <w:rFonts w:eastAsia="Calibri" w:cstheme="minorHAnsi"/>
        </w:rPr>
      </w:pPr>
      <w:r w:rsidRPr="000D0729">
        <w:rPr>
          <w:rFonts w:eastAsia="Calibri" w:cstheme="minorHAnsi"/>
          <w:lang w:val="en-US"/>
        </w:rPr>
        <w:t>Kramer, A., Assadian, O., Exner, M., Hübner, N.-O.</w:t>
      </w:r>
      <w:r w:rsidR="00264B3E" w:rsidRPr="000D0729">
        <w:rPr>
          <w:rFonts w:eastAsia="Calibri" w:cstheme="minorHAnsi"/>
          <w:lang w:val="en-US"/>
        </w:rPr>
        <w:t xml:space="preserve"> </w:t>
      </w:r>
      <w:r w:rsidRPr="000D0729">
        <w:rPr>
          <w:rFonts w:eastAsia="Calibri" w:cstheme="minorHAnsi"/>
          <w:lang w:val="en-US"/>
        </w:rPr>
        <w:t xml:space="preserve">&amp; Simon, A. (2016). </w:t>
      </w:r>
      <w:r w:rsidRPr="000142D9">
        <w:rPr>
          <w:rFonts w:eastAsia="Calibri" w:cstheme="minorHAnsi"/>
        </w:rPr>
        <w:t>Infektionsschutz und spezielle Hygienemaßnahmen in klinischen Disziplinen. In A. Kramer, O. Assadian, M. Exner, N.-O. Hübner &amp; A. Simon (</w:t>
      </w:r>
      <w:r w:rsidR="00264B3E" w:rsidRPr="000142D9">
        <w:rPr>
          <w:rFonts w:eastAsia="Calibri" w:cstheme="minorHAnsi"/>
        </w:rPr>
        <w:t>Hrsg</w:t>
      </w:r>
      <w:r w:rsidRPr="000142D9">
        <w:rPr>
          <w:rFonts w:eastAsia="Calibri" w:cstheme="minorHAnsi"/>
        </w:rPr>
        <w:t xml:space="preserve">.), </w:t>
      </w:r>
      <w:r w:rsidRPr="000142D9">
        <w:rPr>
          <w:rFonts w:eastAsia="Calibri" w:cstheme="minorHAnsi"/>
          <w:i/>
          <w:iCs/>
        </w:rPr>
        <w:t>Krankenhaus- und Praxishygiene</w:t>
      </w:r>
      <w:r w:rsidR="00A166BE">
        <w:rPr>
          <w:rFonts w:eastAsia="Calibri" w:cstheme="minorHAnsi"/>
        </w:rPr>
        <w:t xml:space="preserve">, </w:t>
      </w:r>
      <w:r w:rsidRPr="000142D9">
        <w:rPr>
          <w:rFonts w:eastAsia="Calibri" w:cstheme="minorHAnsi"/>
        </w:rPr>
        <w:t xml:space="preserve">3. Aufl., S. 337–549. Urban &amp; Fischer. </w:t>
      </w:r>
      <w:hyperlink r:id="rId27" w:history="1">
        <w:r w:rsidRPr="000142D9">
          <w:rPr>
            <w:rFonts w:eastAsia="Calibri" w:cstheme="minorHAnsi"/>
          </w:rPr>
          <w:t>https://doi.org/10.1016/B978-3-437-22312-9.00005-6</w:t>
        </w:r>
      </w:hyperlink>
      <w:r w:rsidRPr="000142D9">
        <w:rPr>
          <w:rFonts w:eastAsia="Calibri" w:cstheme="minorHAnsi"/>
        </w:rPr>
        <w:t xml:space="preserve"> </w:t>
      </w:r>
    </w:p>
    <w:p w14:paraId="05FD1974" w14:textId="751B1A37" w:rsidR="000263A0" w:rsidRPr="000142D9" w:rsidRDefault="000263A0" w:rsidP="000142D9">
      <w:pPr>
        <w:tabs>
          <w:tab w:val="left" w:pos="720"/>
        </w:tabs>
        <w:spacing w:after="0" w:line="360" w:lineRule="auto"/>
        <w:ind w:left="720" w:hanging="720"/>
        <w:rPr>
          <w:rFonts w:eastAsia="Calibri" w:cstheme="minorHAnsi"/>
        </w:rPr>
      </w:pPr>
      <w:r w:rsidRPr="000142D9">
        <w:rPr>
          <w:rFonts w:eastAsia="Calibri" w:cstheme="minorHAnsi"/>
        </w:rPr>
        <w:t xml:space="preserve">Kommission für Krankenhaushygiene und Infektionsprävention (KRINKO) beim Robert Koch Institut. (2015). Infektionsprävention im Rahmen der Pflege und Behandlung von Patienten mit übertragbaren Krankheiten. </w:t>
      </w:r>
      <w:r w:rsidRPr="000142D9">
        <w:rPr>
          <w:rFonts w:eastAsia="Calibri" w:cstheme="minorHAnsi"/>
          <w:i/>
          <w:iCs/>
        </w:rPr>
        <w:t>Bundesgesundheitsblatt - Gesundheitsforschung - Gesundheitsschutz</w:t>
      </w:r>
      <w:r w:rsidRPr="000142D9">
        <w:rPr>
          <w:rFonts w:eastAsia="Calibri" w:cstheme="minorHAnsi"/>
        </w:rPr>
        <w:t>, 58(10), S. 1151-1170.</w:t>
      </w:r>
    </w:p>
    <w:p w14:paraId="4D9C2069" w14:textId="250B8520" w:rsidR="000263A0" w:rsidRPr="000142D9" w:rsidRDefault="000263A0" w:rsidP="000142D9">
      <w:pPr>
        <w:tabs>
          <w:tab w:val="left" w:pos="720"/>
        </w:tabs>
        <w:spacing w:after="0" w:line="360" w:lineRule="auto"/>
        <w:ind w:left="720" w:hanging="720"/>
        <w:rPr>
          <w:rFonts w:eastAsia="Calibri" w:cstheme="minorHAnsi"/>
        </w:rPr>
      </w:pPr>
      <w:r w:rsidRPr="000142D9">
        <w:rPr>
          <w:rFonts w:eastAsia="Calibri" w:cstheme="minorHAnsi"/>
        </w:rPr>
        <w:t xml:space="preserve">Kommission für Krankenhaushygiene (KRINKO) beim Robert Koch Institut. (2016). Händehygiene in Einrichtungen des Gesundheitswesens. </w:t>
      </w:r>
      <w:r w:rsidRPr="00A166BE">
        <w:rPr>
          <w:rFonts w:eastAsia="Calibri" w:cstheme="minorHAnsi"/>
          <w:i/>
          <w:iCs/>
        </w:rPr>
        <w:t>Bundesgesundheitsblatt- Gesundheitsforschung- Gesundheitsschutz</w:t>
      </w:r>
      <w:r w:rsidR="00A166BE">
        <w:rPr>
          <w:rFonts w:eastAsia="Calibri" w:cstheme="minorHAnsi"/>
          <w:i/>
          <w:iCs/>
        </w:rPr>
        <w:t>,</w:t>
      </w:r>
      <w:r w:rsidRPr="000142D9">
        <w:rPr>
          <w:rFonts w:eastAsia="Calibri" w:cstheme="minorHAnsi"/>
        </w:rPr>
        <w:t xml:space="preserve"> </w:t>
      </w:r>
      <w:r w:rsidRPr="00A166BE">
        <w:rPr>
          <w:rFonts w:eastAsia="Calibri" w:cstheme="minorHAnsi"/>
          <w:i/>
          <w:iCs/>
        </w:rPr>
        <w:t>59(9),</w:t>
      </w:r>
      <w:r w:rsidRPr="000142D9">
        <w:rPr>
          <w:rFonts w:eastAsia="Calibri" w:cstheme="minorHAnsi"/>
        </w:rPr>
        <w:t xml:space="preserve"> S. 1189-1220.</w:t>
      </w:r>
    </w:p>
    <w:p w14:paraId="793450C8" w14:textId="00C1C768" w:rsidR="000263A0" w:rsidRPr="000142D9" w:rsidRDefault="000263A0" w:rsidP="000142D9">
      <w:pPr>
        <w:tabs>
          <w:tab w:val="left" w:pos="720"/>
        </w:tabs>
        <w:spacing w:after="0" w:line="360" w:lineRule="auto"/>
        <w:ind w:left="720" w:hanging="720"/>
        <w:rPr>
          <w:rFonts w:eastAsia="Calibri" w:cstheme="minorHAnsi"/>
        </w:rPr>
      </w:pPr>
      <w:r w:rsidRPr="000142D9">
        <w:rPr>
          <w:rFonts w:eastAsia="Calibri" w:cstheme="minorHAnsi"/>
        </w:rPr>
        <w:t xml:space="preserve">Kommission für Krankenhaushygiene und Infektionsprävention (KRINKO) beim Robert Koch Institut. (2022). Anforderungen an die Hygiene bei der Reinigung und Desinfektion von Flächen. </w:t>
      </w:r>
      <w:r w:rsidRPr="00A166BE">
        <w:rPr>
          <w:rFonts w:eastAsia="Calibri" w:cstheme="minorHAnsi"/>
          <w:i/>
          <w:iCs/>
        </w:rPr>
        <w:t xml:space="preserve">Bundesgesundheitsblatt - Gesundheitsforschung </w:t>
      </w:r>
      <w:r w:rsidR="00A166BE">
        <w:rPr>
          <w:rFonts w:eastAsia="Calibri" w:cstheme="minorHAnsi"/>
          <w:i/>
          <w:iCs/>
        </w:rPr>
        <w:t>–</w:t>
      </w:r>
      <w:r w:rsidRPr="00A166BE">
        <w:rPr>
          <w:rFonts w:eastAsia="Calibri" w:cstheme="minorHAnsi"/>
          <w:i/>
          <w:iCs/>
        </w:rPr>
        <w:t xml:space="preserve"> Gesundheitsschutz</w:t>
      </w:r>
      <w:r w:rsidR="00A166BE">
        <w:rPr>
          <w:rFonts w:eastAsia="Calibri" w:cstheme="minorHAnsi"/>
          <w:i/>
          <w:iCs/>
        </w:rPr>
        <w:t>,</w:t>
      </w:r>
      <w:r w:rsidRPr="00A166BE">
        <w:rPr>
          <w:rFonts w:eastAsia="Calibri" w:cstheme="minorHAnsi"/>
          <w:i/>
          <w:iCs/>
        </w:rPr>
        <w:t xml:space="preserve"> </w:t>
      </w:r>
      <w:r w:rsidRPr="00A166BE">
        <w:rPr>
          <w:rFonts w:eastAsia="Calibri" w:cstheme="minorHAnsi"/>
        </w:rPr>
        <w:t>65(10),</w:t>
      </w:r>
      <w:r w:rsidRPr="000142D9">
        <w:rPr>
          <w:rFonts w:eastAsia="Calibri" w:cstheme="minorHAnsi"/>
        </w:rPr>
        <w:t xml:space="preserve"> S. 1074-1115.</w:t>
      </w:r>
    </w:p>
    <w:p w14:paraId="707FFDB1" w14:textId="77777777" w:rsidR="000263A0" w:rsidRDefault="000263A0" w:rsidP="000263A0">
      <w:pPr>
        <w:rPr>
          <w:rFonts w:eastAsia="Aptos" w:cstheme="minorHAnsi"/>
          <w:kern w:val="2"/>
          <w14:ligatures w14:val="standardContextual"/>
        </w:rPr>
      </w:pPr>
    </w:p>
    <w:p w14:paraId="360A01CF" w14:textId="77777777" w:rsidR="000263A0" w:rsidRDefault="000263A0" w:rsidP="000263A0">
      <w:pPr>
        <w:rPr>
          <w:rFonts w:eastAsia="Aptos" w:cstheme="minorHAnsi"/>
          <w:kern w:val="2"/>
          <w14:ligatures w14:val="standardContextual"/>
        </w:rPr>
      </w:pPr>
    </w:p>
    <w:p w14:paraId="0A06DBF5" w14:textId="44310AA3" w:rsidR="000263A0" w:rsidRDefault="000263A0">
      <w:pPr>
        <w:rPr>
          <w:rFonts w:eastAsia="Aptos" w:cstheme="minorHAnsi"/>
          <w:kern w:val="2"/>
          <w14:ligatures w14:val="standardContextual"/>
        </w:rPr>
      </w:pPr>
      <w:r>
        <w:rPr>
          <w:rFonts w:eastAsia="Aptos" w:cstheme="minorHAnsi"/>
          <w:kern w:val="2"/>
          <w14:ligatures w14:val="standardContextual"/>
        </w:rPr>
        <w:br w:type="page"/>
      </w:r>
    </w:p>
    <w:p w14:paraId="63F56D74" w14:textId="65ED0436" w:rsidR="00F04260" w:rsidRPr="00EA069C" w:rsidRDefault="00F04260" w:rsidP="00F04260">
      <w:pPr>
        <w:rPr>
          <w:rFonts w:eastAsia="Aptos" w:cstheme="minorHAnsi"/>
          <w:kern w:val="2"/>
          <w:sz w:val="24"/>
          <w14:ligatures w14:val="standardContextual"/>
        </w:rPr>
      </w:pPr>
      <w:r w:rsidRPr="00EA069C">
        <w:rPr>
          <w:rFonts w:eastAsia="Aptos" w:cstheme="minorHAnsi"/>
          <w:kern w:val="2"/>
          <w:sz w:val="24"/>
          <w14:ligatures w14:val="standardContextual"/>
        </w:rPr>
        <w:t>Nachhaltigkeit und Hygiene im pflegerischen Handeln anleiten</w:t>
      </w:r>
    </w:p>
    <w:p w14:paraId="5974E84F" w14:textId="77777777" w:rsidR="00F04260" w:rsidRPr="00EA069C" w:rsidRDefault="00F04260" w:rsidP="00F04260">
      <w:pPr>
        <w:rPr>
          <w:rFonts w:eastAsia="Aptos" w:cstheme="minorHAnsi"/>
          <w:b/>
          <w:kern w:val="2"/>
          <w:sz w:val="28"/>
          <w14:ligatures w14:val="standardContextual"/>
        </w:rPr>
      </w:pPr>
      <w:r w:rsidRPr="00EA069C">
        <w:rPr>
          <w:rFonts w:eastAsia="Aptos" w:cstheme="minorHAnsi"/>
          <w:b/>
          <w:kern w:val="2"/>
          <w:sz w:val="28"/>
          <w14:ligatures w14:val="standardContextual"/>
        </w:rPr>
        <w:t>Transfer/Praxisbezug: Szenarios</w:t>
      </w:r>
    </w:p>
    <w:p w14:paraId="7501117D" w14:textId="77777777" w:rsidR="00F04260" w:rsidRPr="00EA069C" w:rsidRDefault="00F04260" w:rsidP="00F04260">
      <w:pPr>
        <w:rPr>
          <w:rFonts w:eastAsia="Aptos" w:cstheme="minorHAnsi"/>
          <w:b/>
          <w:kern w:val="2"/>
          <w14:ligatures w14:val="standardContextual"/>
        </w:rPr>
      </w:pPr>
      <w:r w:rsidRPr="00EA069C">
        <w:rPr>
          <w:rFonts w:eastAsia="Aptos" w:cstheme="minorHAnsi"/>
          <w:b/>
          <w:kern w:val="2"/>
          <w14:ligatures w14:val="standardContextual"/>
        </w:rPr>
        <w:t>Gruppe 1) Körperpflege</w:t>
      </w:r>
    </w:p>
    <w:p w14:paraId="4508CCBD" w14:textId="77777777" w:rsidR="00F04260" w:rsidRPr="00EA069C" w:rsidRDefault="00F04260" w:rsidP="00F04260">
      <w:pPr>
        <w:rPr>
          <w:rFonts w:eastAsia="Aptos" w:cstheme="minorHAnsi"/>
          <w:kern w:val="2"/>
          <w14:ligatures w14:val="standardContextual"/>
        </w:rPr>
      </w:pPr>
      <w:r w:rsidRPr="00EA069C">
        <w:rPr>
          <w:rFonts w:eastAsia="Aptos" w:cstheme="minorHAnsi"/>
          <w:kern w:val="2"/>
          <w14:ligatures w14:val="standardContextual"/>
        </w:rPr>
        <w:t>Im Rahmen einer Anleitungssituation begleiten Sie eine Auszubildende bei der Körperpflege einer Patientin. Sie beobachten, dass die Auszubildende ungewöhnlich häufig zur Händedesinfektion greift und bei jedem Schritt neue Handschuhe anzieht – auch in Situationen, in denen dies nicht erforderlich ist. Während des Waschens stockt die Auszubildende immer wieder und hält inne, schaut sich unsicher um und scheint nachzudenken, bevor sie weiterarbeitet. Wenn Sie Fragen stellen oder sie ermutigen weiterzumachen, lacht sie nervös, aber äußert sich sonst nicht. Ihnen fällt außerdem auf, dass die Auszubildende sehr unruhig wirkt: Sie zappelt häufig mit den Beinen und bewegt sich angespannt.</w:t>
      </w:r>
    </w:p>
    <w:p w14:paraId="7DA350E3" w14:textId="77777777" w:rsidR="00F04260" w:rsidRPr="00EA069C" w:rsidRDefault="00F04260" w:rsidP="00F04260">
      <w:pPr>
        <w:rPr>
          <w:rFonts w:eastAsia="Aptos" w:cstheme="minorHAnsi"/>
          <w:b/>
          <w:kern w:val="2"/>
          <w14:ligatures w14:val="standardContextual"/>
        </w:rPr>
      </w:pPr>
      <w:r w:rsidRPr="00EA069C">
        <w:rPr>
          <w:rFonts w:eastAsia="Aptos" w:cstheme="minorHAnsi"/>
          <w:b/>
          <w:kern w:val="2"/>
          <w14:ligatures w14:val="standardContextual"/>
        </w:rPr>
        <w:t>Gruppe 2) Steriler Verbandswechsel</w:t>
      </w:r>
    </w:p>
    <w:p w14:paraId="7D6319AF" w14:textId="77777777" w:rsidR="00F04260" w:rsidRPr="00EA069C" w:rsidRDefault="00F04260" w:rsidP="00F04260">
      <w:pPr>
        <w:rPr>
          <w:rFonts w:eastAsia="Aptos" w:cstheme="minorHAnsi"/>
          <w:kern w:val="2"/>
          <w14:ligatures w14:val="standardContextual"/>
        </w:rPr>
      </w:pPr>
      <w:r w:rsidRPr="00EA069C">
        <w:rPr>
          <w:rFonts w:eastAsia="Aptos" w:cstheme="minorHAnsi"/>
          <w:kern w:val="2"/>
          <w14:ligatures w14:val="standardContextual"/>
        </w:rPr>
        <w:t>Im Rahmen einer Anleitungssituation begleiten Sie einen Auszubildenden bei einem sterilen Verbandswechsel bei einer Patientin. Der Auszubildende hat sich diese Tätigkeit gewünscht, wirkt sehr selbstbewusst und bereitet das Material zügig vor. Der Auszubildende kleidet sich korrekt an, jedoch schleichen sich während des Verbandswechsels einige Mängel ein. Er verlässt das Zimmer mehrfach, um Materialien zu holen, die er vergessen hat, und nach einer Weile führt er keine Händedesinfektion mehr durch. Da die Hygienestandards gefährdet sind, greifen Sie ein, um die notwendigen Schritte zu korrigieren. Im anschließenden Reflexionsgespräch sprechen Sie die beobachteten Mängel an. Der Auszubildende reagiert zunächst ausweichend und abweisend und rechtfertigt sich schließlich damit, dass er den sterilen Verbandswechsel noch nicht richtig gelernt habe, jedoch den Eindruck habe, dass von ihm erwartet werde, ihn schon vollständig zu beherrschen.</w:t>
      </w:r>
    </w:p>
    <w:p w14:paraId="5DDD4D47" w14:textId="77777777" w:rsidR="00F04260" w:rsidRPr="00EA069C" w:rsidRDefault="00F04260" w:rsidP="00F04260">
      <w:pPr>
        <w:rPr>
          <w:rFonts w:eastAsia="Aptos" w:cstheme="minorHAnsi"/>
          <w:b/>
          <w:kern w:val="2"/>
          <w14:ligatures w14:val="standardContextual"/>
        </w:rPr>
      </w:pPr>
      <w:r w:rsidRPr="00EA069C">
        <w:rPr>
          <w:rFonts w:eastAsia="Aptos" w:cstheme="minorHAnsi"/>
          <w:b/>
          <w:kern w:val="2"/>
          <w14:ligatures w14:val="standardContextual"/>
        </w:rPr>
        <w:t>Gruppe 3) Desinfektion von verwendetem Material</w:t>
      </w:r>
    </w:p>
    <w:p w14:paraId="0DEA7CA1" w14:textId="77777777" w:rsidR="00F04260" w:rsidRPr="00EA069C" w:rsidRDefault="00F04260" w:rsidP="00F04260">
      <w:pPr>
        <w:rPr>
          <w:rFonts w:eastAsia="Aptos" w:cstheme="minorHAnsi"/>
          <w:kern w:val="2"/>
          <w14:ligatures w14:val="standardContextual"/>
        </w:rPr>
      </w:pPr>
      <w:r w:rsidRPr="00EA069C">
        <w:rPr>
          <w:rFonts w:eastAsia="Aptos" w:cstheme="minorHAnsi"/>
          <w:kern w:val="2"/>
          <w14:ligatures w14:val="standardContextual"/>
        </w:rPr>
        <w:t>Nach der heutigen Anleitung will die Auszubildende die verwendeten Materialien desinfizieren. Sie zeigt Ihnen die Flaschen mit unterschiedlichen Desinfektionsmitteln, fragt sicherheitshalber, ob sie die korrekten Mittel ausgewählt hat, und erhält Ihre Bestätigung. Ihnen fällt jedoch auf, dass sie gedanklich etwas abwesend wirkt und öfter ins Leere schaut. Während Sie kurz den Raum verlassen, beginnt die Auszubildende bereits mit der Desinfektion der Geräte. Sie scheint in Eile und vergisst dabei die Einmalhandschuhe anzuziehen. Als Sie zurückkehren und sie freundlich darauf hinweisen, reagiert sie sofort frustriert: „Oh nein, nicht schon wieder. Ich wusste, dass ich es wieder nicht richtig mache.“.</w:t>
      </w:r>
    </w:p>
    <w:p w14:paraId="77BBEC2D" w14:textId="77777777" w:rsidR="00F04260" w:rsidRPr="00EA069C" w:rsidRDefault="00F04260" w:rsidP="00F04260">
      <w:pPr>
        <w:rPr>
          <w:rFonts w:eastAsia="Aptos" w:cstheme="minorHAnsi"/>
          <w:b/>
          <w:kern w:val="2"/>
          <w14:ligatures w14:val="standardContextual"/>
        </w:rPr>
      </w:pPr>
      <w:r w:rsidRPr="00EA069C">
        <w:rPr>
          <w:rFonts w:eastAsia="Aptos" w:cstheme="minorHAnsi"/>
          <w:b/>
          <w:kern w:val="2"/>
          <w14:ligatures w14:val="standardContextual"/>
        </w:rPr>
        <w:t>Gruppe 4) Bettwäsche wechseln</w:t>
      </w:r>
    </w:p>
    <w:p w14:paraId="7F606352" w14:textId="77777777" w:rsidR="00F04260" w:rsidRPr="00EA069C" w:rsidRDefault="00F04260" w:rsidP="00F04260">
      <w:pPr>
        <w:rPr>
          <w:rFonts w:eastAsia="Aptos" w:cstheme="minorHAnsi"/>
          <w:kern w:val="2"/>
          <w14:ligatures w14:val="standardContextual"/>
        </w:rPr>
      </w:pPr>
      <w:r w:rsidRPr="00EA069C">
        <w:rPr>
          <w:rFonts w:eastAsia="Aptos" w:cstheme="minorHAnsi"/>
          <w:kern w:val="2"/>
          <w14:ligatures w14:val="standardContextual"/>
        </w:rPr>
        <w:t>Sie bemerken zufällig, wie zwei Auszubildende, mit vollständiger Schutzausrüstung – einschließlich Kittel, Handschuhen und Mundschutz – durch den Flur laufen und jedes Bett in den Zimmern frisch beziehen. Da sie zunächst noch mit einer anderen Anleitung beschäftigt waren, sehen sie das erst, als die beiden bereits von Zimmer zu Zimmer gehen.</w:t>
      </w:r>
      <w:r w:rsidRPr="00EA069C">
        <w:rPr>
          <w:rFonts w:eastAsia="Aptos" w:cstheme="minorHAnsi"/>
          <w:kern w:val="2"/>
          <w14:ligatures w14:val="standardContextual"/>
        </w:rPr>
        <w:br/>
        <w:t>Eine Kollegin kommt vorbei, schüttelt leicht den Kopf und erklärt schmunzelnd: „Ich habe die beiden nur losgeschickt, damit sie ein bisschen beschäftigt sind und üben, wie man Betten wechselt. Ich habe es ihnen letzte Woche schon gezeigt und gesagt, dass sie es hygienisch korrekt machen sollen – aber doch nicht so!“.</w:t>
      </w:r>
    </w:p>
    <w:p w14:paraId="662AFFB6" w14:textId="5F6038D9" w:rsidR="00F04260" w:rsidRDefault="00F04260">
      <w:pPr>
        <w:rPr>
          <w:rFonts w:eastAsia="Aptos" w:cstheme="minorHAnsi"/>
          <w:kern w:val="2"/>
          <w14:ligatures w14:val="standardContextual"/>
        </w:rPr>
      </w:pPr>
      <w:r>
        <w:rPr>
          <w:rFonts w:eastAsia="Aptos" w:cstheme="minorHAnsi"/>
          <w:kern w:val="2"/>
          <w14:ligatures w14:val="standardContextual"/>
        </w:rPr>
        <w:br w:type="page"/>
      </w:r>
    </w:p>
    <w:p w14:paraId="5E1F7EC4" w14:textId="6A1BDB68" w:rsidR="00FD4E88" w:rsidRPr="00EB50DD" w:rsidRDefault="007C7D6B" w:rsidP="00FD4E88">
      <w:pPr>
        <w:rPr>
          <w:rFonts w:eastAsia="Aptos" w:cstheme="minorHAnsi"/>
          <w:b/>
          <w:kern w:val="2"/>
          <w:sz w:val="28"/>
          <w14:ligatures w14:val="standardContextual"/>
        </w:rPr>
      </w:pPr>
      <w:r w:rsidRPr="00EB50DD">
        <w:rPr>
          <w:rFonts w:eastAsia="Aptos" w:cstheme="minorHAnsi"/>
          <w:b/>
          <w:kern w:val="2"/>
          <w:sz w:val="28"/>
          <w14:ligatures w14:val="standardContextual"/>
        </w:rPr>
        <w:t>Transfer/Praxisbezug</w:t>
      </w:r>
    </w:p>
    <w:p w14:paraId="49BD09B6" w14:textId="717F9ADD" w:rsidR="007C7D6B" w:rsidRPr="00EB50DD" w:rsidRDefault="007C7D6B" w:rsidP="00FD4E88">
      <w:pPr>
        <w:rPr>
          <w:rFonts w:eastAsia="Aptos" w:cstheme="minorHAnsi"/>
          <w:kern w:val="2"/>
          <w14:ligatures w14:val="standardContextual"/>
        </w:rPr>
      </w:pPr>
      <w:r w:rsidRPr="00EB50DD">
        <w:rPr>
          <w:rFonts w:eastAsia="Aptos" w:cstheme="minorHAnsi"/>
          <w:kern w:val="2"/>
          <w14:ligatures w14:val="standardContextual"/>
        </w:rPr>
        <w:t>Szenarios</w:t>
      </w:r>
      <w:r w:rsidR="00AE57F1" w:rsidRPr="00EB50DD">
        <w:rPr>
          <w:rFonts w:eastAsia="Aptos" w:cstheme="minorHAnsi"/>
          <w:kern w:val="2"/>
          <w14:ligatures w14:val="standardContextual"/>
        </w:rPr>
        <w:t xml:space="preserve"> und Erwartungshorizont</w:t>
      </w:r>
      <w:r w:rsidRPr="00EB50DD">
        <w:rPr>
          <w:rFonts w:eastAsia="Aptos" w:cstheme="minorHAnsi"/>
          <w:kern w:val="2"/>
          <w14:ligatures w14:val="standardContextual"/>
        </w:rPr>
        <w:t>:</w:t>
      </w:r>
    </w:p>
    <w:p w14:paraId="488CC24B" w14:textId="5E3F3A43" w:rsidR="007C7D6B" w:rsidRPr="00EB50DD" w:rsidRDefault="007C7D6B" w:rsidP="00FD4E88">
      <w:pPr>
        <w:rPr>
          <w:rFonts w:eastAsia="Aptos" w:cstheme="minorHAnsi"/>
          <w:b/>
          <w:kern w:val="2"/>
          <w14:ligatures w14:val="standardContextual"/>
        </w:rPr>
      </w:pPr>
      <w:r w:rsidRPr="00EB50DD">
        <w:rPr>
          <w:rFonts w:eastAsia="Aptos" w:cstheme="minorHAnsi"/>
          <w:b/>
          <w:kern w:val="2"/>
          <w14:ligatures w14:val="standardContextual"/>
        </w:rPr>
        <w:t>Gruppe 1) Körperpflege</w:t>
      </w:r>
    </w:p>
    <w:p w14:paraId="3AAB107B" w14:textId="4764FE21" w:rsidR="007C7D6B" w:rsidRPr="00EB50DD" w:rsidRDefault="007C7D6B" w:rsidP="007C7D6B">
      <w:pPr>
        <w:rPr>
          <w:rFonts w:eastAsia="Aptos" w:cstheme="minorHAnsi"/>
          <w:kern w:val="2"/>
          <w14:ligatures w14:val="standardContextual"/>
        </w:rPr>
      </w:pPr>
      <w:r w:rsidRPr="00EB50DD">
        <w:rPr>
          <w:rFonts w:eastAsia="Aptos" w:cstheme="minorHAnsi"/>
          <w:kern w:val="2"/>
          <w14:ligatures w14:val="standardContextual"/>
        </w:rPr>
        <w:t xml:space="preserve">Im Rahmen einer Anleitungssituation begleiten Sie eine Auszubildende bei der Körperpflege einer Patientin. Sie beobachten, dass die Auszubildende ungewöhnlich häufig zur Händedesinfektion greift und bei jedem Schritt neue Handschuhe anzieht – auch in Situationen, in denen dies nicht erforderlich ist. Während des Waschens stockt die Auszubildende immer wieder und hält inne, schaut sich unsicher um und scheint nachzudenken, bevor sie weiterarbeitet. Wenn Sie Fragen stellen oder sie ermutigen weiterzumachen, lacht </w:t>
      </w:r>
      <w:r w:rsidR="00D404BE" w:rsidRPr="00EB50DD">
        <w:rPr>
          <w:rFonts w:eastAsia="Aptos" w:cstheme="minorHAnsi"/>
          <w:kern w:val="2"/>
          <w14:ligatures w14:val="standardContextual"/>
        </w:rPr>
        <w:t>sie</w:t>
      </w:r>
      <w:r w:rsidRPr="00EB50DD">
        <w:rPr>
          <w:rFonts w:eastAsia="Aptos" w:cstheme="minorHAnsi"/>
          <w:kern w:val="2"/>
          <w14:ligatures w14:val="standardContextual"/>
        </w:rPr>
        <w:t xml:space="preserve"> nervös, aber äußert sich sonst nicht. Ihnen fällt außerdem auf, dass die Auszubildende sehr unruhig wirkt: Sie zappelt häufig mit den Beinen und bewegt sich angespannt.</w:t>
      </w:r>
    </w:p>
    <w:p w14:paraId="08761CEC" w14:textId="0A7A6957" w:rsidR="00AE57F1" w:rsidRPr="00EB50DD" w:rsidRDefault="00AE57F1" w:rsidP="007C7D6B">
      <w:pPr>
        <w:rPr>
          <w:rFonts w:eastAsia="Aptos" w:cstheme="minorHAnsi"/>
          <w:b/>
          <w:kern w:val="2"/>
          <w:u w:val="single"/>
          <w14:ligatures w14:val="standardContextual"/>
        </w:rPr>
      </w:pPr>
      <w:r w:rsidRPr="00EB50DD">
        <w:rPr>
          <w:rFonts w:eastAsia="Aptos" w:cstheme="minorHAnsi"/>
          <w:b/>
          <w:kern w:val="2"/>
          <w:u w:val="single"/>
          <w14:ligatures w14:val="standardContextual"/>
        </w:rPr>
        <w:t>Erwartungshorizont:</w:t>
      </w:r>
    </w:p>
    <w:p w14:paraId="1A119AB9" w14:textId="77777777" w:rsidR="00AE57F1" w:rsidRPr="00EB50DD" w:rsidRDefault="00AE57F1" w:rsidP="00AE57F1">
      <w:pPr>
        <w:rPr>
          <w:rFonts w:eastAsia="Aptos" w:cstheme="minorHAnsi"/>
          <w:b/>
          <w:bCs/>
          <w:kern w:val="2"/>
          <w14:ligatures w14:val="standardContextual"/>
        </w:rPr>
      </w:pPr>
      <w:r w:rsidRPr="00EB50DD">
        <w:rPr>
          <w:rFonts w:eastAsia="Aptos" w:cstheme="minorHAnsi"/>
          <w:b/>
          <w:bCs/>
          <w:kern w:val="2"/>
          <w14:ligatures w14:val="standardContextual"/>
        </w:rPr>
        <w:t>1. Wie lässt sich die Unsicherheit erkennen?</w:t>
      </w:r>
    </w:p>
    <w:p w14:paraId="1D41A414" w14:textId="77777777" w:rsidR="00EC3EEF" w:rsidRPr="00EB50DD" w:rsidRDefault="00AE57F1" w:rsidP="003D64E0">
      <w:pPr>
        <w:pStyle w:val="Listenabsatz"/>
        <w:numPr>
          <w:ilvl w:val="0"/>
          <w:numId w:val="20"/>
        </w:numPr>
        <w:tabs>
          <w:tab w:val="num" w:pos="720"/>
        </w:tabs>
        <w:rPr>
          <w:rFonts w:eastAsia="Aptos" w:cstheme="minorHAnsi"/>
          <w:kern w:val="2"/>
          <w14:ligatures w14:val="standardContextual"/>
        </w:rPr>
      </w:pPr>
      <w:r w:rsidRPr="00EB50DD">
        <w:rPr>
          <w:rFonts w:eastAsia="Aptos" w:cstheme="minorHAnsi"/>
          <w:kern w:val="2"/>
          <w14:ligatures w14:val="standardContextual"/>
        </w:rPr>
        <w:t>Die Unsicherheit der Auszubildenden zeigt sich durch wiederholtes Händedesinfizieren und häufiges Wechseln der Handschuhe, selbst in Situationen, in denen dies nicht notwendig ist.</w:t>
      </w:r>
    </w:p>
    <w:p w14:paraId="595323DA" w14:textId="3D23B0C7" w:rsidR="00AE57F1" w:rsidRPr="00EB50DD" w:rsidRDefault="00AE57F1" w:rsidP="003D64E0">
      <w:pPr>
        <w:pStyle w:val="Listenabsatz"/>
        <w:numPr>
          <w:ilvl w:val="0"/>
          <w:numId w:val="20"/>
        </w:numPr>
        <w:tabs>
          <w:tab w:val="num" w:pos="720"/>
        </w:tabs>
        <w:rPr>
          <w:rFonts w:eastAsia="Aptos" w:cstheme="minorHAnsi"/>
          <w:kern w:val="2"/>
          <w14:ligatures w14:val="standardContextual"/>
        </w:rPr>
      </w:pPr>
      <w:r w:rsidRPr="00EB50DD">
        <w:rPr>
          <w:rFonts w:eastAsia="Aptos" w:cstheme="minorHAnsi"/>
          <w:kern w:val="2"/>
          <w14:ligatures w14:val="standardContextual"/>
        </w:rPr>
        <w:t>Die Auszubildende stockt während der Durchführung der Körperpflege, schaut sich immer wieder um und wirkt dabei angespannt und unruhig, zappelt mit den Beinen und lacht nervös, ohne jedoch klare Rückmeldungen zu geben.</w:t>
      </w:r>
    </w:p>
    <w:p w14:paraId="659346E6" w14:textId="77777777" w:rsidR="00AE57F1" w:rsidRPr="00EB50DD" w:rsidRDefault="00AE57F1" w:rsidP="00AE57F1">
      <w:pPr>
        <w:rPr>
          <w:rFonts w:eastAsia="Aptos" w:cstheme="minorHAnsi"/>
          <w:b/>
          <w:bCs/>
          <w:kern w:val="2"/>
          <w14:ligatures w14:val="standardContextual"/>
        </w:rPr>
      </w:pPr>
      <w:r w:rsidRPr="00EB50DD">
        <w:rPr>
          <w:rFonts w:eastAsia="Aptos" w:cstheme="minorHAnsi"/>
          <w:b/>
          <w:bCs/>
          <w:kern w:val="2"/>
          <w14:ligatures w14:val="standardContextual"/>
        </w:rPr>
        <w:t>2. Wo ist der Zusammenhang mit Nachhaltigkeit?</w:t>
      </w:r>
    </w:p>
    <w:p w14:paraId="6EF01E99" w14:textId="77777777" w:rsidR="00EC3EEF" w:rsidRPr="00EB50DD" w:rsidRDefault="00AE57F1" w:rsidP="003D64E0">
      <w:pPr>
        <w:pStyle w:val="Listenabsatz"/>
        <w:numPr>
          <w:ilvl w:val="0"/>
          <w:numId w:val="21"/>
        </w:numPr>
        <w:rPr>
          <w:rFonts w:eastAsia="Aptos" w:cstheme="minorHAnsi"/>
          <w:kern w:val="2"/>
          <w14:ligatures w14:val="standardContextual"/>
        </w:rPr>
      </w:pPr>
      <w:r w:rsidRPr="00EB50DD">
        <w:rPr>
          <w:rFonts w:eastAsia="Aptos" w:cstheme="minorHAnsi"/>
          <w:kern w:val="2"/>
          <w14:ligatures w14:val="standardContextual"/>
        </w:rPr>
        <w:t>Übermäßiger Verbrauch von Desinfektionsmitteln und Handschuhen ist sowohl ökologisch als auch ökonomisch nicht nachhaltig. Eine zielgerichtete Anleitung kann den Ressourcenverbrauch reduzieren, indem die Auszubildende lernt, diese Materialien gezielt und nur bei Bedarf einzusetzen.</w:t>
      </w:r>
    </w:p>
    <w:p w14:paraId="375A4F16" w14:textId="32E3F9BA" w:rsidR="00AE57F1" w:rsidRPr="00EB50DD" w:rsidRDefault="00AE57F1" w:rsidP="003D64E0">
      <w:pPr>
        <w:pStyle w:val="Listenabsatz"/>
        <w:numPr>
          <w:ilvl w:val="0"/>
          <w:numId w:val="21"/>
        </w:numPr>
        <w:rPr>
          <w:rFonts w:eastAsia="Aptos" w:cstheme="minorHAnsi"/>
          <w:kern w:val="2"/>
          <w14:ligatures w14:val="standardContextual"/>
        </w:rPr>
      </w:pPr>
      <w:r w:rsidRPr="00EB50DD">
        <w:rPr>
          <w:rFonts w:eastAsia="Aptos" w:cstheme="minorHAnsi"/>
          <w:kern w:val="2"/>
          <w14:ligatures w14:val="standardContextual"/>
        </w:rPr>
        <w:t>Nachhaltigkeit bedeutet hier auch, langfristige Kompetenzen zu fördern: Indem die Auszubildende Selbstvertrauen im hygienischen Umgang gewinnt, kann sie künftig nachhaltiger handeln, ohne Unsicherheiten durch erhöhten Verbrauch zu kompensieren.</w:t>
      </w:r>
    </w:p>
    <w:p w14:paraId="1E98DD2E" w14:textId="77777777" w:rsidR="00AE57F1" w:rsidRPr="00EB50DD" w:rsidRDefault="00AE57F1" w:rsidP="00AE57F1">
      <w:pPr>
        <w:rPr>
          <w:rFonts w:eastAsia="Aptos" w:cstheme="minorHAnsi"/>
          <w:b/>
          <w:bCs/>
          <w:kern w:val="2"/>
          <w14:ligatures w14:val="standardContextual"/>
        </w:rPr>
      </w:pPr>
      <w:r w:rsidRPr="00EB50DD">
        <w:rPr>
          <w:rFonts w:eastAsia="Aptos" w:cstheme="minorHAnsi"/>
          <w:b/>
          <w:bCs/>
          <w:kern w:val="2"/>
          <w14:ligatures w14:val="standardContextual"/>
        </w:rPr>
        <w:t>3. Wie kann die Vermittlung an Auszubildende im Sinne einer positiven Fehlerkultur aussehen?</w:t>
      </w:r>
    </w:p>
    <w:p w14:paraId="68324BE8" w14:textId="77777777" w:rsidR="00EC3EEF" w:rsidRPr="00EB50DD" w:rsidRDefault="00AE57F1" w:rsidP="003D64E0">
      <w:pPr>
        <w:pStyle w:val="Listenabsatz"/>
        <w:numPr>
          <w:ilvl w:val="0"/>
          <w:numId w:val="22"/>
        </w:numPr>
        <w:rPr>
          <w:rFonts w:eastAsia="Aptos" w:cstheme="minorHAnsi"/>
          <w:kern w:val="2"/>
          <w14:ligatures w14:val="standardContextual"/>
        </w:rPr>
      </w:pPr>
      <w:r w:rsidRPr="00EB50DD">
        <w:rPr>
          <w:rFonts w:eastAsia="Aptos" w:cstheme="minorHAnsi"/>
          <w:b/>
          <w:bCs/>
          <w:kern w:val="2"/>
          <w14:ligatures w14:val="standardContextual"/>
        </w:rPr>
        <w:t>Erweiterung des Fachwissens:</w:t>
      </w:r>
      <w:r w:rsidRPr="00EB50DD">
        <w:rPr>
          <w:rFonts w:eastAsia="Aptos" w:cstheme="minorHAnsi"/>
          <w:kern w:val="2"/>
          <w14:ligatures w14:val="standardContextual"/>
        </w:rPr>
        <w:t xml:space="preserve"> Die Auszubildende benötigt spezifisches Wissen über Hygienevorgaben, insbesondere darüber, wann Handschuhe und Desinfektionsmittel wirklich erforderlich sind. Eine detaillierte Erklärung der Hygienestandards und ein gemeinsames Durchsprechen der richtigen Schritte können Unsicherheiten abbauen.</w:t>
      </w:r>
    </w:p>
    <w:p w14:paraId="74572CCA" w14:textId="77777777" w:rsidR="00EC3EEF" w:rsidRPr="00EB50DD" w:rsidRDefault="00AE57F1" w:rsidP="003D64E0">
      <w:pPr>
        <w:pStyle w:val="Listenabsatz"/>
        <w:numPr>
          <w:ilvl w:val="0"/>
          <w:numId w:val="22"/>
        </w:numPr>
        <w:rPr>
          <w:rFonts w:eastAsia="Aptos" w:cstheme="minorHAnsi"/>
          <w:kern w:val="2"/>
          <w14:ligatures w14:val="standardContextual"/>
        </w:rPr>
      </w:pPr>
      <w:r w:rsidRPr="00EB50DD">
        <w:rPr>
          <w:rFonts w:eastAsia="Aptos" w:cstheme="minorHAnsi"/>
          <w:b/>
          <w:bCs/>
          <w:kern w:val="2"/>
          <w14:ligatures w14:val="standardContextual"/>
        </w:rPr>
        <w:t>Aufbau der Fehlerkompetenz:</w:t>
      </w:r>
      <w:r w:rsidRPr="00EB50DD">
        <w:rPr>
          <w:rFonts w:eastAsia="Aptos" w:cstheme="minorHAnsi"/>
          <w:kern w:val="2"/>
          <w14:ligatures w14:val="standardContextual"/>
        </w:rPr>
        <w:t xml:space="preserve"> Die Unsicherheit kann direkt angesprochen werden, indem ein offenes Gespräch gesucht wird. </w:t>
      </w:r>
      <w:r w:rsidR="00AB7BCD" w:rsidRPr="00EB50DD">
        <w:rPr>
          <w:rFonts w:eastAsia="Aptos" w:cstheme="minorHAnsi"/>
          <w:kern w:val="2"/>
          <w14:ligatures w14:val="standardContextual"/>
        </w:rPr>
        <w:t>Es kann gefragt werden</w:t>
      </w:r>
      <w:r w:rsidRPr="00EB50DD">
        <w:rPr>
          <w:rFonts w:eastAsia="Aptos" w:cstheme="minorHAnsi"/>
          <w:kern w:val="2"/>
          <w14:ligatures w14:val="standardContextual"/>
        </w:rPr>
        <w:t>: „Ich habe bemerkt, dass du bei der Händehygiene sehr gründlich vorgehst – magst du mir erzählen, was du dabei bedacht hast?“ Auf diese Weise wird ein positives Lernumfeld geschaffen, in dem Fehler als Lernchancen gesehen werden.</w:t>
      </w:r>
    </w:p>
    <w:p w14:paraId="4B690B85" w14:textId="6C96E835" w:rsidR="00AE57F1" w:rsidRPr="00EB50DD" w:rsidRDefault="00AE57F1" w:rsidP="003D64E0">
      <w:pPr>
        <w:pStyle w:val="Listenabsatz"/>
        <w:numPr>
          <w:ilvl w:val="0"/>
          <w:numId w:val="22"/>
        </w:numPr>
        <w:rPr>
          <w:rFonts w:eastAsia="Aptos" w:cstheme="minorHAnsi"/>
          <w:kern w:val="2"/>
          <w14:ligatures w14:val="standardContextual"/>
        </w:rPr>
      </w:pPr>
      <w:r w:rsidRPr="00EB50DD">
        <w:rPr>
          <w:rFonts w:eastAsia="Aptos" w:cstheme="minorHAnsi"/>
          <w:b/>
          <w:bCs/>
          <w:kern w:val="2"/>
          <w14:ligatures w14:val="standardContextual"/>
        </w:rPr>
        <w:t>Meldesysteme:</w:t>
      </w:r>
      <w:r w:rsidRPr="00EB50DD">
        <w:rPr>
          <w:rFonts w:eastAsia="Aptos" w:cstheme="minorHAnsi"/>
          <w:kern w:val="2"/>
          <w14:ligatures w14:val="standardContextual"/>
        </w:rPr>
        <w:t xml:space="preserve"> Die Situation kann in einem Lerntagebuch oder durch Feedbackbögen festgehalten werden. Auf diese Weise wird dokumentiert, in welchen Bereichen die Auszubildende Unterstützung benötigt und wie sie Fortschritte macht. Zudem könnte eine kurze Reflexion im Teamgespräch stattfinden, um kollegiale Unterstützung und mögliche Anpassungen der Anleitungen zu besprechen.</w:t>
      </w:r>
    </w:p>
    <w:p w14:paraId="4D0A46C5" w14:textId="1980A406" w:rsidR="00AE57F1" w:rsidRPr="00EB50DD" w:rsidRDefault="00AE57F1" w:rsidP="00AE57F1">
      <w:pPr>
        <w:rPr>
          <w:rFonts w:eastAsia="Aptos" w:cstheme="minorHAnsi"/>
          <w:b/>
          <w:bCs/>
          <w:kern w:val="2"/>
          <w14:ligatures w14:val="standardContextual"/>
        </w:rPr>
      </w:pPr>
      <w:r w:rsidRPr="00EB50DD">
        <w:rPr>
          <w:rFonts w:eastAsia="Aptos" w:cstheme="minorHAnsi"/>
          <w:b/>
          <w:bCs/>
          <w:kern w:val="2"/>
          <w14:ligatures w14:val="standardContextual"/>
        </w:rPr>
        <w:t>4. Was bedeutet das für die Rolle als Praxisanleiter:in?</w:t>
      </w:r>
    </w:p>
    <w:p w14:paraId="1070DF6C" w14:textId="1A5C0280" w:rsidR="00AE57F1" w:rsidRPr="00EB50DD" w:rsidRDefault="00AE57F1" w:rsidP="003D64E0">
      <w:pPr>
        <w:pStyle w:val="Listenabsatz"/>
        <w:numPr>
          <w:ilvl w:val="0"/>
          <w:numId w:val="19"/>
        </w:numPr>
        <w:rPr>
          <w:rFonts w:eastAsia="Aptos" w:cstheme="minorHAnsi"/>
          <w:kern w:val="2"/>
          <w14:ligatures w14:val="standardContextual"/>
        </w:rPr>
      </w:pPr>
      <w:r w:rsidRPr="00EB50DD">
        <w:rPr>
          <w:rFonts w:eastAsia="Aptos" w:cstheme="minorHAnsi"/>
          <w:kern w:val="2"/>
          <w14:ligatures w14:val="standardContextual"/>
        </w:rPr>
        <w:t>unterstützende und beobachtende Rolle einnehmen, um Unsicherheiten frühzeitig zu erkennen und gezielt anzusprechen.</w:t>
      </w:r>
    </w:p>
    <w:p w14:paraId="5CA717FF" w14:textId="77777777" w:rsidR="00AE57F1" w:rsidRPr="00EB50DD" w:rsidRDefault="00AE57F1" w:rsidP="003D64E0">
      <w:pPr>
        <w:pStyle w:val="Listenabsatz"/>
        <w:numPr>
          <w:ilvl w:val="0"/>
          <w:numId w:val="19"/>
        </w:numPr>
        <w:rPr>
          <w:rFonts w:eastAsia="Aptos" w:cstheme="minorHAnsi"/>
          <w:kern w:val="2"/>
          <w14:ligatures w14:val="standardContextual"/>
        </w:rPr>
      </w:pPr>
      <w:r w:rsidRPr="00EB50DD">
        <w:rPr>
          <w:rFonts w:eastAsia="Aptos" w:cstheme="minorHAnsi"/>
          <w:kern w:val="2"/>
          <w14:ligatures w14:val="standardContextual"/>
        </w:rPr>
        <w:t>sollte ein vertrauensvolles Lernumfeld schaffen, das es der Auszubildenden ermöglicht, über Unsicherheiten zu sprechen, ohne Angst vor negativen Konsequenzen zu haben.</w:t>
      </w:r>
    </w:p>
    <w:p w14:paraId="6EA1496D" w14:textId="77777777" w:rsidR="00917231" w:rsidRPr="00EB50DD" w:rsidRDefault="00AE57F1" w:rsidP="003D64E0">
      <w:pPr>
        <w:pStyle w:val="Listenabsatz"/>
        <w:numPr>
          <w:ilvl w:val="0"/>
          <w:numId w:val="19"/>
        </w:numPr>
        <w:rPr>
          <w:rFonts w:eastAsia="Aptos" w:cstheme="minorHAnsi"/>
          <w:kern w:val="2"/>
          <w14:ligatures w14:val="standardContextual"/>
        </w:rPr>
      </w:pPr>
      <w:r w:rsidRPr="00EB50DD">
        <w:rPr>
          <w:rFonts w:eastAsia="Aptos" w:cstheme="minorHAnsi"/>
          <w:kern w:val="2"/>
          <w14:ligatures w14:val="standardContextual"/>
        </w:rPr>
        <w:t>nachhaltige Hygienestandards vermitteln und dabei gleichzeitig Ressourcen schonend einsetzen.</w:t>
      </w:r>
    </w:p>
    <w:p w14:paraId="62699589" w14:textId="574E3703" w:rsidR="00AE57F1" w:rsidRPr="00EB50DD" w:rsidRDefault="00AE57F1" w:rsidP="003D64E0">
      <w:pPr>
        <w:pStyle w:val="Listenabsatz"/>
        <w:numPr>
          <w:ilvl w:val="0"/>
          <w:numId w:val="19"/>
        </w:numPr>
        <w:rPr>
          <w:rFonts w:eastAsia="Aptos" w:cstheme="minorHAnsi"/>
          <w:kern w:val="2"/>
          <w14:ligatures w14:val="standardContextual"/>
        </w:rPr>
      </w:pPr>
      <w:r w:rsidRPr="00EB50DD">
        <w:rPr>
          <w:rFonts w:eastAsia="Aptos" w:cstheme="minorHAnsi"/>
          <w:kern w:val="2"/>
          <w14:ligatures w14:val="standardContextual"/>
        </w:rPr>
        <w:t>Darüber hinaus ist die Reflexion der eigenen Anleitungskompetenz wichtig: Welche Methoden und Erklärungen helfen der Auszubildenden, Unsicherheiten zu überwinden, und wie kann das Vorgehen in zukünftigen Anleitungssituationen angepasst werden, um das Selbstbewusstsein und die Selbständigkeit der Auszubildenden zu stärken?</w:t>
      </w:r>
    </w:p>
    <w:p w14:paraId="1527D74B" w14:textId="77777777" w:rsidR="00AE57F1" w:rsidRPr="00EB50DD" w:rsidRDefault="00AE57F1" w:rsidP="007C7D6B">
      <w:pPr>
        <w:rPr>
          <w:rFonts w:eastAsia="Aptos" w:cstheme="minorHAnsi"/>
          <w:kern w:val="2"/>
          <w14:ligatures w14:val="standardContextual"/>
        </w:rPr>
      </w:pPr>
    </w:p>
    <w:p w14:paraId="037AAE26" w14:textId="6CF45B48" w:rsidR="00F21B87" w:rsidRPr="00EB50DD" w:rsidRDefault="00F21B87" w:rsidP="007C7D6B">
      <w:pPr>
        <w:rPr>
          <w:rFonts w:eastAsia="Aptos" w:cstheme="minorHAnsi"/>
          <w:b/>
          <w:kern w:val="2"/>
          <w14:ligatures w14:val="standardContextual"/>
        </w:rPr>
      </w:pPr>
      <w:r w:rsidRPr="00EB50DD">
        <w:rPr>
          <w:rFonts w:eastAsia="Aptos" w:cstheme="minorHAnsi"/>
          <w:b/>
          <w:kern w:val="2"/>
          <w14:ligatures w14:val="standardContextual"/>
        </w:rPr>
        <w:t>Gruppe 2) Steriler Verbandswechsel</w:t>
      </w:r>
    </w:p>
    <w:p w14:paraId="30BF52F6" w14:textId="2F15CCE6" w:rsidR="006D1481" w:rsidRPr="00EB50DD" w:rsidRDefault="00F21B87" w:rsidP="00F21B87">
      <w:pPr>
        <w:rPr>
          <w:rFonts w:eastAsia="Aptos" w:cstheme="minorHAnsi"/>
          <w:kern w:val="2"/>
          <w14:ligatures w14:val="standardContextual"/>
        </w:rPr>
      </w:pPr>
      <w:r w:rsidRPr="00EB50DD">
        <w:rPr>
          <w:rFonts w:eastAsia="Aptos" w:cstheme="minorHAnsi"/>
          <w:kern w:val="2"/>
          <w14:ligatures w14:val="standardContextual"/>
        </w:rPr>
        <w:t>Im Rahmen einer Anleitungssituation begleiten Sie einen Auszubildenden bei einem sterilen Verbandswechsel bei einer Patientin. Der Auszubildende</w:t>
      </w:r>
      <w:r w:rsidR="00265487" w:rsidRPr="00EB50DD">
        <w:rPr>
          <w:rFonts w:eastAsia="Aptos" w:cstheme="minorHAnsi"/>
          <w:kern w:val="2"/>
          <w14:ligatures w14:val="standardContextual"/>
        </w:rPr>
        <w:t xml:space="preserve"> hat sich diese Tätigkeit gewünscht,</w:t>
      </w:r>
      <w:r w:rsidRPr="00EB50DD">
        <w:rPr>
          <w:rFonts w:eastAsia="Aptos" w:cstheme="minorHAnsi"/>
          <w:kern w:val="2"/>
          <w14:ligatures w14:val="standardContextual"/>
        </w:rPr>
        <w:t xml:space="preserve"> wirkt sehr selbstbewusst und bereitet das Material zügig vor. </w:t>
      </w:r>
      <w:r w:rsidR="00265487" w:rsidRPr="00EB50DD">
        <w:rPr>
          <w:rFonts w:eastAsia="Aptos" w:cstheme="minorHAnsi"/>
          <w:kern w:val="2"/>
          <w14:ligatures w14:val="standardContextual"/>
        </w:rPr>
        <w:t>D</w:t>
      </w:r>
      <w:r w:rsidRPr="00EB50DD">
        <w:rPr>
          <w:rFonts w:eastAsia="Aptos" w:cstheme="minorHAnsi"/>
          <w:kern w:val="2"/>
          <w14:ligatures w14:val="standardContextual"/>
        </w:rPr>
        <w:t xml:space="preserve">er Auszubildende </w:t>
      </w:r>
      <w:r w:rsidR="00265487" w:rsidRPr="00EB50DD">
        <w:rPr>
          <w:rFonts w:eastAsia="Aptos" w:cstheme="minorHAnsi"/>
          <w:kern w:val="2"/>
          <w14:ligatures w14:val="standardContextual"/>
        </w:rPr>
        <w:t xml:space="preserve">kleidet sich </w:t>
      </w:r>
      <w:r w:rsidRPr="00EB50DD">
        <w:rPr>
          <w:rFonts w:eastAsia="Aptos" w:cstheme="minorHAnsi"/>
          <w:kern w:val="2"/>
          <w14:ligatures w14:val="standardContextual"/>
        </w:rPr>
        <w:t>korrekt an, jedoch schleichen sich während des Verbandswechsels einige Mängel ein. Er verlässt das Zimmer mehrfach, um Materialien zu holen, die er vergessen hat, und nach einer Weile führt er kei</w:t>
      </w:r>
      <w:r w:rsidR="00265487" w:rsidRPr="00EB50DD">
        <w:rPr>
          <w:rFonts w:eastAsia="Aptos" w:cstheme="minorHAnsi"/>
          <w:kern w:val="2"/>
          <w14:ligatures w14:val="standardContextual"/>
        </w:rPr>
        <w:t xml:space="preserve">ne Händedesinfektion mehr durch. </w:t>
      </w:r>
      <w:r w:rsidRPr="00EB50DD">
        <w:rPr>
          <w:rFonts w:eastAsia="Aptos" w:cstheme="minorHAnsi"/>
          <w:kern w:val="2"/>
          <w14:ligatures w14:val="standardContextual"/>
        </w:rPr>
        <w:t>Da die Hygienestandards gefährdet sind, greifen Sie ein, um die notw</w:t>
      </w:r>
      <w:r w:rsidR="00265487" w:rsidRPr="00EB50DD">
        <w:rPr>
          <w:rFonts w:eastAsia="Aptos" w:cstheme="minorHAnsi"/>
          <w:kern w:val="2"/>
          <w14:ligatures w14:val="standardContextual"/>
        </w:rPr>
        <w:t>endigen Schritte zu korrigieren</w:t>
      </w:r>
      <w:r w:rsidRPr="00EB50DD">
        <w:rPr>
          <w:rFonts w:eastAsia="Aptos" w:cstheme="minorHAnsi"/>
          <w:kern w:val="2"/>
          <w14:ligatures w14:val="standardContextual"/>
        </w:rPr>
        <w:t>. Im anschließenden Reflexionsgespräch sprechen Sie die beobachteten Mängel an. Der Auszubildende reagiert zunächst ausweichend und abweisend und rechtfertigt sich schließlich damit, dass er den sterilen Verbandswechsel noch nicht richtig gelernt habe, jedoch den Eindruck habe, dass von ihm erwartet werde, ihn schon vollständig zu beherrschen.</w:t>
      </w:r>
    </w:p>
    <w:p w14:paraId="72625929" w14:textId="35A3AF7C" w:rsidR="00E41F7F" w:rsidRPr="00EB50DD" w:rsidRDefault="00E41F7F" w:rsidP="00F21B87">
      <w:pPr>
        <w:rPr>
          <w:rFonts w:eastAsia="Aptos" w:cstheme="minorHAnsi"/>
          <w:b/>
          <w:kern w:val="2"/>
          <w:u w:val="single"/>
          <w14:ligatures w14:val="standardContextual"/>
        </w:rPr>
      </w:pPr>
      <w:r w:rsidRPr="00EB50DD">
        <w:rPr>
          <w:rFonts w:eastAsia="Aptos" w:cstheme="minorHAnsi"/>
          <w:b/>
          <w:kern w:val="2"/>
          <w:u w:val="single"/>
          <w14:ligatures w14:val="standardContextual"/>
        </w:rPr>
        <w:t>Erwartungshorizont:</w:t>
      </w:r>
    </w:p>
    <w:p w14:paraId="797199F6" w14:textId="77777777" w:rsidR="00123B98" w:rsidRPr="00EB50DD" w:rsidRDefault="00123B98" w:rsidP="00123B98">
      <w:pPr>
        <w:rPr>
          <w:rFonts w:eastAsia="Aptos" w:cstheme="minorHAnsi"/>
          <w:b/>
          <w:bCs/>
          <w:kern w:val="2"/>
          <w14:ligatures w14:val="standardContextual"/>
        </w:rPr>
      </w:pPr>
      <w:r w:rsidRPr="00EB50DD">
        <w:rPr>
          <w:rFonts w:eastAsia="Aptos" w:cstheme="minorHAnsi"/>
          <w:b/>
          <w:bCs/>
          <w:kern w:val="2"/>
          <w14:ligatures w14:val="standardContextual"/>
        </w:rPr>
        <w:t>1. Wie lässt sich die Unsicherheit erkennen?</w:t>
      </w:r>
    </w:p>
    <w:p w14:paraId="03CFA19D" w14:textId="77777777" w:rsidR="00612978" w:rsidRPr="00EB50DD" w:rsidRDefault="00123B98" w:rsidP="003D64E0">
      <w:pPr>
        <w:pStyle w:val="Listenabsatz"/>
        <w:numPr>
          <w:ilvl w:val="0"/>
          <w:numId w:val="23"/>
        </w:numPr>
        <w:rPr>
          <w:rFonts w:eastAsia="Aptos" w:cstheme="minorHAnsi"/>
          <w:kern w:val="2"/>
          <w14:ligatures w14:val="standardContextual"/>
        </w:rPr>
      </w:pPr>
      <w:r w:rsidRPr="00EB50DD">
        <w:rPr>
          <w:rFonts w:eastAsia="Aptos" w:cstheme="minorHAnsi"/>
          <w:kern w:val="2"/>
          <w14:ligatures w14:val="standardContextual"/>
        </w:rPr>
        <w:t>Die Unsicherheit zeigt sich indirekt: Der Auszubildende wirkt zwar selbstbewusst, vergisst jedoch grundlegende Materialien und verlässt das Zimmer mehrfach, was darauf hindeutet, dass er den Ablauf nicht vollständig verinnerlicht hat.</w:t>
      </w:r>
    </w:p>
    <w:p w14:paraId="3EB98EE9" w14:textId="77777777" w:rsidR="00612978" w:rsidRPr="00EB50DD" w:rsidRDefault="00123B98" w:rsidP="003D64E0">
      <w:pPr>
        <w:pStyle w:val="Listenabsatz"/>
        <w:numPr>
          <w:ilvl w:val="0"/>
          <w:numId w:val="23"/>
        </w:numPr>
        <w:rPr>
          <w:rFonts w:eastAsia="Aptos" w:cstheme="minorHAnsi"/>
          <w:kern w:val="2"/>
          <w14:ligatures w14:val="standardContextual"/>
        </w:rPr>
      </w:pPr>
      <w:r w:rsidRPr="00EB50DD">
        <w:rPr>
          <w:rFonts w:eastAsia="Aptos" w:cstheme="minorHAnsi"/>
          <w:kern w:val="2"/>
          <w14:ligatures w14:val="standardContextual"/>
        </w:rPr>
        <w:t>Im Verlauf des Verbandswechsels verzichtet er zunehmend auf die Händedesinfektion, was auf eine gewisse Überforderung oder ein Nachlassen der Konzentration schließen lässt.</w:t>
      </w:r>
    </w:p>
    <w:p w14:paraId="4B495C55" w14:textId="4F77B723" w:rsidR="00123B98" w:rsidRPr="00EB50DD" w:rsidRDefault="00123B98" w:rsidP="003D64E0">
      <w:pPr>
        <w:pStyle w:val="Listenabsatz"/>
        <w:numPr>
          <w:ilvl w:val="0"/>
          <w:numId w:val="23"/>
        </w:numPr>
        <w:rPr>
          <w:rFonts w:eastAsia="Aptos" w:cstheme="minorHAnsi"/>
          <w:kern w:val="2"/>
          <w14:ligatures w14:val="standardContextual"/>
        </w:rPr>
      </w:pPr>
      <w:r w:rsidRPr="00EB50DD">
        <w:rPr>
          <w:rFonts w:eastAsia="Aptos" w:cstheme="minorHAnsi"/>
          <w:kern w:val="2"/>
          <w14:ligatures w14:val="standardContextual"/>
        </w:rPr>
        <w:t>Die Ausweich- und Abwehrhaltung im Reflexionsgespräch deutet darauf hin, dass der Auszubildende sich unter Druck gesetzt fühlt und möglicherweise seine eigenen Unsicherheiten kaschieren möchte.</w:t>
      </w:r>
    </w:p>
    <w:p w14:paraId="58680DCE" w14:textId="77777777" w:rsidR="00123B98" w:rsidRPr="00EB50DD" w:rsidRDefault="00123B98" w:rsidP="00123B98">
      <w:pPr>
        <w:rPr>
          <w:rFonts w:eastAsia="Aptos" w:cstheme="minorHAnsi"/>
          <w:b/>
          <w:bCs/>
          <w:kern w:val="2"/>
          <w14:ligatures w14:val="standardContextual"/>
        </w:rPr>
      </w:pPr>
      <w:r w:rsidRPr="00EB50DD">
        <w:rPr>
          <w:rFonts w:eastAsia="Aptos" w:cstheme="minorHAnsi"/>
          <w:b/>
          <w:bCs/>
          <w:kern w:val="2"/>
          <w14:ligatures w14:val="standardContextual"/>
        </w:rPr>
        <w:t>2. Wo ist der Zusammenhang mit Nachhaltigkeit?</w:t>
      </w:r>
    </w:p>
    <w:p w14:paraId="192642BE" w14:textId="77777777" w:rsidR="00612978" w:rsidRPr="00EB50DD" w:rsidRDefault="00EC3EEF" w:rsidP="003D64E0">
      <w:pPr>
        <w:pStyle w:val="Listenabsatz"/>
        <w:numPr>
          <w:ilvl w:val="0"/>
          <w:numId w:val="24"/>
        </w:numPr>
        <w:rPr>
          <w:rFonts w:eastAsia="Aptos" w:cstheme="minorHAnsi"/>
          <w:kern w:val="2"/>
          <w14:ligatures w14:val="standardContextual"/>
        </w:rPr>
      </w:pPr>
      <w:r w:rsidRPr="00EB50DD">
        <w:rPr>
          <w:rFonts w:eastAsia="Aptos" w:cstheme="minorHAnsi"/>
          <w:kern w:val="2"/>
          <w14:ligatures w14:val="standardContextual"/>
        </w:rPr>
        <w:t>Der verbesserte Einsatz von Materialien und Ressourcen: Indem der Auszubildende lernt, sich besser vorzubereiten und alle nötigen Materialien bereitzulegen, reduziert sich der Verbrauch an Desinfektionsmitteln und verhindert unnötige Kontaminationsrisiken.</w:t>
      </w:r>
    </w:p>
    <w:p w14:paraId="541B4EBF" w14:textId="77777777" w:rsidR="00612978" w:rsidRPr="00EB50DD" w:rsidRDefault="00123B98" w:rsidP="003D64E0">
      <w:pPr>
        <w:pStyle w:val="Listenabsatz"/>
        <w:numPr>
          <w:ilvl w:val="0"/>
          <w:numId w:val="24"/>
        </w:numPr>
        <w:rPr>
          <w:rFonts w:eastAsia="Aptos" w:cstheme="minorHAnsi"/>
          <w:kern w:val="2"/>
          <w14:ligatures w14:val="standardContextual"/>
        </w:rPr>
      </w:pPr>
      <w:r w:rsidRPr="00EB50DD">
        <w:rPr>
          <w:rFonts w:eastAsia="Aptos" w:cstheme="minorHAnsi"/>
          <w:kern w:val="2"/>
          <w14:ligatures w14:val="standardContextual"/>
        </w:rPr>
        <w:t xml:space="preserve">Nachhaltigkeit bezieht sich hier </w:t>
      </w:r>
      <w:r w:rsidR="00EC3EEF" w:rsidRPr="00EB50DD">
        <w:rPr>
          <w:rFonts w:eastAsia="Aptos" w:cstheme="minorHAnsi"/>
          <w:kern w:val="2"/>
          <w14:ligatures w14:val="standardContextual"/>
        </w:rPr>
        <w:t xml:space="preserve">auch </w:t>
      </w:r>
      <w:r w:rsidRPr="00EB50DD">
        <w:rPr>
          <w:rFonts w:eastAsia="Aptos" w:cstheme="minorHAnsi"/>
          <w:kern w:val="2"/>
          <w14:ligatures w14:val="standardContextual"/>
        </w:rPr>
        <w:t>auf die langfristige Kompetenzentwicklung des Auszubildenden. Ein sicherer Umgang mit sterilen Techniken ist eine grundlegende Fähigkeit in der Pflege und wirkt sich nachhaltig auf die Qualität der Pflege und die Patientensicherheit aus.</w:t>
      </w:r>
    </w:p>
    <w:p w14:paraId="181B6735" w14:textId="6BDB38B4" w:rsidR="00123B98" w:rsidRPr="00EB50DD" w:rsidRDefault="00123B98" w:rsidP="003D64E0">
      <w:pPr>
        <w:pStyle w:val="Listenabsatz"/>
        <w:numPr>
          <w:ilvl w:val="0"/>
          <w:numId w:val="24"/>
        </w:numPr>
        <w:rPr>
          <w:rFonts w:eastAsia="Aptos" w:cstheme="minorHAnsi"/>
          <w:kern w:val="2"/>
          <w14:ligatures w14:val="standardContextual"/>
        </w:rPr>
      </w:pPr>
      <w:r w:rsidRPr="00EB50DD">
        <w:rPr>
          <w:rFonts w:eastAsia="Aptos" w:cstheme="minorHAnsi"/>
          <w:kern w:val="2"/>
          <w14:ligatures w14:val="standardContextual"/>
        </w:rPr>
        <w:t>Ein nachhaltiges Lernen bedeutet hier auch, dass der Auszubildende in seinem Tempo lernt und nicht den Eindruck bekommt, schon perfekt sein zu müssen.</w:t>
      </w:r>
    </w:p>
    <w:p w14:paraId="6E531187" w14:textId="77777777" w:rsidR="00123B98" w:rsidRPr="00EB50DD" w:rsidRDefault="00123B98" w:rsidP="00123B98">
      <w:pPr>
        <w:rPr>
          <w:rFonts w:eastAsia="Aptos" w:cstheme="minorHAnsi"/>
          <w:b/>
          <w:bCs/>
          <w:kern w:val="2"/>
          <w14:ligatures w14:val="standardContextual"/>
        </w:rPr>
      </w:pPr>
      <w:r w:rsidRPr="00EB50DD">
        <w:rPr>
          <w:rFonts w:eastAsia="Aptos" w:cstheme="minorHAnsi"/>
          <w:b/>
          <w:bCs/>
          <w:kern w:val="2"/>
          <w14:ligatures w14:val="standardContextual"/>
        </w:rPr>
        <w:t>3. Wie kann die Vermittlung an Auszubildende im Sinne einer positiven Fehlerkultur aussehen?</w:t>
      </w:r>
    </w:p>
    <w:p w14:paraId="493183C0" w14:textId="77777777" w:rsidR="00AE0EE2" w:rsidRPr="00EB50DD" w:rsidRDefault="00123B98" w:rsidP="003D64E0">
      <w:pPr>
        <w:pStyle w:val="Listenabsatz"/>
        <w:numPr>
          <w:ilvl w:val="0"/>
          <w:numId w:val="25"/>
        </w:numPr>
        <w:rPr>
          <w:rFonts w:eastAsia="Aptos" w:cstheme="minorHAnsi"/>
          <w:kern w:val="2"/>
          <w14:ligatures w14:val="standardContextual"/>
        </w:rPr>
      </w:pPr>
      <w:r w:rsidRPr="00EB50DD">
        <w:rPr>
          <w:rFonts w:eastAsia="Aptos" w:cstheme="minorHAnsi"/>
          <w:b/>
          <w:bCs/>
          <w:kern w:val="2"/>
          <w14:ligatures w14:val="standardContextual"/>
        </w:rPr>
        <w:t>Erweiterung des Fachwissens:</w:t>
      </w:r>
      <w:r w:rsidRPr="00EB50DD">
        <w:rPr>
          <w:rFonts w:eastAsia="Aptos" w:cstheme="minorHAnsi"/>
          <w:kern w:val="2"/>
          <w14:ligatures w14:val="standardContextual"/>
        </w:rPr>
        <w:t xml:space="preserve"> Der Auszubildende benötigt gezieltere Schulung über den Ablauf eines sterilen Verbandswechsels, von der Vorbereitung bis zur Durchführung. Er sollte umfassende Kenntnisse über die einzelnen Schritte erlangen, um sich sicher zu fühlen und den Ablauf selbstständig durchführen zu können.</w:t>
      </w:r>
    </w:p>
    <w:p w14:paraId="6A5BE60D" w14:textId="77777777" w:rsidR="00AE0EE2" w:rsidRPr="00EB50DD" w:rsidRDefault="00123B98" w:rsidP="003D64E0">
      <w:pPr>
        <w:pStyle w:val="Listenabsatz"/>
        <w:numPr>
          <w:ilvl w:val="0"/>
          <w:numId w:val="25"/>
        </w:numPr>
        <w:rPr>
          <w:rFonts w:eastAsia="Aptos" w:cstheme="minorHAnsi"/>
          <w:kern w:val="2"/>
          <w14:ligatures w14:val="standardContextual"/>
        </w:rPr>
      </w:pPr>
      <w:r w:rsidRPr="00EB50DD">
        <w:rPr>
          <w:rFonts w:eastAsia="Aptos" w:cstheme="minorHAnsi"/>
          <w:b/>
          <w:bCs/>
          <w:kern w:val="2"/>
          <w14:ligatures w14:val="standardContextual"/>
        </w:rPr>
        <w:t>Aufbau der Fehlerkompetenz:</w:t>
      </w:r>
      <w:r w:rsidRPr="00EB50DD">
        <w:rPr>
          <w:rFonts w:eastAsia="Aptos" w:cstheme="minorHAnsi"/>
          <w:kern w:val="2"/>
          <w14:ligatures w14:val="standardContextual"/>
        </w:rPr>
        <w:t xml:space="preserve"> Im Reflexionsgespräch können die Fehler wertfrei angesprochen werden, z. B. mit einer Frage wie: „Was lief gut und was ist dir schwer gefallen?“ Dies schafft eine offene Atmosphäre und gibt dem Auszubildenden die Möglichkeit, eigene Unsicherheiten zu benennen, ohne Angst vor negativen Konsequenzen.</w:t>
      </w:r>
    </w:p>
    <w:p w14:paraId="6C64E6DC" w14:textId="0B983CA9" w:rsidR="00123B98" w:rsidRPr="00EB50DD" w:rsidRDefault="00123B98" w:rsidP="003D64E0">
      <w:pPr>
        <w:pStyle w:val="Listenabsatz"/>
        <w:numPr>
          <w:ilvl w:val="0"/>
          <w:numId w:val="25"/>
        </w:numPr>
        <w:rPr>
          <w:rFonts w:eastAsia="Aptos" w:cstheme="minorHAnsi"/>
          <w:kern w:val="2"/>
          <w14:ligatures w14:val="standardContextual"/>
        </w:rPr>
      </w:pPr>
      <w:r w:rsidRPr="00EB50DD">
        <w:rPr>
          <w:rFonts w:eastAsia="Aptos" w:cstheme="minorHAnsi"/>
          <w:b/>
          <w:bCs/>
          <w:kern w:val="2"/>
          <w14:ligatures w14:val="standardContextual"/>
        </w:rPr>
        <w:t>Meldesysteme:</w:t>
      </w:r>
      <w:r w:rsidRPr="00EB50DD">
        <w:rPr>
          <w:rFonts w:eastAsia="Aptos" w:cstheme="minorHAnsi"/>
          <w:kern w:val="2"/>
          <w14:ligatures w14:val="standardContextual"/>
        </w:rPr>
        <w:t xml:space="preserve"> Die Situation könnte in einem Reflexionsprotokoll oder Lerntagebuch dokumentiert werden, um den Lernfortschritt festzuhalten. Hier kann der Auszubildende reflektieren, was er beim nächsten Mal anders machen möchte. Ebenso könnten Feedbackbögen oder eine Besprechung im Team zur Unterstützung der Auszubildenden dienen, um deren Entwicklungsbedarf regelmäßig zu überprüfen.</w:t>
      </w:r>
    </w:p>
    <w:p w14:paraId="7C17D649" w14:textId="3C970533" w:rsidR="00123B98" w:rsidRPr="00EB50DD" w:rsidRDefault="00123B98" w:rsidP="00123B98">
      <w:pPr>
        <w:rPr>
          <w:rFonts w:eastAsia="Aptos" w:cstheme="minorHAnsi"/>
          <w:b/>
          <w:bCs/>
          <w:kern w:val="2"/>
          <w14:ligatures w14:val="standardContextual"/>
        </w:rPr>
      </w:pPr>
      <w:r w:rsidRPr="00EB50DD">
        <w:rPr>
          <w:rFonts w:eastAsia="Aptos" w:cstheme="minorHAnsi"/>
          <w:b/>
          <w:bCs/>
          <w:kern w:val="2"/>
          <w14:ligatures w14:val="standardContextual"/>
        </w:rPr>
        <w:t>4. Was bedeutet das für die Rolle als Praxisanleiter:in?</w:t>
      </w:r>
    </w:p>
    <w:p w14:paraId="576AF7B6" w14:textId="7B9495F8" w:rsidR="00AE0EE2" w:rsidRPr="00EB50DD" w:rsidRDefault="00AE0EE2" w:rsidP="003D64E0">
      <w:pPr>
        <w:pStyle w:val="Listenabsatz"/>
        <w:numPr>
          <w:ilvl w:val="0"/>
          <w:numId w:val="26"/>
        </w:numPr>
        <w:rPr>
          <w:rFonts w:eastAsia="Aptos" w:cstheme="minorHAnsi"/>
          <w:kern w:val="2"/>
          <w14:ligatures w14:val="standardContextual"/>
        </w:rPr>
      </w:pPr>
      <w:r w:rsidRPr="00EB50DD">
        <w:rPr>
          <w:rFonts w:eastAsia="Aptos" w:cstheme="minorHAnsi"/>
          <w:kern w:val="2"/>
          <w14:ligatures w14:val="standardContextual"/>
        </w:rPr>
        <w:t>E</w:t>
      </w:r>
      <w:r w:rsidR="00EC3EEF" w:rsidRPr="00EB50DD">
        <w:rPr>
          <w:rFonts w:eastAsia="Aptos" w:cstheme="minorHAnsi"/>
          <w:kern w:val="2"/>
          <w14:ligatures w14:val="standardContextual"/>
        </w:rPr>
        <w:t xml:space="preserve">ine positive Fehlerkultur </w:t>
      </w:r>
      <w:r w:rsidR="00123B98" w:rsidRPr="00EB50DD">
        <w:rPr>
          <w:rFonts w:eastAsia="Aptos" w:cstheme="minorHAnsi"/>
          <w:kern w:val="2"/>
          <w14:ligatures w14:val="standardContextual"/>
        </w:rPr>
        <w:t>fördern, in der der Auszubildende aus Fehlern lernen kann, ohne das Gefühl zu haben, unter Druck zu stehen.</w:t>
      </w:r>
    </w:p>
    <w:p w14:paraId="53BB2365" w14:textId="77777777" w:rsidR="00AE0EE2" w:rsidRPr="00EB50DD" w:rsidRDefault="00EC3EEF" w:rsidP="003D64E0">
      <w:pPr>
        <w:pStyle w:val="Listenabsatz"/>
        <w:numPr>
          <w:ilvl w:val="0"/>
          <w:numId w:val="26"/>
        </w:numPr>
        <w:rPr>
          <w:rFonts w:eastAsia="Aptos" w:cstheme="minorHAnsi"/>
          <w:kern w:val="2"/>
          <w14:ligatures w14:val="standardContextual"/>
        </w:rPr>
      </w:pPr>
      <w:r w:rsidRPr="00EB50DD">
        <w:rPr>
          <w:rFonts w:eastAsia="Aptos" w:cstheme="minorHAnsi"/>
          <w:kern w:val="2"/>
          <w14:ligatures w14:val="standardContextual"/>
        </w:rPr>
        <w:t>Unsicherheiten behutsam an</w:t>
      </w:r>
      <w:r w:rsidR="00123B98" w:rsidRPr="00EB50DD">
        <w:rPr>
          <w:rFonts w:eastAsia="Aptos" w:cstheme="minorHAnsi"/>
          <w:kern w:val="2"/>
          <w14:ligatures w14:val="standardContextual"/>
        </w:rPr>
        <w:t>sprechen und ein Klima</w:t>
      </w:r>
      <w:r w:rsidRPr="00EB50DD">
        <w:rPr>
          <w:rFonts w:eastAsia="Aptos" w:cstheme="minorHAnsi"/>
          <w:kern w:val="2"/>
          <w14:ligatures w14:val="standardContextual"/>
        </w:rPr>
        <w:t xml:space="preserve"> der Offenheit </w:t>
      </w:r>
      <w:r w:rsidR="00123B98" w:rsidRPr="00EB50DD">
        <w:rPr>
          <w:rFonts w:eastAsia="Aptos" w:cstheme="minorHAnsi"/>
          <w:kern w:val="2"/>
          <w14:ligatures w14:val="standardContextual"/>
        </w:rPr>
        <w:t>schaffen, das dazu ermutigt, Fragen zu stellen und Unklarheiten anzusprechen.</w:t>
      </w:r>
    </w:p>
    <w:p w14:paraId="23394EE3" w14:textId="77777777" w:rsidR="00AE0EE2" w:rsidRPr="00EB50DD" w:rsidRDefault="00123B98" w:rsidP="003D64E0">
      <w:pPr>
        <w:pStyle w:val="Listenabsatz"/>
        <w:numPr>
          <w:ilvl w:val="0"/>
          <w:numId w:val="26"/>
        </w:numPr>
        <w:rPr>
          <w:rFonts w:eastAsia="Aptos" w:cstheme="minorHAnsi"/>
          <w:kern w:val="2"/>
          <w14:ligatures w14:val="standardContextual"/>
        </w:rPr>
      </w:pPr>
      <w:r w:rsidRPr="00EB50DD">
        <w:rPr>
          <w:rFonts w:eastAsia="Aptos" w:cstheme="minorHAnsi"/>
          <w:kern w:val="2"/>
          <w14:ligatures w14:val="standardContextual"/>
        </w:rPr>
        <w:t>Auszubildenden einschätzen und gegebenenfalls die Anleitungseinheiten an dessen Lernstand anpassen. Hier könnte es hilfreich sein, den Verbandswechsel in kleinere Schritte aufzuteilen und schrittweise zu üben, um Sicherheit zu gewinnen.</w:t>
      </w:r>
    </w:p>
    <w:p w14:paraId="517C909D" w14:textId="4D49CC8E" w:rsidR="00123B98" w:rsidRPr="00EB50DD" w:rsidRDefault="00123B98" w:rsidP="003D64E0">
      <w:pPr>
        <w:pStyle w:val="Listenabsatz"/>
        <w:numPr>
          <w:ilvl w:val="0"/>
          <w:numId w:val="26"/>
        </w:numPr>
        <w:rPr>
          <w:rFonts w:eastAsia="Aptos" w:cstheme="minorHAnsi"/>
          <w:kern w:val="2"/>
          <w14:ligatures w14:val="standardContextual"/>
        </w:rPr>
      </w:pPr>
      <w:r w:rsidRPr="00EB50DD">
        <w:rPr>
          <w:rFonts w:eastAsia="Aptos" w:cstheme="minorHAnsi"/>
          <w:kern w:val="2"/>
          <w14:ligatures w14:val="standardContextual"/>
        </w:rPr>
        <w:t>Reflexion der eigenen Vorgehensweise: Welche Anleitungsmethoden haben geholfen? Gibt es zusätzliche Schulungen oder Übungen, die dem Auszubildenden angeboten werden könnten?</w:t>
      </w:r>
    </w:p>
    <w:p w14:paraId="638FEDA7" w14:textId="77777777" w:rsidR="00E41F7F" w:rsidRPr="00EB50DD" w:rsidRDefault="00E41F7F" w:rsidP="00F21B87">
      <w:pPr>
        <w:rPr>
          <w:rFonts w:eastAsia="Aptos" w:cstheme="minorHAnsi"/>
          <w:kern w:val="2"/>
          <w14:ligatures w14:val="standardContextual"/>
        </w:rPr>
      </w:pPr>
    </w:p>
    <w:p w14:paraId="0B03DFD1" w14:textId="19A08FAB" w:rsidR="00265487" w:rsidRPr="00EB50DD" w:rsidRDefault="00836E38" w:rsidP="00F21B87">
      <w:pPr>
        <w:rPr>
          <w:rFonts w:eastAsia="Aptos" w:cstheme="minorHAnsi"/>
          <w:b/>
          <w:kern w:val="2"/>
          <w14:ligatures w14:val="standardContextual"/>
        </w:rPr>
      </w:pPr>
      <w:r w:rsidRPr="00EB50DD">
        <w:rPr>
          <w:rFonts w:eastAsia="Aptos" w:cstheme="minorHAnsi"/>
          <w:b/>
          <w:kern w:val="2"/>
          <w14:ligatures w14:val="standardContextual"/>
        </w:rPr>
        <w:t>Gruppe 3) Desinfektion von verwendetem Material</w:t>
      </w:r>
    </w:p>
    <w:p w14:paraId="3FB447B9" w14:textId="35DFF5FA" w:rsidR="00836E38" w:rsidRPr="00EB50DD" w:rsidRDefault="00836E38" w:rsidP="00836E38">
      <w:pPr>
        <w:rPr>
          <w:rFonts w:eastAsia="Aptos" w:cstheme="minorHAnsi"/>
          <w:kern w:val="2"/>
          <w14:ligatures w14:val="standardContextual"/>
        </w:rPr>
      </w:pPr>
      <w:r w:rsidRPr="00EB50DD">
        <w:rPr>
          <w:rFonts w:eastAsia="Aptos" w:cstheme="minorHAnsi"/>
          <w:kern w:val="2"/>
          <w14:ligatures w14:val="standardContextual"/>
        </w:rPr>
        <w:t xml:space="preserve">Nach der heutigen Anleitung </w:t>
      </w:r>
      <w:r w:rsidR="00FA564E" w:rsidRPr="00EB50DD">
        <w:rPr>
          <w:rFonts w:eastAsia="Aptos" w:cstheme="minorHAnsi"/>
          <w:kern w:val="2"/>
          <w14:ligatures w14:val="standardContextual"/>
        </w:rPr>
        <w:t>will die Auszubildende die verwendeten Materialien desinfizieren</w:t>
      </w:r>
      <w:r w:rsidRPr="00EB50DD">
        <w:rPr>
          <w:rFonts w:eastAsia="Aptos" w:cstheme="minorHAnsi"/>
          <w:kern w:val="2"/>
          <w14:ligatures w14:val="standardContextual"/>
        </w:rPr>
        <w:t xml:space="preserve">. Sie zeigt Ihnen die Flaschen mit unterschiedlichen Desinfektionsmitteln, fragt sicherheitshalber, ob sie die korrekten Mittel ausgewählt hat, und erhält Ihre Bestätigung. Ihnen fällt jedoch auf, dass </w:t>
      </w:r>
      <w:r w:rsidR="00FA564E" w:rsidRPr="00EB50DD">
        <w:rPr>
          <w:rFonts w:eastAsia="Aptos" w:cstheme="minorHAnsi"/>
          <w:kern w:val="2"/>
          <w14:ligatures w14:val="standardContextual"/>
        </w:rPr>
        <w:t xml:space="preserve">sie </w:t>
      </w:r>
      <w:r w:rsidRPr="00EB50DD">
        <w:rPr>
          <w:rFonts w:eastAsia="Aptos" w:cstheme="minorHAnsi"/>
          <w:kern w:val="2"/>
          <w14:ligatures w14:val="standardContextual"/>
        </w:rPr>
        <w:t>gedanklich etwas abwesend wirkt und öfter ins Leere schaut.</w:t>
      </w:r>
      <w:r w:rsidR="00FA564E" w:rsidRPr="00EB50DD">
        <w:rPr>
          <w:rFonts w:eastAsia="Aptos" w:cstheme="minorHAnsi"/>
          <w:kern w:val="2"/>
          <w14:ligatures w14:val="standardContextual"/>
        </w:rPr>
        <w:t xml:space="preserve"> </w:t>
      </w:r>
      <w:r w:rsidRPr="00EB50DD">
        <w:rPr>
          <w:rFonts w:eastAsia="Aptos" w:cstheme="minorHAnsi"/>
          <w:kern w:val="2"/>
          <w14:ligatures w14:val="standardContextual"/>
        </w:rPr>
        <w:t xml:space="preserve">Während Sie kurz den Raum verlassen, beginnt </w:t>
      </w:r>
      <w:r w:rsidR="00FA564E" w:rsidRPr="00EB50DD">
        <w:rPr>
          <w:rFonts w:eastAsia="Aptos" w:cstheme="minorHAnsi"/>
          <w:kern w:val="2"/>
          <w14:ligatures w14:val="standardContextual"/>
        </w:rPr>
        <w:t>die Auszubildende</w:t>
      </w:r>
      <w:r w:rsidRPr="00EB50DD">
        <w:rPr>
          <w:rFonts w:eastAsia="Aptos" w:cstheme="minorHAnsi"/>
          <w:kern w:val="2"/>
          <w14:ligatures w14:val="standardContextual"/>
        </w:rPr>
        <w:t xml:space="preserve"> bereits mit der Desinfektion der Geräte. Sie scheint in Eile und vergisst dabei die Einmalhandschuhe anzuziehen. Als Sie zurückkehren und sie freundlich darauf hinweisen, reagiert sie sofort frustriert: „Oh nein, nicht schon wieder. Ich wusste, dass ich es wieder nicht richtig mache.“</w:t>
      </w:r>
      <w:r w:rsidR="00CC4EF4" w:rsidRPr="00EB50DD">
        <w:rPr>
          <w:rFonts w:eastAsia="Aptos" w:cstheme="minorHAnsi"/>
          <w:kern w:val="2"/>
          <w14:ligatures w14:val="standardContextual"/>
        </w:rPr>
        <w:t>.</w:t>
      </w:r>
    </w:p>
    <w:p w14:paraId="6BEC3E2D" w14:textId="0DBC4230" w:rsidR="00D5645A" w:rsidRPr="00EB50DD" w:rsidRDefault="00D5645A" w:rsidP="00836E38">
      <w:pPr>
        <w:rPr>
          <w:rFonts w:eastAsia="Aptos" w:cstheme="minorHAnsi"/>
          <w:b/>
          <w:kern w:val="2"/>
          <w:u w:val="single"/>
          <w14:ligatures w14:val="standardContextual"/>
        </w:rPr>
      </w:pPr>
      <w:r w:rsidRPr="00EB50DD">
        <w:rPr>
          <w:rFonts w:eastAsia="Aptos" w:cstheme="minorHAnsi"/>
          <w:b/>
          <w:kern w:val="2"/>
          <w:u w:val="single"/>
          <w14:ligatures w14:val="standardContextual"/>
        </w:rPr>
        <w:t>Erwartungshorizont:</w:t>
      </w:r>
    </w:p>
    <w:p w14:paraId="19EC1734" w14:textId="77777777" w:rsidR="00D5645A" w:rsidRPr="00EB50DD" w:rsidRDefault="00D5645A" w:rsidP="00D5645A">
      <w:pPr>
        <w:rPr>
          <w:rFonts w:eastAsia="Aptos" w:cstheme="minorHAnsi"/>
          <w:b/>
          <w:bCs/>
          <w:kern w:val="2"/>
          <w14:ligatures w14:val="standardContextual"/>
        </w:rPr>
      </w:pPr>
      <w:r w:rsidRPr="00EB50DD">
        <w:rPr>
          <w:rFonts w:eastAsia="Aptos" w:cstheme="minorHAnsi"/>
          <w:b/>
          <w:bCs/>
          <w:kern w:val="2"/>
          <w14:ligatures w14:val="standardContextual"/>
        </w:rPr>
        <w:t>1. Wie lässt sich die Unsicherheit erkennen?</w:t>
      </w:r>
    </w:p>
    <w:p w14:paraId="354B23CE" w14:textId="77777777" w:rsidR="00D5645A" w:rsidRPr="00EB50DD" w:rsidRDefault="00D5645A" w:rsidP="003D64E0">
      <w:pPr>
        <w:pStyle w:val="Listenabsatz"/>
        <w:numPr>
          <w:ilvl w:val="0"/>
          <w:numId w:val="27"/>
        </w:numPr>
        <w:rPr>
          <w:rFonts w:eastAsia="Aptos" w:cstheme="minorHAnsi"/>
          <w:kern w:val="2"/>
          <w14:ligatures w14:val="standardContextual"/>
        </w:rPr>
      </w:pPr>
      <w:r w:rsidRPr="00EB50DD">
        <w:rPr>
          <w:rFonts w:eastAsia="Aptos" w:cstheme="minorHAnsi"/>
          <w:kern w:val="2"/>
          <w14:ligatures w14:val="standardContextual"/>
        </w:rPr>
        <w:t>Die Unsicherheit der Auszubildenden zeigt sich dadurch, dass sie mehrfach zur Bestätigung fragt, ob sie die richtigen Desinfektionsmittel ausgewählt hat, was auf mangelndes Vertrauen in ihre eigenen Entscheidungen hindeutet.</w:t>
      </w:r>
    </w:p>
    <w:p w14:paraId="7487F91D" w14:textId="77777777" w:rsidR="00D5645A" w:rsidRPr="00EB50DD" w:rsidRDefault="00D5645A" w:rsidP="003D64E0">
      <w:pPr>
        <w:pStyle w:val="Listenabsatz"/>
        <w:numPr>
          <w:ilvl w:val="0"/>
          <w:numId w:val="27"/>
        </w:numPr>
        <w:rPr>
          <w:rFonts w:eastAsia="Aptos" w:cstheme="minorHAnsi"/>
          <w:kern w:val="2"/>
          <w14:ligatures w14:val="standardContextual"/>
        </w:rPr>
      </w:pPr>
      <w:r w:rsidRPr="00EB50DD">
        <w:rPr>
          <w:rFonts w:eastAsia="Aptos" w:cstheme="minorHAnsi"/>
          <w:kern w:val="2"/>
          <w14:ligatures w14:val="standardContextual"/>
        </w:rPr>
        <w:t>Sie wirkt abwesend und scheint in Gedanken zu sein, was darauf hindeuten könnte, dass sie sich möglicherweise unter Druck setzt oder abgelenkt ist.</w:t>
      </w:r>
    </w:p>
    <w:p w14:paraId="0DE5F9A2" w14:textId="534E0E50" w:rsidR="00D5645A" w:rsidRPr="00EB50DD" w:rsidRDefault="00D5645A" w:rsidP="003D64E0">
      <w:pPr>
        <w:pStyle w:val="Listenabsatz"/>
        <w:numPr>
          <w:ilvl w:val="0"/>
          <w:numId w:val="27"/>
        </w:numPr>
        <w:rPr>
          <w:rFonts w:eastAsia="Aptos" w:cstheme="minorHAnsi"/>
          <w:kern w:val="2"/>
          <w14:ligatures w14:val="standardContextual"/>
        </w:rPr>
      </w:pPr>
      <w:r w:rsidRPr="00EB50DD">
        <w:rPr>
          <w:rFonts w:eastAsia="Aptos" w:cstheme="minorHAnsi"/>
          <w:kern w:val="2"/>
          <w14:ligatures w14:val="standardContextual"/>
        </w:rPr>
        <w:t>Ihr frustrierter Kommentar „Oh nein, nicht schon wieder. Ich wusste, dass ich es wieder nicht richtig mache“ deutet auf eine innere Unsicherheit und Selbstzweifel hin, die sich in Form von Selbstkritik äußern.</w:t>
      </w:r>
    </w:p>
    <w:p w14:paraId="4AA667FC" w14:textId="77777777" w:rsidR="00D5645A" w:rsidRPr="00EB50DD" w:rsidRDefault="00D5645A" w:rsidP="00D5645A">
      <w:pPr>
        <w:rPr>
          <w:rFonts w:eastAsia="Aptos" w:cstheme="minorHAnsi"/>
          <w:b/>
          <w:bCs/>
          <w:kern w:val="2"/>
          <w14:ligatures w14:val="standardContextual"/>
        </w:rPr>
      </w:pPr>
      <w:r w:rsidRPr="00EB50DD">
        <w:rPr>
          <w:rFonts w:eastAsia="Aptos" w:cstheme="minorHAnsi"/>
          <w:b/>
          <w:bCs/>
          <w:kern w:val="2"/>
          <w14:ligatures w14:val="standardContextual"/>
        </w:rPr>
        <w:t>2. Wo ist der Zusammenhang mit Nachhaltigkeit?</w:t>
      </w:r>
    </w:p>
    <w:p w14:paraId="433F0780" w14:textId="77777777" w:rsidR="003F39F6" w:rsidRPr="00EB50DD" w:rsidRDefault="00D5645A" w:rsidP="003D64E0">
      <w:pPr>
        <w:pStyle w:val="Listenabsatz"/>
        <w:numPr>
          <w:ilvl w:val="0"/>
          <w:numId w:val="28"/>
        </w:numPr>
        <w:rPr>
          <w:rFonts w:eastAsia="Aptos" w:cstheme="minorHAnsi"/>
          <w:kern w:val="2"/>
          <w14:ligatures w14:val="standardContextual"/>
        </w:rPr>
      </w:pPr>
      <w:r w:rsidRPr="00EB50DD">
        <w:rPr>
          <w:rFonts w:eastAsia="Aptos" w:cstheme="minorHAnsi"/>
          <w:kern w:val="2"/>
          <w14:ligatures w14:val="standardContextual"/>
        </w:rPr>
        <w:t>Der korrekte und gezielte Einsatz von Desinfektionsmitteln und Schutzausrüstung trägt zur Ressourcenschonung bei. Wird Hygiene effizient und sicher gehandhabt, wird unnötiger Verbrauch von Materialien vermieden, was ökologisch und ökonomisch nachhaltig ist.</w:t>
      </w:r>
    </w:p>
    <w:p w14:paraId="6CF007DC" w14:textId="70D1FF60" w:rsidR="00D5645A" w:rsidRPr="00EB50DD" w:rsidRDefault="00D5645A" w:rsidP="003D64E0">
      <w:pPr>
        <w:pStyle w:val="Listenabsatz"/>
        <w:numPr>
          <w:ilvl w:val="0"/>
          <w:numId w:val="28"/>
        </w:numPr>
        <w:rPr>
          <w:rFonts w:eastAsia="Aptos" w:cstheme="minorHAnsi"/>
          <w:kern w:val="2"/>
          <w14:ligatures w14:val="standardContextual"/>
        </w:rPr>
      </w:pPr>
      <w:r w:rsidRPr="00EB50DD">
        <w:rPr>
          <w:rFonts w:eastAsia="Aptos" w:cstheme="minorHAnsi"/>
          <w:kern w:val="2"/>
          <w14:ligatures w14:val="standardContextual"/>
        </w:rPr>
        <w:t>Nachhaltigkeit zeigt sich hier in der langfristigen Förderung eines sicheren und eigenständigen Umgangs mit Desinfektionsmitteln und Hygieneprozessen. Indem die Auszubildende ihre Unsicherheiten überwindet, kann sie zukünftig die Desinfektion der Materialien korrekt und eigenständig durchführen.</w:t>
      </w:r>
    </w:p>
    <w:p w14:paraId="416C5472" w14:textId="77777777" w:rsidR="00D5645A" w:rsidRPr="00EB50DD" w:rsidRDefault="00D5645A" w:rsidP="00D5645A">
      <w:pPr>
        <w:rPr>
          <w:rFonts w:eastAsia="Aptos" w:cstheme="minorHAnsi"/>
          <w:b/>
          <w:bCs/>
          <w:kern w:val="2"/>
          <w14:ligatures w14:val="standardContextual"/>
        </w:rPr>
      </w:pPr>
      <w:r w:rsidRPr="00EB50DD">
        <w:rPr>
          <w:rFonts w:eastAsia="Aptos" w:cstheme="minorHAnsi"/>
          <w:b/>
          <w:bCs/>
          <w:kern w:val="2"/>
          <w14:ligatures w14:val="standardContextual"/>
        </w:rPr>
        <w:t>3. Wie kann die Vermittlung an Auszubildende im Sinne einer positiven Fehlerkultur aussehen?</w:t>
      </w:r>
    </w:p>
    <w:p w14:paraId="52631AF0" w14:textId="77777777" w:rsidR="003F39F6" w:rsidRPr="00EB50DD" w:rsidRDefault="00D5645A" w:rsidP="003D64E0">
      <w:pPr>
        <w:pStyle w:val="Listenabsatz"/>
        <w:numPr>
          <w:ilvl w:val="0"/>
          <w:numId w:val="29"/>
        </w:numPr>
        <w:rPr>
          <w:rFonts w:eastAsia="Aptos" w:cstheme="minorHAnsi"/>
          <w:kern w:val="2"/>
          <w14:ligatures w14:val="standardContextual"/>
        </w:rPr>
      </w:pPr>
      <w:r w:rsidRPr="00EB50DD">
        <w:rPr>
          <w:rFonts w:eastAsia="Aptos" w:cstheme="minorHAnsi"/>
          <w:b/>
          <w:bCs/>
          <w:kern w:val="2"/>
          <w14:ligatures w14:val="standardContextual"/>
        </w:rPr>
        <w:t>Erweiterung des Fachwissens:</w:t>
      </w:r>
      <w:r w:rsidRPr="00EB50DD">
        <w:rPr>
          <w:rFonts w:eastAsia="Aptos" w:cstheme="minorHAnsi"/>
          <w:kern w:val="2"/>
          <w14:ligatures w14:val="standardContextual"/>
        </w:rPr>
        <w:t xml:space="preserve"> Die Auszubildende benötigt Wissen über die verschiedenen Desinfektionsmittel und deren spezifische Anwendungsbereiche, um sich bei der Auswahl sicherer zu fühlen. Ein kurzes Nachbesprechen der Unterschiede und Einsatzbereiche der Mittel könnte dazu beitragen, ihr Wissen zu festigen und Unsicherheiten zu reduzieren.</w:t>
      </w:r>
    </w:p>
    <w:p w14:paraId="7A0ADE23" w14:textId="45ACC355" w:rsidR="003F39F6" w:rsidRPr="00EB50DD" w:rsidRDefault="00D5645A" w:rsidP="003D64E0">
      <w:pPr>
        <w:pStyle w:val="Listenabsatz"/>
        <w:numPr>
          <w:ilvl w:val="0"/>
          <w:numId w:val="29"/>
        </w:numPr>
        <w:rPr>
          <w:rFonts w:eastAsia="Aptos" w:cstheme="minorHAnsi"/>
          <w:kern w:val="2"/>
          <w14:ligatures w14:val="standardContextual"/>
        </w:rPr>
      </w:pPr>
      <w:r w:rsidRPr="00EB50DD">
        <w:rPr>
          <w:rFonts w:eastAsia="Aptos" w:cstheme="minorHAnsi"/>
          <w:b/>
          <w:bCs/>
          <w:kern w:val="2"/>
          <w14:ligatures w14:val="standardContextual"/>
        </w:rPr>
        <w:t>Aufbau der Fehlerkompetenz:</w:t>
      </w:r>
      <w:r w:rsidRPr="00EB50DD">
        <w:rPr>
          <w:rFonts w:eastAsia="Aptos" w:cstheme="minorHAnsi"/>
          <w:kern w:val="2"/>
          <w14:ligatures w14:val="standardContextual"/>
        </w:rPr>
        <w:t xml:space="preserve"> Ein offenes und wertfreies Feedback ist wichtig. </w:t>
      </w:r>
      <w:r w:rsidR="00254C0D" w:rsidRPr="00EB50DD">
        <w:rPr>
          <w:rFonts w:eastAsia="Aptos" w:cstheme="minorHAnsi"/>
          <w:kern w:val="2"/>
          <w14:ligatures w14:val="standardContextual"/>
        </w:rPr>
        <w:t>Z. B. könnte die Auszubildende ermutigt werden</w:t>
      </w:r>
      <w:r w:rsidRPr="00EB50DD">
        <w:rPr>
          <w:rFonts w:eastAsia="Aptos" w:cstheme="minorHAnsi"/>
          <w:kern w:val="2"/>
          <w14:ligatures w14:val="standardContextual"/>
        </w:rPr>
        <w:t xml:space="preserve">, indem </w:t>
      </w:r>
      <w:r w:rsidR="00254C0D" w:rsidRPr="00EB50DD">
        <w:rPr>
          <w:rFonts w:eastAsia="Aptos" w:cstheme="minorHAnsi"/>
          <w:kern w:val="2"/>
          <w14:ligatures w14:val="standardContextual"/>
        </w:rPr>
        <w:t>gesagt wird</w:t>
      </w:r>
      <w:r w:rsidRPr="00EB50DD">
        <w:rPr>
          <w:rFonts w:eastAsia="Aptos" w:cstheme="minorHAnsi"/>
          <w:kern w:val="2"/>
          <w14:ligatures w14:val="standardContextual"/>
        </w:rPr>
        <w:t>: „Es ist völlig in Ordnung, dass du nachgefragt hast. Die Sicherheit steht an erster Stelle.“ Dies zeigt, dass Rückfragen und Unsicherheiten Teil des Lernprozes</w:t>
      </w:r>
      <w:r w:rsidR="003F39F6" w:rsidRPr="00EB50DD">
        <w:rPr>
          <w:rFonts w:eastAsia="Aptos" w:cstheme="minorHAnsi"/>
          <w:kern w:val="2"/>
          <w14:ligatures w14:val="standardContextual"/>
        </w:rPr>
        <w:t>ses sind und akzeptiert werden.</w:t>
      </w:r>
    </w:p>
    <w:p w14:paraId="5C86E897" w14:textId="3F0D3DDB" w:rsidR="00D5645A" w:rsidRPr="00EB50DD" w:rsidRDefault="00D5645A" w:rsidP="003D64E0">
      <w:pPr>
        <w:pStyle w:val="Listenabsatz"/>
        <w:numPr>
          <w:ilvl w:val="0"/>
          <w:numId w:val="29"/>
        </w:numPr>
        <w:rPr>
          <w:rFonts w:eastAsia="Aptos" w:cstheme="minorHAnsi"/>
          <w:kern w:val="2"/>
          <w14:ligatures w14:val="standardContextual"/>
        </w:rPr>
      </w:pPr>
      <w:r w:rsidRPr="00EB50DD">
        <w:rPr>
          <w:rFonts w:eastAsia="Aptos" w:cstheme="minorHAnsi"/>
          <w:b/>
          <w:bCs/>
          <w:kern w:val="2"/>
          <w14:ligatures w14:val="standardContextual"/>
        </w:rPr>
        <w:t>Meldesysteme:</w:t>
      </w:r>
      <w:r w:rsidRPr="00EB50DD">
        <w:rPr>
          <w:rFonts w:eastAsia="Aptos" w:cstheme="minorHAnsi"/>
          <w:kern w:val="2"/>
          <w14:ligatures w14:val="standardContextual"/>
        </w:rPr>
        <w:t xml:space="preserve"> Die Situation kann in einem Lerntagebuch oder Reflexionsprotokoll erfasst werden. Hier kann die Auszubildende selbst reflektieren, was ihr gut gelungen ist und wo sie sich noch Unterstützung wünscht. Zudem könnte eine regelmäßige Supervision oder ein Gespräch im Team erfolgen, um Unsicherheiten kollektiv zu besprechen und Rückhalt zu bieten.</w:t>
      </w:r>
    </w:p>
    <w:p w14:paraId="11F65CDE" w14:textId="706536FE" w:rsidR="00D5645A" w:rsidRPr="00EB50DD" w:rsidRDefault="00D5645A" w:rsidP="00D5645A">
      <w:pPr>
        <w:rPr>
          <w:rFonts w:eastAsia="Aptos" w:cstheme="minorHAnsi"/>
          <w:b/>
          <w:bCs/>
          <w:kern w:val="2"/>
          <w14:ligatures w14:val="standardContextual"/>
        </w:rPr>
      </w:pPr>
      <w:r w:rsidRPr="00EB50DD">
        <w:rPr>
          <w:rFonts w:eastAsia="Aptos" w:cstheme="minorHAnsi"/>
          <w:b/>
          <w:bCs/>
          <w:kern w:val="2"/>
          <w14:ligatures w14:val="standardContextual"/>
        </w:rPr>
        <w:t>4. Was bedeutet das für die Rolle als Praxisanleiter:in?</w:t>
      </w:r>
    </w:p>
    <w:p w14:paraId="439739C4" w14:textId="67B5A1E2" w:rsidR="00254C0D" w:rsidRPr="00EB50DD" w:rsidRDefault="00254C0D" w:rsidP="003D64E0">
      <w:pPr>
        <w:pStyle w:val="Listenabsatz"/>
        <w:numPr>
          <w:ilvl w:val="0"/>
          <w:numId w:val="30"/>
        </w:numPr>
        <w:rPr>
          <w:rFonts w:eastAsia="Aptos" w:cstheme="minorHAnsi"/>
          <w:kern w:val="2"/>
          <w14:ligatures w14:val="standardContextual"/>
        </w:rPr>
      </w:pPr>
      <w:r w:rsidRPr="00EB50DD">
        <w:rPr>
          <w:rFonts w:eastAsia="Aptos" w:cstheme="minorHAnsi"/>
          <w:kern w:val="2"/>
          <w14:ligatures w14:val="standardContextual"/>
        </w:rPr>
        <w:t>E</w:t>
      </w:r>
      <w:r w:rsidR="00D5645A" w:rsidRPr="00EB50DD">
        <w:rPr>
          <w:rFonts w:eastAsia="Aptos" w:cstheme="minorHAnsi"/>
          <w:kern w:val="2"/>
          <w14:ligatures w14:val="standardContextual"/>
        </w:rPr>
        <w:t>ine Atmosphäre des Vertrauens und der Offenheit zu schaffen, in der Auszubildende Fehler und Unsicherheite</w:t>
      </w:r>
      <w:r w:rsidRPr="00EB50DD">
        <w:rPr>
          <w:rFonts w:eastAsia="Aptos" w:cstheme="minorHAnsi"/>
          <w:kern w:val="2"/>
          <w14:ligatures w14:val="standardContextual"/>
        </w:rPr>
        <w:t>n ohne Angst ansprechen können.</w:t>
      </w:r>
    </w:p>
    <w:p w14:paraId="78F44CF6" w14:textId="77777777" w:rsidR="00254C0D" w:rsidRPr="00EB50DD" w:rsidRDefault="00D5645A" w:rsidP="003D64E0">
      <w:pPr>
        <w:pStyle w:val="Listenabsatz"/>
        <w:numPr>
          <w:ilvl w:val="0"/>
          <w:numId w:val="30"/>
        </w:numPr>
        <w:rPr>
          <w:rFonts w:eastAsia="Aptos" w:cstheme="minorHAnsi"/>
          <w:kern w:val="2"/>
          <w14:ligatures w14:val="standardContextual"/>
        </w:rPr>
      </w:pPr>
      <w:r w:rsidRPr="00EB50DD">
        <w:rPr>
          <w:rFonts w:eastAsia="Aptos" w:cstheme="minorHAnsi"/>
          <w:kern w:val="2"/>
          <w14:ligatures w14:val="standardContextual"/>
        </w:rPr>
        <w:t>In diesem Fall ist es wichtig, geduldig und unterstützend zu reagieren und zu betonen, dass Fehler im Lernprozess normal sind und als Chancen genutzt werden können.</w:t>
      </w:r>
    </w:p>
    <w:p w14:paraId="6AE2A8D1" w14:textId="3E104D11" w:rsidR="00254C0D" w:rsidRPr="00EB50DD" w:rsidRDefault="00D5645A" w:rsidP="003D64E0">
      <w:pPr>
        <w:pStyle w:val="Listenabsatz"/>
        <w:numPr>
          <w:ilvl w:val="0"/>
          <w:numId w:val="30"/>
        </w:numPr>
        <w:rPr>
          <w:rFonts w:eastAsia="Aptos" w:cstheme="minorHAnsi"/>
          <w:kern w:val="2"/>
          <w14:ligatures w14:val="standardContextual"/>
        </w:rPr>
      </w:pPr>
      <w:r w:rsidRPr="00EB50DD">
        <w:rPr>
          <w:rFonts w:eastAsia="Aptos" w:cstheme="minorHAnsi"/>
          <w:kern w:val="2"/>
          <w14:ligatures w14:val="standardContextual"/>
        </w:rPr>
        <w:t>Auszubildende in ihrer Selbstreflexion stärken und gleichzeitig Hilfestellungen bieten, um Unsicherheiten gezielt abzubauen. Dies kann durch klare, nachvollziehbare Erklärungen und das Angebot von Wiederholungen i</w:t>
      </w:r>
      <w:r w:rsidR="00254C0D" w:rsidRPr="00EB50DD">
        <w:rPr>
          <w:rFonts w:eastAsia="Aptos" w:cstheme="minorHAnsi"/>
          <w:kern w:val="2"/>
          <w14:ligatures w14:val="standardContextual"/>
        </w:rPr>
        <w:t>m geschützten Rahmen geschehen.</w:t>
      </w:r>
    </w:p>
    <w:p w14:paraId="2147664D" w14:textId="4F3978F8" w:rsidR="00D5645A" w:rsidRPr="00EB50DD" w:rsidRDefault="00D5645A" w:rsidP="003D64E0">
      <w:pPr>
        <w:pStyle w:val="Listenabsatz"/>
        <w:numPr>
          <w:ilvl w:val="0"/>
          <w:numId w:val="30"/>
        </w:numPr>
        <w:rPr>
          <w:rFonts w:eastAsia="Aptos" w:cstheme="minorHAnsi"/>
          <w:kern w:val="2"/>
          <w14:ligatures w14:val="standardContextual"/>
        </w:rPr>
      </w:pPr>
      <w:r w:rsidRPr="00EB50DD">
        <w:rPr>
          <w:rFonts w:eastAsia="Aptos" w:cstheme="minorHAnsi"/>
          <w:kern w:val="2"/>
          <w14:ligatures w14:val="standardContextual"/>
        </w:rPr>
        <w:t>Es ist ebenfalls hilfreich, die eigene Anleitung zu reflektieren: Welche Aspekte haben zu Unsicherheiten beigetragen, und wie könnte die Anleitung angepasst werden, um solche Situationen zu minimieren?</w:t>
      </w:r>
    </w:p>
    <w:p w14:paraId="0A43D6D3" w14:textId="77777777" w:rsidR="00D5645A" w:rsidRPr="00EB50DD" w:rsidRDefault="00D5645A" w:rsidP="00836E38">
      <w:pPr>
        <w:rPr>
          <w:rFonts w:eastAsia="Aptos" w:cstheme="minorHAnsi"/>
          <w:kern w:val="2"/>
          <w14:ligatures w14:val="standardContextual"/>
        </w:rPr>
      </w:pPr>
    </w:p>
    <w:p w14:paraId="46DC1DAD" w14:textId="25F44EBA" w:rsidR="00FA564E" w:rsidRPr="00EB50DD" w:rsidRDefault="00997AC1" w:rsidP="00836E38">
      <w:pPr>
        <w:rPr>
          <w:rFonts w:eastAsia="Aptos" w:cstheme="minorHAnsi"/>
          <w:b/>
          <w:kern w:val="2"/>
          <w14:ligatures w14:val="standardContextual"/>
        </w:rPr>
      </w:pPr>
      <w:r w:rsidRPr="00EB50DD">
        <w:rPr>
          <w:rFonts w:eastAsia="Aptos" w:cstheme="minorHAnsi"/>
          <w:b/>
          <w:kern w:val="2"/>
          <w14:ligatures w14:val="standardContextual"/>
        </w:rPr>
        <w:t>Gruppe 4) Bettwäsche wechseln</w:t>
      </w:r>
    </w:p>
    <w:p w14:paraId="287D0AEA" w14:textId="591C6723" w:rsidR="00CC4EF4" w:rsidRPr="00EB50DD" w:rsidRDefault="00CC4EF4" w:rsidP="00CC4EF4">
      <w:pPr>
        <w:rPr>
          <w:rFonts w:eastAsia="Aptos" w:cstheme="minorHAnsi"/>
          <w:kern w:val="2"/>
          <w14:ligatures w14:val="standardContextual"/>
        </w:rPr>
      </w:pPr>
      <w:r w:rsidRPr="00EB50DD">
        <w:rPr>
          <w:rFonts w:eastAsia="Aptos" w:cstheme="minorHAnsi"/>
          <w:kern w:val="2"/>
          <w14:ligatures w14:val="standardContextual"/>
        </w:rPr>
        <w:t>Sie bemerken zufällig, wie zwei Auszubildende, mit vollständiger Schutzausrüstung – einschließlich Kittel, Handschuhen und Mundschutz – durch den Flur laufen und jedes Bett in den Zimmern frisch beziehen. Da sie zunächst noch mit einer anderen Anleitung beschäftigt waren, sehen sie das erst, als die beiden bereits von Zimmer zu Zimmer gehen.</w:t>
      </w:r>
      <w:r w:rsidRPr="00EB50DD">
        <w:rPr>
          <w:rFonts w:eastAsia="Aptos" w:cstheme="minorHAnsi"/>
          <w:kern w:val="2"/>
          <w14:ligatures w14:val="standardContextual"/>
        </w:rPr>
        <w:br/>
        <w:t>Eine Kollegin kommt vorbei, schüttelt leicht den Kopf und erklärt schmunzelnd: „Ich habe die beiden nur losgeschickt, damit sie ein bisschen beschäftigt sind und üben, wie man Betten wechselt. Ich habe es ihnen letzte Woche schon gezeigt und gesagt, dass sie es hygienisch korrekt machen sollen – aber doch nicht so!“.</w:t>
      </w:r>
    </w:p>
    <w:p w14:paraId="31AD8940" w14:textId="7EEAB747" w:rsidR="00B02047" w:rsidRPr="00EB50DD" w:rsidRDefault="00B02047" w:rsidP="00CC4EF4">
      <w:pPr>
        <w:rPr>
          <w:rFonts w:eastAsia="Aptos" w:cstheme="minorHAnsi"/>
          <w:b/>
          <w:kern w:val="2"/>
          <w:u w:val="single"/>
          <w14:ligatures w14:val="standardContextual"/>
        </w:rPr>
      </w:pPr>
      <w:r w:rsidRPr="00EB50DD">
        <w:rPr>
          <w:rFonts w:eastAsia="Aptos" w:cstheme="minorHAnsi"/>
          <w:b/>
          <w:kern w:val="2"/>
          <w:u w:val="single"/>
          <w14:ligatures w14:val="standardContextual"/>
        </w:rPr>
        <w:t>Erwartungshorizont:</w:t>
      </w:r>
    </w:p>
    <w:p w14:paraId="52C74BED" w14:textId="77777777" w:rsidR="00B02047" w:rsidRPr="00EB50DD" w:rsidRDefault="00B02047" w:rsidP="00B02047">
      <w:pPr>
        <w:rPr>
          <w:rFonts w:eastAsia="Aptos" w:cstheme="minorHAnsi"/>
          <w:b/>
          <w:bCs/>
          <w:kern w:val="2"/>
          <w14:ligatures w14:val="standardContextual"/>
        </w:rPr>
      </w:pPr>
      <w:r w:rsidRPr="00EB50DD">
        <w:rPr>
          <w:rFonts w:eastAsia="Aptos" w:cstheme="minorHAnsi"/>
          <w:b/>
          <w:bCs/>
          <w:kern w:val="2"/>
          <w14:ligatures w14:val="standardContextual"/>
        </w:rPr>
        <w:t>1. Wie lässt sich die Unsicherheit erkennen?</w:t>
      </w:r>
    </w:p>
    <w:p w14:paraId="383739F9" w14:textId="37DF5497" w:rsidR="004363A6" w:rsidRPr="00EB50DD" w:rsidRDefault="00B02047" w:rsidP="003D64E0">
      <w:pPr>
        <w:pStyle w:val="Listenabsatz"/>
        <w:numPr>
          <w:ilvl w:val="0"/>
          <w:numId w:val="31"/>
        </w:numPr>
        <w:rPr>
          <w:rFonts w:eastAsia="Aptos" w:cstheme="minorHAnsi"/>
          <w:kern w:val="2"/>
          <w14:ligatures w14:val="standardContextual"/>
        </w:rPr>
      </w:pPr>
      <w:r w:rsidRPr="00EB50DD">
        <w:rPr>
          <w:rFonts w:eastAsia="Aptos" w:cstheme="minorHAnsi"/>
          <w:kern w:val="2"/>
          <w14:ligatures w14:val="standardContextual"/>
        </w:rPr>
        <w:t xml:space="preserve">Die Unsicherheit der Auszubildenden zeigt sich daran, dass sie übermäßig viel Schutzausrüstung verwenden, obwohl dies in der Situation des Bettbeziehens nicht erforderlich ist. </w:t>
      </w:r>
      <w:r w:rsidR="004363A6" w:rsidRPr="00EB50DD">
        <w:rPr>
          <w:rFonts w:eastAsia="Aptos" w:cstheme="minorHAnsi"/>
          <w:kern w:val="2"/>
          <w14:ligatures w14:val="standardContextual"/>
        </w:rPr>
        <w:t xml:space="preserve">Außerdem beziehen sie jedes der Betten frisch. </w:t>
      </w:r>
      <w:r w:rsidRPr="00EB50DD">
        <w:rPr>
          <w:rFonts w:eastAsia="Aptos" w:cstheme="minorHAnsi"/>
          <w:kern w:val="2"/>
          <w14:ligatures w14:val="standardContextual"/>
        </w:rPr>
        <w:t>Dies deutet darauf hin, dass sie möglicherweise die Hygienestandards nicht vollständig verstehen und daher zu viel Vorsicht walten lassen, um sicherzustellen, dass sie nichts falsch machen.</w:t>
      </w:r>
    </w:p>
    <w:p w14:paraId="4223F56F" w14:textId="4F883A73" w:rsidR="00B02047" w:rsidRPr="00EB50DD" w:rsidRDefault="00B02047" w:rsidP="003D64E0">
      <w:pPr>
        <w:pStyle w:val="Listenabsatz"/>
        <w:numPr>
          <w:ilvl w:val="0"/>
          <w:numId w:val="31"/>
        </w:numPr>
        <w:rPr>
          <w:rFonts w:eastAsia="Aptos" w:cstheme="minorHAnsi"/>
          <w:kern w:val="2"/>
          <w14:ligatures w14:val="standardContextual"/>
        </w:rPr>
      </w:pPr>
      <w:r w:rsidRPr="00EB50DD">
        <w:rPr>
          <w:rFonts w:eastAsia="Aptos" w:cstheme="minorHAnsi"/>
          <w:kern w:val="2"/>
          <w14:ligatures w14:val="standardContextual"/>
        </w:rPr>
        <w:t>Ihr Handeln zeigt, dass sie die Vorgaben zur „hygienisch korrekten Durchführung“ nicht differenziert interpretieren können und daher auf „Nummer sicher“ gehen, indem sie die vollständige Schutzausrüstung tragen.</w:t>
      </w:r>
    </w:p>
    <w:p w14:paraId="788B78BD" w14:textId="77777777" w:rsidR="00B02047" w:rsidRPr="00EB50DD" w:rsidRDefault="00B02047" w:rsidP="00B02047">
      <w:pPr>
        <w:rPr>
          <w:rFonts w:eastAsia="Aptos" w:cstheme="minorHAnsi"/>
          <w:b/>
          <w:bCs/>
          <w:kern w:val="2"/>
          <w14:ligatures w14:val="standardContextual"/>
        </w:rPr>
      </w:pPr>
      <w:r w:rsidRPr="00EB50DD">
        <w:rPr>
          <w:rFonts w:eastAsia="Aptos" w:cstheme="minorHAnsi"/>
          <w:b/>
          <w:bCs/>
          <w:kern w:val="2"/>
          <w14:ligatures w14:val="standardContextual"/>
        </w:rPr>
        <w:t>2. Wo ist der Zusammenhang mit Nachhaltigkeit?</w:t>
      </w:r>
    </w:p>
    <w:p w14:paraId="47DFF764" w14:textId="2F520E17" w:rsidR="004363A6" w:rsidRPr="00EB50DD" w:rsidRDefault="00B02047" w:rsidP="003D64E0">
      <w:pPr>
        <w:pStyle w:val="Listenabsatz"/>
        <w:numPr>
          <w:ilvl w:val="0"/>
          <w:numId w:val="32"/>
        </w:numPr>
        <w:rPr>
          <w:rFonts w:eastAsia="Aptos" w:cstheme="minorHAnsi"/>
          <w:kern w:val="2"/>
          <w14:ligatures w14:val="standardContextual"/>
        </w:rPr>
      </w:pPr>
      <w:r w:rsidRPr="00EB50DD">
        <w:rPr>
          <w:rFonts w:eastAsia="Aptos" w:cstheme="minorHAnsi"/>
          <w:kern w:val="2"/>
          <w14:ligatures w14:val="standardContextual"/>
        </w:rPr>
        <w:t xml:space="preserve">Nachhaltigkeit bezieht sich hier auf die richtige Nutzung von Schutzausrüstung und Ressourcen. Das unnötige Tragen von Schutzausrüstung beim Wechseln der Bettwäsche führt zu einem </w:t>
      </w:r>
      <w:r w:rsidR="004363A6" w:rsidRPr="00EB50DD">
        <w:rPr>
          <w:rFonts w:eastAsia="Aptos" w:cstheme="minorHAnsi"/>
          <w:kern w:val="2"/>
          <w14:ligatures w14:val="standardContextual"/>
        </w:rPr>
        <w:t>höheren Verbrauch von Material. Außerdem muss nicht jedes Bett jeden Tag frisch bezogen werden, wenn diese nicht verschmutzt sind.</w:t>
      </w:r>
    </w:p>
    <w:p w14:paraId="09B9E155" w14:textId="77777777" w:rsidR="00B02047" w:rsidRPr="00EB50DD" w:rsidRDefault="00B02047" w:rsidP="00B02047">
      <w:pPr>
        <w:rPr>
          <w:rFonts w:eastAsia="Aptos" w:cstheme="minorHAnsi"/>
          <w:b/>
          <w:bCs/>
          <w:kern w:val="2"/>
          <w14:ligatures w14:val="standardContextual"/>
        </w:rPr>
      </w:pPr>
      <w:r w:rsidRPr="00EB50DD">
        <w:rPr>
          <w:rFonts w:eastAsia="Aptos" w:cstheme="minorHAnsi"/>
          <w:b/>
          <w:bCs/>
          <w:kern w:val="2"/>
          <w14:ligatures w14:val="standardContextual"/>
        </w:rPr>
        <w:t>3. Wie kann die Vermittlung an Auszubildende im Sinne einer positiven Fehlerkultur aussehen?</w:t>
      </w:r>
    </w:p>
    <w:p w14:paraId="4189A6E7" w14:textId="77777777" w:rsidR="004363A6" w:rsidRPr="00EB50DD" w:rsidRDefault="00B02047" w:rsidP="003D64E0">
      <w:pPr>
        <w:pStyle w:val="Listenabsatz"/>
        <w:numPr>
          <w:ilvl w:val="0"/>
          <w:numId w:val="32"/>
        </w:numPr>
        <w:rPr>
          <w:rFonts w:eastAsia="Aptos" w:cstheme="minorHAnsi"/>
          <w:kern w:val="2"/>
          <w14:ligatures w14:val="standardContextual"/>
        </w:rPr>
      </w:pPr>
      <w:r w:rsidRPr="00EB50DD">
        <w:rPr>
          <w:rFonts w:eastAsia="Aptos" w:cstheme="minorHAnsi"/>
          <w:b/>
          <w:bCs/>
          <w:kern w:val="2"/>
          <w14:ligatures w14:val="standardContextual"/>
        </w:rPr>
        <w:t>Erweiterung des Fachwissens:</w:t>
      </w:r>
      <w:r w:rsidRPr="00EB50DD">
        <w:rPr>
          <w:rFonts w:eastAsia="Aptos" w:cstheme="minorHAnsi"/>
          <w:kern w:val="2"/>
          <w14:ligatures w14:val="standardContextual"/>
        </w:rPr>
        <w:t xml:space="preserve"> Die Auszubildenden benötigen ein klareres Verständnis darüber, wann welche Hygienemaßnahmen erforderlich sind und wann nicht. Eine zusätzliche Erklärung über verschiedene Hygienestufen und deren korrekte Anwendung (z. B. Standardhygiene vs. erweiterte Schutzmaßnahmen) könnte hier hilfreich sein.</w:t>
      </w:r>
    </w:p>
    <w:p w14:paraId="775A0222" w14:textId="63F88EB2" w:rsidR="004363A6" w:rsidRPr="00EB50DD" w:rsidRDefault="00B02047" w:rsidP="003D64E0">
      <w:pPr>
        <w:pStyle w:val="Listenabsatz"/>
        <w:numPr>
          <w:ilvl w:val="0"/>
          <w:numId w:val="32"/>
        </w:numPr>
        <w:rPr>
          <w:rFonts w:eastAsia="Aptos" w:cstheme="minorHAnsi"/>
          <w:kern w:val="2"/>
          <w14:ligatures w14:val="standardContextual"/>
        </w:rPr>
      </w:pPr>
      <w:r w:rsidRPr="00EB50DD">
        <w:rPr>
          <w:rFonts w:eastAsia="Aptos" w:cstheme="minorHAnsi"/>
          <w:b/>
          <w:bCs/>
          <w:kern w:val="2"/>
          <w14:ligatures w14:val="standardContextual"/>
        </w:rPr>
        <w:t>Aufbau der Fehlerkompetenz:</w:t>
      </w:r>
      <w:r w:rsidRPr="00EB50DD">
        <w:rPr>
          <w:rFonts w:eastAsia="Aptos" w:cstheme="minorHAnsi"/>
          <w:kern w:val="2"/>
          <w14:ligatures w14:val="standardContextual"/>
        </w:rPr>
        <w:t xml:space="preserve"> Die Unsicherheit kann wertfrei</w:t>
      </w:r>
      <w:r w:rsidR="004363A6" w:rsidRPr="00EB50DD">
        <w:rPr>
          <w:rFonts w:eastAsia="Aptos" w:cstheme="minorHAnsi"/>
          <w:kern w:val="2"/>
          <w14:ligatures w14:val="standardContextual"/>
        </w:rPr>
        <w:t xml:space="preserve"> angesprochen werden, indem </w:t>
      </w:r>
      <w:r w:rsidRPr="00EB50DD">
        <w:rPr>
          <w:rFonts w:eastAsia="Aptos" w:cstheme="minorHAnsi"/>
          <w:kern w:val="2"/>
          <w14:ligatures w14:val="standardContextual"/>
        </w:rPr>
        <w:t>die Beobachtung einfühlsam thematisiert</w:t>
      </w:r>
      <w:r w:rsidR="004363A6" w:rsidRPr="00EB50DD">
        <w:rPr>
          <w:rFonts w:eastAsia="Aptos" w:cstheme="minorHAnsi"/>
          <w:kern w:val="2"/>
          <w14:ligatures w14:val="standardContextual"/>
        </w:rPr>
        <w:t xml:space="preserve"> wird</w:t>
      </w:r>
      <w:r w:rsidRPr="00EB50DD">
        <w:rPr>
          <w:rFonts w:eastAsia="Aptos" w:cstheme="minorHAnsi"/>
          <w:kern w:val="2"/>
          <w14:ligatures w14:val="standardContextual"/>
        </w:rPr>
        <w:t>, z. B.: „Ich sehe, dass ihr beim Bettbeziehen vollständige Schutzausrüstung tragt. Könnt ihr mir erzählen, warum ihr das so macht?“ Dies ermöglicht den Auszubildenden, ihre Überlegungen zu erklären, und schafft Raum für ein offenes Gespräch über Unsicherheiten.</w:t>
      </w:r>
    </w:p>
    <w:p w14:paraId="6ECEEF9A" w14:textId="58D4D0C5" w:rsidR="00B02047" w:rsidRPr="00EB50DD" w:rsidRDefault="00B02047" w:rsidP="003D64E0">
      <w:pPr>
        <w:pStyle w:val="Listenabsatz"/>
        <w:numPr>
          <w:ilvl w:val="0"/>
          <w:numId w:val="32"/>
        </w:numPr>
        <w:rPr>
          <w:rFonts w:eastAsia="Aptos" w:cstheme="minorHAnsi"/>
          <w:kern w:val="2"/>
          <w14:ligatures w14:val="standardContextual"/>
        </w:rPr>
      </w:pPr>
      <w:r w:rsidRPr="00EB50DD">
        <w:rPr>
          <w:rFonts w:eastAsia="Aptos" w:cstheme="minorHAnsi"/>
          <w:b/>
          <w:bCs/>
          <w:kern w:val="2"/>
          <w14:ligatures w14:val="standardContextual"/>
        </w:rPr>
        <w:t>Meldesysteme:</w:t>
      </w:r>
      <w:r w:rsidRPr="00EB50DD">
        <w:rPr>
          <w:rFonts w:eastAsia="Aptos" w:cstheme="minorHAnsi"/>
          <w:kern w:val="2"/>
          <w14:ligatures w14:val="standardContextual"/>
        </w:rPr>
        <w:t xml:space="preserve"> Die Situation kann in einem Lerntagebuch oder Feedbackprotokoll dokumentiert werden, damit die Auszubildenden über ihre Erfahrungen und Entscheidungen reflektieren können. Auch könnte ein kollegialer Austausch im Team stattfinden, um die häufigsten Unsicherheiten in der Anwendung von Hygienemaßnahmen zu identifizieren und gezielt zu adressieren.</w:t>
      </w:r>
    </w:p>
    <w:p w14:paraId="66A895DD" w14:textId="17550716" w:rsidR="00B02047" w:rsidRPr="00EB50DD" w:rsidRDefault="00B02047" w:rsidP="00B02047">
      <w:pPr>
        <w:rPr>
          <w:rFonts w:eastAsia="Aptos" w:cstheme="minorHAnsi"/>
          <w:b/>
          <w:bCs/>
          <w:kern w:val="2"/>
          <w14:ligatures w14:val="standardContextual"/>
        </w:rPr>
      </w:pPr>
      <w:r w:rsidRPr="00EB50DD">
        <w:rPr>
          <w:rFonts w:eastAsia="Aptos" w:cstheme="minorHAnsi"/>
          <w:b/>
          <w:bCs/>
          <w:kern w:val="2"/>
          <w14:ligatures w14:val="standardContextual"/>
        </w:rPr>
        <w:t>4. Was bedeutet das für die Rolle als Praxisanleiter</w:t>
      </w:r>
      <w:r w:rsidR="004363A6" w:rsidRPr="00EB50DD">
        <w:rPr>
          <w:rFonts w:eastAsia="Aptos" w:cstheme="minorHAnsi"/>
          <w:b/>
          <w:bCs/>
          <w:kern w:val="2"/>
          <w14:ligatures w14:val="standardContextual"/>
        </w:rPr>
        <w:t>:in</w:t>
      </w:r>
      <w:r w:rsidRPr="00EB50DD">
        <w:rPr>
          <w:rFonts w:eastAsia="Aptos" w:cstheme="minorHAnsi"/>
          <w:b/>
          <w:bCs/>
          <w:kern w:val="2"/>
          <w14:ligatures w14:val="standardContextual"/>
        </w:rPr>
        <w:t>?</w:t>
      </w:r>
    </w:p>
    <w:p w14:paraId="27C44447" w14:textId="3D222AC1" w:rsidR="004363A6" w:rsidRPr="00EB50DD" w:rsidRDefault="004363A6" w:rsidP="003D64E0">
      <w:pPr>
        <w:pStyle w:val="Listenabsatz"/>
        <w:numPr>
          <w:ilvl w:val="0"/>
          <w:numId w:val="33"/>
        </w:numPr>
        <w:rPr>
          <w:rFonts w:eastAsia="Aptos" w:cstheme="minorHAnsi"/>
          <w:kern w:val="2"/>
          <w14:ligatures w14:val="standardContextual"/>
        </w:rPr>
      </w:pPr>
      <w:r w:rsidRPr="00EB50DD">
        <w:rPr>
          <w:rFonts w:eastAsia="Aptos" w:cstheme="minorHAnsi"/>
          <w:kern w:val="2"/>
          <w14:ligatures w14:val="standardContextual"/>
        </w:rPr>
        <w:t>E</w:t>
      </w:r>
      <w:r w:rsidR="00B02047" w:rsidRPr="00EB50DD">
        <w:rPr>
          <w:rFonts w:eastAsia="Aptos" w:cstheme="minorHAnsi"/>
          <w:kern w:val="2"/>
          <w14:ligatures w14:val="standardContextual"/>
        </w:rPr>
        <w:t>ine unterstützen</w:t>
      </w:r>
      <w:r w:rsidRPr="00EB50DD">
        <w:rPr>
          <w:rFonts w:eastAsia="Aptos" w:cstheme="minorHAnsi"/>
          <w:kern w:val="2"/>
          <w14:ligatures w14:val="standardContextual"/>
        </w:rPr>
        <w:t>de und aufklärende Haltung ein</w:t>
      </w:r>
      <w:r w:rsidR="00B02047" w:rsidRPr="00EB50DD">
        <w:rPr>
          <w:rFonts w:eastAsia="Aptos" w:cstheme="minorHAnsi"/>
          <w:kern w:val="2"/>
          <w14:ligatures w14:val="standardContextual"/>
        </w:rPr>
        <w:t>nehmen, um die Auszubildenden in ihrer Entscheidungssicherheit zu stärken.</w:t>
      </w:r>
    </w:p>
    <w:p w14:paraId="09D9D35E" w14:textId="62CF052E" w:rsidR="004363A6" w:rsidRPr="00EB50DD" w:rsidRDefault="00B02047" w:rsidP="003D64E0">
      <w:pPr>
        <w:pStyle w:val="Listenabsatz"/>
        <w:numPr>
          <w:ilvl w:val="0"/>
          <w:numId w:val="33"/>
        </w:numPr>
        <w:rPr>
          <w:rFonts w:eastAsia="Aptos" w:cstheme="minorHAnsi"/>
          <w:kern w:val="2"/>
          <w14:ligatures w14:val="standardContextual"/>
        </w:rPr>
      </w:pPr>
      <w:r w:rsidRPr="00EB50DD">
        <w:rPr>
          <w:rFonts w:eastAsia="Aptos" w:cstheme="minorHAnsi"/>
          <w:kern w:val="2"/>
          <w14:ligatures w14:val="standardContextual"/>
        </w:rPr>
        <w:t>Unsicherheiten der Auszubildenden erkennen und gezielt ansprechen, ohne diese zu verurteilen, sondern mit dem Ziel, eine fundierte Entscheidungsfähigkeit im Umgang mit Hygienemaßnahmen zu entwickeln.</w:t>
      </w:r>
    </w:p>
    <w:p w14:paraId="6536364F" w14:textId="77777777" w:rsidR="004363A6" w:rsidRPr="00EB50DD" w:rsidRDefault="00B02047" w:rsidP="003D64E0">
      <w:pPr>
        <w:pStyle w:val="Listenabsatz"/>
        <w:numPr>
          <w:ilvl w:val="0"/>
          <w:numId w:val="33"/>
        </w:numPr>
        <w:rPr>
          <w:rFonts w:eastAsia="Aptos" w:cstheme="minorHAnsi"/>
          <w:kern w:val="2"/>
          <w14:ligatures w14:val="standardContextual"/>
        </w:rPr>
      </w:pPr>
      <w:r w:rsidRPr="00EB50DD">
        <w:rPr>
          <w:rFonts w:eastAsia="Aptos" w:cstheme="minorHAnsi"/>
          <w:kern w:val="2"/>
          <w14:ligatures w14:val="standardContextual"/>
        </w:rPr>
        <w:t>Ein wichtiger Teil der Anleitung ist es, auf die richtige Balance zwischen Hygiene und Ressourcenschonung hinzuweisen und den Auszubildenden ein nachhaltiges Verständnis von Schutzmaßnahmen zu vermitteln.</w:t>
      </w:r>
    </w:p>
    <w:p w14:paraId="6338F8CC" w14:textId="048E6145" w:rsidR="00B02047" w:rsidRPr="00EB50DD" w:rsidRDefault="00B02047" w:rsidP="003D64E0">
      <w:pPr>
        <w:pStyle w:val="Listenabsatz"/>
        <w:numPr>
          <w:ilvl w:val="0"/>
          <w:numId w:val="33"/>
        </w:numPr>
        <w:rPr>
          <w:rFonts w:eastAsia="Aptos" w:cstheme="minorHAnsi"/>
          <w:kern w:val="2"/>
          <w14:ligatures w14:val="standardContextual"/>
        </w:rPr>
      </w:pPr>
      <w:r w:rsidRPr="00EB50DD">
        <w:rPr>
          <w:rFonts w:eastAsia="Aptos" w:cstheme="minorHAnsi"/>
          <w:kern w:val="2"/>
          <w14:ligatures w14:val="standardContextual"/>
        </w:rPr>
        <w:t>Zudem ist es hilfreich, die eigene Anleitung zu reflektieren: Sind die Anweisungen klar formuliert, und erhalten die Auszubildenden genügend Informationen und Sicherheit, um Hygienevorgaben korrekt zu interpretieren und anzuwenden?</w:t>
      </w:r>
    </w:p>
    <w:p w14:paraId="0D861509" w14:textId="77777777" w:rsidR="00B02047" w:rsidRPr="00EB50DD" w:rsidRDefault="00B02047" w:rsidP="00CC4EF4">
      <w:pPr>
        <w:rPr>
          <w:rFonts w:eastAsia="Aptos" w:cstheme="minorHAnsi"/>
          <w:kern w:val="2"/>
          <w14:ligatures w14:val="standardContextual"/>
        </w:rPr>
      </w:pPr>
    </w:p>
    <w:sectPr w:rsidR="00B02047" w:rsidRPr="00EB50DD" w:rsidSect="007F1770">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5DDC" w14:textId="77777777" w:rsidR="009A4AF8" w:rsidRDefault="009A4AF8" w:rsidP="00CA1F03">
      <w:pPr>
        <w:spacing w:after="0" w:line="240" w:lineRule="auto"/>
      </w:pPr>
      <w:r>
        <w:separator/>
      </w:r>
    </w:p>
  </w:endnote>
  <w:endnote w:type="continuationSeparator" w:id="0">
    <w:p w14:paraId="1FC9ABD5" w14:textId="77777777" w:rsidR="009A4AF8" w:rsidRDefault="009A4AF8" w:rsidP="00C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7440" w14:textId="77777777" w:rsidR="008B6FBE" w:rsidRDefault="008B6F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D95E" w14:textId="69FB6AC4" w:rsidR="008B6FBE" w:rsidRDefault="008B6FBE" w:rsidP="008B6FBE">
    <w:r w:rsidRPr="009E5E0C">
      <w:rPr>
        <w:rFonts w:cs="Arial"/>
        <w:i/>
        <w:noProof/>
        <w:sz w:val="18"/>
        <w:szCs w:val="18"/>
        <w:lang w:eastAsia="de-DE"/>
      </w:rPr>
      <w:drawing>
        <wp:anchor distT="0" distB="0" distL="114300" distR="114300" simplePos="0" relativeHeight="251659264" behindDoc="0" locked="0" layoutInCell="1" allowOverlap="1" wp14:anchorId="7D60B4A6" wp14:editId="01FF4BC7">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7"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2</w:t>
    </w:r>
    <w:r w:rsidRPr="00867E2A">
      <w:t xml:space="preserve"> (</w:t>
    </w:r>
    <w:r>
      <w:t>Vertiefung</w:t>
    </w:r>
    <w:r w:rsidRPr="00867E2A">
      <w:t xml:space="preserve">): </w:t>
    </w:r>
    <w:r>
      <w:t xml:space="preserve">Hygiene im pflegerischen Handeln anleiten“ vom Projektteam Naht ist lizenziert unter </w:t>
    </w:r>
    <w:hyperlink r:id="rId2" w:history="1">
      <w:r w:rsidRPr="00867E2A">
        <w:rPr>
          <w:rStyle w:val="Hyperlink"/>
        </w:rPr>
        <w:t>CC BY-SA 4.0</w:t>
      </w:r>
    </w:hyperlink>
  </w:p>
  <w:p w14:paraId="02A08106" w14:textId="77777777" w:rsidR="008B6FBE" w:rsidRDefault="008B6FB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D1D2" w14:textId="77777777" w:rsidR="008B6FBE" w:rsidRDefault="008B6FBE" w:rsidP="008B6FBE">
    <w:r w:rsidRPr="009E5E0C">
      <w:rPr>
        <w:rFonts w:cs="Arial"/>
        <w:i/>
        <w:noProof/>
        <w:sz w:val="18"/>
        <w:szCs w:val="18"/>
        <w:lang w:eastAsia="de-DE"/>
      </w:rPr>
      <w:drawing>
        <wp:anchor distT="0" distB="0" distL="114300" distR="114300" simplePos="0" relativeHeight="251661312" behindDoc="0" locked="0" layoutInCell="1" allowOverlap="1" wp14:anchorId="32C237C9" wp14:editId="5FE2F355">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8"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867E2A">
      <w:t xml:space="preserve">Struktur Modul </w:t>
    </w:r>
    <w:r>
      <w:t>2</w:t>
    </w:r>
    <w:r w:rsidRPr="00867E2A">
      <w:t xml:space="preserve"> (</w:t>
    </w:r>
    <w:r>
      <w:t>Vertiefung</w:t>
    </w:r>
    <w:r w:rsidRPr="00867E2A">
      <w:t xml:space="preserve">): </w:t>
    </w:r>
    <w:r>
      <w:t xml:space="preserve">Hygiene im pflegerischen Handeln anleiten“ vom Projektteam Naht ist lizenziert unter </w:t>
    </w:r>
    <w:hyperlink r:id="rId2" w:history="1">
      <w:r w:rsidRPr="00867E2A">
        <w:rPr>
          <w:rStyle w:val="Hyperlink"/>
        </w:rPr>
        <w:t>CC BY-SA 4.0</w:t>
      </w:r>
    </w:hyperlink>
  </w:p>
  <w:p w14:paraId="1E2C71B2" w14:textId="77777777" w:rsidR="008B6FBE" w:rsidRDefault="008B6F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5ADF" w14:textId="77777777" w:rsidR="009A4AF8" w:rsidRDefault="009A4AF8" w:rsidP="00CA1F03">
      <w:pPr>
        <w:spacing w:after="0" w:line="240" w:lineRule="auto"/>
      </w:pPr>
      <w:r>
        <w:separator/>
      </w:r>
    </w:p>
  </w:footnote>
  <w:footnote w:type="continuationSeparator" w:id="0">
    <w:p w14:paraId="330FDADE" w14:textId="77777777" w:rsidR="009A4AF8" w:rsidRDefault="009A4AF8" w:rsidP="00CA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333E" w14:textId="77777777" w:rsidR="008B6FBE" w:rsidRDefault="008B6F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A449" w14:textId="77777777" w:rsidR="008B6FBE" w:rsidRDefault="008B6F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D356" w14:textId="77777777" w:rsidR="008B6FBE" w:rsidRDefault="008B6F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721"/>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4C6F1C"/>
    <w:multiLevelType w:val="hybridMultilevel"/>
    <w:tmpl w:val="B8E0FB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9B3DA5"/>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AF20BEF"/>
    <w:multiLevelType w:val="hybridMultilevel"/>
    <w:tmpl w:val="1CFAF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8119FB"/>
    <w:multiLevelType w:val="hybridMultilevel"/>
    <w:tmpl w:val="E3B425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5D3591"/>
    <w:multiLevelType w:val="hybridMultilevel"/>
    <w:tmpl w:val="FD80C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B77922"/>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0453203"/>
    <w:multiLevelType w:val="hybridMultilevel"/>
    <w:tmpl w:val="930E08F2"/>
    <w:lvl w:ilvl="0" w:tplc="AC803E1C">
      <w:start w:val="1"/>
      <w:numFmt w:val="bullet"/>
      <w:lvlText w:val="•"/>
      <w:lvlJc w:val="left"/>
      <w:pPr>
        <w:tabs>
          <w:tab w:val="num" w:pos="360"/>
        </w:tabs>
        <w:ind w:left="360" w:hanging="360"/>
      </w:pPr>
      <w:rPr>
        <w:rFonts w:ascii="Arial" w:hAnsi="Arial" w:hint="default"/>
      </w:rPr>
    </w:lvl>
    <w:lvl w:ilvl="1" w:tplc="011258FA">
      <w:start w:val="1"/>
      <w:numFmt w:val="bullet"/>
      <w:lvlText w:val="•"/>
      <w:lvlJc w:val="left"/>
      <w:pPr>
        <w:tabs>
          <w:tab w:val="num" w:pos="1080"/>
        </w:tabs>
        <w:ind w:left="1080" w:hanging="360"/>
      </w:pPr>
      <w:rPr>
        <w:rFonts w:ascii="Arial" w:hAnsi="Arial" w:hint="default"/>
      </w:rPr>
    </w:lvl>
    <w:lvl w:ilvl="2" w:tplc="CFBCE6D0">
      <w:start w:val="242"/>
      <w:numFmt w:val="bullet"/>
      <w:lvlText w:val="•"/>
      <w:lvlJc w:val="left"/>
      <w:pPr>
        <w:tabs>
          <w:tab w:val="num" w:pos="1800"/>
        </w:tabs>
        <w:ind w:left="1800" w:hanging="360"/>
      </w:pPr>
      <w:rPr>
        <w:rFonts w:ascii="Arial" w:hAnsi="Arial" w:hint="default"/>
      </w:rPr>
    </w:lvl>
    <w:lvl w:ilvl="3" w:tplc="4F528D24" w:tentative="1">
      <w:start w:val="1"/>
      <w:numFmt w:val="bullet"/>
      <w:lvlText w:val="•"/>
      <w:lvlJc w:val="left"/>
      <w:pPr>
        <w:tabs>
          <w:tab w:val="num" w:pos="2520"/>
        </w:tabs>
        <w:ind w:left="2520" w:hanging="360"/>
      </w:pPr>
      <w:rPr>
        <w:rFonts w:ascii="Arial" w:hAnsi="Arial" w:hint="default"/>
      </w:rPr>
    </w:lvl>
    <w:lvl w:ilvl="4" w:tplc="03DC85A4" w:tentative="1">
      <w:start w:val="1"/>
      <w:numFmt w:val="bullet"/>
      <w:lvlText w:val="•"/>
      <w:lvlJc w:val="left"/>
      <w:pPr>
        <w:tabs>
          <w:tab w:val="num" w:pos="3240"/>
        </w:tabs>
        <w:ind w:left="3240" w:hanging="360"/>
      </w:pPr>
      <w:rPr>
        <w:rFonts w:ascii="Arial" w:hAnsi="Arial" w:hint="default"/>
      </w:rPr>
    </w:lvl>
    <w:lvl w:ilvl="5" w:tplc="6A1060A4" w:tentative="1">
      <w:start w:val="1"/>
      <w:numFmt w:val="bullet"/>
      <w:lvlText w:val="•"/>
      <w:lvlJc w:val="left"/>
      <w:pPr>
        <w:tabs>
          <w:tab w:val="num" w:pos="3960"/>
        </w:tabs>
        <w:ind w:left="3960" w:hanging="360"/>
      </w:pPr>
      <w:rPr>
        <w:rFonts w:ascii="Arial" w:hAnsi="Arial" w:hint="default"/>
      </w:rPr>
    </w:lvl>
    <w:lvl w:ilvl="6" w:tplc="E24E85C4" w:tentative="1">
      <w:start w:val="1"/>
      <w:numFmt w:val="bullet"/>
      <w:lvlText w:val="•"/>
      <w:lvlJc w:val="left"/>
      <w:pPr>
        <w:tabs>
          <w:tab w:val="num" w:pos="4680"/>
        </w:tabs>
        <w:ind w:left="4680" w:hanging="360"/>
      </w:pPr>
      <w:rPr>
        <w:rFonts w:ascii="Arial" w:hAnsi="Arial" w:hint="default"/>
      </w:rPr>
    </w:lvl>
    <w:lvl w:ilvl="7" w:tplc="277AB7AA" w:tentative="1">
      <w:start w:val="1"/>
      <w:numFmt w:val="bullet"/>
      <w:lvlText w:val="•"/>
      <w:lvlJc w:val="left"/>
      <w:pPr>
        <w:tabs>
          <w:tab w:val="num" w:pos="5400"/>
        </w:tabs>
        <w:ind w:left="5400" w:hanging="360"/>
      </w:pPr>
      <w:rPr>
        <w:rFonts w:ascii="Arial" w:hAnsi="Arial" w:hint="default"/>
      </w:rPr>
    </w:lvl>
    <w:lvl w:ilvl="8" w:tplc="7A9AE54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23B67A6"/>
    <w:multiLevelType w:val="hybridMultilevel"/>
    <w:tmpl w:val="1C66DA0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FC675D"/>
    <w:multiLevelType w:val="multilevel"/>
    <w:tmpl w:val="DC66F5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63588C"/>
    <w:multiLevelType w:val="hybridMultilevel"/>
    <w:tmpl w:val="85CEB2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FC1626"/>
    <w:multiLevelType w:val="hybridMultilevel"/>
    <w:tmpl w:val="39BC3DB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014320"/>
    <w:multiLevelType w:val="hybridMultilevel"/>
    <w:tmpl w:val="CE58A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8175F5"/>
    <w:multiLevelType w:val="hybridMultilevel"/>
    <w:tmpl w:val="10DC4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055794"/>
    <w:multiLevelType w:val="hybridMultilevel"/>
    <w:tmpl w:val="0D5AB0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997DE0"/>
    <w:multiLevelType w:val="hybridMultilevel"/>
    <w:tmpl w:val="7DB653B6"/>
    <w:lvl w:ilvl="0" w:tplc="04070001">
      <w:start w:val="1"/>
      <w:numFmt w:val="bullet"/>
      <w:lvlText w:val=""/>
      <w:lvlJc w:val="left"/>
      <w:pPr>
        <w:tabs>
          <w:tab w:val="num" w:pos="720"/>
        </w:tabs>
        <w:ind w:left="720" w:hanging="360"/>
      </w:pPr>
      <w:rPr>
        <w:rFonts w:ascii="Symbol" w:hAnsi="Symbol" w:hint="default"/>
      </w:rPr>
    </w:lvl>
    <w:lvl w:ilvl="1" w:tplc="A5DC995C" w:tentative="1">
      <w:start w:val="1"/>
      <w:numFmt w:val="bullet"/>
      <w:lvlText w:val="•"/>
      <w:lvlJc w:val="left"/>
      <w:pPr>
        <w:tabs>
          <w:tab w:val="num" w:pos="1440"/>
        </w:tabs>
        <w:ind w:left="1440" w:hanging="360"/>
      </w:pPr>
      <w:rPr>
        <w:rFonts w:ascii="Times New Roman" w:hAnsi="Times New Roman" w:hint="default"/>
      </w:rPr>
    </w:lvl>
    <w:lvl w:ilvl="2" w:tplc="D1CC01D6" w:tentative="1">
      <w:start w:val="1"/>
      <w:numFmt w:val="bullet"/>
      <w:lvlText w:val="•"/>
      <w:lvlJc w:val="left"/>
      <w:pPr>
        <w:tabs>
          <w:tab w:val="num" w:pos="2160"/>
        </w:tabs>
        <w:ind w:left="2160" w:hanging="360"/>
      </w:pPr>
      <w:rPr>
        <w:rFonts w:ascii="Times New Roman" w:hAnsi="Times New Roman" w:hint="default"/>
      </w:rPr>
    </w:lvl>
    <w:lvl w:ilvl="3" w:tplc="B0F2E8DC" w:tentative="1">
      <w:start w:val="1"/>
      <w:numFmt w:val="bullet"/>
      <w:lvlText w:val="•"/>
      <w:lvlJc w:val="left"/>
      <w:pPr>
        <w:tabs>
          <w:tab w:val="num" w:pos="2880"/>
        </w:tabs>
        <w:ind w:left="2880" w:hanging="360"/>
      </w:pPr>
      <w:rPr>
        <w:rFonts w:ascii="Times New Roman" w:hAnsi="Times New Roman" w:hint="default"/>
      </w:rPr>
    </w:lvl>
    <w:lvl w:ilvl="4" w:tplc="D184350C" w:tentative="1">
      <w:start w:val="1"/>
      <w:numFmt w:val="bullet"/>
      <w:lvlText w:val="•"/>
      <w:lvlJc w:val="left"/>
      <w:pPr>
        <w:tabs>
          <w:tab w:val="num" w:pos="3600"/>
        </w:tabs>
        <w:ind w:left="3600" w:hanging="360"/>
      </w:pPr>
      <w:rPr>
        <w:rFonts w:ascii="Times New Roman" w:hAnsi="Times New Roman" w:hint="default"/>
      </w:rPr>
    </w:lvl>
    <w:lvl w:ilvl="5" w:tplc="656E855A" w:tentative="1">
      <w:start w:val="1"/>
      <w:numFmt w:val="bullet"/>
      <w:lvlText w:val="•"/>
      <w:lvlJc w:val="left"/>
      <w:pPr>
        <w:tabs>
          <w:tab w:val="num" w:pos="4320"/>
        </w:tabs>
        <w:ind w:left="4320" w:hanging="360"/>
      </w:pPr>
      <w:rPr>
        <w:rFonts w:ascii="Times New Roman" w:hAnsi="Times New Roman" w:hint="default"/>
      </w:rPr>
    </w:lvl>
    <w:lvl w:ilvl="6" w:tplc="6A803F84" w:tentative="1">
      <w:start w:val="1"/>
      <w:numFmt w:val="bullet"/>
      <w:lvlText w:val="•"/>
      <w:lvlJc w:val="left"/>
      <w:pPr>
        <w:tabs>
          <w:tab w:val="num" w:pos="5040"/>
        </w:tabs>
        <w:ind w:left="5040" w:hanging="360"/>
      </w:pPr>
      <w:rPr>
        <w:rFonts w:ascii="Times New Roman" w:hAnsi="Times New Roman" w:hint="default"/>
      </w:rPr>
    </w:lvl>
    <w:lvl w:ilvl="7" w:tplc="0B806BAE" w:tentative="1">
      <w:start w:val="1"/>
      <w:numFmt w:val="bullet"/>
      <w:lvlText w:val="•"/>
      <w:lvlJc w:val="left"/>
      <w:pPr>
        <w:tabs>
          <w:tab w:val="num" w:pos="5760"/>
        </w:tabs>
        <w:ind w:left="5760" w:hanging="360"/>
      </w:pPr>
      <w:rPr>
        <w:rFonts w:ascii="Times New Roman" w:hAnsi="Times New Roman" w:hint="default"/>
      </w:rPr>
    </w:lvl>
    <w:lvl w:ilvl="8" w:tplc="5FD252C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082ECB"/>
    <w:multiLevelType w:val="hybridMultilevel"/>
    <w:tmpl w:val="980A4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0620E1"/>
    <w:multiLevelType w:val="multilevel"/>
    <w:tmpl w:val="1F1E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B0823"/>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62E0493"/>
    <w:multiLevelType w:val="hybridMultilevel"/>
    <w:tmpl w:val="6E947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2B36C7"/>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A404DEC"/>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C79154C"/>
    <w:multiLevelType w:val="hybridMultilevel"/>
    <w:tmpl w:val="C7CA3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D130E8B"/>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EAF6525"/>
    <w:multiLevelType w:val="hybridMultilevel"/>
    <w:tmpl w:val="2EA0F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DE7187"/>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00E6C91"/>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4CF5FCC"/>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7510653"/>
    <w:multiLevelType w:val="hybridMultilevel"/>
    <w:tmpl w:val="C4E4D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E8391E"/>
    <w:multiLevelType w:val="hybridMultilevel"/>
    <w:tmpl w:val="FA4CFD3A"/>
    <w:lvl w:ilvl="0" w:tplc="7410FCCC">
      <w:start w:val="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54601F"/>
    <w:multiLevelType w:val="hybridMultilevel"/>
    <w:tmpl w:val="8A64B656"/>
    <w:lvl w:ilvl="0" w:tplc="A950CFF6">
      <w:start w:val="7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5B675A"/>
    <w:multiLevelType w:val="hybridMultilevel"/>
    <w:tmpl w:val="6BDA1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1B34C13"/>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45902E8"/>
    <w:multiLevelType w:val="hybridMultilevel"/>
    <w:tmpl w:val="395AC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765049"/>
    <w:multiLevelType w:val="hybridMultilevel"/>
    <w:tmpl w:val="956CDA3C"/>
    <w:lvl w:ilvl="0" w:tplc="B51A3FB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65CA3D87"/>
    <w:multiLevelType w:val="hybridMultilevel"/>
    <w:tmpl w:val="9EE07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D66DD1"/>
    <w:multiLevelType w:val="hybridMultilevel"/>
    <w:tmpl w:val="57582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610026"/>
    <w:multiLevelType w:val="multilevel"/>
    <w:tmpl w:val="D39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BE06DE"/>
    <w:multiLevelType w:val="hybridMultilevel"/>
    <w:tmpl w:val="2514E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767A10"/>
    <w:multiLevelType w:val="multilevel"/>
    <w:tmpl w:val="F9A4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B18E1"/>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6B831EE"/>
    <w:multiLevelType w:val="hybridMultilevel"/>
    <w:tmpl w:val="87FC5A9C"/>
    <w:lvl w:ilvl="0" w:tplc="AC803E1C">
      <w:start w:val="1"/>
      <w:numFmt w:val="bullet"/>
      <w:lvlText w:val="•"/>
      <w:lvlJc w:val="left"/>
      <w:pPr>
        <w:tabs>
          <w:tab w:val="num" w:pos="360"/>
        </w:tabs>
        <w:ind w:left="360" w:hanging="360"/>
      </w:pPr>
      <w:rPr>
        <w:rFonts w:ascii="Arial" w:hAnsi="Arial" w:hint="default"/>
      </w:rPr>
    </w:lvl>
    <w:lvl w:ilvl="1" w:tplc="0407000B">
      <w:start w:val="1"/>
      <w:numFmt w:val="bullet"/>
      <w:lvlText w:val=""/>
      <w:lvlJc w:val="left"/>
      <w:pPr>
        <w:tabs>
          <w:tab w:val="num" w:pos="1080"/>
        </w:tabs>
        <w:ind w:left="1080" w:hanging="360"/>
      </w:pPr>
      <w:rPr>
        <w:rFonts w:ascii="Wingdings" w:hAnsi="Wingdings" w:hint="default"/>
      </w:rPr>
    </w:lvl>
    <w:lvl w:ilvl="2" w:tplc="CFBCE6D0">
      <w:start w:val="242"/>
      <w:numFmt w:val="bullet"/>
      <w:lvlText w:val="•"/>
      <w:lvlJc w:val="left"/>
      <w:pPr>
        <w:tabs>
          <w:tab w:val="num" w:pos="1800"/>
        </w:tabs>
        <w:ind w:left="1800" w:hanging="360"/>
      </w:pPr>
      <w:rPr>
        <w:rFonts w:ascii="Arial" w:hAnsi="Arial" w:hint="default"/>
      </w:rPr>
    </w:lvl>
    <w:lvl w:ilvl="3" w:tplc="4F528D24" w:tentative="1">
      <w:start w:val="1"/>
      <w:numFmt w:val="bullet"/>
      <w:lvlText w:val="•"/>
      <w:lvlJc w:val="left"/>
      <w:pPr>
        <w:tabs>
          <w:tab w:val="num" w:pos="2520"/>
        </w:tabs>
        <w:ind w:left="2520" w:hanging="360"/>
      </w:pPr>
      <w:rPr>
        <w:rFonts w:ascii="Arial" w:hAnsi="Arial" w:hint="default"/>
      </w:rPr>
    </w:lvl>
    <w:lvl w:ilvl="4" w:tplc="03DC85A4" w:tentative="1">
      <w:start w:val="1"/>
      <w:numFmt w:val="bullet"/>
      <w:lvlText w:val="•"/>
      <w:lvlJc w:val="left"/>
      <w:pPr>
        <w:tabs>
          <w:tab w:val="num" w:pos="3240"/>
        </w:tabs>
        <w:ind w:left="3240" w:hanging="360"/>
      </w:pPr>
      <w:rPr>
        <w:rFonts w:ascii="Arial" w:hAnsi="Arial" w:hint="default"/>
      </w:rPr>
    </w:lvl>
    <w:lvl w:ilvl="5" w:tplc="6A1060A4" w:tentative="1">
      <w:start w:val="1"/>
      <w:numFmt w:val="bullet"/>
      <w:lvlText w:val="•"/>
      <w:lvlJc w:val="left"/>
      <w:pPr>
        <w:tabs>
          <w:tab w:val="num" w:pos="3960"/>
        </w:tabs>
        <w:ind w:left="3960" w:hanging="360"/>
      </w:pPr>
      <w:rPr>
        <w:rFonts w:ascii="Arial" w:hAnsi="Arial" w:hint="default"/>
      </w:rPr>
    </w:lvl>
    <w:lvl w:ilvl="6" w:tplc="E24E85C4" w:tentative="1">
      <w:start w:val="1"/>
      <w:numFmt w:val="bullet"/>
      <w:lvlText w:val="•"/>
      <w:lvlJc w:val="left"/>
      <w:pPr>
        <w:tabs>
          <w:tab w:val="num" w:pos="4680"/>
        </w:tabs>
        <w:ind w:left="4680" w:hanging="360"/>
      </w:pPr>
      <w:rPr>
        <w:rFonts w:ascii="Arial" w:hAnsi="Arial" w:hint="default"/>
      </w:rPr>
    </w:lvl>
    <w:lvl w:ilvl="7" w:tplc="277AB7AA" w:tentative="1">
      <w:start w:val="1"/>
      <w:numFmt w:val="bullet"/>
      <w:lvlText w:val="•"/>
      <w:lvlJc w:val="left"/>
      <w:pPr>
        <w:tabs>
          <w:tab w:val="num" w:pos="5400"/>
        </w:tabs>
        <w:ind w:left="5400" w:hanging="360"/>
      </w:pPr>
      <w:rPr>
        <w:rFonts w:ascii="Arial" w:hAnsi="Arial" w:hint="default"/>
      </w:rPr>
    </w:lvl>
    <w:lvl w:ilvl="8" w:tplc="7A9AE544" w:tentative="1">
      <w:start w:val="1"/>
      <w:numFmt w:val="bullet"/>
      <w:lvlText w:val="•"/>
      <w:lvlJc w:val="left"/>
      <w:pPr>
        <w:tabs>
          <w:tab w:val="num" w:pos="6120"/>
        </w:tabs>
        <w:ind w:left="6120" w:hanging="360"/>
      </w:pPr>
      <w:rPr>
        <w:rFonts w:ascii="Arial" w:hAnsi="Arial" w:hint="default"/>
      </w:rPr>
    </w:lvl>
  </w:abstractNum>
  <w:abstractNum w:abstractNumId="42" w15:restartNumberingAfterBreak="0">
    <w:nsid w:val="78DB4E1E"/>
    <w:multiLevelType w:val="hybridMultilevel"/>
    <w:tmpl w:val="52D06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A34797A"/>
    <w:multiLevelType w:val="hybridMultilevel"/>
    <w:tmpl w:val="42FE6A8C"/>
    <w:lvl w:ilvl="0" w:tplc="EEF4B6C2">
      <w:start w:val="1"/>
      <w:numFmt w:val="bullet"/>
      <w:lvlText w:val="•"/>
      <w:lvlJc w:val="left"/>
      <w:pPr>
        <w:tabs>
          <w:tab w:val="num" w:pos="720"/>
        </w:tabs>
        <w:ind w:left="720" w:hanging="360"/>
      </w:pPr>
      <w:rPr>
        <w:rFonts w:ascii="Times New Roman" w:hAnsi="Times New Roman" w:hint="default"/>
      </w:rPr>
    </w:lvl>
    <w:lvl w:ilvl="1" w:tplc="A5DC995C" w:tentative="1">
      <w:start w:val="1"/>
      <w:numFmt w:val="bullet"/>
      <w:lvlText w:val="•"/>
      <w:lvlJc w:val="left"/>
      <w:pPr>
        <w:tabs>
          <w:tab w:val="num" w:pos="1440"/>
        </w:tabs>
        <w:ind w:left="1440" w:hanging="360"/>
      </w:pPr>
      <w:rPr>
        <w:rFonts w:ascii="Times New Roman" w:hAnsi="Times New Roman" w:hint="default"/>
      </w:rPr>
    </w:lvl>
    <w:lvl w:ilvl="2" w:tplc="D1CC01D6" w:tentative="1">
      <w:start w:val="1"/>
      <w:numFmt w:val="bullet"/>
      <w:lvlText w:val="•"/>
      <w:lvlJc w:val="left"/>
      <w:pPr>
        <w:tabs>
          <w:tab w:val="num" w:pos="2160"/>
        </w:tabs>
        <w:ind w:left="2160" w:hanging="360"/>
      </w:pPr>
      <w:rPr>
        <w:rFonts w:ascii="Times New Roman" w:hAnsi="Times New Roman" w:hint="default"/>
      </w:rPr>
    </w:lvl>
    <w:lvl w:ilvl="3" w:tplc="B0F2E8DC" w:tentative="1">
      <w:start w:val="1"/>
      <w:numFmt w:val="bullet"/>
      <w:lvlText w:val="•"/>
      <w:lvlJc w:val="left"/>
      <w:pPr>
        <w:tabs>
          <w:tab w:val="num" w:pos="2880"/>
        </w:tabs>
        <w:ind w:left="2880" w:hanging="360"/>
      </w:pPr>
      <w:rPr>
        <w:rFonts w:ascii="Times New Roman" w:hAnsi="Times New Roman" w:hint="default"/>
      </w:rPr>
    </w:lvl>
    <w:lvl w:ilvl="4" w:tplc="D184350C" w:tentative="1">
      <w:start w:val="1"/>
      <w:numFmt w:val="bullet"/>
      <w:lvlText w:val="•"/>
      <w:lvlJc w:val="left"/>
      <w:pPr>
        <w:tabs>
          <w:tab w:val="num" w:pos="3600"/>
        </w:tabs>
        <w:ind w:left="3600" w:hanging="360"/>
      </w:pPr>
      <w:rPr>
        <w:rFonts w:ascii="Times New Roman" w:hAnsi="Times New Roman" w:hint="default"/>
      </w:rPr>
    </w:lvl>
    <w:lvl w:ilvl="5" w:tplc="656E855A" w:tentative="1">
      <w:start w:val="1"/>
      <w:numFmt w:val="bullet"/>
      <w:lvlText w:val="•"/>
      <w:lvlJc w:val="left"/>
      <w:pPr>
        <w:tabs>
          <w:tab w:val="num" w:pos="4320"/>
        </w:tabs>
        <w:ind w:left="4320" w:hanging="360"/>
      </w:pPr>
      <w:rPr>
        <w:rFonts w:ascii="Times New Roman" w:hAnsi="Times New Roman" w:hint="default"/>
      </w:rPr>
    </w:lvl>
    <w:lvl w:ilvl="6" w:tplc="6A803F84" w:tentative="1">
      <w:start w:val="1"/>
      <w:numFmt w:val="bullet"/>
      <w:lvlText w:val="•"/>
      <w:lvlJc w:val="left"/>
      <w:pPr>
        <w:tabs>
          <w:tab w:val="num" w:pos="5040"/>
        </w:tabs>
        <w:ind w:left="5040" w:hanging="360"/>
      </w:pPr>
      <w:rPr>
        <w:rFonts w:ascii="Times New Roman" w:hAnsi="Times New Roman" w:hint="default"/>
      </w:rPr>
    </w:lvl>
    <w:lvl w:ilvl="7" w:tplc="0B806BAE" w:tentative="1">
      <w:start w:val="1"/>
      <w:numFmt w:val="bullet"/>
      <w:lvlText w:val="•"/>
      <w:lvlJc w:val="left"/>
      <w:pPr>
        <w:tabs>
          <w:tab w:val="num" w:pos="5760"/>
        </w:tabs>
        <w:ind w:left="5760" w:hanging="360"/>
      </w:pPr>
      <w:rPr>
        <w:rFonts w:ascii="Times New Roman" w:hAnsi="Times New Roman" w:hint="default"/>
      </w:rPr>
    </w:lvl>
    <w:lvl w:ilvl="8" w:tplc="5FD252C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B890C8D"/>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F2C0410"/>
    <w:multiLevelType w:val="multilevel"/>
    <w:tmpl w:val="1BB41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18124513">
    <w:abstractNumId w:val="11"/>
  </w:num>
  <w:num w:numId="2" w16cid:durableId="1174492377">
    <w:abstractNumId w:val="29"/>
  </w:num>
  <w:num w:numId="3" w16cid:durableId="365983035">
    <w:abstractNumId w:val="10"/>
  </w:num>
  <w:num w:numId="4" w16cid:durableId="676154358">
    <w:abstractNumId w:val="8"/>
  </w:num>
  <w:num w:numId="5" w16cid:durableId="278026722">
    <w:abstractNumId w:val="4"/>
  </w:num>
  <w:num w:numId="6" w16cid:durableId="1679040674">
    <w:abstractNumId w:val="7"/>
  </w:num>
  <w:num w:numId="7" w16cid:durableId="1589194428">
    <w:abstractNumId w:val="5"/>
  </w:num>
  <w:num w:numId="8" w16cid:durableId="514343047">
    <w:abstractNumId w:val="14"/>
  </w:num>
  <w:num w:numId="9" w16cid:durableId="1006786662">
    <w:abstractNumId w:val="22"/>
  </w:num>
  <w:num w:numId="10" w16cid:durableId="1110776653">
    <w:abstractNumId w:val="3"/>
  </w:num>
  <w:num w:numId="11" w16cid:durableId="361442122">
    <w:abstractNumId w:val="28"/>
  </w:num>
  <w:num w:numId="12" w16cid:durableId="2080059165">
    <w:abstractNumId w:val="35"/>
  </w:num>
  <w:num w:numId="13" w16cid:durableId="549731357">
    <w:abstractNumId w:val="12"/>
  </w:num>
  <w:num w:numId="14" w16cid:durableId="2051033743">
    <w:abstractNumId w:val="36"/>
  </w:num>
  <w:num w:numId="15" w16cid:durableId="238248390">
    <w:abstractNumId w:val="39"/>
  </w:num>
  <w:num w:numId="16" w16cid:durableId="1853953656">
    <w:abstractNumId w:val="37"/>
  </w:num>
  <w:num w:numId="17" w16cid:durableId="430901762">
    <w:abstractNumId w:val="17"/>
  </w:num>
  <w:num w:numId="18" w16cid:durableId="1810709718">
    <w:abstractNumId w:val="38"/>
  </w:num>
  <w:num w:numId="19" w16cid:durableId="1418938770">
    <w:abstractNumId w:val="9"/>
  </w:num>
  <w:num w:numId="20" w16cid:durableId="1280990533">
    <w:abstractNumId w:val="18"/>
  </w:num>
  <w:num w:numId="21" w16cid:durableId="1163937862">
    <w:abstractNumId w:val="26"/>
  </w:num>
  <w:num w:numId="22" w16cid:durableId="26102099">
    <w:abstractNumId w:val="45"/>
  </w:num>
  <w:num w:numId="23" w16cid:durableId="362243785">
    <w:abstractNumId w:val="21"/>
  </w:num>
  <w:num w:numId="24" w16cid:durableId="219901193">
    <w:abstractNumId w:val="40"/>
  </w:num>
  <w:num w:numId="25" w16cid:durableId="101611963">
    <w:abstractNumId w:val="20"/>
  </w:num>
  <w:num w:numId="26" w16cid:durableId="1654487335">
    <w:abstractNumId w:val="6"/>
  </w:num>
  <w:num w:numId="27" w16cid:durableId="863707849">
    <w:abstractNumId w:val="23"/>
  </w:num>
  <w:num w:numId="28" w16cid:durableId="452988231">
    <w:abstractNumId w:val="25"/>
  </w:num>
  <w:num w:numId="29" w16cid:durableId="25644356">
    <w:abstractNumId w:val="2"/>
  </w:num>
  <w:num w:numId="30" w16cid:durableId="1292979711">
    <w:abstractNumId w:val="44"/>
  </w:num>
  <w:num w:numId="31" w16cid:durableId="385035790">
    <w:abstractNumId w:val="27"/>
  </w:num>
  <w:num w:numId="32" w16cid:durableId="531306338">
    <w:abstractNumId w:val="0"/>
  </w:num>
  <w:num w:numId="33" w16cid:durableId="1545948240">
    <w:abstractNumId w:val="32"/>
  </w:num>
  <w:num w:numId="34" w16cid:durableId="974986300">
    <w:abstractNumId w:val="13"/>
  </w:num>
  <w:num w:numId="35" w16cid:durableId="1652640946">
    <w:abstractNumId w:val="42"/>
  </w:num>
  <w:num w:numId="36" w16cid:durableId="807630070">
    <w:abstractNumId w:val="33"/>
  </w:num>
  <w:num w:numId="37" w16cid:durableId="1331367296">
    <w:abstractNumId w:val="1"/>
  </w:num>
  <w:num w:numId="38" w16cid:durableId="781387396">
    <w:abstractNumId w:val="31"/>
  </w:num>
  <w:num w:numId="39" w16cid:durableId="440761650">
    <w:abstractNumId w:val="24"/>
  </w:num>
  <w:num w:numId="40" w16cid:durableId="2107336131">
    <w:abstractNumId w:val="16"/>
  </w:num>
  <w:num w:numId="41" w16cid:durableId="327757300">
    <w:abstractNumId w:val="19"/>
  </w:num>
  <w:num w:numId="42" w16cid:durableId="1401440382">
    <w:abstractNumId w:val="43"/>
  </w:num>
  <w:num w:numId="43" w16cid:durableId="1515462285">
    <w:abstractNumId w:val="30"/>
  </w:num>
  <w:num w:numId="44" w16cid:durableId="338117134">
    <w:abstractNumId w:val="41"/>
  </w:num>
  <w:num w:numId="45" w16cid:durableId="166797604">
    <w:abstractNumId w:val="34"/>
  </w:num>
  <w:num w:numId="46" w16cid:durableId="1018972422">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03"/>
    <w:rsid w:val="00002F59"/>
    <w:rsid w:val="00010986"/>
    <w:rsid w:val="0001134A"/>
    <w:rsid w:val="000142D9"/>
    <w:rsid w:val="000263A0"/>
    <w:rsid w:val="000408D6"/>
    <w:rsid w:val="000845BA"/>
    <w:rsid w:val="00090186"/>
    <w:rsid w:val="00092613"/>
    <w:rsid w:val="000B2D02"/>
    <w:rsid w:val="000D0729"/>
    <w:rsid w:val="000D1609"/>
    <w:rsid w:val="000D618D"/>
    <w:rsid w:val="00116C96"/>
    <w:rsid w:val="00123B98"/>
    <w:rsid w:val="001343F0"/>
    <w:rsid w:val="00187208"/>
    <w:rsid w:val="001B6E69"/>
    <w:rsid w:val="001C692A"/>
    <w:rsid w:val="001E7FB8"/>
    <w:rsid w:val="001F19DD"/>
    <w:rsid w:val="001F28A4"/>
    <w:rsid w:val="001F37F1"/>
    <w:rsid w:val="001F5CB6"/>
    <w:rsid w:val="001F75F3"/>
    <w:rsid w:val="00200B5C"/>
    <w:rsid w:val="0022084B"/>
    <w:rsid w:val="00224746"/>
    <w:rsid w:val="00233280"/>
    <w:rsid w:val="00235924"/>
    <w:rsid w:val="00236D1D"/>
    <w:rsid w:val="002431B8"/>
    <w:rsid w:val="00243875"/>
    <w:rsid w:val="002449D2"/>
    <w:rsid w:val="00254C0D"/>
    <w:rsid w:val="00254D26"/>
    <w:rsid w:val="00260004"/>
    <w:rsid w:val="00264B3E"/>
    <w:rsid w:val="00265487"/>
    <w:rsid w:val="00272AA1"/>
    <w:rsid w:val="00277AD3"/>
    <w:rsid w:val="00280EF3"/>
    <w:rsid w:val="0028113E"/>
    <w:rsid w:val="00281C2D"/>
    <w:rsid w:val="00290357"/>
    <w:rsid w:val="00295D1D"/>
    <w:rsid w:val="002A780B"/>
    <w:rsid w:val="002C7C6E"/>
    <w:rsid w:val="002D0636"/>
    <w:rsid w:val="002D72CE"/>
    <w:rsid w:val="002E1FB6"/>
    <w:rsid w:val="002E55F9"/>
    <w:rsid w:val="002F2997"/>
    <w:rsid w:val="00313B05"/>
    <w:rsid w:val="0031504A"/>
    <w:rsid w:val="00333E7E"/>
    <w:rsid w:val="003346D8"/>
    <w:rsid w:val="003351CB"/>
    <w:rsid w:val="00340B95"/>
    <w:rsid w:val="00346979"/>
    <w:rsid w:val="003950D8"/>
    <w:rsid w:val="003B2070"/>
    <w:rsid w:val="003B554C"/>
    <w:rsid w:val="003B74B8"/>
    <w:rsid w:val="003C0FFC"/>
    <w:rsid w:val="003C2A3E"/>
    <w:rsid w:val="003D64E0"/>
    <w:rsid w:val="003D7EF3"/>
    <w:rsid w:val="003E0F42"/>
    <w:rsid w:val="003F39F6"/>
    <w:rsid w:val="004335E2"/>
    <w:rsid w:val="004339F5"/>
    <w:rsid w:val="004363A6"/>
    <w:rsid w:val="004376CD"/>
    <w:rsid w:val="004401BE"/>
    <w:rsid w:val="0044470C"/>
    <w:rsid w:val="00446C03"/>
    <w:rsid w:val="00464D4E"/>
    <w:rsid w:val="004662AD"/>
    <w:rsid w:val="00482F6F"/>
    <w:rsid w:val="004844DF"/>
    <w:rsid w:val="004B5709"/>
    <w:rsid w:val="004B5E5D"/>
    <w:rsid w:val="004B64A5"/>
    <w:rsid w:val="004C0223"/>
    <w:rsid w:val="004C32DC"/>
    <w:rsid w:val="004C346F"/>
    <w:rsid w:val="004E39CE"/>
    <w:rsid w:val="004E3C6A"/>
    <w:rsid w:val="004E4931"/>
    <w:rsid w:val="004F5A21"/>
    <w:rsid w:val="005115ED"/>
    <w:rsid w:val="00513D0F"/>
    <w:rsid w:val="00524DA0"/>
    <w:rsid w:val="00535943"/>
    <w:rsid w:val="00536848"/>
    <w:rsid w:val="005375DD"/>
    <w:rsid w:val="005417BF"/>
    <w:rsid w:val="00564A01"/>
    <w:rsid w:val="005B0C12"/>
    <w:rsid w:val="005B30A0"/>
    <w:rsid w:val="005C3A49"/>
    <w:rsid w:val="005C4A4A"/>
    <w:rsid w:val="005C7434"/>
    <w:rsid w:val="005E5156"/>
    <w:rsid w:val="005E7A2C"/>
    <w:rsid w:val="005F03EB"/>
    <w:rsid w:val="00603ED8"/>
    <w:rsid w:val="00610347"/>
    <w:rsid w:val="00612978"/>
    <w:rsid w:val="0061518A"/>
    <w:rsid w:val="00615FAE"/>
    <w:rsid w:val="00623063"/>
    <w:rsid w:val="00645CD8"/>
    <w:rsid w:val="00664623"/>
    <w:rsid w:val="00667BEB"/>
    <w:rsid w:val="0069615A"/>
    <w:rsid w:val="006A590A"/>
    <w:rsid w:val="006B5ABE"/>
    <w:rsid w:val="006C44A4"/>
    <w:rsid w:val="006D1481"/>
    <w:rsid w:val="006D1B37"/>
    <w:rsid w:val="006E6A7B"/>
    <w:rsid w:val="00716A5F"/>
    <w:rsid w:val="00741133"/>
    <w:rsid w:val="007416BE"/>
    <w:rsid w:val="00762FFA"/>
    <w:rsid w:val="007630BA"/>
    <w:rsid w:val="00763DD9"/>
    <w:rsid w:val="00787509"/>
    <w:rsid w:val="007955CA"/>
    <w:rsid w:val="007B181A"/>
    <w:rsid w:val="007C2699"/>
    <w:rsid w:val="007C7D6B"/>
    <w:rsid w:val="007D671A"/>
    <w:rsid w:val="007E13E4"/>
    <w:rsid w:val="007E4AE8"/>
    <w:rsid w:val="007F028A"/>
    <w:rsid w:val="007F1770"/>
    <w:rsid w:val="007F4ECB"/>
    <w:rsid w:val="008045CA"/>
    <w:rsid w:val="00812498"/>
    <w:rsid w:val="00815934"/>
    <w:rsid w:val="00815DFC"/>
    <w:rsid w:val="00820D77"/>
    <w:rsid w:val="00836E38"/>
    <w:rsid w:val="00837ACC"/>
    <w:rsid w:val="0084048B"/>
    <w:rsid w:val="008755C6"/>
    <w:rsid w:val="008760B9"/>
    <w:rsid w:val="008761C3"/>
    <w:rsid w:val="00892E21"/>
    <w:rsid w:val="00893D05"/>
    <w:rsid w:val="008A5E47"/>
    <w:rsid w:val="008B1E2F"/>
    <w:rsid w:val="008B6FBE"/>
    <w:rsid w:val="008C7CA6"/>
    <w:rsid w:val="008D4AD5"/>
    <w:rsid w:val="008F5FE0"/>
    <w:rsid w:val="009165EA"/>
    <w:rsid w:val="00917231"/>
    <w:rsid w:val="009230CF"/>
    <w:rsid w:val="00925282"/>
    <w:rsid w:val="0092672E"/>
    <w:rsid w:val="0093382F"/>
    <w:rsid w:val="009476E4"/>
    <w:rsid w:val="009527D5"/>
    <w:rsid w:val="00953CD1"/>
    <w:rsid w:val="00967637"/>
    <w:rsid w:val="009776C9"/>
    <w:rsid w:val="009845BD"/>
    <w:rsid w:val="00985FBC"/>
    <w:rsid w:val="00991A53"/>
    <w:rsid w:val="00991AAD"/>
    <w:rsid w:val="00997AC1"/>
    <w:rsid w:val="009A4AF8"/>
    <w:rsid w:val="009B0655"/>
    <w:rsid w:val="009D18B0"/>
    <w:rsid w:val="009D20B6"/>
    <w:rsid w:val="009E34D6"/>
    <w:rsid w:val="009E5D1F"/>
    <w:rsid w:val="009F74B7"/>
    <w:rsid w:val="00A0211B"/>
    <w:rsid w:val="00A03B51"/>
    <w:rsid w:val="00A166BE"/>
    <w:rsid w:val="00A353EE"/>
    <w:rsid w:val="00A3705A"/>
    <w:rsid w:val="00A405E2"/>
    <w:rsid w:val="00A452E8"/>
    <w:rsid w:val="00A51BE5"/>
    <w:rsid w:val="00A54743"/>
    <w:rsid w:val="00A61B24"/>
    <w:rsid w:val="00A704E3"/>
    <w:rsid w:val="00A75013"/>
    <w:rsid w:val="00A85161"/>
    <w:rsid w:val="00A91038"/>
    <w:rsid w:val="00AA06B9"/>
    <w:rsid w:val="00AA077B"/>
    <w:rsid w:val="00AA5A13"/>
    <w:rsid w:val="00AA6834"/>
    <w:rsid w:val="00AB7BCD"/>
    <w:rsid w:val="00AC2A4C"/>
    <w:rsid w:val="00AC58DF"/>
    <w:rsid w:val="00AD32B9"/>
    <w:rsid w:val="00AD7456"/>
    <w:rsid w:val="00AE0EE2"/>
    <w:rsid w:val="00AE29E5"/>
    <w:rsid w:val="00AE57F1"/>
    <w:rsid w:val="00B01C54"/>
    <w:rsid w:val="00B02047"/>
    <w:rsid w:val="00B358A6"/>
    <w:rsid w:val="00B36DD0"/>
    <w:rsid w:val="00B8362A"/>
    <w:rsid w:val="00B923C8"/>
    <w:rsid w:val="00BA6D8E"/>
    <w:rsid w:val="00BB2A27"/>
    <w:rsid w:val="00BB4C39"/>
    <w:rsid w:val="00BB779A"/>
    <w:rsid w:val="00BE0B99"/>
    <w:rsid w:val="00BE3D65"/>
    <w:rsid w:val="00BE65EF"/>
    <w:rsid w:val="00BF0B96"/>
    <w:rsid w:val="00BF6780"/>
    <w:rsid w:val="00C00680"/>
    <w:rsid w:val="00C31247"/>
    <w:rsid w:val="00C36BEF"/>
    <w:rsid w:val="00C6408E"/>
    <w:rsid w:val="00C6523D"/>
    <w:rsid w:val="00CA1F03"/>
    <w:rsid w:val="00CA522F"/>
    <w:rsid w:val="00CC4EF4"/>
    <w:rsid w:val="00CE1579"/>
    <w:rsid w:val="00CE24EE"/>
    <w:rsid w:val="00CE496D"/>
    <w:rsid w:val="00CF22CF"/>
    <w:rsid w:val="00D13D2C"/>
    <w:rsid w:val="00D14293"/>
    <w:rsid w:val="00D14300"/>
    <w:rsid w:val="00D147A0"/>
    <w:rsid w:val="00D350CB"/>
    <w:rsid w:val="00D3632C"/>
    <w:rsid w:val="00D404BE"/>
    <w:rsid w:val="00D410A8"/>
    <w:rsid w:val="00D4679A"/>
    <w:rsid w:val="00D5573E"/>
    <w:rsid w:val="00D5645A"/>
    <w:rsid w:val="00D70E0D"/>
    <w:rsid w:val="00D71E77"/>
    <w:rsid w:val="00D747FC"/>
    <w:rsid w:val="00DA63AF"/>
    <w:rsid w:val="00DA693F"/>
    <w:rsid w:val="00DB7AA9"/>
    <w:rsid w:val="00DE6164"/>
    <w:rsid w:val="00DF09B6"/>
    <w:rsid w:val="00DF4CC3"/>
    <w:rsid w:val="00DF766A"/>
    <w:rsid w:val="00E03D7C"/>
    <w:rsid w:val="00E16CFD"/>
    <w:rsid w:val="00E22B6F"/>
    <w:rsid w:val="00E277EF"/>
    <w:rsid w:val="00E367C2"/>
    <w:rsid w:val="00E41F7F"/>
    <w:rsid w:val="00E4615B"/>
    <w:rsid w:val="00E6174D"/>
    <w:rsid w:val="00E82A53"/>
    <w:rsid w:val="00E841F2"/>
    <w:rsid w:val="00EA13BC"/>
    <w:rsid w:val="00EA7268"/>
    <w:rsid w:val="00EB06C6"/>
    <w:rsid w:val="00EB50DD"/>
    <w:rsid w:val="00EC21BB"/>
    <w:rsid w:val="00EC3EEF"/>
    <w:rsid w:val="00EC6497"/>
    <w:rsid w:val="00ED5044"/>
    <w:rsid w:val="00ED732D"/>
    <w:rsid w:val="00ED778B"/>
    <w:rsid w:val="00EE4933"/>
    <w:rsid w:val="00EF282C"/>
    <w:rsid w:val="00F04260"/>
    <w:rsid w:val="00F0611C"/>
    <w:rsid w:val="00F21B87"/>
    <w:rsid w:val="00F222B9"/>
    <w:rsid w:val="00F27FB7"/>
    <w:rsid w:val="00F46205"/>
    <w:rsid w:val="00F470DB"/>
    <w:rsid w:val="00F54B0D"/>
    <w:rsid w:val="00F55355"/>
    <w:rsid w:val="00F918CA"/>
    <w:rsid w:val="00FA4FE0"/>
    <w:rsid w:val="00FA564E"/>
    <w:rsid w:val="00FB5BF9"/>
    <w:rsid w:val="00FB620A"/>
    <w:rsid w:val="00FC2EC6"/>
    <w:rsid w:val="00FD4E88"/>
    <w:rsid w:val="00FE0185"/>
    <w:rsid w:val="00FF160B"/>
    <w:rsid w:val="00FF5B81"/>
    <w:rsid w:val="00FF60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C6AB"/>
  <w15:chartTrackingRefBased/>
  <w15:docId w15:val="{AC1F7DB1-8BAB-4C6C-BAF9-AFFB584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035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F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F03"/>
  </w:style>
  <w:style w:type="paragraph" w:styleId="Fuzeile">
    <w:name w:val="footer"/>
    <w:basedOn w:val="Standard"/>
    <w:link w:val="FuzeileZchn"/>
    <w:uiPriority w:val="99"/>
    <w:unhideWhenUsed/>
    <w:rsid w:val="00CA1F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F03"/>
  </w:style>
  <w:style w:type="table" w:styleId="Tabellenraster">
    <w:name w:val="Table Grid"/>
    <w:basedOn w:val="NormaleTabelle"/>
    <w:uiPriority w:val="39"/>
    <w:rsid w:val="00CA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A1F03"/>
    <w:pPr>
      <w:ind w:left="720"/>
      <w:contextualSpacing/>
    </w:pPr>
  </w:style>
  <w:style w:type="character" w:styleId="Hyperlink">
    <w:name w:val="Hyperlink"/>
    <w:basedOn w:val="Absatz-Standardschriftart"/>
    <w:uiPriority w:val="99"/>
    <w:unhideWhenUsed/>
    <w:rsid w:val="00F54B0D"/>
    <w:rPr>
      <w:color w:val="0563C1" w:themeColor="hyperlink"/>
      <w:u w:val="single"/>
    </w:rPr>
  </w:style>
  <w:style w:type="character" w:styleId="BesuchterLink">
    <w:name w:val="FollowedHyperlink"/>
    <w:basedOn w:val="Absatz-Standardschriftart"/>
    <w:uiPriority w:val="99"/>
    <w:semiHidden/>
    <w:unhideWhenUsed/>
    <w:rsid w:val="007F1770"/>
    <w:rPr>
      <w:color w:val="954F72" w:themeColor="followedHyperlink"/>
      <w:u w:val="single"/>
    </w:rPr>
  </w:style>
  <w:style w:type="character" w:styleId="Kommentarzeichen">
    <w:name w:val="annotation reference"/>
    <w:basedOn w:val="Absatz-Standardschriftart"/>
    <w:uiPriority w:val="99"/>
    <w:semiHidden/>
    <w:unhideWhenUsed/>
    <w:rsid w:val="006B5ABE"/>
    <w:rPr>
      <w:sz w:val="16"/>
      <w:szCs w:val="16"/>
    </w:rPr>
  </w:style>
  <w:style w:type="paragraph" w:styleId="Kommentartext">
    <w:name w:val="annotation text"/>
    <w:basedOn w:val="Standard"/>
    <w:link w:val="KommentartextZchn"/>
    <w:uiPriority w:val="99"/>
    <w:semiHidden/>
    <w:unhideWhenUsed/>
    <w:rsid w:val="006B5A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B5ABE"/>
    <w:rPr>
      <w:sz w:val="20"/>
      <w:szCs w:val="20"/>
    </w:rPr>
  </w:style>
  <w:style w:type="paragraph" w:styleId="Kommentarthema">
    <w:name w:val="annotation subject"/>
    <w:basedOn w:val="Kommentartext"/>
    <w:next w:val="Kommentartext"/>
    <w:link w:val="KommentarthemaZchn"/>
    <w:uiPriority w:val="99"/>
    <w:semiHidden/>
    <w:unhideWhenUsed/>
    <w:rsid w:val="006B5ABE"/>
    <w:rPr>
      <w:b/>
      <w:bCs/>
    </w:rPr>
  </w:style>
  <w:style w:type="character" w:customStyle="1" w:styleId="KommentarthemaZchn">
    <w:name w:val="Kommentarthema Zchn"/>
    <w:basedOn w:val="KommentartextZchn"/>
    <w:link w:val="Kommentarthema"/>
    <w:uiPriority w:val="99"/>
    <w:semiHidden/>
    <w:rsid w:val="006B5ABE"/>
    <w:rPr>
      <w:b/>
      <w:bCs/>
      <w:sz w:val="20"/>
      <w:szCs w:val="20"/>
    </w:rPr>
  </w:style>
  <w:style w:type="paragraph" w:styleId="Sprechblasentext">
    <w:name w:val="Balloon Text"/>
    <w:basedOn w:val="Standard"/>
    <w:link w:val="SprechblasentextZchn"/>
    <w:uiPriority w:val="99"/>
    <w:semiHidden/>
    <w:unhideWhenUsed/>
    <w:rsid w:val="006B5A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B5ABE"/>
    <w:rPr>
      <w:rFonts w:ascii="Segoe UI" w:hAnsi="Segoe UI" w:cs="Segoe UI"/>
      <w:sz w:val="18"/>
      <w:szCs w:val="18"/>
    </w:rPr>
  </w:style>
  <w:style w:type="paragraph" w:customStyle="1" w:styleId="Default">
    <w:name w:val="Default"/>
    <w:rsid w:val="007E13E4"/>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FA4FE0"/>
    <w:rPr>
      <w:color w:val="605E5C"/>
      <w:shd w:val="clear" w:color="auto" w:fill="E1DFDD"/>
    </w:rPr>
  </w:style>
  <w:style w:type="paragraph" w:styleId="berarbeitung">
    <w:name w:val="Revision"/>
    <w:hidden/>
    <w:uiPriority w:val="99"/>
    <w:semiHidden/>
    <w:rsid w:val="00FA4FE0"/>
    <w:pPr>
      <w:spacing w:after="0" w:line="240" w:lineRule="auto"/>
    </w:pPr>
  </w:style>
  <w:style w:type="table" w:customStyle="1" w:styleId="Tabellenraster1">
    <w:name w:val="Tabellenraster1"/>
    <w:basedOn w:val="NormaleTabelle"/>
    <w:next w:val="Tabellenraster"/>
    <w:uiPriority w:val="39"/>
    <w:rsid w:val="00FD4E8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401B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090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87">
      <w:bodyDiv w:val="1"/>
      <w:marLeft w:val="0"/>
      <w:marRight w:val="0"/>
      <w:marTop w:val="0"/>
      <w:marBottom w:val="0"/>
      <w:divBdr>
        <w:top w:val="none" w:sz="0" w:space="0" w:color="auto"/>
        <w:left w:val="none" w:sz="0" w:space="0" w:color="auto"/>
        <w:bottom w:val="none" w:sz="0" w:space="0" w:color="auto"/>
        <w:right w:val="none" w:sz="0" w:space="0" w:color="auto"/>
      </w:divBdr>
      <w:divsChild>
        <w:div w:id="275841508">
          <w:marLeft w:val="994"/>
          <w:marRight w:val="0"/>
          <w:marTop w:val="100"/>
          <w:marBottom w:val="0"/>
          <w:divBdr>
            <w:top w:val="none" w:sz="0" w:space="0" w:color="auto"/>
            <w:left w:val="none" w:sz="0" w:space="0" w:color="auto"/>
            <w:bottom w:val="none" w:sz="0" w:space="0" w:color="auto"/>
            <w:right w:val="none" w:sz="0" w:space="0" w:color="auto"/>
          </w:divBdr>
        </w:div>
        <w:div w:id="56124947">
          <w:marLeft w:val="994"/>
          <w:marRight w:val="0"/>
          <w:marTop w:val="100"/>
          <w:marBottom w:val="0"/>
          <w:divBdr>
            <w:top w:val="none" w:sz="0" w:space="0" w:color="auto"/>
            <w:left w:val="none" w:sz="0" w:space="0" w:color="auto"/>
            <w:bottom w:val="none" w:sz="0" w:space="0" w:color="auto"/>
            <w:right w:val="none" w:sz="0" w:space="0" w:color="auto"/>
          </w:divBdr>
        </w:div>
        <w:div w:id="694694164">
          <w:marLeft w:val="994"/>
          <w:marRight w:val="0"/>
          <w:marTop w:val="100"/>
          <w:marBottom w:val="0"/>
          <w:divBdr>
            <w:top w:val="none" w:sz="0" w:space="0" w:color="auto"/>
            <w:left w:val="none" w:sz="0" w:space="0" w:color="auto"/>
            <w:bottom w:val="none" w:sz="0" w:space="0" w:color="auto"/>
            <w:right w:val="none" w:sz="0" w:space="0" w:color="auto"/>
          </w:divBdr>
        </w:div>
        <w:div w:id="1989286556">
          <w:marLeft w:val="1714"/>
          <w:marRight w:val="0"/>
          <w:marTop w:val="100"/>
          <w:marBottom w:val="0"/>
          <w:divBdr>
            <w:top w:val="none" w:sz="0" w:space="0" w:color="auto"/>
            <w:left w:val="none" w:sz="0" w:space="0" w:color="auto"/>
            <w:bottom w:val="none" w:sz="0" w:space="0" w:color="auto"/>
            <w:right w:val="none" w:sz="0" w:space="0" w:color="auto"/>
          </w:divBdr>
        </w:div>
        <w:div w:id="2083990773">
          <w:marLeft w:val="1714"/>
          <w:marRight w:val="0"/>
          <w:marTop w:val="100"/>
          <w:marBottom w:val="0"/>
          <w:divBdr>
            <w:top w:val="none" w:sz="0" w:space="0" w:color="auto"/>
            <w:left w:val="none" w:sz="0" w:space="0" w:color="auto"/>
            <w:bottom w:val="none" w:sz="0" w:space="0" w:color="auto"/>
            <w:right w:val="none" w:sz="0" w:space="0" w:color="auto"/>
          </w:divBdr>
        </w:div>
        <w:div w:id="1349452202">
          <w:marLeft w:val="1714"/>
          <w:marRight w:val="0"/>
          <w:marTop w:val="100"/>
          <w:marBottom w:val="0"/>
          <w:divBdr>
            <w:top w:val="none" w:sz="0" w:space="0" w:color="auto"/>
            <w:left w:val="none" w:sz="0" w:space="0" w:color="auto"/>
            <w:bottom w:val="none" w:sz="0" w:space="0" w:color="auto"/>
            <w:right w:val="none" w:sz="0" w:space="0" w:color="auto"/>
          </w:divBdr>
        </w:div>
        <w:div w:id="1101682380">
          <w:marLeft w:val="994"/>
          <w:marRight w:val="0"/>
          <w:marTop w:val="100"/>
          <w:marBottom w:val="0"/>
          <w:divBdr>
            <w:top w:val="none" w:sz="0" w:space="0" w:color="auto"/>
            <w:left w:val="none" w:sz="0" w:space="0" w:color="auto"/>
            <w:bottom w:val="none" w:sz="0" w:space="0" w:color="auto"/>
            <w:right w:val="none" w:sz="0" w:space="0" w:color="auto"/>
          </w:divBdr>
        </w:div>
      </w:divsChild>
    </w:div>
    <w:div w:id="130756665">
      <w:bodyDiv w:val="1"/>
      <w:marLeft w:val="0"/>
      <w:marRight w:val="0"/>
      <w:marTop w:val="0"/>
      <w:marBottom w:val="0"/>
      <w:divBdr>
        <w:top w:val="none" w:sz="0" w:space="0" w:color="auto"/>
        <w:left w:val="none" w:sz="0" w:space="0" w:color="auto"/>
        <w:bottom w:val="none" w:sz="0" w:space="0" w:color="auto"/>
        <w:right w:val="none" w:sz="0" w:space="0" w:color="auto"/>
      </w:divBdr>
      <w:divsChild>
        <w:div w:id="1351445965">
          <w:marLeft w:val="547"/>
          <w:marRight w:val="0"/>
          <w:marTop w:val="0"/>
          <w:marBottom w:val="0"/>
          <w:divBdr>
            <w:top w:val="none" w:sz="0" w:space="0" w:color="auto"/>
            <w:left w:val="none" w:sz="0" w:space="0" w:color="auto"/>
            <w:bottom w:val="none" w:sz="0" w:space="0" w:color="auto"/>
            <w:right w:val="none" w:sz="0" w:space="0" w:color="auto"/>
          </w:divBdr>
        </w:div>
      </w:divsChild>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99601774">
      <w:bodyDiv w:val="1"/>
      <w:marLeft w:val="0"/>
      <w:marRight w:val="0"/>
      <w:marTop w:val="0"/>
      <w:marBottom w:val="0"/>
      <w:divBdr>
        <w:top w:val="none" w:sz="0" w:space="0" w:color="auto"/>
        <w:left w:val="none" w:sz="0" w:space="0" w:color="auto"/>
        <w:bottom w:val="none" w:sz="0" w:space="0" w:color="auto"/>
        <w:right w:val="none" w:sz="0" w:space="0" w:color="auto"/>
      </w:divBdr>
    </w:div>
    <w:div w:id="741023220">
      <w:bodyDiv w:val="1"/>
      <w:marLeft w:val="0"/>
      <w:marRight w:val="0"/>
      <w:marTop w:val="0"/>
      <w:marBottom w:val="0"/>
      <w:divBdr>
        <w:top w:val="none" w:sz="0" w:space="0" w:color="auto"/>
        <w:left w:val="none" w:sz="0" w:space="0" w:color="auto"/>
        <w:bottom w:val="none" w:sz="0" w:space="0" w:color="auto"/>
        <w:right w:val="none" w:sz="0" w:space="0" w:color="auto"/>
      </w:divBdr>
      <w:divsChild>
        <w:div w:id="2140416658">
          <w:marLeft w:val="547"/>
          <w:marRight w:val="0"/>
          <w:marTop w:val="0"/>
          <w:marBottom w:val="0"/>
          <w:divBdr>
            <w:top w:val="none" w:sz="0" w:space="0" w:color="auto"/>
            <w:left w:val="none" w:sz="0" w:space="0" w:color="auto"/>
            <w:bottom w:val="none" w:sz="0" w:space="0" w:color="auto"/>
            <w:right w:val="none" w:sz="0" w:space="0" w:color="auto"/>
          </w:divBdr>
        </w:div>
      </w:divsChild>
    </w:div>
    <w:div w:id="797989322">
      <w:bodyDiv w:val="1"/>
      <w:marLeft w:val="0"/>
      <w:marRight w:val="0"/>
      <w:marTop w:val="0"/>
      <w:marBottom w:val="0"/>
      <w:divBdr>
        <w:top w:val="none" w:sz="0" w:space="0" w:color="auto"/>
        <w:left w:val="none" w:sz="0" w:space="0" w:color="auto"/>
        <w:bottom w:val="none" w:sz="0" w:space="0" w:color="auto"/>
        <w:right w:val="none" w:sz="0" w:space="0" w:color="auto"/>
      </w:divBdr>
      <w:divsChild>
        <w:div w:id="1224171097">
          <w:marLeft w:val="547"/>
          <w:marRight w:val="0"/>
          <w:marTop w:val="0"/>
          <w:marBottom w:val="0"/>
          <w:divBdr>
            <w:top w:val="none" w:sz="0" w:space="0" w:color="auto"/>
            <w:left w:val="none" w:sz="0" w:space="0" w:color="auto"/>
            <w:bottom w:val="none" w:sz="0" w:space="0" w:color="auto"/>
            <w:right w:val="none" w:sz="0" w:space="0" w:color="auto"/>
          </w:divBdr>
        </w:div>
      </w:divsChild>
    </w:div>
    <w:div w:id="1062562796">
      <w:bodyDiv w:val="1"/>
      <w:marLeft w:val="0"/>
      <w:marRight w:val="0"/>
      <w:marTop w:val="0"/>
      <w:marBottom w:val="0"/>
      <w:divBdr>
        <w:top w:val="none" w:sz="0" w:space="0" w:color="auto"/>
        <w:left w:val="none" w:sz="0" w:space="0" w:color="auto"/>
        <w:bottom w:val="none" w:sz="0" w:space="0" w:color="auto"/>
        <w:right w:val="none" w:sz="0" w:space="0" w:color="auto"/>
      </w:divBdr>
    </w:div>
    <w:div w:id="1269897625">
      <w:bodyDiv w:val="1"/>
      <w:marLeft w:val="0"/>
      <w:marRight w:val="0"/>
      <w:marTop w:val="0"/>
      <w:marBottom w:val="0"/>
      <w:divBdr>
        <w:top w:val="none" w:sz="0" w:space="0" w:color="auto"/>
        <w:left w:val="none" w:sz="0" w:space="0" w:color="auto"/>
        <w:bottom w:val="none" w:sz="0" w:space="0" w:color="auto"/>
        <w:right w:val="none" w:sz="0" w:space="0" w:color="auto"/>
      </w:divBdr>
      <w:divsChild>
        <w:div w:id="605503371">
          <w:marLeft w:val="274"/>
          <w:marRight w:val="0"/>
          <w:marTop w:val="0"/>
          <w:marBottom w:val="0"/>
          <w:divBdr>
            <w:top w:val="none" w:sz="0" w:space="0" w:color="auto"/>
            <w:left w:val="none" w:sz="0" w:space="0" w:color="auto"/>
            <w:bottom w:val="none" w:sz="0" w:space="0" w:color="auto"/>
            <w:right w:val="none" w:sz="0" w:space="0" w:color="auto"/>
          </w:divBdr>
        </w:div>
      </w:divsChild>
    </w:div>
    <w:div w:id="1327826965">
      <w:bodyDiv w:val="1"/>
      <w:marLeft w:val="0"/>
      <w:marRight w:val="0"/>
      <w:marTop w:val="0"/>
      <w:marBottom w:val="0"/>
      <w:divBdr>
        <w:top w:val="none" w:sz="0" w:space="0" w:color="auto"/>
        <w:left w:val="none" w:sz="0" w:space="0" w:color="auto"/>
        <w:bottom w:val="none" w:sz="0" w:space="0" w:color="auto"/>
        <w:right w:val="none" w:sz="0" w:space="0" w:color="auto"/>
      </w:divBdr>
    </w:div>
    <w:div w:id="1553426599">
      <w:bodyDiv w:val="1"/>
      <w:marLeft w:val="0"/>
      <w:marRight w:val="0"/>
      <w:marTop w:val="0"/>
      <w:marBottom w:val="0"/>
      <w:divBdr>
        <w:top w:val="none" w:sz="0" w:space="0" w:color="auto"/>
        <w:left w:val="none" w:sz="0" w:space="0" w:color="auto"/>
        <w:bottom w:val="none" w:sz="0" w:space="0" w:color="auto"/>
        <w:right w:val="none" w:sz="0" w:space="0" w:color="auto"/>
      </w:divBdr>
    </w:div>
    <w:div w:id="1598712357">
      <w:bodyDiv w:val="1"/>
      <w:marLeft w:val="0"/>
      <w:marRight w:val="0"/>
      <w:marTop w:val="0"/>
      <w:marBottom w:val="0"/>
      <w:divBdr>
        <w:top w:val="none" w:sz="0" w:space="0" w:color="auto"/>
        <w:left w:val="none" w:sz="0" w:space="0" w:color="auto"/>
        <w:bottom w:val="none" w:sz="0" w:space="0" w:color="auto"/>
        <w:right w:val="none" w:sz="0" w:space="0" w:color="auto"/>
      </w:divBdr>
    </w:div>
    <w:div w:id="1834881129">
      <w:bodyDiv w:val="1"/>
      <w:marLeft w:val="0"/>
      <w:marRight w:val="0"/>
      <w:marTop w:val="0"/>
      <w:marBottom w:val="0"/>
      <w:divBdr>
        <w:top w:val="none" w:sz="0" w:space="0" w:color="auto"/>
        <w:left w:val="none" w:sz="0" w:space="0" w:color="auto"/>
        <w:bottom w:val="none" w:sz="0" w:space="0" w:color="auto"/>
        <w:right w:val="none" w:sz="0" w:space="0" w:color="auto"/>
      </w:divBdr>
    </w:div>
    <w:div w:id="1989748240">
      <w:bodyDiv w:val="1"/>
      <w:marLeft w:val="0"/>
      <w:marRight w:val="0"/>
      <w:marTop w:val="0"/>
      <w:marBottom w:val="0"/>
      <w:divBdr>
        <w:top w:val="none" w:sz="0" w:space="0" w:color="auto"/>
        <w:left w:val="none" w:sz="0" w:space="0" w:color="auto"/>
        <w:bottom w:val="none" w:sz="0" w:space="0" w:color="auto"/>
        <w:right w:val="none" w:sz="0" w:space="0" w:color="auto"/>
      </w:divBdr>
    </w:div>
    <w:div w:id="2004627050">
      <w:bodyDiv w:val="1"/>
      <w:marLeft w:val="0"/>
      <w:marRight w:val="0"/>
      <w:marTop w:val="0"/>
      <w:marBottom w:val="0"/>
      <w:divBdr>
        <w:top w:val="none" w:sz="0" w:space="0" w:color="auto"/>
        <w:left w:val="none" w:sz="0" w:space="0" w:color="auto"/>
        <w:bottom w:val="none" w:sz="0" w:space="0" w:color="auto"/>
        <w:right w:val="none" w:sz="0" w:space="0" w:color="auto"/>
      </w:divBdr>
    </w:div>
    <w:div w:id="2097244902">
      <w:bodyDiv w:val="1"/>
      <w:marLeft w:val="0"/>
      <w:marRight w:val="0"/>
      <w:marTop w:val="0"/>
      <w:marBottom w:val="0"/>
      <w:divBdr>
        <w:top w:val="none" w:sz="0" w:space="0" w:color="auto"/>
        <w:left w:val="none" w:sz="0" w:space="0" w:color="auto"/>
        <w:bottom w:val="none" w:sz="0" w:space="0" w:color="auto"/>
        <w:right w:val="none" w:sz="0" w:space="0" w:color="auto"/>
      </w:divBdr>
      <w:divsChild>
        <w:div w:id="1973636478">
          <w:marLeft w:val="547"/>
          <w:marRight w:val="0"/>
          <w:marTop w:val="0"/>
          <w:marBottom w:val="0"/>
          <w:divBdr>
            <w:top w:val="none" w:sz="0" w:space="0" w:color="auto"/>
            <w:left w:val="none" w:sz="0" w:space="0" w:color="auto"/>
            <w:bottom w:val="none" w:sz="0" w:space="0" w:color="auto"/>
            <w:right w:val="none" w:sz="0" w:space="0" w:color="auto"/>
          </w:divBdr>
        </w:div>
      </w:divsChild>
    </w:div>
    <w:div w:id="20999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adlet.com/" TargetMode="External"/><Relationship Id="rId26" Type="http://schemas.openxmlformats.org/officeDocument/2006/relationships/hyperlink" Target="https://doi.org/10.1007/978-3-662-49885-9_53" TargetMode="External"/><Relationship Id="rId3" Type="http://schemas.openxmlformats.org/officeDocument/2006/relationships/styles" Target="styles.xml"/><Relationship Id="rId21" Type="http://schemas.openxmlformats.org/officeDocument/2006/relationships/hyperlink" Target="https://www.springerpflege.de/hygiene/hygiene/hygiene-in-der-pflege/1528628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sbi.de/elearning/ilias.php?baseClass=ilrepositorygui&amp;ref_id=1430561" TargetMode="External"/><Relationship Id="rId25" Type="http://schemas.openxmlformats.org/officeDocument/2006/relationships/hyperlink" Target="https://www.laga-online.de/documents/laga-m-18_stand_2021-06-23_1626849905.pdf" TargetMode="External"/><Relationship Id="rId2" Type="http://schemas.openxmlformats.org/officeDocument/2006/relationships/numbering" Target="numbering.xml"/><Relationship Id="rId16" Type="http://schemas.openxmlformats.org/officeDocument/2006/relationships/hyperlink" Target="https://av.tib.eu/media/72146" TargetMode="External"/><Relationship Id="rId20" Type="http://schemas.openxmlformats.org/officeDocument/2006/relationships/hyperlink" Target="https://www.baua.de/DE/Themen/Praevention/Koerperliche-Gesundheit/Berufskrankheiten/pdf/Merkblatt-5101.pdf?__blob=publicationFile&amp;v=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ki.de/DE/Content/Infekt/Krankenhaushygiene/ThemenAZ/H/Handschuhe.html" TargetMode="External"/><Relationship Id="rId5" Type="http://schemas.openxmlformats.org/officeDocument/2006/relationships/webSettings" Target="webSettings.xml"/><Relationship Id="rId15" Type="http://schemas.openxmlformats.org/officeDocument/2006/relationships/hyperlink" Target="https://www.hsbi.de/elearning/goto.php?target=fold_1430566&amp;client_id=FH-Bielefeld" TargetMode="External"/><Relationship Id="rId23" Type="http://schemas.openxmlformats.org/officeDocument/2006/relationships/hyperlink" Target="https://doi.org/10.1007/s00103-016-2416-6"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adle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nswergarden.ch/" TargetMode="External"/><Relationship Id="rId22" Type="http://schemas.openxmlformats.org/officeDocument/2006/relationships/hyperlink" Target="https://doi.org/10.1111/ddg.14537_g" TargetMode="External"/><Relationship Id="rId27" Type="http://schemas.openxmlformats.org/officeDocument/2006/relationships/hyperlink" Target="https://doi.org/10.1016/B978-3-437-22312-9.00005-6"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52A9-3F3A-4EEA-B240-7549B3B4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6713</Words>
  <Characters>42293</Characters>
  <Application>Microsoft Office Word</Application>
  <DocSecurity>0</DocSecurity>
  <Lines>352</Lines>
  <Paragraphs>97</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48909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Körner</dc:creator>
  <cp:keywords/>
  <dc:description/>
  <cp:lastModifiedBy>M. Weinheimer</cp:lastModifiedBy>
  <cp:revision>4</cp:revision>
  <dcterms:created xsi:type="dcterms:W3CDTF">2026-03-05T12:19:00Z</dcterms:created>
  <dcterms:modified xsi:type="dcterms:W3CDTF">2026-03-13T10:54:00Z</dcterms:modified>
</cp:coreProperties>
</file>