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8162" w14:textId="188D3890" w:rsidR="0016658D" w:rsidRPr="00F160DC" w:rsidRDefault="009E4E12" w:rsidP="00735A50">
      <w:pPr>
        <w:jc w:val="center"/>
        <w:rPr>
          <w:rFonts w:ascii="Calibri" w:hAnsi="Calibri" w:cs="Calibri"/>
          <w:b/>
          <w:bCs/>
          <w:sz w:val="28"/>
          <w:szCs w:val="28"/>
        </w:rPr>
      </w:pPr>
      <w:r w:rsidRPr="00F160DC">
        <w:rPr>
          <w:rFonts w:ascii="Calibri" w:hAnsi="Calibri" w:cs="Calibri"/>
          <w:b/>
          <w:bCs/>
          <w:sz w:val="28"/>
          <w:szCs w:val="28"/>
        </w:rPr>
        <w:t>Praxisanleitung: Ganzkörperpflege nachhaltig und hygienisch korrekt durchführen</w:t>
      </w:r>
    </w:p>
    <w:p w14:paraId="1F7E6155" w14:textId="0EB4BCFB" w:rsidR="005C29F4" w:rsidRPr="00F160DC" w:rsidRDefault="005C29F4" w:rsidP="00D51F35">
      <w:pPr>
        <w:spacing w:line="360" w:lineRule="auto"/>
        <w:rPr>
          <w:rFonts w:ascii="Calibri" w:hAnsi="Calibri" w:cs="Calibri"/>
          <w:b/>
          <w:bCs/>
          <w:sz w:val="24"/>
          <w:szCs w:val="24"/>
          <w:u w:val="single"/>
        </w:rPr>
      </w:pPr>
      <w:r w:rsidRPr="00F160DC">
        <w:rPr>
          <w:rFonts w:ascii="Calibri" w:hAnsi="Calibri" w:cs="Calibri"/>
          <w:b/>
          <w:bCs/>
          <w:sz w:val="24"/>
          <w:szCs w:val="24"/>
          <w:u w:val="single"/>
        </w:rPr>
        <w:t>Handlungsanlass</w:t>
      </w:r>
    </w:p>
    <w:p w14:paraId="2AFC6350" w14:textId="77777777" w:rsidR="0043617D" w:rsidRPr="00F160DC" w:rsidRDefault="00DC4CED" w:rsidP="00D51F35">
      <w:pPr>
        <w:spacing w:line="360" w:lineRule="auto"/>
        <w:rPr>
          <w:rFonts w:ascii="Calibri" w:hAnsi="Calibri" w:cs="Calibri"/>
          <w:b/>
          <w:bCs/>
        </w:rPr>
      </w:pPr>
      <w:r w:rsidRPr="00F160DC">
        <w:rPr>
          <w:rFonts w:ascii="Calibri" w:hAnsi="Calibri" w:cs="Calibri"/>
        </w:rPr>
        <w:t xml:space="preserve">Sie unterstützen eine betagte, immobile Patientin, </w:t>
      </w:r>
      <w:r w:rsidR="00B5250D" w:rsidRPr="00F160DC">
        <w:rPr>
          <w:rFonts w:ascii="Calibri" w:hAnsi="Calibri" w:cs="Calibri"/>
        </w:rPr>
        <w:t>welche</w:t>
      </w:r>
      <w:r w:rsidRPr="00F160DC">
        <w:rPr>
          <w:rFonts w:ascii="Calibri" w:hAnsi="Calibri" w:cs="Calibri"/>
        </w:rPr>
        <w:t xml:space="preserve"> stationär im Krankenhaus untergebracht ist, bei der Ganzkörperpflege im Bett. Die Patientin trägt eine Zahnprothese, ist teilweise inkontinent und hat einen intakten Hautzustand. Bei der Durchführung achten Sie auf die Einhaltung der </w:t>
      </w:r>
      <w:r w:rsidRPr="00F160DC">
        <w:rPr>
          <w:rFonts w:ascii="Calibri" w:hAnsi="Calibri" w:cs="Calibri"/>
          <w:b/>
          <w:bCs/>
        </w:rPr>
        <w:t>Hygienerichtlinien</w:t>
      </w:r>
      <w:r w:rsidRPr="00F160DC">
        <w:rPr>
          <w:rFonts w:ascii="Calibri" w:hAnsi="Calibri" w:cs="Calibri"/>
        </w:rPr>
        <w:t xml:space="preserve"> sowie auf einen </w:t>
      </w:r>
      <w:r w:rsidRPr="00F160DC">
        <w:rPr>
          <w:rFonts w:ascii="Calibri" w:hAnsi="Calibri" w:cs="Calibri"/>
          <w:b/>
          <w:bCs/>
        </w:rPr>
        <w:t>nachhaltigen Umgang mit Ressource</w:t>
      </w:r>
      <w:r w:rsidR="0043617D" w:rsidRPr="00F160DC">
        <w:rPr>
          <w:rFonts w:ascii="Calibri" w:hAnsi="Calibri" w:cs="Calibri"/>
          <w:b/>
          <w:bCs/>
        </w:rPr>
        <w:t>n.</w:t>
      </w:r>
    </w:p>
    <w:p w14:paraId="257B6B2F" w14:textId="55FE0FE6" w:rsidR="006378C2" w:rsidRPr="00F160DC" w:rsidRDefault="00575FE3" w:rsidP="006378C2">
      <w:pPr>
        <w:spacing w:line="360" w:lineRule="auto"/>
        <w:rPr>
          <w:rFonts w:ascii="Calibri" w:hAnsi="Calibri" w:cs="Calibri"/>
          <w:b/>
          <w:bCs/>
          <w:sz w:val="24"/>
          <w:szCs w:val="24"/>
          <w:u w:val="single"/>
        </w:rPr>
      </w:pPr>
      <w:r w:rsidRPr="00F160DC">
        <w:rPr>
          <w:rFonts w:ascii="Calibri" w:hAnsi="Calibri" w:cs="Calibri"/>
          <w:b/>
          <w:bCs/>
          <w:sz w:val="24"/>
          <w:szCs w:val="24"/>
          <w:u w:val="single"/>
        </w:rPr>
        <w:t>Händehygiene</w:t>
      </w:r>
    </w:p>
    <w:p w14:paraId="12A78937" w14:textId="1766D226" w:rsidR="006378C2" w:rsidRPr="00F160DC" w:rsidRDefault="006378C2" w:rsidP="006378C2">
      <w:pPr>
        <w:spacing w:line="360" w:lineRule="auto"/>
        <w:rPr>
          <w:rFonts w:ascii="Calibri" w:hAnsi="Calibri" w:cs="Calibri"/>
        </w:rPr>
      </w:pPr>
      <w:r w:rsidRPr="00F160DC">
        <w:rPr>
          <w:rFonts w:ascii="Calibri" w:hAnsi="Calibri" w:cs="Calibri"/>
        </w:rPr>
        <w:t xml:space="preserve">In der folgenden Tabelle wird die Händedesinfektion nicht an jeder Stelle einzeln </w:t>
      </w:r>
      <w:r w:rsidR="009E7324" w:rsidRPr="00F160DC">
        <w:rPr>
          <w:rFonts w:ascii="Calibri" w:hAnsi="Calibri" w:cs="Calibri"/>
        </w:rPr>
        <w:t>erwähnt</w:t>
      </w:r>
      <w:r w:rsidRPr="00F160DC">
        <w:rPr>
          <w:rFonts w:ascii="Calibri" w:hAnsi="Calibri" w:cs="Calibri"/>
        </w:rPr>
        <w:t>, da die KRINKO</w:t>
      </w:r>
      <w:r w:rsidR="009E7C04" w:rsidRPr="00F160DC">
        <w:rPr>
          <w:rFonts w:ascii="Calibri" w:hAnsi="Calibri" w:cs="Calibri"/>
        </w:rPr>
        <w:t xml:space="preserve"> (2016, S. 1190)</w:t>
      </w:r>
      <w:r w:rsidRPr="00F160DC">
        <w:rPr>
          <w:rFonts w:ascii="Calibri" w:hAnsi="Calibri" w:cs="Calibri"/>
        </w:rPr>
        <w:t xml:space="preserve"> </w:t>
      </w:r>
      <w:r w:rsidR="004A2521" w:rsidRPr="00F160DC">
        <w:rPr>
          <w:rFonts w:ascii="Calibri" w:hAnsi="Calibri" w:cs="Calibri"/>
        </w:rPr>
        <w:t>festlegt</w:t>
      </w:r>
      <w:r w:rsidRPr="00F160DC">
        <w:rPr>
          <w:rFonts w:ascii="Calibri" w:hAnsi="Calibri" w:cs="Calibri"/>
        </w:rPr>
        <w:t xml:space="preserve">, dass </w:t>
      </w:r>
      <w:r w:rsidR="009E7324" w:rsidRPr="00F160DC">
        <w:rPr>
          <w:rFonts w:ascii="Calibri" w:hAnsi="Calibri" w:cs="Calibri"/>
        </w:rPr>
        <w:t xml:space="preserve">die </w:t>
      </w:r>
      <w:r w:rsidRPr="00F160DC">
        <w:rPr>
          <w:rFonts w:ascii="Calibri" w:hAnsi="Calibri" w:cs="Calibri"/>
        </w:rPr>
        <w:t xml:space="preserve">Händehygiene als grundlegende Maßnahme der Basishygiene </w:t>
      </w:r>
      <w:r w:rsidR="004A2521" w:rsidRPr="00F160DC">
        <w:rPr>
          <w:rFonts w:ascii="Calibri" w:hAnsi="Calibri" w:cs="Calibri"/>
        </w:rPr>
        <w:t>zu betrachten ist</w:t>
      </w:r>
      <w:r w:rsidRPr="00F160DC">
        <w:rPr>
          <w:rFonts w:ascii="Calibri" w:hAnsi="Calibri" w:cs="Calibri"/>
        </w:rPr>
        <w:t>. Die detaillierten Indikationen für die Händedesinfektion, die als zentrale Maßnahme zur Prävention nosokomialer Infektionen gelten, umfassen:</w:t>
      </w:r>
    </w:p>
    <w:p w14:paraId="4047C97D" w14:textId="321B34F6" w:rsidR="006378C2" w:rsidRPr="00F160DC" w:rsidRDefault="006378C2" w:rsidP="006378C2">
      <w:pPr>
        <w:numPr>
          <w:ilvl w:val="0"/>
          <w:numId w:val="21"/>
        </w:numPr>
        <w:spacing w:line="360" w:lineRule="auto"/>
        <w:rPr>
          <w:rFonts w:ascii="Calibri" w:hAnsi="Calibri" w:cs="Calibri"/>
        </w:rPr>
      </w:pPr>
      <w:r w:rsidRPr="00F160DC">
        <w:rPr>
          <w:rFonts w:ascii="Calibri" w:hAnsi="Calibri" w:cs="Calibri"/>
        </w:rPr>
        <w:t xml:space="preserve">Vor und nach direktem Kontakt mit </w:t>
      </w:r>
      <w:proofErr w:type="spellStart"/>
      <w:proofErr w:type="gramStart"/>
      <w:r w:rsidRPr="00F160DC">
        <w:rPr>
          <w:rFonts w:ascii="Calibri" w:hAnsi="Calibri" w:cs="Calibri"/>
        </w:rPr>
        <w:t>Patient</w:t>
      </w:r>
      <w:r w:rsidR="00E21279" w:rsidRPr="00F160DC">
        <w:rPr>
          <w:rFonts w:ascii="Calibri" w:hAnsi="Calibri" w:cs="Calibri"/>
        </w:rPr>
        <w:t>:innen</w:t>
      </w:r>
      <w:proofErr w:type="spellEnd"/>
      <w:proofErr w:type="gramEnd"/>
    </w:p>
    <w:p w14:paraId="1D099754" w14:textId="77777777" w:rsidR="006378C2" w:rsidRPr="00F160DC" w:rsidRDefault="006378C2" w:rsidP="006378C2">
      <w:pPr>
        <w:numPr>
          <w:ilvl w:val="0"/>
          <w:numId w:val="21"/>
        </w:numPr>
        <w:spacing w:line="360" w:lineRule="auto"/>
        <w:rPr>
          <w:rFonts w:ascii="Calibri" w:hAnsi="Calibri" w:cs="Calibri"/>
        </w:rPr>
      </w:pPr>
      <w:r w:rsidRPr="00F160DC">
        <w:rPr>
          <w:rFonts w:ascii="Calibri" w:hAnsi="Calibri" w:cs="Calibri"/>
        </w:rPr>
        <w:t>Vor Durchführung aseptischer Tätigkeiten</w:t>
      </w:r>
    </w:p>
    <w:p w14:paraId="13FF3FF8" w14:textId="77777777" w:rsidR="006378C2" w:rsidRPr="00F160DC" w:rsidRDefault="006378C2" w:rsidP="006378C2">
      <w:pPr>
        <w:numPr>
          <w:ilvl w:val="0"/>
          <w:numId w:val="21"/>
        </w:numPr>
        <w:spacing w:line="360" w:lineRule="auto"/>
        <w:rPr>
          <w:rFonts w:ascii="Calibri" w:hAnsi="Calibri" w:cs="Calibri"/>
        </w:rPr>
      </w:pPr>
      <w:r w:rsidRPr="00F160DC">
        <w:rPr>
          <w:rFonts w:ascii="Calibri" w:hAnsi="Calibri" w:cs="Calibri"/>
        </w:rPr>
        <w:t>Nach Kontakt mit Blut, Sekreten oder Exkreten</w:t>
      </w:r>
    </w:p>
    <w:p w14:paraId="4245C763" w14:textId="27F2C348" w:rsidR="006378C2" w:rsidRPr="00F160DC" w:rsidRDefault="006378C2" w:rsidP="006378C2">
      <w:pPr>
        <w:numPr>
          <w:ilvl w:val="0"/>
          <w:numId w:val="21"/>
        </w:numPr>
        <w:spacing w:line="360" w:lineRule="auto"/>
        <w:rPr>
          <w:rFonts w:ascii="Calibri" w:hAnsi="Calibri" w:cs="Calibri"/>
        </w:rPr>
      </w:pPr>
      <w:r w:rsidRPr="00F160DC">
        <w:rPr>
          <w:rFonts w:ascii="Calibri" w:hAnsi="Calibri" w:cs="Calibri"/>
        </w:rPr>
        <w:t xml:space="preserve">Nach Kontakt mit der </w:t>
      </w:r>
      <w:proofErr w:type="spellStart"/>
      <w:proofErr w:type="gramStart"/>
      <w:r w:rsidRPr="00F160DC">
        <w:rPr>
          <w:rFonts w:ascii="Calibri" w:hAnsi="Calibri" w:cs="Calibri"/>
        </w:rPr>
        <w:t>Patient</w:t>
      </w:r>
      <w:r w:rsidR="00E21279" w:rsidRPr="00F160DC">
        <w:rPr>
          <w:rFonts w:ascii="Calibri" w:hAnsi="Calibri" w:cs="Calibri"/>
        </w:rPr>
        <w:t>:innen</w:t>
      </w:r>
      <w:proofErr w:type="spellEnd"/>
      <w:proofErr w:type="gramEnd"/>
      <w:r w:rsidR="00E21279" w:rsidRPr="00F160DC">
        <w:rPr>
          <w:rFonts w:ascii="Calibri" w:hAnsi="Calibri" w:cs="Calibri"/>
        </w:rPr>
        <w:t xml:space="preserve"> Umgebung</w:t>
      </w:r>
    </w:p>
    <w:p w14:paraId="09FF06F2" w14:textId="77777777" w:rsidR="006378C2" w:rsidRPr="00F160DC" w:rsidRDefault="006378C2" w:rsidP="006378C2">
      <w:pPr>
        <w:numPr>
          <w:ilvl w:val="0"/>
          <w:numId w:val="21"/>
        </w:numPr>
        <w:spacing w:line="360" w:lineRule="auto"/>
        <w:rPr>
          <w:rFonts w:ascii="Calibri" w:hAnsi="Calibri" w:cs="Calibri"/>
        </w:rPr>
      </w:pPr>
      <w:r w:rsidRPr="00F160DC">
        <w:rPr>
          <w:rFonts w:ascii="Calibri" w:hAnsi="Calibri" w:cs="Calibri"/>
        </w:rPr>
        <w:t>Nach dem Entfernen von Einmalhandschuhen</w:t>
      </w:r>
    </w:p>
    <w:p w14:paraId="17BA2D8F" w14:textId="022F0EBA" w:rsidR="006378C2" w:rsidRPr="00F160DC" w:rsidRDefault="006378C2" w:rsidP="006378C2">
      <w:pPr>
        <w:spacing w:line="360" w:lineRule="auto"/>
        <w:rPr>
          <w:rFonts w:ascii="Calibri" w:hAnsi="Calibri" w:cs="Calibri"/>
        </w:rPr>
      </w:pPr>
      <w:r w:rsidRPr="00F160DC">
        <w:rPr>
          <w:rFonts w:ascii="Calibri" w:hAnsi="Calibri" w:cs="Calibri"/>
        </w:rPr>
        <w:t>(</w:t>
      </w:r>
      <w:r w:rsidR="009E4E12" w:rsidRPr="00F160DC">
        <w:rPr>
          <w:rFonts w:ascii="Calibri" w:hAnsi="Calibri" w:cs="Calibri"/>
        </w:rPr>
        <w:t>KRINKO</w:t>
      </w:r>
      <w:r w:rsidRPr="00F160DC">
        <w:rPr>
          <w:rFonts w:ascii="Calibri" w:hAnsi="Calibri" w:cs="Calibri"/>
        </w:rPr>
        <w:t>, 2015, S. 1153).</w:t>
      </w:r>
    </w:p>
    <w:p w14:paraId="1FF93ABD" w14:textId="77777777" w:rsidR="0043617D" w:rsidRPr="00F160DC" w:rsidRDefault="0043617D" w:rsidP="0043617D">
      <w:pPr>
        <w:spacing w:line="360" w:lineRule="auto"/>
        <w:rPr>
          <w:rFonts w:ascii="Calibri" w:hAnsi="Calibri" w:cs="Calibri"/>
          <w:b/>
          <w:bCs/>
        </w:rPr>
      </w:pPr>
    </w:p>
    <w:p w14:paraId="0CFCFDAE" w14:textId="37806D48" w:rsidR="0043617D" w:rsidRPr="00F160DC" w:rsidRDefault="0043617D" w:rsidP="00D51F35">
      <w:pPr>
        <w:spacing w:line="360" w:lineRule="auto"/>
        <w:rPr>
          <w:rFonts w:ascii="Calibri" w:hAnsi="Calibri" w:cs="Calibri"/>
          <w:b/>
          <w:bCs/>
        </w:rPr>
        <w:sectPr w:rsidR="0043617D" w:rsidRPr="00F160DC" w:rsidSect="002D06D7">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08" w:footer="708" w:gutter="0"/>
          <w:cols w:space="708"/>
          <w:titlePg/>
          <w:docGrid w:linePitch="360"/>
        </w:sectPr>
      </w:pPr>
    </w:p>
    <w:p w14:paraId="5093B127" w14:textId="77777777" w:rsidR="000B4E55" w:rsidRPr="00F160DC" w:rsidRDefault="000B4E55" w:rsidP="00D51F35">
      <w:pPr>
        <w:spacing w:line="360" w:lineRule="auto"/>
        <w:rPr>
          <w:rFonts w:ascii="Calibri" w:hAnsi="Calibri" w:cs="Calibri"/>
        </w:rPr>
      </w:pPr>
    </w:p>
    <w:tbl>
      <w:tblPr>
        <w:tblStyle w:val="Tabellenraster"/>
        <w:tblpPr w:leftFromText="141" w:rightFromText="141" w:vertAnchor="text" w:tblpY="1"/>
        <w:tblOverlap w:val="never"/>
        <w:tblW w:w="0" w:type="auto"/>
        <w:tblLook w:val="04A0" w:firstRow="1" w:lastRow="0" w:firstColumn="1" w:lastColumn="0" w:noHBand="0" w:noVBand="1"/>
      </w:tblPr>
      <w:tblGrid>
        <w:gridCol w:w="3569"/>
        <w:gridCol w:w="3569"/>
        <w:gridCol w:w="3569"/>
        <w:gridCol w:w="3570"/>
      </w:tblGrid>
      <w:tr w:rsidR="00713B0B" w:rsidRPr="00F160DC" w14:paraId="677DF275" w14:textId="77777777" w:rsidTr="00247B4B">
        <w:tc>
          <w:tcPr>
            <w:tcW w:w="3569" w:type="dxa"/>
            <w:vAlign w:val="center"/>
          </w:tcPr>
          <w:p w14:paraId="40BAD4A1" w14:textId="43F52DD8" w:rsidR="00713B0B" w:rsidRPr="00F160DC" w:rsidRDefault="00713B0B" w:rsidP="009779DD">
            <w:pPr>
              <w:spacing w:line="276" w:lineRule="auto"/>
              <w:jc w:val="center"/>
              <w:rPr>
                <w:rFonts w:ascii="Calibri" w:hAnsi="Calibri" w:cs="Calibri"/>
                <w:b/>
                <w:bCs/>
                <w:sz w:val="28"/>
                <w:szCs w:val="28"/>
              </w:rPr>
            </w:pPr>
            <w:r w:rsidRPr="00F160DC">
              <w:rPr>
                <w:rFonts w:ascii="Calibri" w:hAnsi="Calibri" w:cs="Calibri"/>
                <w:b/>
                <w:bCs/>
                <w:sz w:val="28"/>
                <w:szCs w:val="28"/>
              </w:rPr>
              <w:t>Handlungsschritt</w:t>
            </w:r>
          </w:p>
        </w:tc>
        <w:tc>
          <w:tcPr>
            <w:tcW w:w="3569" w:type="dxa"/>
            <w:vAlign w:val="center"/>
          </w:tcPr>
          <w:p w14:paraId="5A7BED9F" w14:textId="141B0E74" w:rsidR="00713B0B" w:rsidRPr="00F160DC" w:rsidRDefault="00713B0B" w:rsidP="009779DD">
            <w:pPr>
              <w:spacing w:line="276" w:lineRule="auto"/>
              <w:jc w:val="center"/>
              <w:rPr>
                <w:rFonts w:ascii="Calibri" w:hAnsi="Calibri" w:cs="Calibri"/>
                <w:b/>
                <w:bCs/>
                <w:sz w:val="28"/>
                <w:szCs w:val="28"/>
              </w:rPr>
            </w:pPr>
            <w:r w:rsidRPr="00F160DC">
              <w:rPr>
                <w:rFonts w:ascii="Calibri" w:hAnsi="Calibri" w:cs="Calibri"/>
                <w:b/>
                <w:bCs/>
                <w:sz w:val="28"/>
                <w:szCs w:val="28"/>
              </w:rPr>
              <w:t>Material</w:t>
            </w:r>
          </w:p>
        </w:tc>
        <w:tc>
          <w:tcPr>
            <w:tcW w:w="3569" w:type="dxa"/>
            <w:vAlign w:val="center"/>
          </w:tcPr>
          <w:p w14:paraId="5F57C207" w14:textId="4C555502" w:rsidR="00713B0B" w:rsidRPr="00F160DC" w:rsidRDefault="00713B0B" w:rsidP="009779DD">
            <w:pPr>
              <w:spacing w:line="276" w:lineRule="auto"/>
              <w:jc w:val="center"/>
              <w:rPr>
                <w:rFonts w:ascii="Calibri" w:hAnsi="Calibri" w:cs="Calibri"/>
                <w:b/>
                <w:bCs/>
                <w:sz w:val="28"/>
                <w:szCs w:val="28"/>
              </w:rPr>
            </w:pPr>
            <w:r w:rsidRPr="00F160DC">
              <w:rPr>
                <w:rFonts w:ascii="Calibri" w:hAnsi="Calibri" w:cs="Calibri"/>
                <w:b/>
                <w:bCs/>
                <w:sz w:val="28"/>
                <w:szCs w:val="28"/>
              </w:rPr>
              <w:t>Vorgehen</w:t>
            </w:r>
          </w:p>
        </w:tc>
        <w:tc>
          <w:tcPr>
            <w:tcW w:w="3570" w:type="dxa"/>
            <w:vAlign w:val="center"/>
          </w:tcPr>
          <w:p w14:paraId="44BB7B82" w14:textId="08292961" w:rsidR="00713B0B" w:rsidRPr="00F160DC" w:rsidRDefault="00713B0B" w:rsidP="009779DD">
            <w:pPr>
              <w:spacing w:line="276" w:lineRule="auto"/>
              <w:jc w:val="center"/>
              <w:rPr>
                <w:rFonts w:ascii="Calibri" w:hAnsi="Calibri" w:cs="Calibri"/>
                <w:b/>
                <w:bCs/>
                <w:sz w:val="28"/>
                <w:szCs w:val="28"/>
              </w:rPr>
            </w:pPr>
            <w:r w:rsidRPr="00F160DC">
              <w:rPr>
                <w:rFonts w:ascii="Calibri" w:hAnsi="Calibri" w:cs="Calibri"/>
                <w:b/>
                <w:bCs/>
                <w:sz w:val="28"/>
                <w:szCs w:val="28"/>
              </w:rPr>
              <w:t>Begründung</w:t>
            </w:r>
          </w:p>
        </w:tc>
      </w:tr>
      <w:tr w:rsidR="00713B0B" w:rsidRPr="00F160DC" w14:paraId="56B0C9BA" w14:textId="77777777" w:rsidTr="00D55237">
        <w:trPr>
          <w:cantSplit/>
          <w:trHeight w:val="1134"/>
        </w:trPr>
        <w:tc>
          <w:tcPr>
            <w:tcW w:w="3569" w:type="dxa"/>
          </w:tcPr>
          <w:p w14:paraId="65CB503D" w14:textId="1B412C1D" w:rsidR="00713B0B" w:rsidRPr="00F160DC" w:rsidRDefault="00713B0B" w:rsidP="00D55237">
            <w:pPr>
              <w:spacing w:line="276" w:lineRule="auto"/>
              <w:rPr>
                <w:rFonts w:ascii="Calibri" w:hAnsi="Calibri" w:cs="Calibri"/>
                <w:b/>
                <w:bCs/>
                <w:sz w:val="24"/>
                <w:szCs w:val="24"/>
              </w:rPr>
            </w:pPr>
            <w:r w:rsidRPr="00F160DC">
              <w:rPr>
                <w:rFonts w:ascii="Calibri" w:hAnsi="Calibri" w:cs="Calibri"/>
                <w:b/>
                <w:bCs/>
                <w:sz w:val="24"/>
                <w:szCs w:val="24"/>
              </w:rPr>
              <w:t>Vorbereitung</w:t>
            </w:r>
          </w:p>
        </w:tc>
        <w:tc>
          <w:tcPr>
            <w:tcW w:w="3569" w:type="dxa"/>
          </w:tcPr>
          <w:p w14:paraId="662D107A" w14:textId="25D015C3" w:rsidR="00241503" w:rsidRPr="00F160DC" w:rsidRDefault="00241503" w:rsidP="009779DD">
            <w:pPr>
              <w:spacing w:line="276" w:lineRule="auto"/>
              <w:rPr>
                <w:rFonts w:ascii="Calibri" w:hAnsi="Calibri" w:cs="Calibri"/>
                <w:b/>
                <w:bCs/>
              </w:rPr>
            </w:pPr>
            <w:r w:rsidRPr="00F160DC">
              <w:rPr>
                <w:rFonts w:ascii="Calibri" w:hAnsi="Calibri" w:cs="Calibri"/>
                <w:b/>
                <w:bCs/>
              </w:rPr>
              <w:t>Gesamter Prozess:</w:t>
            </w:r>
          </w:p>
          <w:p w14:paraId="43D216EA" w14:textId="2E3E0B01" w:rsidR="00713B0B" w:rsidRPr="00F160DC" w:rsidRDefault="00105CB3" w:rsidP="00377DDA">
            <w:pPr>
              <w:spacing w:line="276" w:lineRule="auto"/>
              <w:rPr>
                <w:rFonts w:ascii="Calibri" w:hAnsi="Calibri" w:cs="Calibri"/>
              </w:rPr>
            </w:pPr>
            <w:r w:rsidRPr="00F160DC">
              <w:rPr>
                <w:rFonts w:ascii="Calibri" w:hAnsi="Calibri" w:cs="Calibri"/>
              </w:rPr>
              <w:t xml:space="preserve">Schürze, Waschschüssel, </w:t>
            </w:r>
            <w:r w:rsidR="00377DDA" w:rsidRPr="00F160DC">
              <w:rPr>
                <w:rFonts w:ascii="Calibri" w:hAnsi="Calibri" w:cs="Calibri"/>
              </w:rPr>
              <w:t xml:space="preserve">1x </w:t>
            </w:r>
            <w:r w:rsidRPr="00F160DC">
              <w:rPr>
                <w:rFonts w:ascii="Calibri" w:hAnsi="Calibri" w:cs="Calibri"/>
              </w:rPr>
              <w:t>Waschlappen (</w:t>
            </w:r>
            <w:proofErr w:type="spellStart"/>
            <w:r w:rsidR="00305FF5" w:rsidRPr="00F160DC">
              <w:rPr>
                <w:rFonts w:ascii="Calibri" w:hAnsi="Calibri" w:cs="Calibri"/>
              </w:rPr>
              <w:t>Mehrweg</w:t>
            </w:r>
            <w:proofErr w:type="spellEnd"/>
            <w:r w:rsidR="00305FF5" w:rsidRPr="00F160DC">
              <w:rPr>
                <w:rFonts w:ascii="Calibri" w:hAnsi="Calibri" w:cs="Calibri"/>
              </w:rPr>
              <w:t>), 2x Handt</w:t>
            </w:r>
            <w:r w:rsidR="00BC7697" w:rsidRPr="00F160DC">
              <w:rPr>
                <w:rFonts w:ascii="Calibri" w:hAnsi="Calibri" w:cs="Calibri"/>
              </w:rPr>
              <w:t>uch</w:t>
            </w:r>
            <w:r w:rsidR="00305FF5" w:rsidRPr="00F160DC">
              <w:rPr>
                <w:rFonts w:ascii="Calibri" w:hAnsi="Calibri" w:cs="Calibri"/>
              </w:rPr>
              <w:t xml:space="preserve"> (</w:t>
            </w:r>
            <w:proofErr w:type="spellStart"/>
            <w:r w:rsidR="00305FF5" w:rsidRPr="00F160DC">
              <w:rPr>
                <w:rFonts w:ascii="Calibri" w:hAnsi="Calibri" w:cs="Calibri"/>
              </w:rPr>
              <w:t>Mehrweg</w:t>
            </w:r>
            <w:proofErr w:type="spellEnd"/>
            <w:r w:rsidR="00305FF5" w:rsidRPr="00F160DC">
              <w:rPr>
                <w:rFonts w:ascii="Calibri" w:hAnsi="Calibri" w:cs="Calibri"/>
              </w:rPr>
              <w:t>), Einmalhandschuhe</w:t>
            </w:r>
            <w:r w:rsidR="001E71C4" w:rsidRPr="00F160DC">
              <w:rPr>
                <w:rFonts w:ascii="Calibri" w:hAnsi="Calibri" w:cs="Calibri"/>
              </w:rPr>
              <w:t xml:space="preserve">, Einmalwaschlappen, </w:t>
            </w:r>
            <w:r w:rsidR="001408CC" w:rsidRPr="00F160DC">
              <w:rPr>
                <w:rFonts w:ascii="Calibri" w:hAnsi="Calibri" w:cs="Calibri"/>
              </w:rPr>
              <w:t>Nierenschale</w:t>
            </w:r>
            <w:r w:rsidR="00377DDA" w:rsidRPr="00F160DC">
              <w:rPr>
                <w:rFonts w:ascii="Calibri" w:hAnsi="Calibri" w:cs="Calibri"/>
              </w:rPr>
              <w:t xml:space="preserve"> (</w:t>
            </w:r>
            <w:proofErr w:type="spellStart"/>
            <w:r w:rsidR="00377DDA" w:rsidRPr="00F160DC">
              <w:rPr>
                <w:rFonts w:ascii="Calibri" w:hAnsi="Calibri" w:cs="Calibri"/>
              </w:rPr>
              <w:t>Mehrweg</w:t>
            </w:r>
            <w:proofErr w:type="spellEnd"/>
            <w:r w:rsidR="00377DDA" w:rsidRPr="00F160DC">
              <w:rPr>
                <w:rFonts w:ascii="Calibri" w:hAnsi="Calibri" w:cs="Calibri"/>
              </w:rPr>
              <w:t>; alternativ (Zahnputz-)Becher)</w:t>
            </w:r>
            <w:r w:rsidR="001408CC" w:rsidRPr="00F160DC">
              <w:rPr>
                <w:rFonts w:ascii="Calibri" w:hAnsi="Calibri" w:cs="Calibri"/>
              </w:rPr>
              <w:t xml:space="preserve">, </w:t>
            </w:r>
            <w:r w:rsidR="00377DDA" w:rsidRPr="00F160DC">
              <w:rPr>
                <w:rFonts w:ascii="Calibri" w:hAnsi="Calibri" w:cs="Calibri"/>
              </w:rPr>
              <w:t xml:space="preserve">Frische Kleidung für Patientin, Inkontinenzmaterial, </w:t>
            </w:r>
            <w:r w:rsidR="001408CC" w:rsidRPr="00F160DC">
              <w:rPr>
                <w:rFonts w:ascii="Calibri" w:hAnsi="Calibri" w:cs="Calibri"/>
              </w:rPr>
              <w:t>Müll- und Wäscheabwurf</w:t>
            </w:r>
            <w:r w:rsidR="004D742D" w:rsidRPr="00F160DC">
              <w:rPr>
                <w:rFonts w:ascii="Calibri" w:hAnsi="Calibri" w:cs="Calibri"/>
              </w:rPr>
              <w:t xml:space="preserve">, </w:t>
            </w:r>
            <w:r w:rsidR="00EB1306" w:rsidRPr="00F160DC">
              <w:rPr>
                <w:rFonts w:ascii="Calibri" w:hAnsi="Calibri" w:cs="Calibri"/>
              </w:rPr>
              <w:t>Fläche</w:t>
            </w:r>
            <w:r w:rsidR="004D742D" w:rsidRPr="00F160DC">
              <w:rPr>
                <w:rFonts w:ascii="Calibri" w:hAnsi="Calibri" w:cs="Calibri"/>
              </w:rPr>
              <w:t xml:space="preserve"> rein/unrein</w:t>
            </w:r>
            <w:r w:rsidR="00EB1306" w:rsidRPr="00F160DC">
              <w:rPr>
                <w:rFonts w:ascii="Calibri" w:hAnsi="Calibri" w:cs="Calibri"/>
              </w:rPr>
              <w:t xml:space="preserve">, </w:t>
            </w:r>
            <w:r w:rsidR="00AA50E5" w:rsidRPr="00F160DC">
              <w:rPr>
                <w:rFonts w:ascii="Calibri" w:hAnsi="Calibri" w:cs="Calibri"/>
              </w:rPr>
              <w:t>Flächenreinigende Desinfektion</w:t>
            </w:r>
            <w:r w:rsidR="00EB1306" w:rsidRPr="00F160DC">
              <w:rPr>
                <w:rFonts w:ascii="Calibri" w:hAnsi="Calibri" w:cs="Calibri"/>
              </w:rPr>
              <w:t xml:space="preserve">smittel, </w:t>
            </w:r>
            <w:r w:rsidR="00046A75" w:rsidRPr="00F160DC">
              <w:rPr>
                <w:rFonts w:ascii="Calibri" w:hAnsi="Calibri" w:cs="Calibri"/>
              </w:rPr>
              <w:t>Desinfektionsmittelspender</w:t>
            </w:r>
            <w:r w:rsidR="00DF71A3" w:rsidRPr="00F160DC">
              <w:rPr>
                <w:rFonts w:ascii="Calibri" w:hAnsi="Calibri" w:cs="Calibri"/>
              </w:rPr>
              <w:t xml:space="preserve"> </w:t>
            </w:r>
          </w:p>
        </w:tc>
        <w:tc>
          <w:tcPr>
            <w:tcW w:w="3569" w:type="dxa"/>
          </w:tcPr>
          <w:p w14:paraId="46F73E28" w14:textId="1039C44D" w:rsidR="0094389F" w:rsidRPr="00F160DC" w:rsidRDefault="0094389F" w:rsidP="009779DD">
            <w:pPr>
              <w:pStyle w:val="Listenabsatz"/>
              <w:numPr>
                <w:ilvl w:val="0"/>
                <w:numId w:val="2"/>
              </w:numPr>
              <w:spacing w:line="276" w:lineRule="auto"/>
              <w:rPr>
                <w:rFonts w:ascii="Calibri" w:hAnsi="Calibri" w:cs="Calibri"/>
              </w:rPr>
            </w:pPr>
            <w:r w:rsidRPr="00F160DC">
              <w:rPr>
                <w:rFonts w:ascii="Calibri" w:hAnsi="Calibri" w:cs="Calibri"/>
              </w:rPr>
              <w:t>Nachttisch mit flächenreinigendem Desinfektionsmittel desinfizieren (</w:t>
            </w:r>
            <w:r w:rsidR="00377DDA" w:rsidRPr="00F160DC">
              <w:rPr>
                <w:rFonts w:ascii="Calibri" w:hAnsi="Calibri" w:cs="Calibri"/>
              </w:rPr>
              <w:t xml:space="preserve">für Kontakt mit Desinfektionsmittel geeignete </w:t>
            </w:r>
            <w:r w:rsidRPr="00F160DC">
              <w:rPr>
                <w:rFonts w:ascii="Calibri" w:hAnsi="Calibri" w:cs="Calibri"/>
              </w:rPr>
              <w:t>Einmalhandschuhe tragen</w:t>
            </w:r>
            <w:r w:rsidR="003F58EC" w:rsidRPr="00F160DC">
              <w:rPr>
                <w:rFonts w:ascii="Calibri" w:hAnsi="Calibri" w:cs="Calibri"/>
              </w:rPr>
              <w:t>; wenn möglich Sprühkopfflasche zur besseren Applikation verwenden</w:t>
            </w:r>
            <w:r w:rsidRPr="00F160DC">
              <w:rPr>
                <w:rFonts w:ascii="Calibri" w:hAnsi="Calibri" w:cs="Calibri"/>
              </w:rPr>
              <w:t>)</w:t>
            </w:r>
          </w:p>
          <w:p w14:paraId="6DC5F848" w14:textId="79D998ED" w:rsidR="00A86008" w:rsidRPr="00F160DC" w:rsidRDefault="0094389F" w:rsidP="00377DDA">
            <w:pPr>
              <w:pStyle w:val="Listenabsatz"/>
              <w:numPr>
                <w:ilvl w:val="0"/>
                <w:numId w:val="2"/>
              </w:numPr>
              <w:spacing w:line="276" w:lineRule="auto"/>
              <w:rPr>
                <w:rFonts w:ascii="Calibri" w:hAnsi="Calibri" w:cs="Calibri"/>
              </w:rPr>
            </w:pPr>
            <w:r w:rsidRPr="00F160DC">
              <w:rPr>
                <w:rFonts w:ascii="Calibri" w:hAnsi="Calibri" w:cs="Calibri"/>
              </w:rPr>
              <w:t>Material ordnungsgemäß bereitlegen</w:t>
            </w:r>
          </w:p>
        </w:tc>
        <w:tc>
          <w:tcPr>
            <w:tcW w:w="3570" w:type="dxa"/>
          </w:tcPr>
          <w:p w14:paraId="7555775D" w14:textId="0ABCE8FE" w:rsidR="00A97B33" w:rsidRPr="00F160DC" w:rsidRDefault="003E0F3E" w:rsidP="009779DD">
            <w:pPr>
              <w:pStyle w:val="Listenabsatz"/>
              <w:numPr>
                <w:ilvl w:val="0"/>
                <w:numId w:val="2"/>
              </w:numPr>
              <w:spacing w:line="276" w:lineRule="auto"/>
              <w:rPr>
                <w:rFonts w:ascii="Calibri" w:hAnsi="Calibri" w:cs="Calibri"/>
              </w:rPr>
            </w:pPr>
            <w:r w:rsidRPr="00F160DC">
              <w:rPr>
                <w:rFonts w:ascii="Calibri" w:hAnsi="Calibri" w:cs="Calibri"/>
              </w:rPr>
              <w:t xml:space="preserve">Die </w:t>
            </w:r>
            <w:r w:rsidRPr="00F160DC">
              <w:rPr>
                <w:rFonts w:ascii="Calibri" w:hAnsi="Calibri" w:cs="Calibri"/>
                <w:b/>
                <w:bCs/>
              </w:rPr>
              <w:t>flächenreinigende Desinfektion</w:t>
            </w:r>
            <w:r w:rsidRPr="00F160DC">
              <w:rPr>
                <w:rFonts w:ascii="Calibri" w:hAnsi="Calibri" w:cs="Calibri"/>
              </w:rPr>
              <w:t xml:space="preserve"> verhindert die Übertragung von Erregern auf patientennahe Flächen </w:t>
            </w:r>
            <w:r w:rsidR="003F58EC" w:rsidRPr="00F160DC">
              <w:rPr>
                <w:rFonts w:ascii="Calibri" w:hAnsi="Calibri" w:cs="Calibri"/>
              </w:rPr>
              <w:t>(KRINKO, 2022, S.1080-81)</w:t>
            </w:r>
          </w:p>
          <w:p w14:paraId="5ED2C3DC" w14:textId="344D878C" w:rsidR="00713B0B" w:rsidRPr="00F160DC" w:rsidRDefault="003E0F3E" w:rsidP="003F58EC">
            <w:pPr>
              <w:pStyle w:val="Listenabsatz"/>
              <w:numPr>
                <w:ilvl w:val="0"/>
                <w:numId w:val="2"/>
              </w:numPr>
              <w:spacing w:line="276" w:lineRule="auto"/>
              <w:rPr>
                <w:rFonts w:ascii="Calibri" w:hAnsi="Calibri" w:cs="Calibri"/>
              </w:rPr>
            </w:pPr>
            <w:r w:rsidRPr="00F160DC">
              <w:rPr>
                <w:rFonts w:ascii="Calibri" w:hAnsi="Calibri" w:cs="Calibri"/>
              </w:rPr>
              <w:t xml:space="preserve">Das </w:t>
            </w:r>
            <w:r w:rsidRPr="00F160DC">
              <w:rPr>
                <w:rFonts w:ascii="Calibri" w:hAnsi="Calibri" w:cs="Calibri"/>
                <w:b/>
                <w:bCs/>
              </w:rPr>
              <w:t>Tragen der Schürze</w:t>
            </w:r>
            <w:r w:rsidRPr="00F160DC">
              <w:rPr>
                <w:rFonts w:ascii="Calibri" w:hAnsi="Calibri" w:cs="Calibri"/>
              </w:rPr>
              <w:t xml:space="preserve"> schützt die Arbeitskleidung vor</w:t>
            </w:r>
            <w:r w:rsidR="00A97B33" w:rsidRPr="00F160DC">
              <w:rPr>
                <w:rFonts w:ascii="Calibri" w:hAnsi="Calibri" w:cs="Calibri"/>
              </w:rPr>
              <w:t xml:space="preserve"> Kontamination mit</w:t>
            </w:r>
            <w:r w:rsidRPr="00F160DC">
              <w:rPr>
                <w:rFonts w:ascii="Calibri" w:hAnsi="Calibri" w:cs="Calibri"/>
              </w:rPr>
              <w:t xml:space="preserve"> Sekreten und Exkreten </w:t>
            </w:r>
            <w:r w:rsidR="003F58EC" w:rsidRPr="00F160DC">
              <w:rPr>
                <w:rFonts w:ascii="Calibri" w:hAnsi="Calibri" w:cs="Calibri"/>
              </w:rPr>
              <w:t>(KRINKO, 2015, S. 1154)</w:t>
            </w:r>
          </w:p>
        </w:tc>
      </w:tr>
      <w:tr w:rsidR="00713B0B" w:rsidRPr="00F160DC" w14:paraId="02246472" w14:textId="77777777" w:rsidTr="00D55237">
        <w:trPr>
          <w:cantSplit/>
          <w:trHeight w:val="1134"/>
        </w:trPr>
        <w:tc>
          <w:tcPr>
            <w:tcW w:w="3569" w:type="dxa"/>
          </w:tcPr>
          <w:p w14:paraId="5737D99B" w14:textId="4D0AE0EF" w:rsidR="00713B0B" w:rsidRPr="00F160DC" w:rsidRDefault="00BB43A6" w:rsidP="00D55237">
            <w:pPr>
              <w:spacing w:line="276" w:lineRule="auto"/>
              <w:rPr>
                <w:rFonts w:ascii="Calibri" w:hAnsi="Calibri" w:cs="Calibri"/>
                <w:b/>
                <w:bCs/>
                <w:sz w:val="24"/>
                <w:szCs w:val="24"/>
              </w:rPr>
            </w:pPr>
            <w:r w:rsidRPr="00F160DC">
              <w:rPr>
                <w:rFonts w:ascii="Calibri" w:hAnsi="Calibri" w:cs="Calibri"/>
                <w:b/>
                <w:bCs/>
                <w:sz w:val="24"/>
                <w:szCs w:val="24"/>
              </w:rPr>
              <w:t>Zahnpflege</w:t>
            </w:r>
          </w:p>
        </w:tc>
        <w:tc>
          <w:tcPr>
            <w:tcW w:w="3569" w:type="dxa"/>
          </w:tcPr>
          <w:p w14:paraId="14A404E0" w14:textId="596590A9" w:rsidR="00713B0B" w:rsidRPr="00F160DC" w:rsidRDefault="00945041" w:rsidP="009779DD">
            <w:pPr>
              <w:spacing w:line="276" w:lineRule="auto"/>
              <w:rPr>
                <w:rFonts w:ascii="Calibri" w:hAnsi="Calibri" w:cs="Calibri"/>
              </w:rPr>
            </w:pPr>
            <w:r w:rsidRPr="00F160DC">
              <w:rPr>
                <w:rFonts w:ascii="Calibri" w:hAnsi="Calibri" w:cs="Calibri"/>
              </w:rPr>
              <w:t>Einmalhandschuhe, Nierenschale</w:t>
            </w:r>
            <w:r w:rsidR="00FF6FDC" w:rsidRPr="00F160DC">
              <w:rPr>
                <w:rFonts w:ascii="Calibri" w:hAnsi="Calibri" w:cs="Calibri"/>
              </w:rPr>
              <w:t xml:space="preserve"> (</w:t>
            </w:r>
            <w:proofErr w:type="spellStart"/>
            <w:r w:rsidR="00FF6FDC" w:rsidRPr="00F160DC">
              <w:rPr>
                <w:rFonts w:ascii="Calibri" w:hAnsi="Calibri" w:cs="Calibri"/>
              </w:rPr>
              <w:t>Mehrweg</w:t>
            </w:r>
            <w:proofErr w:type="spellEnd"/>
            <w:r w:rsidR="00CE7DD9" w:rsidRPr="00F160DC">
              <w:rPr>
                <w:rFonts w:ascii="Calibri" w:hAnsi="Calibri" w:cs="Calibri"/>
              </w:rPr>
              <w:t>/Recycelbar</w:t>
            </w:r>
            <w:r w:rsidR="00FF6FDC" w:rsidRPr="00F160DC">
              <w:rPr>
                <w:rFonts w:ascii="Calibri" w:hAnsi="Calibri" w:cs="Calibri"/>
              </w:rPr>
              <w:t>) oder Prothesenbecher</w:t>
            </w:r>
            <w:r w:rsidR="0016658D" w:rsidRPr="00F160DC">
              <w:rPr>
                <w:rFonts w:ascii="Calibri" w:hAnsi="Calibri" w:cs="Calibri"/>
              </w:rPr>
              <w:t>,</w:t>
            </w:r>
            <w:r w:rsidR="00213C12" w:rsidRPr="00F160DC">
              <w:rPr>
                <w:rFonts w:ascii="Calibri" w:hAnsi="Calibri" w:cs="Calibri"/>
              </w:rPr>
              <w:t xml:space="preserve"> Zahnbürste, Zahnpasta</w:t>
            </w:r>
          </w:p>
        </w:tc>
        <w:tc>
          <w:tcPr>
            <w:tcW w:w="3569" w:type="dxa"/>
          </w:tcPr>
          <w:p w14:paraId="776B4629" w14:textId="7A84B4D1" w:rsidR="0041128A" w:rsidRPr="00F160DC" w:rsidRDefault="0041128A" w:rsidP="009779DD">
            <w:pPr>
              <w:pStyle w:val="Listenabsatz"/>
              <w:numPr>
                <w:ilvl w:val="0"/>
                <w:numId w:val="3"/>
              </w:numPr>
              <w:spacing w:line="276" w:lineRule="auto"/>
              <w:rPr>
                <w:rFonts w:ascii="Calibri" w:hAnsi="Calibri" w:cs="Calibri"/>
              </w:rPr>
            </w:pPr>
            <w:r w:rsidRPr="00F160DC">
              <w:rPr>
                <w:rFonts w:ascii="Calibri" w:hAnsi="Calibri" w:cs="Calibri"/>
              </w:rPr>
              <w:t xml:space="preserve">Einmalhandschuhe anziehen </w:t>
            </w:r>
          </w:p>
          <w:p w14:paraId="4F8609ED" w14:textId="77777777" w:rsidR="0041128A" w:rsidRPr="00F160DC" w:rsidRDefault="0041128A" w:rsidP="009779DD">
            <w:pPr>
              <w:pStyle w:val="Listenabsatz"/>
              <w:numPr>
                <w:ilvl w:val="0"/>
                <w:numId w:val="3"/>
              </w:numPr>
              <w:spacing w:line="276" w:lineRule="auto"/>
              <w:rPr>
                <w:rFonts w:ascii="Calibri" w:hAnsi="Calibri" w:cs="Calibri"/>
              </w:rPr>
            </w:pPr>
            <w:r w:rsidRPr="00F160DC">
              <w:rPr>
                <w:rFonts w:ascii="Calibri" w:hAnsi="Calibri" w:cs="Calibri"/>
              </w:rPr>
              <w:t xml:space="preserve">Patientin auffordern, die Zahnprothese zu übergeben </w:t>
            </w:r>
          </w:p>
          <w:p w14:paraId="316DD3BF" w14:textId="286B8960" w:rsidR="0041128A" w:rsidRPr="00F160DC" w:rsidRDefault="0041128A" w:rsidP="009779DD">
            <w:pPr>
              <w:pStyle w:val="Listenabsatz"/>
              <w:numPr>
                <w:ilvl w:val="0"/>
                <w:numId w:val="3"/>
              </w:numPr>
              <w:spacing w:line="276" w:lineRule="auto"/>
              <w:rPr>
                <w:rFonts w:ascii="Calibri" w:hAnsi="Calibri" w:cs="Calibri"/>
              </w:rPr>
            </w:pPr>
            <w:r w:rsidRPr="00F160DC">
              <w:rPr>
                <w:rFonts w:ascii="Calibri" w:hAnsi="Calibri" w:cs="Calibri"/>
              </w:rPr>
              <w:t>Zahnprothese in der Nierenschale reinigen (Prothesenbecher verwenden, falls vorhanden</w:t>
            </w:r>
            <w:r w:rsidR="00CE7DD9" w:rsidRPr="00F160DC">
              <w:rPr>
                <w:rFonts w:ascii="Calibri" w:hAnsi="Calibri" w:cs="Calibri"/>
              </w:rPr>
              <w:t>)</w:t>
            </w:r>
          </w:p>
          <w:p w14:paraId="735BB8A0" w14:textId="2D46077F" w:rsidR="00DB04C8" w:rsidRPr="00F160DC" w:rsidRDefault="001B565A" w:rsidP="009779DD">
            <w:pPr>
              <w:pStyle w:val="Listenabsatz"/>
              <w:numPr>
                <w:ilvl w:val="0"/>
                <w:numId w:val="3"/>
              </w:numPr>
              <w:spacing w:line="276" w:lineRule="auto"/>
              <w:rPr>
                <w:rFonts w:ascii="Calibri" w:hAnsi="Calibri" w:cs="Calibri"/>
              </w:rPr>
            </w:pPr>
            <w:r w:rsidRPr="00F160DC">
              <w:rPr>
                <w:rFonts w:ascii="Calibri" w:hAnsi="Calibri" w:cs="Calibri"/>
              </w:rPr>
              <w:t>Entsorgen de</w:t>
            </w:r>
            <w:r w:rsidR="00DB04C8" w:rsidRPr="00F160DC">
              <w:rPr>
                <w:rFonts w:ascii="Calibri" w:hAnsi="Calibri" w:cs="Calibri"/>
              </w:rPr>
              <w:t>s</w:t>
            </w:r>
            <w:r w:rsidR="0041128A" w:rsidRPr="00F160DC">
              <w:rPr>
                <w:rFonts w:ascii="Calibri" w:hAnsi="Calibri" w:cs="Calibri"/>
              </w:rPr>
              <w:t xml:space="preserve"> W</w:t>
            </w:r>
            <w:r w:rsidR="00292EEB" w:rsidRPr="00F160DC">
              <w:rPr>
                <w:rFonts w:ascii="Calibri" w:hAnsi="Calibri" w:cs="Calibri"/>
              </w:rPr>
              <w:t>assers</w:t>
            </w:r>
            <w:r w:rsidR="00DB04C8" w:rsidRPr="00F160DC">
              <w:rPr>
                <w:rFonts w:ascii="Calibri" w:hAnsi="Calibri" w:cs="Calibri"/>
              </w:rPr>
              <w:t xml:space="preserve"> </w:t>
            </w:r>
            <w:r w:rsidR="00292EEB" w:rsidRPr="00F160DC">
              <w:rPr>
                <w:rFonts w:ascii="Calibri" w:hAnsi="Calibri" w:cs="Calibri"/>
              </w:rPr>
              <w:t>im</w:t>
            </w:r>
            <w:r w:rsidR="00DB04C8" w:rsidRPr="00F160DC">
              <w:rPr>
                <w:rFonts w:ascii="Calibri" w:hAnsi="Calibri" w:cs="Calibri"/>
              </w:rPr>
              <w:t xml:space="preserve"> </w:t>
            </w:r>
            <w:r w:rsidR="00292EEB" w:rsidRPr="00F160DC">
              <w:rPr>
                <w:rFonts w:ascii="Calibri" w:hAnsi="Calibri" w:cs="Calibri"/>
              </w:rPr>
              <w:t>Waschbecken</w:t>
            </w:r>
          </w:p>
        </w:tc>
        <w:tc>
          <w:tcPr>
            <w:tcW w:w="3570" w:type="dxa"/>
          </w:tcPr>
          <w:p w14:paraId="7B94D94A" w14:textId="67630F3A" w:rsidR="00EE0416" w:rsidRPr="00F160DC" w:rsidRDefault="00EE0416" w:rsidP="00EE0416">
            <w:pPr>
              <w:pStyle w:val="Listenabsatz"/>
              <w:numPr>
                <w:ilvl w:val="0"/>
                <w:numId w:val="3"/>
              </w:numPr>
              <w:spacing w:line="276" w:lineRule="auto"/>
              <w:rPr>
                <w:rFonts w:ascii="Calibri" w:hAnsi="Calibri" w:cs="Calibri"/>
              </w:rPr>
            </w:pPr>
            <w:r w:rsidRPr="00F160DC">
              <w:rPr>
                <w:rFonts w:ascii="Calibri" w:hAnsi="Calibri" w:cs="Calibri"/>
                <w:b/>
                <w:bCs/>
              </w:rPr>
              <w:t>Einmalhandschuhe</w:t>
            </w:r>
            <w:r w:rsidRPr="00F160DC">
              <w:rPr>
                <w:rFonts w:ascii="Calibri" w:hAnsi="Calibri" w:cs="Calibri"/>
              </w:rPr>
              <w:t xml:space="preserve"> schützen vor direktem Kontakt mit der Zahnprothese, die in Berührung mit Schleimhäuten und Sekreten</w:t>
            </w:r>
            <w:r w:rsidR="00CE7DD9" w:rsidRPr="00F160DC">
              <w:rPr>
                <w:rFonts w:ascii="Calibri" w:hAnsi="Calibri" w:cs="Calibri"/>
              </w:rPr>
              <w:t xml:space="preserve"> ist </w:t>
            </w:r>
          </w:p>
          <w:p w14:paraId="20C6B542" w14:textId="1AC55D7B" w:rsidR="00292EEB" w:rsidRPr="00F160DC" w:rsidRDefault="00EE0416" w:rsidP="00CE7DD9">
            <w:pPr>
              <w:pStyle w:val="Listenabsatz"/>
              <w:numPr>
                <w:ilvl w:val="0"/>
                <w:numId w:val="3"/>
              </w:numPr>
              <w:spacing w:line="276" w:lineRule="auto"/>
              <w:rPr>
                <w:rFonts w:ascii="Calibri" w:hAnsi="Calibri" w:cs="Calibri"/>
              </w:rPr>
            </w:pPr>
            <w:r w:rsidRPr="00F160DC">
              <w:rPr>
                <w:rFonts w:ascii="Calibri" w:hAnsi="Calibri" w:cs="Calibri"/>
                <w:b/>
                <w:bCs/>
              </w:rPr>
              <w:t>Reinigung der Zahnprothese</w:t>
            </w:r>
            <w:r w:rsidRPr="00F160DC">
              <w:rPr>
                <w:rFonts w:ascii="Calibri" w:hAnsi="Calibri" w:cs="Calibri"/>
              </w:rPr>
              <w:t xml:space="preserve"> erfolgt in einer Nierenschale, um die Kontamination dieser zu </w:t>
            </w:r>
            <w:r w:rsidR="00F33AB2" w:rsidRPr="00F160DC">
              <w:rPr>
                <w:rFonts w:ascii="Calibri" w:hAnsi="Calibri" w:cs="Calibri"/>
              </w:rPr>
              <w:t>vermeiden</w:t>
            </w:r>
            <w:r w:rsidR="005F4E39" w:rsidRPr="00F160DC">
              <w:rPr>
                <w:rFonts w:ascii="Calibri" w:hAnsi="Calibri" w:cs="Calibri"/>
              </w:rPr>
              <w:t xml:space="preserve"> </w:t>
            </w:r>
            <w:r w:rsidR="00CE7DD9" w:rsidRPr="00F160DC">
              <w:rPr>
                <w:rFonts w:ascii="Calibri" w:hAnsi="Calibri" w:cs="Calibri"/>
              </w:rPr>
              <w:t>(KRINKO, 2015, S. 1153)</w:t>
            </w:r>
          </w:p>
        </w:tc>
      </w:tr>
      <w:tr w:rsidR="00713B0B" w:rsidRPr="00F160DC" w14:paraId="1B29D5DD" w14:textId="77777777" w:rsidTr="00D55237">
        <w:trPr>
          <w:cantSplit/>
          <w:trHeight w:val="1134"/>
        </w:trPr>
        <w:tc>
          <w:tcPr>
            <w:tcW w:w="3569" w:type="dxa"/>
          </w:tcPr>
          <w:p w14:paraId="492E171F" w14:textId="1CE3ACCA" w:rsidR="00713B0B" w:rsidRPr="00F160DC" w:rsidRDefault="00BB43A6" w:rsidP="00D55237">
            <w:pPr>
              <w:spacing w:line="276" w:lineRule="auto"/>
              <w:rPr>
                <w:rFonts w:ascii="Calibri" w:hAnsi="Calibri" w:cs="Calibri"/>
                <w:b/>
                <w:bCs/>
                <w:sz w:val="24"/>
                <w:szCs w:val="24"/>
              </w:rPr>
            </w:pPr>
            <w:r w:rsidRPr="00F160DC">
              <w:rPr>
                <w:rFonts w:ascii="Calibri" w:hAnsi="Calibri" w:cs="Calibri"/>
                <w:b/>
                <w:bCs/>
                <w:sz w:val="24"/>
                <w:szCs w:val="24"/>
              </w:rPr>
              <w:lastRenderedPageBreak/>
              <w:t>Mundpflege</w:t>
            </w:r>
          </w:p>
        </w:tc>
        <w:tc>
          <w:tcPr>
            <w:tcW w:w="3569" w:type="dxa"/>
          </w:tcPr>
          <w:p w14:paraId="0839D277" w14:textId="0C836711" w:rsidR="00713B0B" w:rsidRPr="00F160DC" w:rsidRDefault="00B23219" w:rsidP="005F4E39">
            <w:pPr>
              <w:spacing w:line="276" w:lineRule="auto"/>
              <w:rPr>
                <w:rFonts w:ascii="Calibri" w:hAnsi="Calibri" w:cs="Calibri"/>
              </w:rPr>
            </w:pPr>
            <w:r w:rsidRPr="00F160DC">
              <w:rPr>
                <w:rFonts w:ascii="Calibri" w:hAnsi="Calibri" w:cs="Calibri"/>
              </w:rPr>
              <w:t xml:space="preserve">Glas oder </w:t>
            </w:r>
            <w:r w:rsidR="006225F9" w:rsidRPr="00F160DC">
              <w:rPr>
                <w:rFonts w:ascii="Calibri" w:hAnsi="Calibri" w:cs="Calibri"/>
              </w:rPr>
              <w:t>Becher</w:t>
            </w:r>
            <w:r w:rsidR="00BF1BAB" w:rsidRPr="00F160DC">
              <w:rPr>
                <w:rFonts w:ascii="Calibri" w:hAnsi="Calibri" w:cs="Calibri"/>
              </w:rPr>
              <w:t xml:space="preserve">, </w:t>
            </w:r>
            <w:r w:rsidR="00C32ACD" w:rsidRPr="00F160DC">
              <w:rPr>
                <w:rFonts w:ascii="Calibri" w:hAnsi="Calibri" w:cs="Calibri"/>
              </w:rPr>
              <w:t>W</w:t>
            </w:r>
            <w:r w:rsidR="00BF1BAB" w:rsidRPr="00F160DC">
              <w:rPr>
                <w:rFonts w:ascii="Calibri" w:hAnsi="Calibri" w:cs="Calibri"/>
              </w:rPr>
              <w:t>asser</w:t>
            </w:r>
            <w:r w:rsidR="006225F9" w:rsidRPr="00F160DC">
              <w:rPr>
                <w:rFonts w:ascii="Calibri" w:hAnsi="Calibri" w:cs="Calibri"/>
              </w:rPr>
              <w:t>, Nierenschale</w:t>
            </w:r>
            <w:r w:rsidR="00BF4631" w:rsidRPr="00F160DC">
              <w:rPr>
                <w:rFonts w:ascii="Calibri" w:hAnsi="Calibri" w:cs="Calibri"/>
              </w:rPr>
              <w:t xml:space="preserve"> (</w:t>
            </w:r>
            <w:proofErr w:type="spellStart"/>
            <w:r w:rsidR="00BF4631" w:rsidRPr="00F160DC">
              <w:rPr>
                <w:rFonts w:ascii="Calibri" w:hAnsi="Calibri" w:cs="Calibri"/>
              </w:rPr>
              <w:t>Mehrwe</w:t>
            </w:r>
            <w:r w:rsidR="005F4E39" w:rsidRPr="00F160DC">
              <w:rPr>
                <w:rFonts w:ascii="Calibri" w:hAnsi="Calibri" w:cs="Calibri"/>
              </w:rPr>
              <w:t>g</w:t>
            </w:r>
            <w:proofErr w:type="spellEnd"/>
            <w:r w:rsidR="005F4E39" w:rsidRPr="00F160DC">
              <w:rPr>
                <w:rFonts w:ascii="Calibri" w:hAnsi="Calibri" w:cs="Calibri"/>
              </w:rPr>
              <w:t>/Recycelbar oder zweiten Becher</w:t>
            </w:r>
            <w:r w:rsidR="00BF4631" w:rsidRPr="00F160DC">
              <w:rPr>
                <w:rFonts w:ascii="Calibri" w:hAnsi="Calibri" w:cs="Calibri"/>
              </w:rPr>
              <w:t>)</w:t>
            </w:r>
            <w:r w:rsidR="006225F9" w:rsidRPr="00F160DC">
              <w:rPr>
                <w:rFonts w:ascii="Calibri" w:hAnsi="Calibri" w:cs="Calibri"/>
              </w:rPr>
              <w:t>, Handtuch (</w:t>
            </w:r>
            <w:proofErr w:type="spellStart"/>
            <w:r w:rsidR="006225F9" w:rsidRPr="00F160DC">
              <w:rPr>
                <w:rFonts w:ascii="Calibri" w:hAnsi="Calibri" w:cs="Calibri"/>
              </w:rPr>
              <w:t>Mehrweg</w:t>
            </w:r>
            <w:proofErr w:type="spellEnd"/>
            <w:r w:rsidR="006225F9" w:rsidRPr="00F160DC">
              <w:rPr>
                <w:rFonts w:ascii="Calibri" w:hAnsi="Calibri" w:cs="Calibri"/>
              </w:rPr>
              <w:t>)</w:t>
            </w:r>
            <w:r w:rsidR="005F4E39" w:rsidRPr="00F160DC">
              <w:rPr>
                <w:rFonts w:ascii="Calibri" w:hAnsi="Calibri" w:cs="Calibri"/>
              </w:rPr>
              <w:t>, Einmalhandschuhe</w:t>
            </w:r>
          </w:p>
        </w:tc>
        <w:tc>
          <w:tcPr>
            <w:tcW w:w="3569" w:type="dxa"/>
          </w:tcPr>
          <w:p w14:paraId="3AE51C85" w14:textId="77777777" w:rsidR="00685809" w:rsidRPr="00F160DC" w:rsidRDefault="00685809" w:rsidP="009779DD">
            <w:pPr>
              <w:pStyle w:val="Listenabsatz"/>
              <w:numPr>
                <w:ilvl w:val="0"/>
                <w:numId w:val="4"/>
              </w:numPr>
              <w:spacing w:line="276" w:lineRule="auto"/>
              <w:rPr>
                <w:rFonts w:ascii="Calibri" w:hAnsi="Calibri" w:cs="Calibri"/>
              </w:rPr>
            </w:pPr>
            <w:r w:rsidRPr="00F160DC">
              <w:rPr>
                <w:rFonts w:ascii="Calibri" w:hAnsi="Calibri" w:cs="Calibri"/>
              </w:rPr>
              <w:t xml:space="preserve">Handtuch über den Oberkörper der Patientin legen </w:t>
            </w:r>
          </w:p>
          <w:p w14:paraId="4643CEB1" w14:textId="77777777" w:rsidR="00685809" w:rsidRPr="00F160DC" w:rsidRDefault="00685809" w:rsidP="009779DD">
            <w:pPr>
              <w:pStyle w:val="Listenabsatz"/>
              <w:numPr>
                <w:ilvl w:val="0"/>
                <w:numId w:val="4"/>
              </w:numPr>
              <w:spacing w:line="276" w:lineRule="auto"/>
              <w:rPr>
                <w:rFonts w:ascii="Calibri" w:hAnsi="Calibri" w:cs="Calibri"/>
              </w:rPr>
            </w:pPr>
            <w:r w:rsidRPr="00F160DC">
              <w:rPr>
                <w:rFonts w:ascii="Calibri" w:hAnsi="Calibri" w:cs="Calibri"/>
              </w:rPr>
              <w:t xml:space="preserve">Patientin bitten, den Mund mit Wasser auszuspülen </w:t>
            </w:r>
          </w:p>
          <w:p w14:paraId="3928679E" w14:textId="3341FD18" w:rsidR="00685809" w:rsidRPr="00F160DC" w:rsidRDefault="00685809" w:rsidP="009779DD">
            <w:pPr>
              <w:pStyle w:val="Listenabsatz"/>
              <w:numPr>
                <w:ilvl w:val="0"/>
                <w:numId w:val="4"/>
              </w:numPr>
              <w:spacing w:line="276" w:lineRule="auto"/>
              <w:rPr>
                <w:rFonts w:ascii="Calibri" w:hAnsi="Calibri" w:cs="Calibri"/>
              </w:rPr>
            </w:pPr>
            <w:r w:rsidRPr="00F160DC">
              <w:rPr>
                <w:rFonts w:ascii="Calibri" w:hAnsi="Calibri" w:cs="Calibri"/>
              </w:rPr>
              <w:t>Wasser in die Nierenschale</w:t>
            </w:r>
            <w:r w:rsidR="000B2536" w:rsidRPr="00F160DC">
              <w:rPr>
                <w:rFonts w:ascii="Calibri" w:hAnsi="Calibri" w:cs="Calibri"/>
              </w:rPr>
              <w:t xml:space="preserve"> oder den Becher</w:t>
            </w:r>
            <w:r w:rsidRPr="00F160DC">
              <w:rPr>
                <w:rFonts w:ascii="Calibri" w:hAnsi="Calibri" w:cs="Calibri"/>
              </w:rPr>
              <w:t xml:space="preserve"> ausspucken lassen</w:t>
            </w:r>
          </w:p>
          <w:p w14:paraId="2D4BCD50" w14:textId="5019B142" w:rsidR="00C21B32" w:rsidRPr="00F160DC" w:rsidRDefault="00685809" w:rsidP="000B2536">
            <w:pPr>
              <w:pStyle w:val="Listenabsatz"/>
              <w:numPr>
                <w:ilvl w:val="0"/>
                <w:numId w:val="4"/>
              </w:numPr>
              <w:spacing w:line="276" w:lineRule="auto"/>
              <w:rPr>
                <w:rFonts w:ascii="Calibri" w:hAnsi="Calibri" w:cs="Calibri"/>
              </w:rPr>
            </w:pPr>
            <w:r w:rsidRPr="00F160DC">
              <w:rPr>
                <w:rFonts w:ascii="Calibri" w:hAnsi="Calibri" w:cs="Calibri"/>
              </w:rPr>
              <w:t xml:space="preserve">Einmalhandschuhe tragen beim Entsorgen </w:t>
            </w:r>
            <w:r w:rsidR="0015624A" w:rsidRPr="00F160DC">
              <w:rPr>
                <w:rFonts w:ascii="Calibri" w:hAnsi="Calibri" w:cs="Calibri"/>
              </w:rPr>
              <w:t>des Wassers</w:t>
            </w:r>
            <w:r w:rsidR="006978C6" w:rsidRPr="00F160DC">
              <w:rPr>
                <w:rFonts w:ascii="Calibri" w:hAnsi="Calibri" w:cs="Calibri"/>
              </w:rPr>
              <w:t xml:space="preserve"> </w:t>
            </w:r>
          </w:p>
        </w:tc>
        <w:tc>
          <w:tcPr>
            <w:tcW w:w="3570" w:type="dxa"/>
          </w:tcPr>
          <w:p w14:paraId="501044BD" w14:textId="0C0EACB9" w:rsidR="000500BA" w:rsidRPr="00F160DC" w:rsidRDefault="0015624A" w:rsidP="005F4E39">
            <w:pPr>
              <w:pStyle w:val="Listenabsatz"/>
              <w:numPr>
                <w:ilvl w:val="0"/>
                <w:numId w:val="4"/>
              </w:numPr>
              <w:spacing w:line="276" w:lineRule="auto"/>
              <w:rPr>
                <w:rFonts w:ascii="Calibri" w:hAnsi="Calibri" w:cs="Calibri"/>
              </w:rPr>
            </w:pPr>
            <w:r w:rsidRPr="00F160DC">
              <w:rPr>
                <w:rFonts w:ascii="Calibri" w:hAnsi="Calibri" w:cs="Calibri"/>
                <w:b/>
                <w:bCs/>
              </w:rPr>
              <w:t>Einmalhandschuhe</w:t>
            </w:r>
            <w:r w:rsidRPr="00F160DC">
              <w:rPr>
                <w:rFonts w:ascii="Calibri" w:hAnsi="Calibri" w:cs="Calibri"/>
              </w:rPr>
              <w:t xml:space="preserve"> verhindern den Kontakt mit infektiösen Sekreten aus der Mundhöhle</w:t>
            </w:r>
            <w:r w:rsidR="006978C6" w:rsidRPr="00F160DC">
              <w:rPr>
                <w:rFonts w:ascii="Calibri" w:hAnsi="Calibri" w:cs="Calibri"/>
              </w:rPr>
              <w:t xml:space="preserve"> </w:t>
            </w:r>
            <w:r w:rsidR="005F4E39" w:rsidRPr="00F160DC">
              <w:rPr>
                <w:rFonts w:ascii="Calibri" w:hAnsi="Calibri" w:cs="Calibri"/>
              </w:rPr>
              <w:t>(KRINKO, 2015, S. 1153)</w:t>
            </w:r>
            <w:r w:rsidR="006978C6" w:rsidRPr="00F160DC">
              <w:rPr>
                <w:rFonts w:ascii="Calibri" w:hAnsi="Calibri" w:cs="Calibri"/>
              </w:rPr>
              <w:t xml:space="preserve"> </w:t>
            </w:r>
          </w:p>
        </w:tc>
      </w:tr>
      <w:tr w:rsidR="00713B0B" w:rsidRPr="00F160DC" w14:paraId="3245AECB" w14:textId="77777777" w:rsidTr="00D55237">
        <w:trPr>
          <w:cantSplit/>
          <w:trHeight w:val="1134"/>
        </w:trPr>
        <w:tc>
          <w:tcPr>
            <w:tcW w:w="3569" w:type="dxa"/>
          </w:tcPr>
          <w:p w14:paraId="2EFE328A" w14:textId="03AE924D" w:rsidR="00713B0B" w:rsidRPr="00F160DC" w:rsidRDefault="00BB43A6" w:rsidP="00D55237">
            <w:pPr>
              <w:spacing w:line="276" w:lineRule="auto"/>
              <w:rPr>
                <w:rFonts w:ascii="Calibri" w:hAnsi="Calibri" w:cs="Calibri"/>
                <w:b/>
                <w:bCs/>
                <w:sz w:val="24"/>
                <w:szCs w:val="24"/>
              </w:rPr>
            </w:pPr>
            <w:r w:rsidRPr="00F160DC">
              <w:rPr>
                <w:rFonts w:ascii="Calibri" w:hAnsi="Calibri" w:cs="Calibri"/>
                <w:b/>
                <w:bCs/>
                <w:sz w:val="24"/>
                <w:szCs w:val="24"/>
              </w:rPr>
              <w:t>Gesicht waschen</w:t>
            </w:r>
          </w:p>
        </w:tc>
        <w:tc>
          <w:tcPr>
            <w:tcW w:w="3569" w:type="dxa"/>
          </w:tcPr>
          <w:p w14:paraId="68E594E6" w14:textId="6C1F3300" w:rsidR="00713B0B" w:rsidRPr="00F160DC" w:rsidRDefault="00711355" w:rsidP="009779DD">
            <w:pPr>
              <w:spacing w:line="276" w:lineRule="auto"/>
              <w:rPr>
                <w:rFonts w:ascii="Calibri" w:hAnsi="Calibri" w:cs="Calibri"/>
              </w:rPr>
            </w:pPr>
            <w:r w:rsidRPr="00F160DC">
              <w:rPr>
                <w:rFonts w:ascii="Calibri" w:hAnsi="Calibri" w:cs="Calibri"/>
              </w:rPr>
              <w:t>Waschschüssel, ausreichend Wasser, keine Seife</w:t>
            </w:r>
            <w:r w:rsidR="00546D76" w:rsidRPr="00F160DC">
              <w:rPr>
                <w:rFonts w:ascii="Calibri" w:hAnsi="Calibri" w:cs="Calibri"/>
              </w:rPr>
              <w:t>, Waschlappen (</w:t>
            </w:r>
            <w:proofErr w:type="spellStart"/>
            <w:r w:rsidR="00546D76" w:rsidRPr="00F160DC">
              <w:rPr>
                <w:rFonts w:ascii="Calibri" w:hAnsi="Calibri" w:cs="Calibri"/>
              </w:rPr>
              <w:t>Mehrweg</w:t>
            </w:r>
            <w:proofErr w:type="spellEnd"/>
            <w:r w:rsidR="00546D76" w:rsidRPr="00F160DC">
              <w:rPr>
                <w:rFonts w:ascii="Calibri" w:hAnsi="Calibri" w:cs="Calibri"/>
              </w:rPr>
              <w:t xml:space="preserve">), </w:t>
            </w:r>
            <w:r w:rsidR="00BC7697" w:rsidRPr="00F160DC">
              <w:rPr>
                <w:rFonts w:ascii="Calibri" w:hAnsi="Calibri" w:cs="Calibri"/>
              </w:rPr>
              <w:t xml:space="preserve">2x </w:t>
            </w:r>
            <w:r w:rsidR="00546D76" w:rsidRPr="00F160DC">
              <w:rPr>
                <w:rFonts w:ascii="Calibri" w:hAnsi="Calibri" w:cs="Calibri"/>
              </w:rPr>
              <w:t>Handtuch (</w:t>
            </w:r>
            <w:proofErr w:type="spellStart"/>
            <w:r w:rsidR="00546D76" w:rsidRPr="00F160DC">
              <w:rPr>
                <w:rFonts w:ascii="Calibri" w:hAnsi="Calibri" w:cs="Calibri"/>
              </w:rPr>
              <w:t>Mehrweg</w:t>
            </w:r>
            <w:proofErr w:type="spellEnd"/>
            <w:r w:rsidR="00546D76" w:rsidRPr="00F160DC">
              <w:rPr>
                <w:rFonts w:ascii="Calibri" w:hAnsi="Calibri" w:cs="Calibri"/>
              </w:rPr>
              <w:t>)</w:t>
            </w:r>
          </w:p>
        </w:tc>
        <w:tc>
          <w:tcPr>
            <w:tcW w:w="3569" w:type="dxa"/>
          </w:tcPr>
          <w:p w14:paraId="7F7C392C" w14:textId="77777777" w:rsidR="000B2536" w:rsidRPr="00F160DC" w:rsidRDefault="000B2536" w:rsidP="00505375">
            <w:pPr>
              <w:pStyle w:val="Listenabsatz"/>
              <w:numPr>
                <w:ilvl w:val="0"/>
                <w:numId w:val="5"/>
              </w:numPr>
              <w:spacing w:line="276" w:lineRule="auto"/>
              <w:rPr>
                <w:rFonts w:ascii="Calibri" w:hAnsi="Calibri" w:cs="Calibri"/>
              </w:rPr>
            </w:pPr>
            <w:r w:rsidRPr="00F160DC">
              <w:rPr>
                <w:rFonts w:ascii="Calibri" w:hAnsi="Calibri" w:cs="Calibri"/>
              </w:rPr>
              <w:t>Wasserabweisende Schürze anlegen</w:t>
            </w:r>
          </w:p>
          <w:p w14:paraId="3F547D65" w14:textId="29F6E357" w:rsidR="00A014BB" w:rsidRPr="00F160DC" w:rsidRDefault="00505375" w:rsidP="00505375">
            <w:pPr>
              <w:pStyle w:val="Listenabsatz"/>
              <w:numPr>
                <w:ilvl w:val="0"/>
                <w:numId w:val="5"/>
              </w:numPr>
              <w:spacing w:line="276" w:lineRule="auto"/>
              <w:rPr>
                <w:rFonts w:ascii="Calibri" w:hAnsi="Calibri" w:cs="Calibri"/>
              </w:rPr>
            </w:pPr>
            <w:r w:rsidRPr="00F160DC">
              <w:rPr>
                <w:rFonts w:ascii="Calibri" w:hAnsi="Calibri" w:cs="Calibri"/>
              </w:rPr>
              <w:t>Ausreichend Wasser in die Waschschüssel füllen</w:t>
            </w:r>
          </w:p>
          <w:p w14:paraId="4B6E181A" w14:textId="223DFE60" w:rsidR="00A014BB" w:rsidRPr="00F160DC" w:rsidRDefault="00505375" w:rsidP="00505375">
            <w:pPr>
              <w:pStyle w:val="Listenabsatz"/>
              <w:numPr>
                <w:ilvl w:val="0"/>
                <w:numId w:val="5"/>
              </w:numPr>
              <w:spacing w:line="276" w:lineRule="auto"/>
              <w:rPr>
                <w:rFonts w:ascii="Calibri" w:hAnsi="Calibri" w:cs="Calibri"/>
              </w:rPr>
            </w:pPr>
            <w:r w:rsidRPr="00F160DC">
              <w:rPr>
                <w:rFonts w:ascii="Calibri" w:hAnsi="Calibri" w:cs="Calibri"/>
              </w:rPr>
              <w:t>Handtuch über den Oberkörper legen</w:t>
            </w:r>
          </w:p>
          <w:p w14:paraId="4A8E214F" w14:textId="22D5AF37" w:rsidR="00D24860" w:rsidRPr="00F160DC" w:rsidRDefault="00505375" w:rsidP="00A014BB">
            <w:pPr>
              <w:pStyle w:val="Listenabsatz"/>
              <w:numPr>
                <w:ilvl w:val="0"/>
                <w:numId w:val="5"/>
              </w:numPr>
              <w:spacing w:line="276" w:lineRule="auto"/>
              <w:rPr>
                <w:rFonts w:ascii="Calibri" w:hAnsi="Calibri" w:cs="Calibri"/>
              </w:rPr>
            </w:pPr>
            <w:r w:rsidRPr="00F160DC">
              <w:rPr>
                <w:rFonts w:ascii="Calibri" w:hAnsi="Calibri" w:cs="Calibri"/>
              </w:rPr>
              <w:t>Patientin Gesicht mit Waschlappen selbst waschen lassen, ggf. unterstützen</w:t>
            </w:r>
          </w:p>
        </w:tc>
        <w:tc>
          <w:tcPr>
            <w:tcW w:w="3570" w:type="dxa"/>
          </w:tcPr>
          <w:p w14:paraId="49A0A0CD" w14:textId="04E14A77" w:rsidR="00FE096E" w:rsidRPr="00F160DC" w:rsidRDefault="004E0F5E" w:rsidP="00F8306D">
            <w:pPr>
              <w:pStyle w:val="Listenabsatz"/>
              <w:numPr>
                <w:ilvl w:val="0"/>
                <w:numId w:val="5"/>
              </w:numPr>
              <w:spacing w:line="276" w:lineRule="auto"/>
              <w:rPr>
                <w:rFonts w:ascii="Calibri" w:hAnsi="Calibri" w:cs="Calibri"/>
              </w:rPr>
            </w:pPr>
            <w:r w:rsidRPr="00F160DC">
              <w:rPr>
                <w:rFonts w:ascii="Calibri" w:hAnsi="Calibri" w:cs="Calibri"/>
              </w:rPr>
              <w:t xml:space="preserve">Beim </w:t>
            </w:r>
            <w:r w:rsidRPr="00F160DC">
              <w:rPr>
                <w:rFonts w:ascii="Calibri" w:hAnsi="Calibri" w:cs="Calibri"/>
                <w:b/>
                <w:bCs/>
              </w:rPr>
              <w:t>Waschen des Gesichts</w:t>
            </w:r>
            <w:r w:rsidRPr="00F160DC">
              <w:rPr>
                <w:rFonts w:ascii="Calibri" w:hAnsi="Calibri" w:cs="Calibri"/>
              </w:rPr>
              <w:t xml:space="preserve"> </w:t>
            </w:r>
            <w:proofErr w:type="gramStart"/>
            <w:r w:rsidRPr="00F160DC">
              <w:rPr>
                <w:rFonts w:ascii="Calibri" w:hAnsi="Calibri" w:cs="Calibri"/>
              </w:rPr>
              <w:t xml:space="preserve">sind </w:t>
            </w:r>
            <w:r w:rsidR="00BF4631" w:rsidRPr="00F160DC">
              <w:rPr>
                <w:rFonts w:ascii="Calibri" w:hAnsi="Calibri" w:cs="Calibri"/>
              </w:rPr>
              <w:t xml:space="preserve"> bei</w:t>
            </w:r>
            <w:proofErr w:type="gramEnd"/>
            <w:r w:rsidR="00BF4631" w:rsidRPr="00F160DC">
              <w:rPr>
                <w:rFonts w:ascii="Calibri" w:hAnsi="Calibri" w:cs="Calibri"/>
              </w:rPr>
              <w:t xml:space="preserve"> intakter Haut </w:t>
            </w:r>
            <w:r w:rsidRPr="00F160DC">
              <w:rPr>
                <w:rFonts w:ascii="Calibri" w:hAnsi="Calibri" w:cs="Calibri"/>
              </w:rPr>
              <w:t>in der Regel keine Handschuhe erforderlich, da kein Kontakt mit infektiö</w:t>
            </w:r>
            <w:r w:rsidR="00BF4631" w:rsidRPr="00F160DC">
              <w:rPr>
                <w:rFonts w:ascii="Calibri" w:hAnsi="Calibri" w:cs="Calibri"/>
              </w:rPr>
              <w:t>sen Materialien zu erwarten ist</w:t>
            </w:r>
            <w:r w:rsidR="00F8306D" w:rsidRPr="00F160DC">
              <w:rPr>
                <w:rFonts w:ascii="Calibri" w:hAnsi="Calibri" w:cs="Calibri"/>
              </w:rPr>
              <w:t xml:space="preserve"> (KRINKO, 2015, S. 1153)</w:t>
            </w:r>
            <w:r w:rsidRPr="00F160DC">
              <w:rPr>
                <w:rFonts w:ascii="Calibri" w:hAnsi="Calibri" w:cs="Calibri"/>
              </w:rPr>
              <w:t xml:space="preserve"> </w:t>
            </w:r>
          </w:p>
        </w:tc>
      </w:tr>
      <w:tr w:rsidR="00713B0B" w:rsidRPr="00F160DC" w14:paraId="4E6E8077" w14:textId="77777777" w:rsidTr="00D55237">
        <w:trPr>
          <w:cantSplit/>
          <w:trHeight w:val="1134"/>
        </w:trPr>
        <w:tc>
          <w:tcPr>
            <w:tcW w:w="3569" w:type="dxa"/>
          </w:tcPr>
          <w:p w14:paraId="364F5ED0" w14:textId="222EF956" w:rsidR="00713B0B" w:rsidRPr="00F160DC" w:rsidRDefault="00BB43A6" w:rsidP="00D55237">
            <w:pPr>
              <w:spacing w:line="276" w:lineRule="auto"/>
              <w:rPr>
                <w:rFonts w:ascii="Calibri" w:hAnsi="Calibri" w:cs="Calibri"/>
                <w:b/>
                <w:bCs/>
                <w:sz w:val="24"/>
                <w:szCs w:val="24"/>
              </w:rPr>
            </w:pPr>
            <w:r w:rsidRPr="00F160DC">
              <w:rPr>
                <w:rFonts w:ascii="Calibri" w:hAnsi="Calibri" w:cs="Calibri"/>
                <w:b/>
                <w:bCs/>
                <w:sz w:val="24"/>
                <w:szCs w:val="24"/>
              </w:rPr>
              <w:t>Oberkörper waschen</w:t>
            </w:r>
          </w:p>
        </w:tc>
        <w:tc>
          <w:tcPr>
            <w:tcW w:w="3569" w:type="dxa"/>
          </w:tcPr>
          <w:p w14:paraId="1DF52CD4" w14:textId="09093D59" w:rsidR="00C2651B" w:rsidRPr="00F160DC" w:rsidRDefault="009653FF" w:rsidP="009779DD">
            <w:pPr>
              <w:spacing w:line="276" w:lineRule="auto"/>
              <w:rPr>
                <w:rFonts w:ascii="Calibri" w:hAnsi="Calibri" w:cs="Calibri"/>
              </w:rPr>
            </w:pPr>
            <w:r w:rsidRPr="00F160DC">
              <w:rPr>
                <w:rFonts w:ascii="Calibri" w:hAnsi="Calibri" w:cs="Calibri"/>
              </w:rPr>
              <w:t>Waschschüssel, ausreichend Wasser, Waschlappen (</w:t>
            </w:r>
            <w:proofErr w:type="spellStart"/>
            <w:r w:rsidRPr="00F160DC">
              <w:rPr>
                <w:rFonts w:ascii="Calibri" w:hAnsi="Calibri" w:cs="Calibri"/>
              </w:rPr>
              <w:t>Mehrweg</w:t>
            </w:r>
            <w:proofErr w:type="spellEnd"/>
            <w:r w:rsidRPr="00F160DC">
              <w:rPr>
                <w:rFonts w:ascii="Calibri" w:hAnsi="Calibri" w:cs="Calibri"/>
              </w:rPr>
              <w:t>), 2x Handtuch (</w:t>
            </w:r>
            <w:proofErr w:type="spellStart"/>
            <w:r w:rsidRPr="00F160DC">
              <w:rPr>
                <w:rFonts w:ascii="Calibri" w:hAnsi="Calibri" w:cs="Calibri"/>
              </w:rPr>
              <w:t>Mehrweg</w:t>
            </w:r>
            <w:proofErr w:type="spellEnd"/>
            <w:r w:rsidRPr="00F160DC">
              <w:rPr>
                <w:rFonts w:ascii="Calibri" w:hAnsi="Calibri" w:cs="Calibri"/>
              </w:rPr>
              <w:t>)</w:t>
            </w:r>
            <w:r w:rsidR="00872B8D" w:rsidRPr="00F160DC">
              <w:rPr>
                <w:rFonts w:ascii="Calibri" w:hAnsi="Calibri" w:cs="Calibri"/>
              </w:rPr>
              <w:t xml:space="preserve">, </w:t>
            </w:r>
            <w:r w:rsidR="00FA50C8" w:rsidRPr="00F160DC">
              <w:rPr>
                <w:rFonts w:ascii="Calibri" w:hAnsi="Calibri" w:cs="Calibri"/>
              </w:rPr>
              <w:t>Seife</w:t>
            </w:r>
            <w:r w:rsidR="0060228F" w:rsidRPr="00F160DC">
              <w:rPr>
                <w:rFonts w:ascii="Calibri" w:hAnsi="Calibri" w:cs="Calibri"/>
              </w:rPr>
              <w:t xml:space="preserve"> bzw. Duschgel </w:t>
            </w:r>
            <w:r w:rsidR="005941A2" w:rsidRPr="00F160DC">
              <w:rPr>
                <w:rFonts w:ascii="Calibri" w:hAnsi="Calibri" w:cs="Calibri"/>
              </w:rPr>
              <w:t>(</w:t>
            </w:r>
            <w:r w:rsidR="0060228F" w:rsidRPr="00F160DC">
              <w:rPr>
                <w:rFonts w:ascii="Calibri" w:hAnsi="Calibri" w:cs="Calibri"/>
              </w:rPr>
              <w:t>der Patientin</w:t>
            </w:r>
            <w:r w:rsidR="006A27EA" w:rsidRPr="00F160DC">
              <w:rPr>
                <w:rFonts w:ascii="Calibri" w:hAnsi="Calibri" w:cs="Calibri"/>
              </w:rPr>
              <w:t>; hier kann auf Mikroplastik geachtet werden</w:t>
            </w:r>
            <w:r w:rsidR="005941A2" w:rsidRPr="00F160DC">
              <w:rPr>
                <w:rFonts w:ascii="Calibri" w:hAnsi="Calibri" w:cs="Calibri"/>
              </w:rPr>
              <w:t>)</w:t>
            </w:r>
            <w:r w:rsidR="00FA50C8" w:rsidRPr="00F160DC">
              <w:rPr>
                <w:rFonts w:ascii="Calibri" w:hAnsi="Calibri" w:cs="Calibri"/>
              </w:rPr>
              <w:t xml:space="preserve">, </w:t>
            </w:r>
            <w:r w:rsidR="006E6CCA" w:rsidRPr="00F160DC">
              <w:rPr>
                <w:rFonts w:ascii="Calibri" w:hAnsi="Calibri" w:cs="Calibri"/>
              </w:rPr>
              <w:t>Hautlotio</w:t>
            </w:r>
            <w:r w:rsidR="00C2651B" w:rsidRPr="00F160DC">
              <w:rPr>
                <w:rFonts w:ascii="Calibri" w:hAnsi="Calibri" w:cs="Calibri"/>
              </w:rPr>
              <w:t>n</w:t>
            </w:r>
          </w:p>
        </w:tc>
        <w:tc>
          <w:tcPr>
            <w:tcW w:w="3569" w:type="dxa"/>
          </w:tcPr>
          <w:p w14:paraId="73612E48" w14:textId="3D3EC6A2" w:rsidR="00171097" w:rsidRPr="00F160DC" w:rsidRDefault="00566882" w:rsidP="00171097">
            <w:pPr>
              <w:pStyle w:val="Listenabsatz"/>
              <w:numPr>
                <w:ilvl w:val="0"/>
                <w:numId w:val="6"/>
              </w:numPr>
              <w:spacing w:line="276" w:lineRule="auto"/>
              <w:rPr>
                <w:rFonts w:ascii="Calibri" w:hAnsi="Calibri" w:cs="Calibri"/>
              </w:rPr>
            </w:pPr>
            <w:r w:rsidRPr="00F160DC">
              <w:rPr>
                <w:rFonts w:ascii="Calibri" w:hAnsi="Calibri" w:cs="Calibri"/>
              </w:rPr>
              <w:t xml:space="preserve">Patientin </w:t>
            </w:r>
            <w:r w:rsidR="000B2536" w:rsidRPr="00F160DC">
              <w:rPr>
                <w:rFonts w:ascii="Calibri" w:hAnsi="Calibri" w:cs="Calibri"/>
              </w:rPr>
              <w:t>beim E</w:t>
            </w:r>
            <w:r w:rsidRPr="00F160DC">
              <w:rPr>
                <w:rFonts w:ascii="Calibri" w:hAnsi="Calibri" w:cs="Calibri"/>
              </w:rPr>
              <w:t xml:space="preserve">ntkleiden </w:t>
            </w:r>
            <w:r w:rsidR="000B2536" w:rsidRPr="00F160DC">
              <w:rPr>
                <w:rFonts w:ascii="Calibri" w:hAnsi="Calibri" w:cs="Calibri"/>
              </w:rPr>
              <w:t>des Oberkörpers unterstützen</w:t>
            </w:r>
          </w:p>
          <w:p w14:paraId="6997DD2B" w14:textId="72CFB586" w:rsidR="00401340" w:rsidRPr="00F160DC" w:rsidRDefault="00BF4631" w:rsidP="00171097">
            <w:pPr>
              <w:pStyle w:val="Listenabsatz"/>
              <w:numPr>
                <w:ilvl w:val="0"/>
                <w:numId w:val="6"/>
              </w:numPr>
              <w:spacing w:line="276" w:lineRule="auto"/>
              <w:rPr>
                <w:rFonts w:ascii="Calibri" w:hAnsi="Calibri" w:cs="Calibri"/>
              </w:rPr>
            </w:pPr>
            <w:r w:rsidRPr="00F160DC">
              <w:rPr>
                <w:rFonts w:ascii="Calibri" w:hAnsi="Calibri" w:cs="Calibri"/>
              </w:rPr>
              <w:t xml:space="preserve">Verschmutzte </w:t>
            </w:r>
            <w:r w:rsidR="00401340" w:rsidRPr="00F160DC">
              <w:rPr>
                <w:rFonts w:ascii="Calibri" w:hAnsi="Calibri" w:cs="Calibri"/>
              </w:rPr>
              <w:t xml:space="preserve">Wäsche </w:t>
            </w:r>
            <w:r w:rsidR="000B2536" w:rsidRPr="00F160DC">
              <w:rPr>
                <w:rFonts w:ascii="Calibri" w:hAnsi="Calibri" w:cs="Calibri"/>
              </w:rPr>
              <w:t xml:space="preserve">ggf. </w:t>
            </w:r>
            <w:r w:rsidR="00401340" w:rsidRPr="00F160DC">
              <w:rPr>
                <w:rFonts w:ascii="Calibri" w:hAnsi="Calibri" w:cs="Calibri"/>
              </w:rPr>
              <w:t>entsorgen</w:t>
            </w:r>
          </w:p>
          <w:p w14:paraId="578AB254" w14:textId="7EE2F822" w:rsidR="00566882" w:rsidRPr="00F160DC" w:rsidRDefault="00566882" w:rsidP="009779DD">
            <w:pPr>
              <w:pStyle w:val="Listenabsatz"/>
              <w:numPr>
                <w:ilvl w:val="0"/>
                <w:numId w:val="6"/>
              </w:numPr>
              <w:spacing w:line="276" w:lineRule="auto"/>
              <w:rPr>
                <w:rFonts w:ascii="Calibri" w:hAnsi="Calibri" w:cs="Calibri"/>
              </w:rPr>
            </w:pPr>
            <w:r w:rsidRPr="00F160DC">
              <w:rPr>
                <w:rFonts w:ascii="Calibri" w:hAnsi="Calibri" w:cs="Calibri"/>
              </w:rPr>
              <w:t xml:space="preserve">Hände, Arme und Oberkörper mit </w:t>
            </w:r>
            <w:r w:rsidR="00630E99" w:rsidRPr="00F160DC">
              <w:rPr>
                <w:rFonts w:ascii="Calibri" w:hAnsi="Calibri" w:cs="Calibri"/>
              </w:rPr>
              <w:t>Waschlappen (</w:t>
            </w:r>
            <w:proofErr w:type="spellStart"/>
            <w:r w:rsidR="00630E99" w:rsidRPr="00F160DC">
              <w:rPr>
                <w:rFonts w:ascii="Calibri" w:hAnsi="Calibri" w:cs="Calibri"/>
              </w:rPr>
              <w:t>Mehrweg</w:t>
            </w:r>
            <w:proofErr w:type="spellEnd"/>
            <w:r w:rsidR="00630E99" w:rsidRPr="00F160DC">
              <w:rPr>
                <w:rFonts w:ascii="Calibri" w:hAnsi="Calibri" w:cs="Calibri"/>
              </w:rPr>
              <w:t xml:space="preserve">, nicht gewechselt) </w:t>
            </w:r>
            <w:r w:rsidRPr="00F160DC">
              <w:rPr>
                <w:rFonts w:ascii="Calibri" w:hAnsi="Calibri" w:cs="Calibri"/>
              </w:rPr>
              <w:lastRenderedPageBreak/>
              <w:t xml:space="preserve">Seife/Duschgel waschen und trocknen </w:t>
            </w:r>
            <w:r w:rsidR="00BF4631" w:rsidRPr="00F160DC">
              <w:rPr>
                <w:rFonts w:ascii="Calibri" w:hAnsi="Calibri" w:cs="Calibri"/>
              </w:rPr>
              <w:t>(mit Mehrweg-</w:t>
            </w:r>
            <w:r w:rsidR="00630E99" w:rsidRPr="00F160DC">
              <w:rPr>
                <w:rFonts w:ascii="Calibri" w:hAnsi="Calibri" w:cs="Calibri"/>
              </w:rPr>
              <w:t>Handtuch</w:t>
            </w:r>
            <w:r w:rsidR="0066236A" w:rsidRPr="00F160DC">
              <w:rPr>
                <w:rFonts w:ascii="Calibri" w:hAnsi="Calibri" w:cs="Calibri"/>
              </w:rPr>
              <w:t>, nicht gewechselt)</w:t>
            </w:r>
          </w:p>
          <w:p w14:paraId="10320272" w14:textId="4A479184" w:rsidR="004A5E3A" w:rsidRPr="00F160DC" w:rsidRDefault="00566882" w:rsidP="00401340">
            <w:pPr>
              <w:pStyle w:val="Listenabsatz"/>
              <w:numPr>
                <w:ilvl w:val="0"/>
                <w:numId w:val="6"/>
              </w:numPr>
              <w:spacing w:line="276" w:lineRule="auto"/>
              <w:rPr>
                <w:rFonts w:ascii="Calibri" w:hAnsi="Calibri" w:cs="Calibri"/>
              </w:rPr>
            </w:pPr>
            <w:r w:rsidRPr="00F160DC">
              <w:rPr>
                <w:rFonts w:ascii="Calibri" w:hAnsi="Calibri" w:cs="Calibri"/>
              </w:rPr>
              <w:t xml:space="preserve">Hautlotion auftragen, falls gewünscht </w:t>
            </w:r>
            <w:r w:rsidR="00B226ED" w:rsidRPr="00F160DC">
              <w:rPr>
                <w:rFonts w:ascii="Calibri" w:hAnsi="Calibri" w:cs="Calibri"/>
              </w:rPr>
              <w:t>bzw. Hautzustand es erfordert</w:t>
            </w:r>
          </w:p>
          <w:p w14:paraId="61C57DA2" w14:textId="439D67EE" w:rsidR="00251939" w:rsidRPr="00F160DC" w:rsidRDefault="00251939" w:rsidP="00401340">
            <w:pPr>
              <w:pStyle w:val="Listenabsatz"/>
              <w:numPr>
                <w:ilvl w:val="0"/>
                <w:numId w:val="6"/>
              </w:numPr>
              <w:spacing w:line="276" w:lineRule="auto"/>
              <w:rPr>
                <w:rFonts w:ascii="Calibri" w:hAnsi="Calibri" w:cs="Calibri"/>
              </w:rPr>
            </w:pPr>
            <w:r w:rsidRPr="00F160DC">
              <w:rPr>
                <w:rFonts w:ascii="Calibri" w:hAnsi="Calibri" w:cs="Calibri"/>
              </w:rPr>
              <w:t>Oberkörper ankleiden</w:t>
            </w:r>
          </w:p>
        </w:tc>
        <w:tc>
          <w:tcPr>
            <w:tcW w:w="3570" w:type="dxa"/>
          </w:tcPr>
          <w:p w14:paraId="707187AA" w14:textId="01B402AD" w:rsidR="000C2DAE" w:rsidRPr="00F160DC" w:rsidRDefault="00342D88" w:rsidP="006A27EA">
            <w:pPr>
              <w:numPr>
                <w:ilvl w:val="0"/>
                <w:numId w:val="6"/>
              </w:numPr>
              <w:spacing w:line="276" w:lineRule="auto"/>
              <w:rPr>
                <w:rFonts w:ascii="Calibri" w:hAnsi="Calibri" w:cs="Calibri"/>
              </w:rPr>
            </w:pPr>
            <w:r w:rsidRPr="00F160DC">
              <w:rPr>
                <w:rFonts w:ascii="Calibri" w:hAnsi="Calibri" w:cs="Calibri"/>
              </w:rPr>
              <w:lastRenderedPageBreak/>
              <w:t xml:space="preserve">Sofortiger </w:t>
            </w:r>
            <w:r w:rsidRPr="00F160DC">
              <w:rPr>
                <w:rFonts w:ascii="Calibri" w:hAnsi="Calibri" w:cs="Calibri"/>
                <w:b/>
                <w:bCs/>
              </w:rPr>
              <w:t>Wäschewechsel</w:t>
            </w:r>
            <w:r w:rsidRPr="00F160DC">
              <w:rPr>
                <w:rFonts w:ascii="Calibri" w:hAnsi="Calibri" w:cs="Calibri"/>
              </w:rPr>
              <w:t xml:space="preserve"> bei sichtbarer Verunreinigung; Kontaminierte Wäsche sicher sammeln</w:t>
            </w:r>
            <w:r w:rsidR="00BF4631" w:rsidRPr="00F160DC">
              <w:rPr>
                <w:rFonts w:ascii="Calibri" w:hAnsi="Calibri" w:cs="Calibri"/>
              </w:rPr>
              <w:t>,</w:t>
            </w:r>
            <w:r w:rsidRPr="00F160DC">
              <w:rPr>
                <w:rFonts w:ascii="Calibri" w:hAnsi="Calibri" w:cs="Calibri"/>
              </w:rPr>
              <w:t xml:space="preserve"> </w:t>
            </w:r>
            <w:r w:rsidR="00BF4631" w:rsidRPr="00F160DC">
              <w:rPr>
                <w:rFonts w:ascii="Calibri" w:hAnsi="Calibri" w:cs="Calibri"/>
              </w:rPr>
              <w:t>so</w:t>
            </w:r>
            <w:r w:rsidRPr="00F160DC">
              <w:rPr>
                <w:rFonts w:ascii="Calibri" w:hAnsi="Calibri" w:cs="Calibri"/>
              </w:rPr>
              <w:t>dass von ihr kein Kontaminations- oder Infektionsrisiko ausgeht</w:t>
            </w:r>
            <w:r w:rsidR="00E77B49" w:rsidRPr="00F160DC">
              <w:rPr>
                <w:rFonts w:ascii="Calibri" w:hAnsi="Calibri" w:cs="Calibri"/>
              </w:rPr>
              <w:t xml:space="preserve"> </w:t>
            </w:r>
            <w:r w:rsidR="006A27EA" w:rsidRPr="00F160DC">
              <w:rPr>
                <w:rFonts w:ascii="Calibri" w:hAnsi="Calibri" w:cs="Calibri"/>
              </w:rPr>
              <w:t>(KRINKO, 2015, S. 1155-56)</w:t>
            </w:r>
          </w:p>
        </w:tc>
      </w:tr>
      <w:tr w:rsidR="00713B0B" w:rsidRPr="00F160DC" w14:paraId="0956C4E7" w14:textId="77777777" w:rsidTr="00C16E5F">
        <w:trPr>
          <w:cantSplit/>
          <w:trHeight w:val="1134"/>
        </w:trPr>
        <w:tc>
          <w:tcPr>
            <w:tcW w:w="3569" w:type="dxa"/>
          </w:tcPr>
          <w:p w14:paraId="00432AE1" w14:textId="7C8D340A" w:rsidR="00713B0B" w:rsidRPr="00F160DC" w:rsidRDefault="00BB43A6" w:rsidP="00D55237">
            <w:pPr>
              <w:spacing w:line="276" w:lineRule="auto"/>
              <w:rPr>
                <w:rFonts w:ascii="Calibri" w:hAnsi="Calibri" w:cs="Calibri"/>
                <w:b/>
                <w:bCs/>
                <w:sz w:val="24"/>
                <w:szCs w:val="24"/>
              </w:rPr>
            </w:pPr>
            <w:r w:rsidRPr="00F160DC">
              <w:rPr>
                <w:rFonts w:ascii="Calibri" w:hAnsi="Calibri" w:cs="Calibri"/>
                <w:b/>
                <w:bCs/>
                <w:sz w:val="24"/>
                <w:szCs w:val="24"/>
              </w:rPr>
              <w:t>Beine und Füße waschen</w:t>
            </w:r>
          </w:p>
        </w:tc>
        <w:tc>
          <w:tcPr>
            <w:tcW w:w="3569" w:type="dxa"/>
          </w:tcPr>
          <w:p w14:paraId="2BD09E74" w14:textId="36A65ED4" w:rsidR="00713B0B" w:rsidRPr="00F160DC" w:rsidRDefault="00872B8D" w:rsidP="00C16E5F">
            <w:pPr>
              <w:spacing w:line="276" w:lineRule="auto"/>
              <w:rPr>
                <w:rFonts w:ascii="Calibri" w:hAnsi="Calibri" w:cs="Calibri"/>
              </w:rPr>
            </w:pPr>
            <w:r w:rsidRPr="00F160DC">
              <w:rPr>
                <w:rFonts w:ascii="Calibri" w:hAnsi="Calibri" w:cs="Calibri"/>
              </w:rPr>
              <w:t>Waschschüssel, ausreichend Wasser</w:t>
            </w:r>
            <w:r w:rsidR="00BF4631" w:rsidRPr="00F160DC">
              <w:rPr>
                <w:rFonts w:ascii="Calibri" w:hAnsi="Calibri" w:cs="Calibri"/>
              </w:rPr>
              <w:t xml:space="preserve"> (kein Wasserwechsel</w:t>
            </w:r>
            <w:r w:rsidR="00B226ED" w:rsidRPr="00F160DC">
              <w:rPr>
                <w:rFonts w:ascii="Calibri" w:hAnsi="Calibri" w:cs="Calibri"/>
              </w:rPr>
              <w:t xml:space="preserve"> </w:t>
            </w:r>
            <w:r w:rsidR="00BF4631" w:rsidRPr="00F160DC">
              <w:rPr>
                <w:rFonts w:ascii="Calibri" w:hAnsi="Calibri" w:cs="Calibri"/>
              </w:rPr>
              <w:t>notwendig)</w:t>
            </w:r>
            <w:r w:rsidRPr="00F160DC">
              <w:rPr>
                <w:rFonts w:ascii="Calibri" w:hAnsi="Calibri" w:cs="Calibri"/>
              </w:rPr>
              <w:t>, Waschlappen (</w:t>
            </w:r>
            <w:proofErr w:type="spellStart"/>
            <w:r w:rsidRPr="00F160DC">
              <w:rPr>
                <w:rFonts w:ascii="Calibri" w:hAnsi="Calibri" w:cs="Calibri"/>
              </w:rPr>
              <w:t>Mehrweg</w:t>
            </w:r>
            <w:proofErr w:type="spellEnd"/>
            <w:r w:rsidRPr="00F160DC">
              <w:rPr>
                <w:rFonts w:ascii="Calibri" w:hAnsi="Calibri" w:cs="Calibri"/>
              </w:rPr>
              <w:t>), 2x Handtuch (</w:t>
            </w:r>
            <w:proofErr w:type="spellStart"/>
            <w:r w:rsidRPr="00F160DC">
              <w:rPr>
                <w:rFonts w:ascii="Calibri" w:hAnsi="Calibri" w:cs="Calibri"/>
              </w:rPr>
              <w:t>Mehrweg</w:t>
            </w:r>
            <w:proofErr w:type="spellEnd"/>
            <w:r w:rsidRPr="00F160DC">
              <w:rPr>
                <w:rFonts w:ascii="Calibri" w:hAnsi="Calibri" w:cs="Calibri"/>
              </w:rPr>
              <w:t>), Seife bzw. Duschgel (der Patientin), Hautlotion</w:t>
            </w:r>
          </w:p>
        </w:tc>
        <w:tc>
          <w:tcPr>
            <w:tcW w:w="3569" w:type="dxa"/>
          </w:tcPr>
          <w:p w14:paraId="01CED9E4" w14:textId="742E6253" w:rsidR="00C16E5F" w:rsidRPr="00F160DC" w:rsidRDefault="00C16E5F" w:rsidP="00C16E5F">
            <w:pPr>
              <w:pStyle w:val="Listenabsatz"/>
              <w:numPr>
                <w:ilvl w:val="0"/>
                <w:numId w:val="7"/>
              </w:numPr>
              <w:spacing w:line="276" w:lineRule="auto"/>
              <w:rPr>
                <w:rFonts w:ascii="Calibri" w:hAnsi="Calibri" w:cs="Calibri"/>
              </w:rPr>
            </w:pPr>
            <w:r w:rsidRPr="00F160DC">
              <w:rPr>
                <w:rFonts w:ascii="Calibri" w:hAnsi="Calibri" w:cs="Calibri"/>
              </w:rPr>
              <w:t>Beine und Füße der Patientin entkleiden</w:t>
            </w:r>
          </w:p>
          <w:p w14:paraId="1B6D6E43" w14:textId="2C5708D9" w:rsidR="00C16E5F" w:rsidRPr="00F160DC" w:rsidRDefault="00C16E5F" w:rsidP="00C16E5F">
            <w:pPr>
              <w:pStyle w:val="Listenabsatz"/>
              <w:numPr>
                <w:ilvl w:val="0"/>
                <w:numId w:val="7"/>
              </w:numPr>
              <w:spacing w:line="276" w:lineRule="auto"/>
              <w:rPr>
                <w:rFonts w:ascii="Calibri" w:hAnsi="Calibri" w:cs="Calibri"/>
              </w:rPr>
            </w:pPr>
            <w:r w:rsidRPr="00F160DC">
              <w:rPr>
                <w:rFonts w:ascii="Calibri" w:hAnsi="Calibri" w:cs="Calibri"/>
              </w:rPr>
              <w:t xml:space="preserve">Beine und Füße waschen und trocknen </w:t>
            </w:r>
            <w:r w:rsidR="00263A8C" w:rsidRPr="00F160DC">
              <w:rPr>
                <w:rFonts w:ascii="Calibri" w:hAnsi="Calibri" w:cs="Calibri"/>
              </w:rPr>
              <w:t>(mit den bereits verwendeten Materialien)</w:t>
            </w:r>
          </w:p>
          <w:p w14:paraId="7D5BA221" w14:textId="23529CE2" w:rsidR="00C420D1" w:rsidRPr="00F160DC" w:rsidRDefault="00B226ED" w:rsidP="00F12B63">
            <w:pPr>
              <w:pStyle w:val="Listenabsatz"/>
              <w:numPr>
                <w:ilvl w:val="0"/>
                <w:numId w:val="7"/>
              </w:numPr>
              <w:rPr>
                <w:rFonts w:ascii="Calibri" w:hAnsi="Calibri" w:cs="Calibri"/>
              </w:rPr>
            </w:pPr>
            <w:r w:rsidRPr="00F160DC">
              <w:rPr>
                <w:rFonts w:ascii="Calibri" w:hAnsi="Calibri" w:cs="Calibri"/>
              </w:rPr>
              <w:t>Hautlotion auftragen, falls gewünscht bzw. Hautzustand es erfordert</w:t>
            </w:r>
          </w:p>
        </w:tc>
        <w:tc>
          <w:tcPr>
            <w:tcW w:w="3570" w:type="dxa"/>
          </w:tcPr>
          <w:p w14:paraId="6F13A452" w14:textId="77777777" w:rsidR="002734C8" w:rsidRPr="00F160DC" w:rsidRDefault="0021046A" w:rsidP="00B226ED">
            <w:pPr>
              <w:pStyle w:val="Listenabsatz"/>
              <w:numPr>
                <w:ilvl w:val="0"/>
                <w:numId w:val="7"/>
              </w:numPr>
              <w:spacing w:line="276" w:lineRule="auto"/>
              <w:rPr>
                <w:rFonts w:ascii="Calibri" w:hAnsi="Calibri" w:cs="Calibri"/>
              </w:rPr>
            </w:pPr>
            <w:r w:rsidRPr="00F160DC">
              <w:rPr>
                <w:rFonts w:ascii="Calibri" w:hAnsi="Calibri" w:cs="Calibri"/>
              </w:rPr>
              <w:t xml:space="preserve">Eine </w:t>
            </w:r>
            <w:r w:rsidRPr="00F160DC">
              <w:rPr>
                <w:rFonts w:ascii="Calibri" w:hAnsi="Calibri" w:cs="Calibri"/>
                <w:b/>
                <w:bCs/>
              </w:rPr>
              <w:t>Übertragung von Erregern</w:t>
            </w:r>
            <w:r w:rsidR="000F5B91" w:rsidRPr="00F160DC">
              <w:rPr>
                <w:rFonts w:ascii="Calibri" w:hAnsi="Calibri" w:cs="Calibri"/>
              </w:rPr>
              <w:t xml:space="preserve"> von Oberkörper auf Beine und Füße</w:t>
            </w:r>
            <w:r w:rsidR="00421269" w:rsidRPr="00F160DC">
              <w:rPr>
                <w:rFonts w:ascii="Calibri" w:hAnsi="Calibri" w:cs="Calibri"/>
              </w:rPr>
              <w:t>,</w:t>
            </w:r>
            <w:r w:rsidR="000F5B91" w:rsidRPr="00F160DC">
              <w:rPr>
                <w:rFonts w:ascii="Calibri" w:hAnsi="Calibri" w:cs="Calibri"/>
              </w:rPr>
              <w:t xml:space="preserve"> ist bei intakter Haut unwahrscheinlich, deshalb ist </w:t>
            </w:r>
            <w:r w:rsidR="000F5B91" w:rsidRPr="00F160DC">
              <w:rPr>
                <w:rFonts w:ascii="Calibri" w:hAnsi="Calibri" w:cs="Calibri"/>
                <w:b/>
              </w:rPr>
              <w:t>ein Wechsel der Materialien nicht notwendig</w:t>
            </w:r>
            <w:r w:rsidR="00B226ED" w:rsidRPr="00F160DC">
              <w:rPr>
                <w:rFonts w:ascii="Calibri" w:hAnsi="Calibri" w:cs="Calibri"/>
                <w:b/>
              </w:rPr>
              <w:t xml:space="preserve"> </w:t>
            </w:r>
            <w:r w:rsidR="00B226ED" w:rsidRPr="00F160DC">
              <w:rPr>
                <w:rFonts w:ascii="Calibri" w:hAnsi="Calibri" w:cs="Calibri"/>
              </w:rPr>
              <w:t>(KRINKO, 2015, S. 1156-57)</w:t>
            </w:r>
            <w:r w:rsidR="003209E2" w:rsidRPr="00F160DC">
              <w:rPr>
                <w:rFonts w:ascii="Calibri" w:hAnsi="Calibri" w:cs="Calibri"/>
              </w:rPr>
              <w:t xml:space="preserve"> </w:t>
            </w:r>
          </w:p>
          <w:p w14:paraId="3F67B9FC" w14:textId="496C238B" w:rsidR="00262CAC" w:rsidRPr="00F160DC" w:rsidRDefault="00262CAC" w:rsidP="00B226ED">
            <w:pPr>
              <w:pStyle w:val="Listenabsatz"/>
              <w:numPr>
                <w:ilvl w:val="0"/>
                <w:numId w:val="7"/>
              </w:numPr>
              <w:spacing w:line="276" w:lineRule="auto"/>
              <w:rPr>
                <w:rFonts w:ascii="Calibri" w:hAnsi="Calibri" w:cs="Calibri"/>
              </w:rPr>
            </w:pPr>
            <w:r w:rsidRPr="00F160DC">
              <w:rPr>
                <w:rFonts w:ascii="Calibri" w:hAnsi="Calibri" w:cs="Calibri"/>
              </w:rPr>
              <w:t>CAVE bei Fußpilzerkrankung: Handschuhe tragen (Kramer et al., 2016)</w:t>
            </w:r>
          </w:p>
        </w:tc>
      </w:tr>
      <w:tr w:rsidR="00DA05C4" w:rsidRPr="00F160DC" w14:paraId="3F61A99C" w14:textId="77777777" w:rsidTr="00C16E5F">
        <w:trPr>
          <w:cantSplit/>
          <w:trHeight w:val="1134"/>
        </w:trPr>
        <w:tc>
          <w:tcPr>
            <w:tcW w:w="3569" w:type="dxa"/>
          </w:tcPr>
          <w:p w14:paraId="1838AE3D" w14:textId="49E4CF75" w:rsidR="00DA05C4" w:rsidRPr="00F160DC" w:rsidRDefault="00DA05C4" w:rsidP="00D55237">
            <w:pPr>
              <w:spacing w:line="276" w:lineRule="auto"/>
              <w:rPr>
                <w:rFonts w:ascii="Calibri" w:hAnsi="Calibri" w:cs="Calibri"/>
                <w:b/>
                <w:bCs/>
                <w:sz w:val="24"/>
                <w:szCs w:val="24"/>
              </w:rPr>
            </w:pPr>
            <w:r w:rsidRPr="00F160DC">
              <w:rPr>
                <w:rFonts w:ascii="Calibri" w:hAnsi="Calibri" w:cs="Calibri"/>
                <w:b/>
                <w:bCs/>
                <w:sz w:val="24"/>
                <w:szCs w:val="24"/>
              </w:rPr>
              <w:t>Wechsel der Materialien</w:t>
            </w:r>
          </w:p>
        </w:tc>
        <w:tc>
          <w:tcPr>
            <w:tcW w:w="3569" w:type="dxa"/>
          </w:tcPr>
          <w:p w14:paraId="51810E4F" w14:textId="6D6C6BF6" w:rsidR="00DA05C4" w:rsidRPr="00F160DC" w:rsidRDefault="00DA05C4" w:rsidP="00C16E5F">
            <w:pPr>
              <w:spacing w:line="276" w:lineRule="auto"/>
              <w:rPr>
                <w:rFonts w:ascii="Calibri" w:hAnsi="Calibri" w:cs="Calibri"/>
              </w:rPr>
            </w:pPr>
          </w:p>
        </w:tc>
        <w:tc>
          <w:tcPr>
            <w:tcW w:w="3569" w:type="dxa"/>
          </w:tcPr>
          <w:p w14:paraId="514F1DCA" w14:textId="77777777" w:rsidR="00B41562" w:rsidRPr="00F160DC" w:rsidRDefault="00B41562" w:rsidP="00B41562">
            <w:pPr>
              <w:pStyle w:val="Listenabsatz"/>
              <w:numPr>
                <w:ilvl w:val="0"/>
                <w:numId w:val="7"/>
              </w:numPr>
              <w:spacing w:line="276" w:lineRule="auto"/>
              <w:rPr>
                <w:rFonts w:ascii="Calibri" w:hAnsi="Calibri" w:cs="Calibri"/>
              </w:rPr>
            </w:pPr>
            <w:r w:rsidRPr="00F160DC">
              <w:rPr>
                <w:rFonts w:ascii="Calibri" w:hAnsi="Calibri" w:cs="Calibri"/>
              </w:rPr>
              <w:t>Entsorgen Sie das Waschwasser im Waschbecken des Sanitärbereichs</w:t>
            </w:r>
          </w:p>
          <w:p w14:paraId="000B7FDC" w14:textId="30911BD0" w:rsidR="00E7661B" w:rsidRPr="00F160DC" w:rsidRDefault="00E7661B" w:rsidP="00B41562">
            <w:pPr>
              <w:pStyle w:val="Listenabsatz"/>
              <w:numPr>
                <w:ilvl w:val="0"/>
                <w:numId w:val="7"/>
              </w:numPr>
              <w:spacing w:line="276" w:lineRule="auto"/>
              <w:rPr>
                <w:rFonts w:ascii="Calibri" w:hAnsi="Calibri" w:cs="Calibri"/>
              </w:rPr>
            </w:pPr>
            <w:r w:rsidRPr="00F160DC">
              <w:rPr>
                <w:rFonts w:ascii="Calibri" w:hAnsi="Calibri" w:cs="Calibri"/>
              </w:rPr>
              <w:t>Desinfizieren Sie die Waschschüssel oder verwenden Sie eine weitere/saubere Waschschüssel</w:t>
            </w:r>
          </w:p>
          <w:p w14:paraId="5F0ED6B9" w14:textId="52E25D44" w:rsidR="00DA05C4" w:rsidRPr="00F160DC" w:rsidRDefault="00B41562" w:rsidP="00B41562">
            <w:pPr>
              <w:pStyle w:val="Listenabsatz"/>
              <w:numPr>
                <w:ilvl w:val="0"/>
                <w:numId w:val="7"/>
              </w:numPr>
              <w:spacing w:line="276" w:lineRule="auto"/>
              <w:rPr>
                <w:rFonts w:ascii="Calibri" w:hAnsi="Calibri" w:cs="Calibri"/>
              </w:rPr>
            </w:pPr>
            <w:r w:rsidRPr="00F160DC">
              <w:rPr>
                <w:rFonts w:ascii="Calibri" w:hAnsi="Calibri" w:cs="Calibri"/>
              </w:rPr>
              <w:lastRenderedPageBreak/>
              <w:t>Waschla</w:t>
            </w:r>
            <w:r w:rsidR="00F12B63" w:rsidRPr="00F160DC">
              <w:rPr>
                <w:rFonts w:ascii="Calibri" w:hAnsi="Calibri" w:cs="Calibri"/>
              </w:rPr>
              <w:t>ppen und Handtuch (welches zum A</w:t>
            </w:r>
            <w:r w:rsidRPr="00F160DC">
              <w:rPr>
                <w:rFonts w:ascii="Calibri" w:hAnsi="Calibri" w:cs="Calibri"/>
              </w:rPr>
              <w:t>btrocknen verwendet wurde) in den Wäscheabwurf geben</w:t>
            </w:r>
          </w:p>
        </w:tc>
        <w:tc>
          <w:tcPr>
            <w:tcW w:w="3570" w:type="dxa"/>
          </w:tcPr>
          <w:p w14:paraId="575051DF" w14:textId="14C2A530" w:rsidR="00DA05C4" w:rsidRPr="00F160DC" w:rsidRDefault="00D80248" w:rsidP="00F12B63">
            <w:pPr>
              <w:pStyle w:val="Listenabsatz"/>
              <w:numPr>
                <w:ilvl w:val="0"/>
                <w:numId w:val="7"/>
              </w:numPr>
              <w:spacing w:line="276" w:lineRule="auto"/>
              <w:rPr>
                <w:rFonts w:ascii="Calibri" w:hAnsi="Calibri" w:cs="Calibri"/>
              </w:rPr>
            </w:pPr>
            <w:r w:rsidRPr="00F160DC">
              <w:rPr>
                <w:rFonts w:ascii="Calibri" w:hAnsi="Calibri" w:cs="Calibri"/>
              </w:rPr>
              <w:lastRenderedPageBreak/>
              <w:t xml:space="preserve">Damit keine Übertragung der Erreger von Haut (residente Flora) auf Schleimhaut </w:t>
            </w:r>
            <w:r w:rsidR="00B33B6B" w:rsidRPr="00F160DC">
              <w:rPr>
                <w:rFonts w:ascii="Calibri" w:hAnsi="Calibri" w:cs="Calibri"/>
              </w:rPr>
              <w:t>(</w:t>
            </w:r>
            <w:r w:rsidR="00265287" w:rsidRPr="00F160DC">
              <w:rPr>
                <w:rFonts w:ascii="Calibri" w:hAnsi="Calibri" w:cs="Calibri"/>
              </w:rPr>
              <w:t xml:space="preserve">als Transmissionsweg) </w:t>
            </w:r>
            <w:r w:rsidRPr="00F160DC">
              <w:rPr>
                <w:rFonts w:ascii="Calibri" w:hAnsi="Calibri" w:cs="Calibri"/>
              </w:rPr>
              <w:t>stattfindet</w:t>
            </w:r>
            <w:r w:rsidR="00B33B6B" w:rsidRPr="00F160DC">
              <w:rPr>
                <w:rFonts w:ascii="Calibri" w:hAnsi="Calibri" w:cs="Calibri"/>
              </w:rPr>
              <w:t xml:space="preserve">, werden die </w:t>
            </w:r>
            <w:r w:rsidR="00B33B6B" w:rsidRPr="00F160DC">
              <w:rPr>
                <w:rFonts w:ascii="Calibri" w:hAnsi="Calibri" w:cs="Calibri"/>
                <w:b/>
                <w:bCs/>
              </w:rPr>
              <w:t>Materialien</w:t>
            </w:r>
            <w:r w:rsidR="00B33B6B" w:rsidRPr="00F160DC">
              <w:rPr>
                <w:rFonts w:ascii="Calibri" w:hAnsi="Calibri" w:cs="Calibri"/>
              </w:rPr>
              <w:t xml:space="preserve"> nun </w:t>
            </w:r>
            <w:r w:rsidR="00B33B6B" w:rsidRPr="00F160DC">
              <w:rPr>
                <w:rFonts w:ascii="Calibri" w:hAnsi="Calibri" w:cs="Calibri"/>
                <w:b/>
                <w:bCs/>
              </w:rPr>
              <w:t>gewechselt</w:t>
            </w:r>
            <w:r w:rsidR="00F12B63" w:rsidRPr="00F160DC">
              <w:rPr>
                <w:rFonts w:ascii="Calibri" w:hAnsi="Calibri" w:cs="Calibri"/>
                <w:b/>
                <w:bCs/>
              </w:rPr>
              <w:t xml:space="preserve"> </w:t>
            </w:r>
            <w:r w:rsidR="00F12B63" w:rsidRPr="00F160DC">
              <w:rPr>
                <w:rFonts w:ascii="Calibri" w:hAnsi="Calibri" w:cs="Calibri"/>
                <w:bCs/>
              </w:rPr>
              <w:t>(KRINKO, 2015, S. 1156-57)</w:t>
            </w:r>
            <w:r w:rsidR="00B33B6B" w:rsidRPr="00F160DC">
              <w:rPr>
                <w:rFonts w:ascii="Calibri" w:hAnsi="Calibri" w:cs="Calibri"/>
              </w:rPr>
              <w:t xml:space="preserve"> </w:t>
            </w:r>
          </w:p>
        </w:tc>
      </w:tr>
      <w:tr w:rsidR="00713B0B" w:rsidRPr="00F160DC" w14:paraId="7FA0637E" w14:textId="77777777" w:rsidTr="00D55237">
        <w:trPr>
          <w:cantSplit/>
          <w:trHeight w:val="1134"/>
        </w:trPr>
        <w:tc>
          <w:tcPr>
            <w:tcW w:w="3569" w:type="dxa"/>
          </w:tcPr>
          <w:p w14:paraId="60CC88EA" w14:textId="78C465D6" w:rsidR="001E71C4" w:rsidRPr="00F160DC" w:rsidRDefault="00BB43A6" w:rsidP="00D55237">
            <w:pPr>
              <w:spacing w:line="276" w:lineRule="auto"/>
              <w:rPr>
                <w:rFonts w:ascii="Calibri" w:hAnsi="Calibri" w:cs="Calibri"/>
                <w:b/>
                <w:bCs/>
                <w:sz w:val="24"/>
                <w:szCs w:val="24"/>
              </w:rPr>
            </w:pPr>
            <w:r w:rsidRPr="00F160DC">
              <w:rPr>
                <w:rFonts w:ascii="Calibri" w:hAnsi="Calibri" w:cs="Calibri"/>
                <w:b/>
                <w:bCs/>
                <w:sz w:val="24"/>
                <w:szCs w:val="24"/>
              </w:rPr>
              <w:t>Intimpflege</w:t>
            </w:r>
          </w:p>
        </w:tc>
        <w:tc>
          <w:tcPr>
            <w:tcW w:w="3569" w:type="dxa"/>
          </w:tcPr>
          <w:p w14:paraId="21AD5F49" w14:textId="66375DD3" w:rsidR="00713B0B" w:rsidRPr="00F160DC" w:rsidRDefault="009D4E1A" w:rsidP="009779DD">
            <w:pPr>
              <w:spacing w:line="276" w:lineRule="auto"/>
              <w:rPr>
                <w:rFonts w:ascii="Calibri" w:hAnsi="Calibri" w:cs="Calibri"/>
              </w:rPr>
            </w:pPr>
            <w:r w:rsidRPr="00F160DC">
              <w:rPr>
                <w:rFonts w:ascii="Calibri" w:hAnsi="Calibri" w:cs="Calibri"/>
              </w:rPr>
              <w:t>Waschschüssel</w:t>
            </w:r>
            <w:r w:rsidR="00B40735" w:rsidRPr="00F160DC">
              <w:rPr>
                <w:rFonts w:ascii="Calibri" w:hAnsi="Calibri" w:cs="Calibri"/>
              </w:rPr>
              <w:t xml:space="preserve">, </w:t>
            </w:r>
            <w:r w:rsidR="00644E5B" w:rsidRPr="00F160DC">
              <w:rPr>
                <w:rFonts w:ascii="Calibri" w:hAnsi="Calibri" w:cs="Calibri"/>
              </w:rPr>
              <w:t>ausreichend Waschwasser, Einmalhandschuhe, Einmalwaschlappen</w:t>
            </w:r>
            <w:r w:rsidR="00050412" w:rsidRPr="00F160DC">
              <w:rPr>
                <w:rFonts w:ascii="Calibri" w:hAnsi="Calibri" w:cs="Calibri"/>
              </w:rPr>
              <w:t xml:space="preserve">, </w:t>
            </w:r>
            <w:r w:rsidR="00581E96" w:rsidRPr="00F160DC">
              <w:rPr>
                <w:rFonts w:ascii="Calibri" w:hAnsi="Calibri" w:cs="Calibri"/>
              </w:rPr>
              <w:t xml:space="preserve">Müllabwurf, </w:t>
            </w:r>
            <w:r w:rsidR="00050412" w:rsidRPr="00F160DC">
              <w:rPr>
                <w:rFonts w:ascii="Calibri" w:hAnsi="Calibri" w:cs="Calibri"/>
              </w:rPr>
              <w:t>Inkontinenzmaterial</w:t>
            </w:r>
          </w:p>
        </w:tc>
        <w:tc>
          <w:tcPr>
            <w:tcW w:w="3569" w:type="dxa"/>
          </w:tcPr>
          <w:p w14:paraId="44211915" w14:textId="37A91954" w:rsidR="00A82E16" w:rsidRPr="00F160DC" w:rsidRDefault="00A82E16" w:rsidP="009779DD">
            <w:pPr>
              <w:pStyle w:val="Listenabsatz"/>
              <w:numPr>
                <w:ilvl w:val="0"/>
                <w:numId w:val="9"/>
              </w:numPr>
              <w:spacing w:line="276" w:lineRule="auto"/>
              <w:rPr>
                <w:rFonts w:ascii="Calibri" w:hAnsi="Calibri" w:cs="Calibri"/>
              </w:rPr>
            </w:pPr>
            <w:r w:rsidRPr="00F160DC">
              <w:rPr>
                <w:rFonts w:ascii="Calibri" w:hAnsi="Calibri" w:cs="Calibri"/>
              </w:rPr>
              <w:t>Tragen Sie Einmalhandschuhe</w:t>
            </w:r>
          </w:p>
          <w:p w14:paraId="1312A698" w14:textId="0F2DE5C6" w:rsidR="00FF5B5A" w:rsidRPr="00F160DC" w:rsidRDefault="005F1E25" w:rsidP="00AA3E14">
            <w:pPr>
              <w:pStyle w:val="Listenabsatz"/>
              <w:numPr>
                <w:ilvl w:val="0"/>
                <w:numId w:val="9"/>
              </w:numPr>
              <w:spacing w:line="276" w:lineRule="auto"/>
              <w:rPr>
                <w:rFonts w:ascii="Calibri" w:hAnsi="Calibri" w:cs="Calibri"/>
              </w:rPr>
            </w:pPr>
            <w:r w:rsidRPr="00F160DC">
              <w:rPr>
                <w:rFonts w:ascii="Calibri" w:hAnsi="Calibri" w:cs="Calibri"/>
              </w:rPr>
              <w:t>Verwerfen Sie kontaminiertes Inkontinenzmateria</w:t>
            </w:r>
            <w:r w:rsidR="00FF5B5A" w:rsidRPr="00F160DC">
              <w:rPr>
                <w:rFonts w:ascii="Calibri" w:hAnsi="Calibri" w:cs="Calibri"/>
              </w:rPr>
              <w:t>l</w:t>
            </w:r>
          </w:p>
          <w:p w14:paraId="149619D1" w14:textId="314083F2" w:rsidR="00A82E16" w:rsidRPr="00F160DC" w:rsidRDefault="00A82E16" w:rsidP="00AA3E14">
            <w:pPr>
              <w:pStyle w:val="Listenabsatz"/>
              <w:numPr>
                <w:ilvl w:val="0"/>
                <w:numId w:val="9"/>
              </w:numPr>
              <w:spacing w:line="276" w:lineRule="auto"/>
              <w:rPr>
                <w:rFonts w:ascii="Calibri" w:hAnsi="Calibri" w:cs="Calibri"/>
              </w:rPr>
            </w:pPr>
            <w:r w:rsidRPr="00F160DC">
              <w:rPr>
                <w:rFonts w:ascii="Calibri" w:hAnsi="Calibri" w:cs="Calibri"/>
              </w:rPr>
              <w:t>Verwenden Sie Einmalwaschlappen zum Waschen und Trocknen des Intimbereichs</w:t>
            </w:r>
          </w:p>
          <w:p w14:paraId="342D256A" w14:textId="6B1E3867" w:rsidR="00A82E16" w:rsidRPr="00F160DC" w:rsidRDefault="00A82E16" w:rsidP="009779DD">
            <w:pPr>
              <w:pStyle w:val="Listenabsatz"/>
              <w:numPr>
                <w:ilvl w:val="0"/>
                <w:numId w:val="9"/>
              </w:numPr>
              <w:spacing w:line="276" w:lineRule="auto"/>
              <w:rPr>
                <w:rFonts w:ascii="Calibri" w:hAnsi="Calibri" w:cs="Calibri"/>
              </w:rPr>
            </w:pPr>
            <w:r w:rsidRPr="00F160DC">
              <w:rPr>
                <w:rFonts w:ascii="Calibri" w:hAnsi="Calibri" w:cs="Calibri"/>
              </w:rPr>
              <w:t xml:space="preserve">Verwenden Sie einen </w:t>
            </w:r>
            <w:r w:rsidR="000F1587" w:rsidRPr="00F160DC">
              <w:rPr>
                <w:rFonts w:ascii="Calibri" w:hAnsi="Calibri" w:cs="Calibri"/>
              </w:rPr>
              <w:t xml:space="preserve">Waschlappen pro Wisch </w:t>
            </w:r>
            <w:r w:rsidR="000F1587" w:rsidRPr="00F160DC">
              <w:rPr>
                <w:rFonts w:ascii="Calibri" w:hAnsi="Calibri" w:cs="Calibri"/>
              </w:rPr>
              <w:sym w:font="Wingdings" w:char="F0E0"/>
            </w:r>
            <w:r w:rsidR="000F1587" w:rsidRPr="00F160DC">
              <w:rPr>
                <w:rFonts w:ascii="Calibri" w:hAnsi="Calibri" w:cs="Calibri"/>
              </w:rPr>
              <w:t xml:space="preserve"> </w:t>
            </w:r>
            <w:r w:rsidR="00157711" w:rsidRPr="00F160DC">
              <w:rPr>
                <w:rFonts w:ascii="Calibri" w:hAnsi="Calibri" w:cs="Calibri"/>
              </w:rPr>
              <w:t>von innen nach außen waschen</w:t>
            </w:r>
            <w:r w:rsidR="000F1587" w:rsidRPr="00F160DC">
              <w:rPr>
                <w:rFonts w:ascii="Calibri" w:hAnsi="Calibri" w:cs="Calibri"/>
              </w:rPr>
              <w:t xml:space="preserve"> (Döbele &amp; Becker, 2016)</w:t>
            </w:r>
          </w:p>
          <w:p w14:paraId="12D1519E" w14:textId="77777777" w:rsidR="00D67124" w:rsidRPr="00F160DC" w:rsidRDefault="00A82E16" w:rsidP="009779DD">
            <w:pPr>
              <w:pStyle w:val="Listenabsatz"/>
              <w:numPr>
                <w:ilvl w:val="0"/>
                <w:numId w:val="9"/>
              </w:numPr>
              <w:spacing w:line="276" w:lineRule="auto"/>
              <w:rPr>
                <w:rFonts w:ascii="Calibri" w:hAnsi="Calibri" w:cs="Calibri"/>
              </w:rPr>
            </w:pPr>
            <w:r w:rsidRPr="00F160DC">
              <w:rPr>
                <w:rFonts w:ascii="Calibri" w:hAnsi="Calibri" w:cs="Calibri"/>
              </w:rPr>
              <w:t>Beachten Sie die Waschrichtung (ventral nach dorsal)</w:t>
            </w:r>
          </w:p>
          <w:p w14:paraId="5855FE3B" w14:textId="1EEAD029" w:rsidR="00AA3E14" w:rsidRPr="00F160DC" w:rsidRDefault="00AA3E14" w:rsidP="00AA3E14">
            <w:pPr>
              <w:pStyle w:val="Listenabsatz"/>
              <w:numPr>
                <w:ilvl w:val="0"/>
                <w:numId w:val="9"/>
              </w:numPr>
              <w:spacing w:line="276" w:lineRule="auto"/>
              <w:rPr>
                <w:rFonts w:ascii="Calibri" w:hAnsi="Calibri" w:cs="Calibri"/>
              </w:rPr>
            </w:pPr>
            <w:r w:rsidRPr="00F160DC">
              <w:rPr>
                <w:rFonts w:ascii="Calibri" w:hAnsi="Calibri" w:cs="Calibri"/>
              </w:rPr>
              <w:t>Bei grober Verschmutzung, diese zuerst bereinig</w:t>
            </w:r>
            <w:r w:rsidR="00FF5B5A" w:rsidRPr="00F160DC">
              <w:rPr>
                <w:rFonts w:ascii="Calibri" w:hAnsi="Calibri" w:cs="Calibri"/>
              </w:rPr>
              <w:t>en, dann Handschuhwechsel mit Händedesinfektion</w:t>
            </w:r>
          </w:p>
          <w:p w14:paraId="01F3B061" w14:textId="1DFD5D3E" w:rsidR="00D67124" w:rsidRPr="00F160DC" w:rsidRDefault="00A82E16" w:rsidP="009779DD">
            <w:pPr>
              <w:pStyle w:val="Listenabsatz"/>
              <w:numPr>
                <w:ilvl w:val="0"/>
                <w:numId w:val="9"/>
              </w:numPr>
              <w:spacing w:line="276" w:lineRule="auto"/>
              <w:rPr>
                <w:rFonts w:ascii="Calibri" w:hAnsi="Calibri" w:cs="Calibri"/>
              </w:rPr>
            </w:pPr>
            <w:r w:rsidRPr="00F160DC">
              <w:rPr>
                <w:rFonts w:ascii="Calibri" w:hAnsi="Calibri" w:cs="Calibri"/>
              </w:rPr>
              <w:t>Unterstützen Sie die Patientin beim Drehen</w:t>
            </w:r>
            <w:r w:rsidR="00D67124" w:rsidRPr="00F160DC">
              <w:rPr>
                <w:rFonts w:ascii="Calibri" w:hAnsi="Calibri" w:cs="Calibri"/>
              </w:rPr>
              <w:t xml:space="preserve"> und </w:t>
            </w:r>
            <w:r w:rsidRPr="00F160DC">
              <w:rPr>
                <w:rFonts w:ascii="Calibri" w:hAnsi="Calibri" w:cs="Calibri"/>
              </w:rPr>
              <w:lastRenderedPageBreak/>
              <w:t>Waschen Sie das Gesäß, dann den Anus</w:t>
            </w:r>
          </w:p>
          <w:p w14:paraId="0B0745D9" w14:textId="295243D1" w:rsidR="00D67124" w:rsidRPr="00F160DC" w:rsidRDefault="00A82E16" w:rsidP="009779DD">
            <w:pPr>
              <w:pStyle w:val="Listenabsatz"/>
              <w:numPr>
                <w:ilvl w:val="0"/>
                <w:numId w:val="9"/>
              </w:numPr>
              <w:spacing w:line="276" w:lineRule="auto"/>
              <w:rPr>
                <w:rFonts w:ascii="Calibri" w:hAnsi="Calibri" w:cs="Calibri"/>
              </w:rPr>
            </w:pPr>
            <w:r w:rsidRPr="00F160DC">
              <w:rPr>
                <w:rFonts w:ascii="Calibri" w:hAnsi="Calibri" w:cs="Calibri"/>
              </w:rPr>
              <w:t xml:space="preserve">Wechseln Sie die Handschuhe und </w:t>
            </w:r>
            <w:r w:rsidR="00E62CFB" w:rsidRPr="00F160DC">
              <w:rPr>
                <w:rFonts w:ascii="Calibri" w:hAnsi="Calibri" w:cs="Calibri"/>
              </w:rPr>
              <w:t xml:space="preserve">legen Sie der Patientin </w:t>
            </w:r>
            <w:r w:rsidRPr="00F160DC">
              <w:rPr>
                <w:rFonts w:ascii="Calibri" w:hAnsi="Calibri" w:cs="Calibri"/>
              </w:rPr>
              <w:t>sauberes Inkontinenzmaterial an</w:t>
            </w:r>
          </w:p>
          <w:p w14:paraId="132D4B0A" w14:textId="3863FC24" w:rsidR="00142E12" w:rsidRPr="00F160DC" w:rsidRDefault="00A82E16" w:rsidP="009779DD">
            <w:pPr>
              <w:pStyle w:val="Listenabsatz"/>
              <w:numPr>
                <w:ilvl w:val="0"/>
                <w:numId w:val="9"/>
              </w:numPr>
              <w:spacing w:line="276" w:lineRule="auto"/>
              <w:rPr>
                <w:rFonts w:ascii="Calibri" w:hAnsi="Calibri" w:cs="Calibri"/>
              </w:rPr>
            </w:pPr>
            <w:r w:rsidRPr="00F160DC">
              <w:rPr>
                <w:rFonts w:ascii="Calibri" w:hAnsi="Calibri" w:cs="Calibri"/>
              </w:rPr>
              <w:t>Kleiden Sie den Unterkörper der Patientin an</w:t>
            </w:r>
          </w:p>
        </w:tc>
        <w:tc>
          <w:tcPr>
            <w:tcW w:w="3570" w:type="dxa"/>
          </w:tcPr>
          <w:p w14:paraId="0E70F3F7" w14:textId="0038F0A0" w:rsidR="006A19F7" w:rsidRPr="00F160DC" w:rsidRDefault="00A564BD" w:rsidP="001D06C3">
            <w:pPr>
              <w:pStyle w:val="Listenabsatz"/>
              <w:numPr>
                <w:ilvl w:val="0"/>
                <w:numId w:val="9"/>
              </w:numPr>
              <w:spacing w:line="276" w:lineRule="auto"/>
              <w:rPr>
                <w:rFonts w:ascii="Calibri" w:hAnsi="Calibri" w:cs="Calibri"/>
              </w:rPr>
            </w:pPr>
            <w:r w:rsidRPr="00F160DC">
              <w:rPr>
                <w:rFonts w:ascii="Calibri" w:hAnsi="Calibri" w:cs="Calibri"/>
              </w:rPr>
              <w:lastRenderedPageBreak/>
              <w:t xml:space="preserve">Tragen nicht-steriler </w:t>
            </w:r>
            <w:r w:rsidRPr="00F160DC">
              <w:rPr>
                <w:rFonts w:ascii="Calibri" w:hAnsi="Calibri" w:cs="Calibri"/>
                <w:b/>
                <w:bCs/>
              </w:rPr>
              <w:t>Einmalhandschuhe</w:t>
            </w:r>
            <w:r w:rsidRPr="00F160DC">
              <w:rPr>
                <w:rFonts w:ascii="Calibri" w:hAnsi="Calibri" w:cs="Calibri"/>
              </w:rPr>
              <w:t xml:space="preserve"> bei erwartetem Kontakt mit Sekreten oder Exkrementen</w:t>
            </w:r>
            <w:r w:rsidR="00FF5B5A" w:rsidRPr="00F160DC">
              <w:rPr>
                <w:rFonts w:ascii="Calibri" w:hAnsi="Calibri" w:cs="Calibri"/>
              </w:rPr>
              <w:t xml:space="preserve"> (KRINKO, 2015, S. 1155-56)</w:t>
            </w:r>
          </w:p>
          <w:p w14:paraId="5550AFD8" w14:textId="0B6C8C6D" w:rsidR="00A564BD" w:rsidRPr="00F160DC" w:rsidRDefault="00423F03" w:rsidP="001D06C3">
            <w:pPr>
              <w:pStyle w:val="Listenabsatz"/>
              <w:numPr>
                <w:ilvl w:val="0"/>
                <w:numId w:val="9"/>
              </w:numPr>
              <w:spacing w:line="276" w:lineRule="auto"/>
              <w:rPr>
                <w:rFonts w:ascii="Calibri" w:hAnsi="Calibri" w:cs="Calibri"/>
              </w:rPr>
            </w:pPr>
            <w:r w:rsidRPr="00F160DC">
              <w:rPr>
                <w:rFonts w:ascii="Calibri" w:hAnsi="Calibri" w:cs="Calibri"/>
              </w:rPr>
              <w:t>„</w:t>
            </w:r>
            <w:r w:rsidRPr="00F160DC">
              <w:rPr>
                <w:rFonts w:ascii="Calibri" w:hAnsi="Calibri" w:cs="Calibri"/>
                <w:b/>
                <w:bCs/>
              </w:rPr>
              <w:t>Abfälle</w:t>
            </w:r>
            <w:r w:rsidRPr="00F160DC">
              <w:rPr>
                <w:rFonts w:ascii="Calibri" w:hAnsi="Calibri" w:cs="Calibri"/>
              </w:rPr>
              <w:t xml:space="preserve"> sollen am </w:t>
            </w:r>
            <w:proofErr w:type="spellStart"/>
            <w:r w:rsidRPr="00F160DC">
              <w:rPr>
                <w:rFonts w:ascii="Calibri" w:hAnsi="Calibri" w:cs="Calibri"/>
              </w:rPr>
              <w:t>Anfallort</w:t>
            </w:r>
            <w:proofErr w:type="spellEnd"/>
            <w:r w:rsidRPr="00F160DC">
              <w:rPr>
                <w:rFonts w:ascii="Calibri" w:hAnsi="Calibri" w:cs="Calibri"/>
              </w:rPr>
              <w:t xml:space="preserve"> in den jeweils vorgesehenen Behältnissen hygienisch einwandfrei (unter Vermeidung einer äußeren Kontamination) gesammelt und zum Transport bereitgestellt werden“</w:t>
            </w:r>
            <w:r w:rsidR="00FF5B5A" w:rsidRPr="00F160DC">
              <w:rPr>
                <w:rFonts w:ascii="Calibri" w:hAnsi="Calibri" w:cs="Calibri"/>
              </w:rPr>
              <w:t xml:space="preserve"> (Bund/Länder-Arbeitsgemeinschaft Abfall, 2021, S. 22)</w:t>
            </w:r>
          </w:p>
          <w:p w14:paraId="4BA4781A" w14:textId="39116EDC" w:rsidR="00E566CD" w:rsidRPr="00F160DC" w:rsidRDefault="00590A5C" w:rsidP="0048025D">
            <w:pPr>
              <w:pStyle w:val="Listenabsatz"/>
              <w:numPr>
                <w:ilvl w:val="0"/>
                <w:numId w:val="9"/>
              </w:numPr>
              <w:spacing w:line="276" w:lineRule="auto"/>
              <w:rPr>
                <w:rFonts w:ascii="Calibri" w:hAnsi="Calibri" w:cs="Calibri"/>
              </w:rPr>
            </w:pPr>
            <w:r w:rsidRPr="00F160DC">
              <w:rPr>
                <w:rFonts w:ascii="Calibri" w:hAnsi="Calibri" w:cs="Calibri"/>
                <w:b/>
                <w:bCs/>
              </w:rPr>
              <w:t>Infektionsrisiko</w:t>
            </w:r>
            <w:r w:rsidRPr="00F160DC">
              <w:rPr>
                <w:rFonts w:ascii="Calibri" w:hAnsi="Calibri" w:cs="Calibri"/>
              </w:rPr>
              <w:t xml:space="preserve"> </w:t>
            </w:r>
            <w:r w:rsidR="00184F24" w:rsidRPr="00F160DC">
              <w:rPr>
                <w:rFonts w:ascii="Calibri" w:hAnsi="Calibri" w:cs="Calibri"/>
              </w:rPr>
              <w:t>über Schleimhaut erhöht</w:t>
            </w:r>
            <w:r w:rsidR="00E566CD" w:rsidRPr="00F160DC">
              <w:rPr>
                <w:rFonts w:ascii="Calibri" w:hAnsi="Calibri" w:cs="Calibri"/>
              </w:rPr>
              <w:t xml:space="preserve"> (</w:t>
            </w:r>
            <w:r w:rsidR="00E566CD" w:rsidRPr="00F160DC">
              <w:rPr>
                <w:rFonts w:ascii="Calibri" w:hAnsi="Calibri" w:cs="Calibri"/>
                <w:b/>
                <w:bCs/>
              </w:rPr>
              <w:t>Transmissionsweg</w:t>
            </w:r>
            <w:r w:rsidR="00E566CD" w:rsidRPr="00F160DC">
              <w:rPr>
                <w:rFonts w:ascii="Calibri" w:hAnsi="Calibri" w:cs="Calibri"/>
              </w:rPr>
              <w:t>)</w:t>
            </w:r>
            <w:r w:rsidR="00184F24" w:rsidRPr="00F160DC">
              <w:rPr>
                <w:rFonts w:ascii="Calibri" w:hAnsi="Calibri" w:cs="Calibri"/>
              </w:rPr>
              <w:t>, deshalb verwenden von Eimalprodukten</w:t>
            </w:r>
            <w:r w:rsidR="00E566CD" w:rsidRPr="00F160DC">
              <w:rPr>
                <w:rFonts w:ascii="Calibri" w:hAnsi="Calibri" w:cs="Calibri"/>
              </w:rPr>
              <w:t xml:space="preserve"> und Waschrichtung beachten</w:t>
            </w:r>
            <w:r w:rsidR="0048025D" w:rsidRPr="00F160DC">
              <w:rPr>
                <w:rFonts w:ascii="Calibri" w:hAnsi="Calibri" w:cs="Calibri"/>
              </w:rPr>
              <w:t xml:space="preserve"> (KRINKO, 2015, S. 1156-57)</w:t>
            </w:r>
          </w:p>
        </w:tc>
      </w:tr>
      <w:tr w:rsidR="00713B0B" w:rsidRPr="00F160DC" w14:paraId="76814476" w14:textId="77777777" w:rsidTr="00D55237">
        <w:trPr>
          <w:cantSplit/>
          <w:trHeight w:val="1134"/>
        </w:trPr>
        <w:tc>
          <w:tcPr>
            <w:tcW w:w="3569" w:type="dxa"/>
          </w:tcPr>
          <w:p w14:paraId="552D9A20" w14:textId="1863E7EC" w:rsidR="00713B0B" w:rsidRPr="00F160DC" w:rsidRDefault="00FA71B7" w:rsidP="00D55237">
            <w:pPr>
              <w:spacing w:line="276" w:lineRule="auto"/>
              <w:rPr>
                <w:rFonts w:ascii="Calibri" w:hAnsi="Calibri" w:cs="Calibri"/>
                <w:b/>
                <w:bCs/>
                <w:sz w:val="24"/>
                <w:szCs w:val="24"/>
              </w:rPr>
            </w:pPr>
            <w:r w:rsidRPr="00F160DC">
              <w:rPr>
                <w:rFonts w:ascii="Calibri" w:hAnsi="Calibri" w:cs="Calibri"/>
                <w:b/>
                <w:bCs/>
                <w:sz w:val="24"/>
                <w:szCs w:val="24"/>
              </w:rPr>
              <w:t>Nachbereitung</w:t>
            </w:r>
          </w:p>
        </w:tc>
        <w:tc>
          <w:tcPr>
            <w:tcW w:w="3569" w:type="dxa"/>
          </w:tcPr>
          <w:p w14:paraId="4DB32156" w14:textId="27796A2E" w:rsidR="00E51A53" w:rsidRPr="00F160DC" w:rsidRDefault="00A03C05" w:rsidP="00E51A53">
            <w:pPr>
              <w:spacing w:line="276" w:lineRule="auto"/>
              <w:rPr>
                <w:rFonts w:ascii="Calibri" w:hAnsi="Calibri" w:cs="Calibri"/>
                <w:b/>
              </w:rPr>
            </w:pPr>
            <w:r w:rsidRPr="00F160DC">
              <w:rPr>
                <w:rFonts w:ascii="Calibri" w:hAnsi="Calibri" w:cs="Calibri"/>
              </w:rPr>
              <w:t>F</w:t>
            </w:r>
            <w:r w:rsidR="00FF13A4" w:rsidRPr="00F160DC">
              <w:rPr>
                <w:rFonts w:ascii="Calibri" w:hAnsi="Calibri" w:cs="Calibri"/>
              </w:rPr>
              <w:t>lächenreinigendes Desinfektionsmittel</w:t>
            </w:r>
            <w:r w:rsidR="00AA3E14" w:rsidRPr="00F160DC">
              <w:rPr>
                <w:rFonts w:ascii="Calibri" w:hAnsi="Calibri" w:cs="Calibri"/>
              </w:rPr>
              <w:t xml:space="preserve"> </w:t>
            </w:r>
            <w:r w:rsidR="00B303B2" w:rsidRPr="00F160DC">
              <w:rPr>
                <w:rFonts w:ascii="Calibri" w:hAnsi="Calibri" w:cs="Calibri"/>
              </w:rPr>
              <w:t xml:space="preserve">mit Sprühkopf und </w:t>
            </w:r>
            <w:r w:rsidR="00AA3E14" w:rsidRPr="00F160DC">
              <w:rPr>
                <w:rFonts w:ascii="Calibri" w:hAnsi="Calibri" w:cs="Calibri"/>
              </w:rPr>
              <w:t>entsprech</w:t>
            </w:r>
            <w:r w:rsidR="00B303B2" w:rsidRPr="00F160DC">
              <w:rPr>
                <w:rFonts w:ascii="Calibri" w:hAnsi="Calibri" w:cs="Calibri"/>
              </w:rPr>
              <w:t>end geeigneten Einmalhandschuhen</w:t>
            </w:r>
            <w:r w:rsidR="00FF13A4" w:rsidRPr="00F160DC">
              <w:rPr>
                <w:rFonts w:ascii="Calibri" w:hAnsi="Calibri" w:cs="Calibri"/>
              </w:rPr>
              <w:t>, Abwurf (Abfall und Wäsche)</w:t>
            </w:r>
            <w:r w:rsidR="00647C20" w:rsidRPr="00F160DC">
              <w:rPr>
                <w:rFonts w:ascii="Calibri" w:hAnsi="Calibri" w:cs="Calibri"/>
              </w:rPr>
              <w:t>,</w:t>
            </w:r>
            <w:r w:rsidR="0023692C" w:rsidRPr="00F160DC">
              <w:rPr>
                <w:rFonts w:ascii="Calibri" w:hAnsi="Calibri" w:cs="Calibri"/>
              </w:rPr>
              <w:t xml:space="preserve"> </w:t>
            </w:r>
            <w:proofErr w:type="spellStart"/>
            <w:r w:rsidR="00647C20" w:rsidRPr="00F160DC">
              <w:rPr>
                <w:rFonts w:ascii="Calibri" w:hAnsi="Calibri" w:cs="Calibri"/>
              </w:rPr>
              <w:t>Dokumentationssytem</w:t>
            </w:r>
            <w:proofErr w:type="spellEnd"/>
            <w:r w:rsidR="00E51A53" w:rsidRPr="00F160DC">
              <w:rPr>
                <w:rFonts w:ascii="Calibri" w:hAnsi="Calibri" w:cs="Calibri"/>
              </w:rPr>
              <w:br/>
            </w:r>
            <w:r w:rsidR="00E51A53" w:rsidRPr="00F160DC">
              <w:rPr>
                <w:rFonts w:ascii="Calibri" w:hAnsi="Calibri" w:cs="Calibri"/>
              </w:rPr>
              <w:br/>
            </w:r>
            <w:r w:rsidR="00E51A53" w:rsidRPr="00F160DC">
              <w:rPr>
                <w:rFonts w:ascii="Calibri" w:hAnsi="Calibri" w:cs="Calibri"/>
                <w:b/>
              </w:rPr>
              <w:br/>
              <w:t xml:space="preserve">Was passiert mit nicht verwendetem Material (Voraussetzung Material wurde aseptisch aus der Packung entnommen)? </w:t>
            </w:r>
          </w:p>
          <w:p w14:paraId="6C12C34C" w14:textId="77777777" w:rsidR="00E51A53" w:rsidRPr="00F160DC" w:rsidRDefault="00E51A53" w:rsidP="00E51A53">
            <w:pPr>
              <w:pStyle w:val="Listenabsatz"/>
              <w:numPr>
                <w:ilvl w:val="0"/>
                <w:numId w:val="22"/>
              </w:numPr>
              <w:spacing w:after="160" w:line="276" w:lineRule="auto"/>
              <w:rPr>
                <w:rFonts w:ascii="Calibri" w:hAnsi="Calibri" w:cs="Calibri"/>
                <w:b/>
              </w:rPr>
            </w:pPr>
            <w:r w:rsidRPr="00F160DC">
              <w:rPr>
                <w:rFonts w:ascii="Calibri" w:hAnsi="Calibri" w:cs="Calibri"/>
              </w:rPr>
              <w:t>Können nicht verwendete Einwegwaschlappen als Serviette weiterverwendet werden?</w:t>
            </w:r>
          </w:p>
          <w:p w14:paraId="50AAF0EB" w14:textId="77777777" w:rsidR="00E51A53" w:rsidRPr="00F160DC" w:rsidRDefault="00E51A53" w:rsidP="00E51A53">
            <w:pPr>
              <w:pStyle w:val="Listenabsatz"/>
              <w:numPr>
                <w:ilvl w:val="0"/>
                <w:numId w:val="22"/>
              </w:numPr>
              <w:spacing w:after="160" w:line="276" w:lineRule="auto"/>
              <w:rPr>
                <w:rFonts w:ascii="Calibri" w:hAnsi="Calibri" w:cs="Calibri"/>
                <w:b/>
              </w:rPr>
            </w:pPr>
            <w:r w:rsidRPr="00F160DC">
              <w:rPr>
                <w:rFonts w:ascii="Calibri" w:hAnsi="Calibri" w:cs="Calibri"/>
              </w:rPr>
              <w:t>Benötigt Patientin sie als Taschentuch?</w:t>
            </w:r>
          </w:p>
          <w:p w14:paraId="517E95D1" w14:textId="594895E2" w:rsidR="00713B0B" w:rsidRPr="00F160DC" w:rsidRDefault="00E51A53" w:rsidP="00E51A53">
            <w:pPr>
              <w:pStyle w:val="Listenabsatz"/>
              <w:numPr>
                <w:ilvl w:val="0"/>
                <w:numId w:val="22"/>
              </w:numPr>
              <w:spacing w:after="160" w:line="276" w:lineRule="auto"/>
              <w:rPr>
                <w:rFonts w:ascii="Calibri" w:hAnsi="Calibri" w:cs="Calibri"/>
                <w:b/>
              </w:rPr>
            </w:pPr>
            <w:r w:rsidRPr="00F160DC">
              <w:rPr>
                <w:rFonts w:ascii="Calibri" w:hAnsi="Calibri" w:cs="Calibri"/>
              </w:rPr>
              <w:t>Weitere Möglichkeiten?</w:t>
            </w:r>
          </w:p>
        </w:tc>
        <w:tc>
          <w:tcPr>
            <w:tcW w:w="3569" w:type="dxa"/>
          </w:tcPr>
          <w:p w14:paraId="109EA8FB" w14:textId="36E4282B" w:rsidR="000826C0" w:rsidRPr="00F160DC" w:rsidRDefault="000826C0" w:rsidP="009779DD">
            <w:pPr>
              <w:pStyle w:val="Listenabsatz"/>
              <w:numPr>
                <w:ilvl w:val="0"/>
                <w:numId w:val="10"/>
              </w:numPr>
              <w:spacing w:line="276" w:lineRule="auto"/>
              <w:rPr>
                <w:rFonts w:ascii="Calibri" w:hAnsi="Calibri" w:cs="Calibri"/>
              </w:rPr>
            </w:pPr>
            <w:r w:rsidRPr="00F160DC">
              <w:rPr>
                <w:rFonts w:ascii="Calibri" w:hAnsi="Calibri" w:cs="Calibri"/>
              </w:rPr>
              <w:t>Desinfektion der kontaminierten Flächen</w:t>
            </w:r>
            <w:r w:rsidR="00AA3E14" w:rsidRPr="00F160DC">
              <w:rPr>
                <w:rFonts w:ascii="Calibri" w:hAnsi="Calibri" w:cs="Calibri"/>
              </w:rPr>
              <w:t xml:space="preserve"> (Nachttisch und Sanitärbereich) </w:t>
            </w:r>
            <w:r w:rsidRPr="00F160DC">
              <w:rPr>
                <w:rFonts w:ascii="Calibri" w:hAnsi="Calibri" w:cs="Calibri"/>
              </w:rPr>
              <w:t xml:space="preserve">durchführen </w:t>
            </w:r>
          </w:p>
          <w:p w14:paraId="1DFA40A2" w14:textId="77777777" w:rsidR="000826C0" w:rsidRPr="00F160DC" w:rsidRDefault="000826C0" w:rsidP="009779DD">
            <w:pPr>
              <w:pStyle w:val="Listenabsatz"/>
              <w:numPr>
                <w:ilvl w:val="0"/>
                <w:numId w:val="10"/>
              </w:numPr>
              <w:spacing w:line="276" w:lineRule="auto"/>
              <w:rPr>
                <w:rFonts w:ascii="Calibri" w:hAnsi="Calibri" w:cs="Calibri"/>
              </w:rPr>
            </w:pPr>
            <w:r w:rsidRPr="00F160DC">
              <w:rPr>
                <w:rFonts w:ascii="Calibri" w:hAnsi="Calibri" w:cs="Calibri"/>
              </w:rPr>
              <w:t xml:space="preserve">Schürze entsorgen oder zur Aufbereitung geben </w:t>
            </w:r>
          </w:p>
          <w:p w14:paraId="0F47BCD9" w14:textId="6797DF42" w:rsidR="000826C0" w:rsidRPr="00F160DC" w:rsidRDefault="000826C0" w:rsidP="009779DD">
            <w:pPr>
              <w:pStyle w:val="Listenabsatz"/>
              <w:numPr>
                <w:ilvl w:val="0"/>
                <w:numId w:val="10"/>
              </w:numPr>
              <w:spacing w:line="276" w:lineRule="auto"/>
              <w:rPr>
                <w:rFonts w:ascii="Calibri" w:hAnsi="Calibri" w:cs="Calibri"/>
              </w:rPr>
            </w:pPr>
            <w:r w:rsidRPr="00F160DC">
              <w:rPr>
                <w:rFonts w:ascii="Calibri" w:hAnsi="Calibri" w:cs="Calibri"/>
              </w:rPr>
              <w:t xml:space="preserve">Materialien ordnungsgemäß entsorgen </w:t>
            </w:r>
          </w:p>
          <w:p w14:paraId="004644C0" w14:textId="5550E30A" w:rsidR="000F3940" w:rsidRPr="00F160DC" w:rsidRDefault="000826C0" w:rsidP="00E51A53">
            <w:pPr>
              <w:pStyle w:val="Listenabsatz"/>
              <w:numPr>
                <w:ilvl w:val="0"/>
                <w:numId w:val="10"/>
              </w:numPr>
              <w:spacing w:line="276" w:lineRule="auto"/>
              <w:rPr>
                <w:rFonts w:ascii="Calibri" w:hAnsi="Calibri" w:cs="Calibri"/>
              </w:rPr>
            </w:pPr>
            <w:r w:rsidRPr="00F160DC">
              <w:rPr>
                <w:rFonts w:ascii="Calibri" w:hAnsi="Calibri" w:cs="Calibri"/>
              </w:rPr>
              <w:t>Maßnahme dokumentieren</w:t>
            </w:r>
          </w:p>
        </w:tc>
        <w:tc>
          <w:tcPr>
            <w:tcW w:w="3570" w:type="dxa"/>
          </w:tcPr>
          <w:p w14:paraId="75F257B8" w14:textId="631AB10E" w:rsidR="00E96CFF" w:rsidRPr="00F160DC" w:rsidRDefault="00CA3337" w:rsidP="00CA3337">
            <w:pPr>
              <w:pStyle w:val="Listenabsatz"/>
              <w:numPr>
                <w:ilvl w:val="0"/>
                <w:numId w:val="10"/>
              </w:numPr>
              <w:rPr>
                <w:rFonts w:ascii="Calibri" w:hAnsi="Calibri" w:cs="Calibri"/>
              </w:rPr>
            </w:pPr>
            <w:r w:rsidRPr="00F160DC">
              <w:rPr>
                <w:rFonts w:ascii="Calibri" w:hAnsi="Calibri" w:cs="Calibri"/>
                <w:b/>
                <w:bCs/>
              </w:rPr>
              <w:t>Gezielte desinfizierende Flächenreinigung</w:t>
            </w:r>
            <w:r w:rsidRPr="00F160DC">
              <w:rPr>
                <w:rFonts w:ascii="Calibri" w:hAnsi="Calibri" w:cs="Calibri"/>
              </w:rPr>
              <w:t xml:space="preserve"> nach Kontamination mit potenziell erregerhaltigem Material</w:t>
            </w:r>
            <w:r w:rsidR="006436B1" w:rsidRPr="00F160DC">
              <w:rPr>
                <w:rFonts w:ascii="Calibri" w:hAnsi="Calibri" w:cs="Calibri"/>
              </w:rPr>
              <w:t>,</w:t>
            </w:r>
            <w:r w:rsidRPr="00F160DC">
              <w:rPr>
                <w:rFonts w:ascii="Calibri" w:hAnsi="Calibri" w:cs="Calibri"/>
              </w:rPr>
              <w:t xml:space="preserve"> </w:t>
            </w:r>
            <w:r w:rsidR="00764479" w:rsidRPr="00F160DC">
              <w:rPr>
                <w:rFonts w:ascii="Calibri" w:hAnsi="Calibri" w:cs="Calibri"/>
              </w:rPr>
              <w:t xml:space="preserve">reduziert das Risiko der Ausbreitung von </w:t>
            </w:r>
            <w:r w:rsidR="00E96CFF" w:rsidRPr="00F160DC">
              <w:rPr>
                <w:rFonts w:ascii="Calibri" w:hAnsi="Calibri" w:cs="Calibri"/>
              </w:rPr>
              <w:t>Erregern</w:t>
            </w:r>
            <w:r w:rsidR="00B303B2" w:rsidRPr="00F160DC">
              <w:rPr>
                <w:rFonts w:ascii="Calibri" w:hAnsi="Calibri" w:cs="Calibri"/>
              </w:rPr>
              <w:t xml:space="preserve"> </w:t>
            </w:r>
          </w:p>
          <w:p w14:paraId="22C83AB7" w14:textId="3BBB69AD" w:rsidR="00713B0B" w:rsidRPr="00F160DC" w:rsidRDefault="00764479" w:rsidP="00B303B2">
            <w:pPr>
              <w:pStyle w:val="Listenabsatz"/>
              <w:numPr>
                <w:ilvl w:val="0"/>
                <w:numId w:val="10"/>
              </w:numPr>
              <w:spacing w:line="276" w:lineRule="auto"/>
              <w:rPr>
                <w:rFonts w:ascii="Calibri" w:hAnsi="Calibri" w:cs="Calibri"/>
              </w:rPr>
            </w:pPr>
            <w:r w:rsidRPr="00F160DC">
              <w:rPr>
                <w:rFonts w:ascii="Calibri" w:hAnsi="Calibri" w:cs="Calibri"/>
              </w:rPr>
              <w:t xml:space="preserve">Die </w:t>
            </w:r>
            <w:r w:rsidRPr="00F160DC">
              <w:rPr>
                <w:rFonts w:ascii="Calibri" w:hAnsi="Calibri" w:cs="Calibri"/>
                <w:b/>
                <w:bCs/>
              </w:rPr>
              <w:t>ordnungsgemäße Entsorgung</w:t>
            </w:r>
            <w:r w:rsidRPr="00F160DC">
              <w:rPr>
                <w:rFonts w:ascii="Calibri" w:hAnsi="Calibri" w:cs="Calibri"/>
              </w:rPr>
              <w:t xml:space="preserve"> der Materialien stellt sicher, dass keine </w:t>
            </w:r>
            <w:r w:rsidR="00E96CFF" w:rsidRPr="00F160DC">
              <w:rPr>
                <w:rFonts w:ascii="Calibri" w:hAnsi="Calibri" w:cs="Calibri"/>
              </w:rPr>
              <w:t>Ko</w:t>
            </w:r>
            <w:r w:rsidRPr="00F160DC">
              <w:rPr>
                <w:rFonts w:ascii="Calibri" w:hAnsi="Calibri" w:cs="Calibri"/>
              </w:rPr>
              <w:t xml:space="preserve">ntaminationen auftreten </w:t>
            </w:r>
            <w:r w:rsidR="00B303B2" w:rsidRPr="00F160DC">
              <w:rPr>
                <w:rFonts w:ascii="Calibri" w:hAnsi="Calibri" w:cs="Calibri"/>
              </w:rPr>
              <w:t>(KRINKO, 2022, S. 1080-81)</w:t>
            </w:r>
          </w:p>
        </w:tc>
      </w:tr>
    </w:tbl>
    <w:p w14:paraId="2CB758E6" w14:textId="77777777" w:rsidR="00A97B33" w:rsidRPr="00F160DC" w:rsidRDefault="00A97B33" w:rsidP="00D51F35">
      <w:pPr>
        <w:spacing w:line="360" w:lineRule="auto"/>
        <w:rPr>
          <w:rFonts w:ascii="Calibri" w:hAnsi="Calibri" w:cs="Calibri"/>
          <w:b/>
          <w:bCs/>
        </w:rPr>
        <w:sectPr w:rsidR="00A97B33" w:rsidRPr="00F160DC" w:rsidSect="000B4E55">
          <w:pgSz w:w="16838" w:h="11906" w:orient="landscape"/>
          <w:pgMar w:top="1417" w:right="1417" w:bottom="1417" w:left="1134" w:header="708" w:footer="708" w:gutter="0"/>
          <w:cols w:space="708"/>
          <w:docGrid w:linePitch="360"/>
        </w:sectPr>
      </w:pPr>
    </w:p>
    <w:p w14:paraId="3CC0893B" w14:textId="0E4CB775" w:rsidR="00A97B33" w:rsidRPr="00F160DC" w:rsidRDefault="00FD0247" w:rsidP="00D51F35">
      <w:pPr>
        <w:spacing w:line="360" w:lineRule="auto"/>
        <w:rPr>
          <w:rFonts w:ascii="Calibri" w:hAnsi="Calibri" w:cs="Calibri"/>
          <w:b/>
          <w:bCs/>
          <w:sz w:val="24"/>
          <w:szCs w:val="24"/>
          <w:u w:val="single"/>
        </w:rPr>
      </w:pPr>
      <w:r w:rsidRPr="00F160DC">
        <w:rPr>
          <w:rFonts w:ascii="Calibri" w:hAnsi="Calibri" w:cs="Calibri"/>
          <w:b/>
          <w:bCs/>
          <w:sz w:val="24"/>
          <w:szCs w:val="24"/>
          <w:u w:val="single"/>
        </w:rPr>
        <w:lastRenderedPageBreak/>
        <w:t xml:space="preserve">Ausführliche </w:t>
      </w:r>
      <w:r w:rsidR="00DD3153" w:rsidRPr="00F160DC">
        <w:rPr>
          <w:rFonts w:ascii="Calibri" w:hAnsi="Calibri" w:cs="Calibri"/>
          <w:b/>
          <w:bCs/>
          <w:sz w:val="24"/>
          <w:szCs w:val="24"/>
          <w:u w:val="single"/>
        </w:rPr>
        <w:t>Begründung</w:t>
      </w:r>
    </w:p>
    <w:p w14:paraId="6EC4DCF6" w14:textId="6CA97A2A" w:rsidR="00D44C2B" w:rsidRPr="00F160DC" w:rsidRDefault="00D44C2B" w:rsidP="00D51F35">
      <w:pPr>
        <w:spacing w:line="360" w:lineRule="auto"/>
        <w:rPr>
          <w:rFonts w:ascii="Calibri" w:hAnsi="Calibri" w:cs="Calibri"/>
          <w:b/>
          <w:bCs/>
        </w:rPr>
      </w:pPr>
      <w:r w:rsidRPr="00F160DC">
        <w:rPr>
          <w:rFonts w:ascii="Calibri" w:hAnsi="Calibri" w:cs="Calibri"/>
          <w:b/>
          <w:bCs/>
        </w:rPr>
        <w:t>Regelung zum Tragen von Einmalhandschuhen</w:t>
      </w:r>
      <w:r w:rsidR="005A15B3" w:rsidRPr="00F160DC">
        <w:rPr>
          <w:rFonts w:ascii="Calibri" w:hAnsi="Calibri" w:cs="Calibri"/>
          <w:b/>
          <w:bCs/>
        </w:rPr>
        <w:t>:</w:t>
      </w:r>
    </w:p>
    <w:p w14:paraId="58190AC6" w14:textId="7327547D" w:rsidR="00110B88" w:rsidRPr="00F160DC" w:rsidRDefault="00110B88" w:rsidP="00D51F35">
      <w:pPr>
        <w:spacing w:line="360" w:lineRule="auto"/>
        <w:rPr>
          <w:rFonts w:ascii="Calibri" w:hAnsi="Calibri" w:cs="Calibri"/>
        </w:rPr>
      </w:pPr>
      <w:r w:rsidRPr="00F160DC">
        <w:rPr>
          <w:rFonts w:ascii="Calibri" w:hAnsi="Calibri" w:cs="Calibri"/>
        </w:rPr>
        <w:t>Nicht-sterile Einmalhandschuhe werden genutzt, um die Hände des Personals vor Kontamination zu schützen, wenn ein direkter Kontakt mit Blut, Sekreten, Exkreten, Schleimhäuten oder nicht intakter Haut erwartet wird. Dies umfasst auch den Kontakt mit Geräten, Instrumenten oder Oberflächen, die sichtbar oder vermutlich kontaminiert sind</w:t>
      </w:r>
      <w:r w:rsidR="00E51A53" w:rsidRPr="00F160DC">
        <w:rPr>
          <w:rFonts w:ascii="Calibri" w:hAnsi="Calibri" w:cs="Calibri"/>
        </w:rPr>
        <w:t xml:space="preserve"> (KRINKO, 2015, S. 1153)</w:t>
      </w:r>
      <w:r w:rsidRPr="00F160DC">
        <w:rPr>
          <w:rFonts w:ascii="Calibri" w:hAnsi="Calibri" w:cs="Calibri"/>
        </w:rPr>
        <w:t>.</w:t>
      </w:r>
    </w:p>
    <w:p w14:paraId="17197926" w14:textId="380C8EFB" w:rsidR="00254EB0" w:rsidRPr="00F160DC" w:rsidRDefault="00254EB0" w:rsidP="00D51F35">
      <w:pPr>
        <w:spacing w:line="360" w:lineRule="auto"/>
        <w:rPr>
          <w:rFonts w:ascii="Calibri" w:hAnsi="Calibri" w:cs="Calibri"/>
          <w:b/>
          <w:bCs/>
        </w:rPr>
      </w:pPr>
      <w:r w:rsidRPr="00F160DC">
        <w:rPr>
          <w:rFonts w:ascii="Calibri" w:hAnsi="Calibri" w:cs="Calibri"/>
          <w:b/>
          <w:bCs/>
        </w:rPr>
        <w:t>Zusammenfassung der wichtigsten Basis-Hygienemaßnahmen:</w:t>
      </w:r>
    </w:p>
    <w:p w14:paraId="474957E2" w14:textId="616C389A" w:rsidR="00254EB0" w:rsidRPr="00F160DC" w:rsidRDefault="00254EB0" w:rsidP="00D51F35">
      <w:pPr>
        <w:numPr>
          <w:ilvl w:val="0"/>
          <w:numId w:val="11"/>
        </w:numPr>
        <w:spacing w:line="360" w:lineRule="auto"/>
        <w:rPr>
          <w:rFonts w:ascii="Calibri" w:hAnsi="Calibri" w:cs="Calibri"/>
        </w:rPr>
      </w:pPr>
      <w:r w:rsidRPr="00F160DC">
        <w:rPr>
          <w:rFonts w:ascii="Calibri" w:hAnsi="Calibri" w:cs="Calibri"/>
          <w:b/>
          <w:bCs/>
        </w:rPr>
        <w:t>Händehygiene:</w:t>
      </w:r>
      <w:r w:rsidRPr="00F160DC">
        <w:rPr>
          <w:rFonts w:ascii="Calibri" w:hAnsi="Calibri" w:cs="Calibri"/>
        </w:rPr>
        <w:t xml:space="preserve"> Händedesinfektion vor und nach di</w:t>
      </w:r>
      <w:r w:rsidR="00BE3CED" w:rsidRPr="00F160DC">
        <w:rPr>
          <w:rFonts w:ascii="Calibri" w:hAnsi="Calibri" w:cs="Calibri"/>
        </w:rPr>
        <w:t xml:space="preserve">rektem Kontakt mit den </w:t>
      </w:r>
      <w:proofErr w:type="spellStart"/>
      <w:proofErr w:type="gramStart"/>
      <w:r w:rsidR="00BE3CED" w:rsidRPr="00F160DC">
        <w:rPr>
          <w:rFonts w:ascii="Calibri" w:hAnsi="Calibri" w:cs="Calibri"/>
        </w:rPr>
        <w:t>Patient:innen</w:t>
      </w:r>
      <w:proofErr w:type="spellEnd"/>
      <w:proofErr w:type="gramEnd"/>
      <w:r w:rsidR="001F2CE4" w:rsidRPr="00F160DC">
        <w:rPr>
          <w:rFonts w:ascii="Calibri" w:hAnsi="Calibri" w:cs="Calibri"/>
        </w:rPr>
        <w:t xml:space="preserve"> und der Umgebung</w:t>
      </w:r>
      <w:r w:rsidRPr="00F160DC">
        <w:rPr>
          <w:rFonts w:ascii="Calibri" w:hAnsi="Calibri" w:cs="Calibri"/>
        </w:rPr>
        <w:t>, vor aseptischen Tätigkeiten, nach Kontamination und nach Ablegen von Einmalhandschuhen.</w:t>
      </w:r>
    </w:p>
    <w:p w14:paraId="63BD51F7" w14:textId="77777777" w:rsidR="00254EB0" w:rsidRPr="00F160DC" w:rsidRDefault="00254EB0" w:rsidP="00D51F35">
      <w:pPr>
        <w:numPr>
          <w:ilvl w:val="0"/>
          <w:numId w:val="11"/>
        </w:numPr>
        <w:spacing w:line="360" w:lineRule="auto"/>
        <w:rPr>
          <w:rFonts w:ascii="Calibri" w:hAnsi="Calibri" w:cs="Calibri"/>
        </w:rPr>
      </w:pPr>
      <w:proofErr w:type="spellStart"/>
      <w:r w:rsidRPr="00F160DC">
        <w:rPr>
          <w:rFonts w:ascii="Calibri" w:hAnsi="Calibri" w:cs="Calibri"/>
          <w:b/>
          <w:bCs/>
        </w:rPr>
        <w:t>Barrieremaßnahmen</w:t>
      </w:r>
      <w:proofErr w:type="spellEnd"/>
      <w:r w:rsidRPr="00F160DC">
        <w:rPr>
          <w:rFonts w:ascii="Calibri" w:hAnsi="Calibri" w:cs="Calibri"/>
          <w:b/>
          <w:bCs/>
        </w:rPr>
        <w:t>:</w:t>
      </w:r>
      <w:r w:rsidRPr="00F160DC">
        <w:rPr>
          <w:rFonts w:ascii="Calibri" w:hAnsi="Calibri" w:cs="Calibri"/>
        </w:rPr>
        <w:t xml:space="preserve"> Tragen nicht-steriler Einmalhandschuhe bei Kontakt mit Blut, Sekreten, Exkrementen oder kontaminierten Flächen; Tragen einer Schürze oder eines Schutzkittels bei direktem Kontakt mit kontaminierten Materialien.</w:t>
      </w:r>
    </w:p>
    <w:p w14:paraId="0F308E85" w14:textId="77777777" w:rsidR="00520402" w:rsidRPr="00F160DC" w:rsidRDefault="00AA50E5" w:rsidP="00520402">
      <w:pPr>
        <w:numPr>
          <w:ilvl w:val="0"/>
          <w:numId w:val="11"/>
        </w:numPr>
        <w:spacing w:line="360" w:lineRule="auto"/>
        <w:rPr>
          <w:rFonts w:ascii="Calibri" w:hAnsi="Calibri" w:cs="Calibri"/>
        </w:rPr>
      </w:pPr>
      <w:r w:rsidRPr="00F160DC">
        <w:rPr>
          <w:rFonts w:ascii="Calibri" w:hAnsi="Calibri" w:cs="Calibri"/>
          <w:b/>
          <w:bCs/>
        </w:rPr>
        <w:t>Flächenreinigende Desinfektion</w:t>
      </w:r>
      <w:r w:rsidR="00254EB0" w:rsidRPr="00F160DC">
        <w:rPr>
          <w:rFonts w:ascii="Calibri" w:hAnsi="Calibri" w:cs="Calibri"/>
          <w:b/>
          <w:bCs/>
        </w:rPr>
        <w:t>:</w:t>
      </w:r>
      <w:r w:rsidR="00254EB0" w:rsidRPr="00F160DC">
        <w:rPr>
          <w:rFonts w:ascii="Calibri" w:hAnsi="Calibri" w:cs="Calibri"/>
        </w:rPr>
        <w:t xml:space="preserve"> Tägliche Desinfektion von Risikoflächen mit häufigem Hand- und Hautkontakt; sofortige Desinfektion bei sichtbarer Kontamination.</w:t>
      </w:r>
    </w:p>
    <w:p w14:paraId="6DF792ED" w14:textId="7762B0C9" w:rsidR="00BD2AC5" w:rsidRPr="00F160DC" w:rsidRDefault="00254EB0" w:rsidP="00520402">
      <w:pPr>
        <w:numPr>
          <w:ilvl w:val="0"/>
          <w:numId w:val="11"/>
        </w:numPr>
        <w:spacing w:line="360" w:lineRule="auto"/>
        <w:rPr>
          <w:rFonts w:ascii="Calibri" w:hAnsi="Calibri" w:cs="Calibri"/>
        </w:rPr>
      </w:pPr>
      <w:r w:rsidRPr="00F160DC">
        <w:rPr>
          <w:rFonts w:ascii="Calibri" w:hAnsi="Calibri" w:cs="Calibri"/>
          <w:b/>
          <w:bCs/>
        </w:rPr>
        <w:t>Wäscheentsorgung und -aufbereitung:</w:t>
      </w:r>
      <w:r w:rsidRPr="00F160DC">
        <w:rPr>
          <w:rFonts w:ascii="Calibri" w:hAnsi="Calibri" w:cs="Calibri"/>
        </w:rPr>
        <w:t xml:space="preserve"> Sofortiger Wäschewechsel bei sichtbarer Verunreinigung; Kontaminierte Wäsche sicher sammeln und </w:t>
      </w:r>
      <w:r w:rsidR="001D6477" w:rsidRPr="00F160DC">
        <w:rPr>
          <w:rFonts w:ascii="Calibri" w:hAnsi="Calibri" w:cs="Calibri"/>
        </w:rPr>
        <w:t>so transportieren</w:t>
      </w:r>
      <w:r w:rsidR="00BE3CED" w:rsidRPr="00F160DC">
        <w:rPr>
          <w:rFonts w:ascii="Calibri" w:hAnsi="Calibri" w:cs="Calibri"/>
        </w:rPr>
        <w:t>,</w:t>
      </w:r>
      <w:r w:rsidR="001D6477" w:rsidRPr="00F160DC">
        <w:rPr>
          <w:rFonts w:ascii="Calibri" w:hAnsi="Calibri" w:cs="Calibri"/>
        </w:rPr>
        <w:t xml:space="preserve"> dass von ihr kein Kontaminations- oder Infektionsrisiko ausgeht</w:t>
      </w:r>
      <w:r w:rsidR="001F0F44" w:rsidRPr="00F160DC">
        <w:rPr>
          <w:rFonts w:ascii="Calibri" w:hAnsi="Calibri" w:cs="Calibri"/>
        </w:rPr>
        <w:t xml:space="preserve">, Wäsche </w:t>
      </w:r>
      <w:r w:rsidRPr="00F160DC">
        <w:rPr>
          <w:rFonts w:ascii="Calibri" w:hAnsi="Calibri" w:cs="Calibri"/>
        </w:rPr>
        <w:t>aufbereiten, um sie</w:t>
      </w:r>
      <w:r w:rsidR="001F0F44" w:rsidRPr="00F160DC">
        <w:rPr>
          <w:rFonts w:ascii="Calibri" w:hAnsi="Calibri" w:cs="Calibri"/>
        </w:rPr>
        <w:t xml:space="preserve"> </w:t>
      </w:r>
      <w:proofErr w:type="spellStart"/>
      <w:proofErr w:type="gramStart"/>
      <w:r w:rsidR="001F0F44" w:rsidRPr="00F160DC">
        <w:rPr>
          <w:rFonts w:ascii="Calibri" w:hAnsi="Calibri" w:cs="Calibri"/>
        </w:rPr>
        <w:t>Patient:innen</w:t>
      </w:r>
      <w:proofErr w:type="spellEnd"/>
      <w:proofErr w:type="gramEnd"/>
      <w:r w:rsidRPr="00F160DC">
        <w:rPr>
          <w:rFonts w:ascii="Calibri" w:hAnsi="Calibri" w:cs="Calibri"/>
        </w:rPr>
        <w:t xml:space="preserve"> sauber und keimarm bereitzustellen</w:t>
      </w:r>
      <w:r w:rsidR="00BE3CED" w:rsidRPr="00F160DC">
        <w:rPr>
          <w:rFonts w:ascii="Calibri" w:hAnsi="Calibri" w:cs="Calibri"/>
        </w:rPr>
        <w:t xml:space="preserve"> (KRINKO, 2015, S. 1155-56).</w:t>
      </w:r>
    </w:p>
    <w:p w14:paraId="5DE121AE" w14:textId="77777777" w:rsidR="005B2C49" w:rsidRPr="00F160DC" w:rsidRDefault="005B2C49" w:rsidP="00D51F35">
      <w:pPr>
        <w:spacing w:line="360" w:lineRule="auto"/>
        <w:rPr>
          <w:rFonts w:ascii="Calibri" w:hAnsi="Calibri" w:cs="Calibri"/>
        </w:rPr>
      </w:pPr>
      <w:r w:rsidRPr="00F160DC">
        <w:rPr>
          <w:rFonts w:ascii="Calibri" w:hAnsi="Calibri" w:cs="Calibri"/>
          <w:b/>
          <w:bCs/>
        </w:rPr>
        <w:t>Tragen von Schürzen und Schutzkitteln bei der Ganzkörperpflege:</w:t>
      </w:r>
    </w:p>
    <w:p w14:paraId="20D5F105" w14:textId="45D1CF50" w:rsidR="005B2C49" w:rsidRPr="00F160DC" w:rsidRDefault="005B2C49" w:rsidP="00D51F35">
      <w:pPr>
        <w:numPr>
          <w:ilvl w:val="0"/>
          <w:numId w:val="13"/>
        </w:numPr>
        <w:spacing w:line="360" w:lineRule="auto"/>
        <w:rPr>
          <w:rFonts w:ascii="Calibri" w:hAnsi="Calibri" w:cs="Calibri"/>
        </w:rPr>
      </w:pPr>
      <w:r w:rsidRPr="00F160DC">
        <w:rPr>
          <w:rFonts w:ascii="Calibri" w:hAnsi="Calibri" w:cs="Calibri"/>
        </w:rPr>
        <w:t>Schürzen oder Schutzkittel werden über der Arbeitskleidung getragen, wenn eine Kontamination durch Infektionserreger wahrscheinlich ist</w:t>
      </w:r>
      <w:r w:rsidR="001F2CE4" w:rsidRPr="00F160DC">
        <w:rPr>
          <w:rFonts w:ascii="Calibri" w:hAnsi="Calibri" w:cs="Calibri"/>
        </w:rPr>
        <w:t>.</w:t>
      </w:r>
    </w:p>
    <w:p w14:paraId="4A8C1A5E" w14:textId="1D0B1BBD" w:rsidR="005B2C49" w:rsidRPr="00F160DC" w:rsidRDefault="005B2C49" w:rsidP="00D51F35">
      <w:pPr>
        <w:numPr>
          <w:ilvl w:val="0"/>
          <w:numId w:val="13"/>
        </w:numPr>
        <w:spacing w:line="360" w:lineRule="auto"/>
        <w:rPr>
          <w:rFonts w:ascii="Calibri" w:hAnsi="Calibri" w:cs="Calibri"/>
        </w:rPr>
      </w:pPr>
      <w:r w:rsidRPr="00F160DC">
        <w:rPr>
          <w:rFonts w:ascii="Calibri" w:hAnsi="Calibri" w:cs="Calibri"/>
        </w:rPr>
        <w:t>Schürzen sind ärmellos und hinten offen; Schutzkittel sind langärmelig und rückenbedeckend</w:t>
      </w:r>
      <w:r w:rsidR="001F2CE4" w:rsidRPr="00F160DC">
        <w:rPr>
          <w:rFonts w:ascii="Calibri" w:hAnsi="Calibri" w:cs="Calibri"/>
        </w:rPr>
        <w:t>.</w:t>
      </w:r>
    </w:p>
    <w:p w14:paraId="7BDC61E9" w14:textId="4E33D5CF" w:rsidR="005B2C49" w:rsidRPr="00F160DC" w:rsidRDefault="005B2C49" w:rsidP="00D51F35">
      <w:pPr>
        <w:numPr>
          <w:ilvl w:val="0"/>
          <w:numId w:val="13"/>
        </w:numPr>
        <w:spacing w:line="360" w:lineRule="auto"/>
        <w:rPr>
          <w:rFonts w:ascii="Calibri" w:hAnsi="Calibri" w:cs="Calibri"/>
        </w:rPr>
      </w:pPr>
      <w:r w:rsidRPr="00F160DC">
        <w:rPr>
          <w:rFonts w:ascii="Calibri" w:hAnsi="Calibri" w:cs="Calibri"/>
        </w:rPr>
        <w:t>Die Wahl des Schutzes richtet sich nach der Pflegemaßnahme, dem Kontaminationsrisiko und dem Risiko der Durchfeuchtung</w:t>
      </w:r>
      <w:r w:rsidR="001F2CE4" w:rsidRPr="00F160DC">
        <w:rPr>
          <w:rFonts w:ascii="Calibri" w:hAnsi="Calibri" w:cs="Calibri"/>
        </w:rPr>
        <w:t>.</w:t>
      </w:r>
    </w:p>
    <w:p w14:paraId="50A518B6" w14:textId="070732C3" w:rsidR="005B2C49" w:rsidRPr="00F160DC" w:rsidRDefault="005B2C49" w:rsidP="00D51F35">
      <w:pPr>
        <w:numPr>
          <w:ilvl w:val="0"/>
          <w:numId w:val="13"/>
        </w:numPr>
        <w:spacing w:line="360" w:lineRule="auto"/>
        <w:rPr>
          <w:rFonts w:ascii="Calibri" w:hAnsi="Calibri" w:cs="Calibri"/>
        </w:rPr>
      </w:pPr>
      <w:r w:rsidRPr="00F160DC">
        <w:rPr>
          <w:rFonts w:ascii="Calibri" w:hAnsi="Calibri" w:cs="Calibri"/>
        </w:rPr>
        <w:t>Das Tragen einer Schürze oder eines Schutzkittels schützt die Arbeitskleidung bei Pflegemaßnahmen mit direktem Kontakt zu Blut, Sekreten, Exkreten oder anderen kontaminierten Materialien</w:t>
      </w:r>
      <w:r w:rsidR="001F2CE4" w:rsidRPr="00F160DC">
        <w:rPr>
          <w:rFonts w:ascii="Calibri" w:hAnsi="Calibri" w:cs="Calibri"/>
        </w:rPr>
        <w:t xml:space="preserve"> (KRINKO, 2015, S. 1154).</w:t>
      </w:r>
    </w:p>
    <w:p w14:paraId="345DAF67" w14:textId="77777777" w:rsidR="00196594" w:rsidRPr="00F160DC" w:rsidRDefault="00196594" w:rsidP="00D51F35">
      <w:pPr>
        <w:spacing w:line="360" w:lineRule="auto"/>
        <w:rPr>
          <w:rFonts w:ascii="Calibri" w:hAnsi="Calibri" w:cs="Calibri"/>
          <w:b/>
          <w:bCs/>
        </w:rPr>
      </w:pPr>
      <w:r w:rsidRPr="00F160DC">
        <w:rPr>
          <w:rFonts w:ascii="Calibri" w:hAnsi="Calibri" w:cs="Calibri"/>
          <w:b/>
          <w:bCs/>
        </w:rPr>
        <w:t>Indikationen und Bedeutung der Flächendesinfektion zur Prävention nosokomialer Infektionen</w:t>
      </w:r>
    </w:p>
    <w:p w14:paraId="29E79D1C" w14:textId="587E9F62" w:rsidR="00BF7281" w:rsidRPr="00F160DC" w:rsidRDefault="00BF7281" w:rsidP="00D51F35">
      <w:pPr>
        <w:pStyle w:val="Listenabsatz"/>
        <w:numPr>
          <w:ilvl w:val="0"/>
          <w:numId w:val="13"/>
        </w:numPr>
        <w:spacing w:line="360" w:lineRule="auto"/>
        <w:rPr>
          <w:rFonts w:ascii="Calibri" w:hAnsi="Calibri" w:cs="Calibri"/>
        </w:rPr>
      </w:pPr>
      <w:r w:rsidRPr="00F160DC">
        <w:rPr>
          <w:rFonts w:ascii="Calibri" w:hAnsi="Calibri" w:cs="Calibri"/>
        </w:rPr>
        <w:lastRenderedPageBreak/>
        <w:t>Desinfizierende Flächenreinigung auf patientennahen, häufig berührten Flächen im Rahmen der Pflege und Behandlung.</w:t>
      </w:r>
    </w:p>
    <w:p w14:paraId="3582FA6A" w14:textId="0EAD46A2" w:rsidR="00BF7281" w:rsidRPr="00F160DC" w:rsidRDefault="00BF7281" w:rsidP="00D51F35">
      <w:pPr>
        <w:pStyle w:val="Listenabsatz"/>
        <w:numPr>
          <w:ilvl w:val="0"/>
          <w:numId w:val="13"/>
        </w:numPr>
        <w:spacing w:line="360" w:lineRule="auto"/>
        <w:rPr>
          <w:rFonts w:ascii="Calibri" w:hAnsi="Calibri" w:cs="Calibri"/>
        </w:rPr>
      </w:pPr>
      <w:r w:rsidRPr="00F160DC">
        <w:rPr>
          <w:rFonts w:ascii="Calibri" w:hAnsi="Calibri" w:cs="Calibri"/>
        </w:rPr>
        <w:t>Gezielte desinfizierende Flächenreinigung nach Kontamination mit potenziell erregerhaltigem Material.</w:t>
      </w:r>
    </w:p>
    <w:p w14:paraId="7CCD73AB" w14:textId="25CBF786" w:rsidR="00BF7281" w:rsidRPr="00F160DC" w:rsidRDefault="00BF7281" w:rsidP="00D51F35">
      <w:pPr>
        <w:pStyle w:val="Listenabsatz"/>
        <w:numPr>
          <w:ilvl w:val="0"/>
          <w:numId w:val="13"/>
        </w:numPr>
        <w:spacing w:line="360" w:lineRule="auto"/>
        <w:rPr>
          <w:rFonts w:ascii="Calibri" w:hAnsi="Calibri" w:cs="Calibri"/>
        </w:rPr>
      </w:pPr>
      <w:r w:rsidRPr="00F160DC">
        <w:rPr>
          <w:rFonts w:ascii="Calibri" w:hAnsi="Calibri" w:cs="Calibri"/>
        </w:rPr>
        <w:t>Flächendesinfektion vor aseptischen Tätigkeiten auf Arbeitsflächen.</w:t>
      </w:r>
    </w:p>
    <w:p w14:paraId="70DB6C0B" w14:textId="2190E3F5" w:rsidR="00BF7281" w:rsidRPr="00F160DC" w:rsidRDefault="00BF7281" w:rsidP="00D51F35">
      <w:pPr>
        <w:pStyle w:val="Listenabsatz"/>
        <w:numPr>
          <w:ilvl w:val="0"/>
          <w:numId w:val="13"/>
        </w:numPr>
        <w:spacing w:line="360" w:lineRule="auto"/>
        <w:rPr>
          <w:rFonts w:ascii="Calibri" w:hAnsi="Calibri" w:cs="Calibri"/>
        </w:rPr>
      </w:pPr>
      <w:r w:rsidRPr="00F160DC">
        <w:rPr>
          <w:rFonts w:ascii="Calibri" w:hAnsi="Calibri" w:cs="Calibri"/>
        </w:rPr>
        <w:t>Schlussdesinfektion nach Abschluss einer Behandlung oder Pflege.</w:t>
      </w:r>
    </w:p>
    <w:p w14:paraId="75FA5B42" w14:textId="05D36721" w:rsidR="002C3914" w:rsidRPr="00F160DC" w:rsidRDefault="00BF7281" w:rsidP="00D51F35">
      <w:pPr>
        <w:pStyle w:val="Listenabsatz"/>
        <w:numPr>
          <w:ilvl w:val="0"/>
          <w:numId w:val="13"/>
        </w:numPr>
        <w:spacing w:line="360" w:lineRule="auto"/>
        <w:rPr>
          <w:rFonts w:ascii="Calibri" w:hAnsi="Calibri" w:cs="Calibri"/>
        </w:rPr>
      </w:pPr>
      <w:r w:rsidRPr="00F160DC">
        <w:rPr>
          <w:rFonts w:ascii="Calibri" w:hAnsi="Calibri" w:cs="Calibri"/>
        </w:rPr>
        <w:t>Desinfizierende Flächenreinigung als Teil eines Maßnahmenbündels zur Kontrolle von Ausbrüchen</w:t>
      </w:r>
      <w:r w:rsidR="001F2CE4" w:rsidRPr="00F160DC">
        <w:rPr>
          <w:rFonts w:ascii="Calibri" w:hAnsi="Calibri" w:cs="Calibri"/>
        </w:rPr>
        <w:t xml:space="preserve"> (KRINKO, 2022, S. 1080-81).</w:t>
      </w:r>
    </w:p>
    <w:p w14:paraId="1A27FFC2" w14:textId="35B95869" w:rsidR="001F2CE4" w:rsidRPr="00F160DC" w:rsidRDefault="001F2CE4" w:rsidP="001F2CE4">
      <w:pPr>
        <w:spacing w:line="360" w:lineRule="auto"/>
        <w:rPr>
          <w:rFonts w:ascii="Calibri" w:hAnsi="Calibri" w:cs="Calibri"/>
        </w:rPr>
      </w:pPr>
    </w:p>
    <w:p w14:paraId="228181EC" w14:textId="4D6CED15" w:rsidR="001F2CE4" w:rsidRPr="008E4211" w:rsidRDefault="001F2CE4" w:rsidP="001F2CE4">
      <w:pPr>
        <w:spacing w:line="360" w:lineRule="auto"/>
        <w:rPr>
          <w:rFonts w:ascii="Calibri" w:hAnsi="Calibri" w:cs="Calibri"/>
          <w:b/>
        </w:rPr>
      </w:pPr>
      <w:r w:rsidRPr="008E4211">
        <w:rPr>
          <w:rFonts w:ascii="Calibri" w:hAnsi="Calibri" w:cs="Calibri"/>
          <w:b/>
        </w:rPr>
        <w:t>Literaturverzeichnis</w:t>
      </w:r>
    </w:p>
    <w:p w14:paraId="7FCF63DE" w14:textId="746E7316" w:rsidR="001F2CE4" w:rsidRPr="008E4211" w:rsidRDefault="001F2CE4" w:rsidP="008E4211">
      <w:pPr>
        <w:tabs>
          <w:tab w:val="left" w:pos="720"/>
        </w:tabs>
        <w:spacing w:after="0" w:line="360" w:lineRule="auto"/>
        <w:ind w:left="720" w:hanging="720"/>
        <w:rPr>
          <w:rFonts w:ascii="Calibri" w:eastAsia="Calibri" w:hAnsi="Calibri" w:cs="Calibri"/>
          <w:kern w:val="0"/>
          <w14:ligatures w14:val="none"/>
        </w:rPr>
      </w:pPr>
      <w:r w:rsidRPr="008E4211">
        <w:rPr>
          <w:rFonts w:ascii="Calibri" w:eastAsia="Calibri" w:hAnsi="Calibri" w:cs="Calibri"/>
          <w:kern w:val="0"/>
          <w14:ligatures w14:val="none"/>
        </w:rPr>
        <w:t>Bund/Länder-Arbeitsgemeinschaft Abfall</w:t>
      </w:r>
      <w:r w:rsidR="008E4211">
        <w:rPr>
          <w:rFonts w:ascii="Calibri" w:eastAsia="Calibri" w:hAnsi="Calibri" w:cs="Calibri"/>
          <w:kern w:val="0"/>
          <w14:ligatures w14:val="none"/>
        </w:rPr>
        <w:t xml:space="preserve"> (</w:t>
      </w:r>
      <w:r w:rsidRPr="008E4211">
        <w:rPr>
          <w:rFonts w:ascii="Calibri" w:eastAsia="Calibri" w:hAnsi="Calibri" w:cs="Calibri"/>
          <w:kern w:val="0"/>
          <w14:ligatures w14:val="none"/>
        </w:rPr>
        <w:t>LAGA</w:t>
      </w:r>
      <w:r w:rsidR="008E4211">
        <w:rPr>
          <w:rFonts w:ascii="Calibri" w:eastAsia="Calibri" w:hAnsi="Calibri" w:cs="Calibri"/>
          <w:kern w:val="0"/>
          <w14:ligatures w14:val="none"/>
        </w:rPr>
        <w:t>)</w:t>
      </w:r>
      <w:r w:rsidRPr="008E4211">
        <w:rPr>
          <w:rFonts w:ascii="Calibri" w:eastAsia="Calibri" w:hAnsi="Calibri" w:cs="Calibri"/>
          <w:kern w:val="0"/>
          <w14:ligatures w14:val="none"/>
        </w:rPr>
        <w:t>.</w:t>
      </w:r>
      <w:r w:rsidR="008E4211">
        <w:rPr>
          <w:rFonts w:ascii="Calibri" w:eastAsia="Calibri" w:hAnsi="Calibri" w:cs="Calibri"/>
          <w:kern w:val="0"/>
          <w14:ligatures w14:val="none"/>
        </w:rPr>
        <w:t xml:space="preserve"> (2021).</w:t>
      </w:r>
      <w:r w:rsidRPr="008E4211">
        <w:rPr>
          <w:rFonts w:ascii="Calibri" w:eastAsia="Calibri" w:hAnsi="Calibri" w:cs="Calibri"/>
          <w:kern w:val="0"/>
          <w14:ligatures w14:val="none"/>
        </w:rPr>
        <w:t xml:space="preserve"> </w:t>
      </w:r>
      <w:r w:rsidRPr="008E4211">
        <w:rPr>
          <w:rFonts w:ascii="Calibri" w:eastAsia="Calibri" w:hAnsi="Calibri" w:cs="Calibri"/>
          <w:i/>
          <w:iCs/>
          <w:kern w:val="0"/>
          <w14:ligatures w14:val="none"/>
        </w:rPr>
        <w:t>Vollzugshilfe zur Entsorgung von Abfällen aus Einrichtungen des Gesundheitsdienstes.</w:t>
      </w:r>
      <w:r w:rsidR="008E4211">
        <w:rPr>
          <w:rFonts w:ascii="Calibri" w:eastAsia="Calibri" w:hAnsi="Calibri" w:cs="Calibri"/>
          <w:i/>
          <w:iCs/>
          <w:kern w:val="0"/>
          <w14:ligatures w14:val="none"/>
        </w:rPr>
        <w:t xml:space="preserve"> </w:t>
      </w:r>
      <w:hyperlink r:id="rId14" w:history="1">
        <w:r w:rsidR="008E4211" w:rsidRPr="00CE598A">
          <w:rPr>
            <w:rStyle w:val="Hyperlink"/>
            <w:rFonts w:ascii="Calibri" w:eastAsia="Calibri" w:hAnsi="Calibri" w:cs="Calibri"/>
            <w:kern w:val="0"/>
            <w14:ligatures w14:val="none"/>
          </w:rPr>
          <w:t>https://www.laga-online.de/documents/laga-m-18_stand_2021-06-23_1626849905.pdf</w:t>
        </w:r>
      </w:hyperlink>
      <w:r w:rsidR="008E4211">
        <w:rPr>
          <w:rFonts w:ascii="Calibri" w:eastAsia="Calibri" w:hAnsi="Calibri" w:cs="Calibri"/>
          <w:kern w:val="0"/>
          <w14:ligatures w14:val="none"/>
        </w:rPr>
        <w:t>. Abgerufen am 18.02.2026</w:t>
      </w:r>
    </w:p>
    <w:p w14:paraId="52374691" w14:textId="2A38F34A" w:rsidR="001F2CE4" w:rsidRPr="00545AA5" w:rsidRDefault="001F2CE4" w:rsidP="008E4211">
      <w:pPr>
        <w:tabs>
          <w:tab w:val="left" w:pos="720"/>
        </w:tabs>
        <w:spacing w:after="0" w:line="360" w:lineRule="auto"/>
        <w:ind w:left="720" w:hanging="720"/>
        <w:rPr>
          <w:rFonts w:ascii="Calibri" w:eastAsia="Calibri" w:hAnsi="Calibri" w:cs="Calibri"/>
          <w:kern w:val="0"/>
          <w:lang w:val="en-US"/>
          <w14:ligatures w14:val="none"/>
        </w:rPr>
      </w:pPr>
      <w:r w:rsidRPr="008E4211">
        <w:rPr>
          <w:rFonts w:ascii="Calibri" w:eastAsia="Calibri" w:hAnsi="Calibri" w:cs="Calibri"/>
          <w:kern w:val="0"/>
          <w14:ligatures w14:val="none"/>
        </w:rPr>
        <w:t>Döbele, M. &amp; Becker, U. (2016). Intimpflege. In M. Döbele &amp; U. Becker (Eds.)</w:t>
      </w:r>
      <w:r w:rsidR="008E4211">
        <w:rPr>
          <w:rFonts w:ascii="Calibri" w:eastAsia="Calibri" w:hAnsi="Calibri" w:cs="Calibri"/>
          <w:kern w:val="0"/>
          <w14:ligatures w14:val="none"/>
        </w:rPr>
        <w:t>,</w:t>
      </w:r>
      <w:r w:rsidRPr="008E4211">
        <w:rPr>
          <w:rFonts w:ascii="Calibri" w:eastAsia="Calibri" w:hAnsi="Calibri" w:cs="Calibri"/>
          <w:kern w:val="0"/>
          <w14:ligatures w14:val="none"/>
        </w:rPr>
        <w:t xml:space="preserve"> </w:t>
      </w:r>
      <w:r w:rsidRPr="008E4211">
        <w:rPr>
          <w:rFonts w:ascii="Calibri" w:eastAsia="Calibri" w:hAnsi="Calibri" w:cs="Calibri"/>
          <w:i/>
          <w:iCs/>
          <w:kern w:val="0"/>
          <w14:ligatures w14:val="none"/>
        </w:rPr>
        <w:t>Ambulante Pflege von A bis Z.</w:t>
      </w:r>
      <w:r w:rsidRPr="008E4211">
        <w:rPr>
          <w:rFonts w:ascii="Calibri" w:eastAsia="Calibri" w:hAnsi="Calibri" w:cs="Calibri"/>
          <w:kern w:val="0"/>
          <w14:ligatures w14:val="none"/>
        </w:rPr>
        <w:t xml:space="preserve"> Springer, Berlin, Heidelberg. </w:t>
      </w:r>
      <w:hyperlink r:id="rId15" w:history="1">
        <w:r w:rsidRPr="00545AA5">
          <w:rPr>
            <w:rFonts w:ascii="Calibri" w:eastAsia="Calibri" w:hAnsi="Calibri" w:cs="Calibri"/>
            <w:kern w:val="0"/>
            <w:lang w:val="en-US"/>
            <w14:ligatures w14:val="none"/>
          </w:rPr>
          <w:t>https://doi.org/10.1007/978-3-662-49885-9_53</w:t>
        </w:r>
      </w:hyperlink>
      <w:r w:rsidRPr="00545AA5">
        <w:rPr>
          <w:rFonts w:ascii="Calibri" w:eastAsia="Calibri" w:hAnsi="Calibri" w:cs="Calibri"/>
          <w:kern w:val="0"/>
          <w:lang w:val="en-US"/>
          <w14:ligatures w14:val="none"/>
        </w:rPr>
        <w:t xml:space="preserve"> </w:t>
      </w:r>
    </w:p>
    <w:p w14:paraId="2D9AF986" w14:textId="65DA16D4" w:rsidR="001F2CE4" w:rsidRPr="008E4211" w:rsidRDefault="001F2CE4" w:rsidP="008E4211">
      <w:pPr>
        <w:tabs>
          <w:tab w:val="left" w:pos="720"/>
        </w:tabs>
        <w:spacing w:after="0" w:line="360" w:lineRule="auto"/>
        <w:ind w:left="720" w:hanging="720"/>
        <w:rPr>
          <w:rFonts w:ascii="Calibri" w:eastAsia="Calibri" w:hAnsi="Calibri" w:cs="Calibri"/>
          <w:kern w:val="0"/>
          <w14:ligatures w14:val="none"/>
        </w:rPr>
      </w:pPr>
      <w:r w:rsidRPr="00545AA5">
        <w:rPr>
          <w:rFonts w:ascii="Calibri" w:eastAsia="Calibri" w:hAnsi="Calibri" w:cs="Calibri"/>
          <w:kern w:val="0"/>
          <w:lang w:val="en-US"/>
          <w14:ligatures w14:val="none"/>
        </w:rPr>
        <w:t xml:space="preserve">Kramer, A., </w:t>
      </w:r>
      <w:proofErr w:type="spellStart"/>
      <w:r w:rsidRPr="00545AA5">
        <w:rPr>
          <w:rFonts w:ascii="Calibri" w:eastAsia="Calibri" w:hAnsi="Calibri" w:cs="Calibri"/>
          <w:kern w:val="0"/>
          <w:lang w:val="en-US"/>
          <w14:ligatures w14:val="none"/>
        </w:rPr>
        <w:t>Assadian</w:t>
      </w:r>
      <w:proofErr w:type="spellEnd"/>
      <w:r w:rsidRPr="00545AA5">
        <w:rPr>
          <w:rFonts w:ascii="Calibri" w:eastAsia="Calibri" w:hAnsi="Calibri" w:cs="Calibri"/>
          <w:kern w:val="0"/>
          <w:lang w:val="en-US"/>
          <w14:ligatures w14:val="none"/>
        </w:rPr>
        <w:t xml:space="preserve">, O., Exner, M., </w:t>
      </w:r>
      <w:proofErr w:type="spellStart"/>
      <w:r w:rsidRPr="00545AA5">
        <w:rPr>
          <w:rFonts w:ascii="Calibri" w:eastAsia="Calibri" w:hAnsi="Calibri" w:cs="Calibri"/>
          <w:kern w:val="0"/>
          <w:lang w:val="en-US"/>
          <w14:ligatures w14:val="none"/>
        </w:rPr>
        <w:t>Hübner</w:t>
      </w:r>
      <w:proofErr w:type="spellEnd"/>
      <w:r w:rsidRPr="00545AA5">
        <w:rPr>
          <w:rFonts w:ascii="Calibri" w:eastAsia="Calibri" w:hAnsi="Calibri" w:cs="Calibri"/>
          <w:kern w:val="0"/>
          <w:lang w:val="en-US"/>
          <w14:ligatures w14:val="none"/>
        </w:rPr>
        <w:t xml:space="preserve">, N.-O. &amp; Simon, A. (2016). </w:t>
      </w:r>
      <w:r w:rsidRPr="008E4211">
        <w:rPr>
          <w:rFonts w:ascii="Calibri" w:eastAsia="Calibri" w:hAnsi="Calibri" w:cs="Calibri"/>
          <w:kern w:val="0"/>
          <w14:ligatures w14:val="none"/>
        </w:rPr>
        <w:t xml:space="preserve">Infektionsschutz und spezielle Hygienemaßnahmen in klinischen Disziplinen. In A. Kramer, O. </w:t>
      </w:r>
      <w:proofErr w:type="spellStart"/>
      <w:r w:rsidRPr="008E4211">
        <w:rPr>
          <w:rFonts w:ascii="Calibri" w:eastAsia="Calibri" w:hAnsi="Calibri" w:cs="Calibri"/>
          <w:kern w:val="0"/>
          <w14:ligatures w14:val="none"/>
        </w:rPr>
        <w:t>Assadian</w:t>
      </w:r>
      <w:proofErr w:type="spellEnd"/>
      <w:r w:rsidRPr="008E4211">
        <w:rPr>
          <w:rFonts w:ascii="Calibri" w:eastAsia="Calibri" w:hAnsi="Calibri" w:cs="Calibri"/>
          <w:kern w:val="0"/>
          <w14:ligatures w14:val="none"/>
        </w:rPr>
        <w:t>, M. Exner, N.-O. Hübner &amp; A. Simon (Eds.)</w:t>
      </w:r>
      <w:r w:rsidR="008E4211">
        <w:rPr>
          <w:rFonts w:ascii="Calibri" w:eastAsia="Calibri" w:hAnsi="Calibri" w:cs="Calibri"/>
          <w:kern w:val="0"/>
          <w14:ligatures w14:val="none"/>
        </w:rPr>
        <w:t>,</w:t>
      </w:r>
      <w:r w:rsidRPr="008E4211">
        <w:rPr>
          <w:rFonts w:ascii="Calibri" w:eastAsia="Calibri" w:hAnsi="Calibri" w:cs="Calibri"/>
          <w:kern w:val="0"/>
          <w14:ligatures w14:val="none"/>
        </w:rPr>
        <w:t xml:space="preserve"> </w:t>
      </w:r>
      <w:r w:rsidRPr="008E4211">
        <w:rPr>
          <w:rFonts w:ascii="Calibri" w:eastAsia="Calibri" w:hAnsi="Calibri" w:cs="Calibri"/>
          <w:i/>
          <w:iCs/>
          <w:kern w:val="0"/>
          <w14:ligatures w14:val="none"/>
        </w:rPr>
        <w:t>Krankenhaus- und Praxishygiene</w:t>
      </w:r>
      <w:r w:rsidRPr="008E4211">
        <w:rPr>
          <w:rFonts w:ascii="Calibri" w:eastAsia="Calibri" w:hAnsi="Calibri" w:cs="Calibri"/>
          <w:kern w:val="0"/>
          <w14:ligatures w14:val="none"/>
        </w:rPr>
        <w:t xml:space="preserve"> (3. Aufl., S. 337–549). Urban &amp; Fischer. </w:t>
      </w:r>
      <w:hyperlink r:id="rId16" w:history="1">
        <w:r w:rsidRPr="008E4211">
          <w:rPr>
            <w:rFonts w:ascii="Calibri" w:eastAsia="Calibri" w:hAnsi="Calibri" w:cs="Calibri"/>
            <w:kern w:val="0"/>
            <w14:ligatures w14:val="none"/>
          </w:rPr>
          <w:t>https://doi.org/10.1016/B978-3-437-22312-9.00005-6</w:t>
        </w:r>
      </w:hyperlink>
      <w:r w:rsidRPr="008E4211">
        <w:rPr>
          <w:rFonts w:ascii="Calibri" w:eastAsia="Calibri" w:hAnsi="Calibri" w:cs="Calibri"/>
          <w:kern w:val="0"/>
          <w14:ligatures w14:val="none"/>
        </w:rPr>
        <w:t xml:space="preserve"> </w:t>
      </w:r>
    </w:p>
    <w:p w14:paraId="63A5B628" w14:textId="4EBD5580" w:rsidR="009730F1" w:rsidRPr="008E4211" w:rsidRDefault="009730F1" w:rsidP="008E4211">
      <w:pPr>
        <w:tabs>
          <w:tab w:val="left" w:pos="720"/>
        </w:tabs>
        <w:spacing w:after="0" w:line="360" w:lineRule="auto"/>
        <w:ind w:left="720" w:hanging="720"/>
        <w:rPr>
          <w:rFonts w:ascii="Calibri" w:eastAsia="Calibri" w:hAnsi="Calibri" w:cs="Calibri"/>
          <w:kern w:val="0"/>
          <w14:ligatures w14:val="none"/>
        </w:rPr>
      </w:pPr>
      <w:r w:rsidRPr="008E4211">
        <w:rPr>
          <w:rFonts w:ascii="Calibri" w:eastAsia="Calibri" w:hAnsi="Calibri" w:cs="Calibri"/>
          <w:kern w:val="0"/>
          <w14:ligatures w14:val="none"/>
        </w:rPr>
        <w:t>Robert Koch-Institut, Kommission für Krankenhaushygiene und Infektionsprävention (KRINKO). (2015). Infektionsprävention im Rahmen der Pflege und Behandlung von Patienten mit übertragbaren Krankheiten</w:t>
      </w:r>
      <w:r w:rsidRPr="008E4211">
        <w:rPr>
          <w:rFonts w:ascii="Calibri" w:eastAsia="Calibri" w:hAnsi="Calibri" w:cs="Calibri"/>
          <w:i/>
          <w:iCs/>
          <w:kern w:val="0"/>
          <w14:ligatures w14:val="none"/>
        </w:rPr>
        <w:t>. Bundesgesundheitsblatt - Gesundheitsforschung - Gesundheitsschutz</w:t>
      </w:r>
      <w:r w:rsidRPr="008E4211">
        <w:rPr>
          <w:rFonts w:ascii="Calibri" w:eastAsia="Calibri" w:hAnsi="Calibri" w:cs="Calibri"/>
          <w:kern w:val="0"/>
          <w14:ligatures w14:val="none"/>
        </w:rPr>
        <w:t>, 58(10), S. 1151-1170.</w:t>
      </w:r>
    </w:p>
    <w:p w14:paraId="2D636325" w14:textId="5085F6D3" w:rsidR="001F2CE4" w:rsidRPr="008E4211" w:rsidRDefault="001F2CE4" w:rsidP="008E4211">
      <w:pPr>
        <w:tabs>
          <w:tab w:val="left" w:pos="720"/>
        </w:tabs>
        <w:spacing w:after="0" w:line="360" w:lineRule="auto"/>
        <w:ind w:left="720" w:hanging="720"/>
        <w:rPr>
          <w:rFonts w:ascii="Calibri" w:eastAsia="Calibri" w:hAnsi="Calibri" w:cs="Calibri"/>
          <w:kern w:val="0"/>
          <w14:ligatures w14:val="none"/>
        </w:rPr>
      </w:pPr>
      <w:r w:rsidRPr="008E4211">
        <w:rPr>
          <w:rFonts w:ascii="Calibri" w:eastAsia="Calibri" w:hAnsi="Calibri" w:cs="Calibri"/>
          <w:kern w:val="0"/>
          <w14:ligatures w14:val="none"/>
        </w:rPr>
        <w:t xml:space="preserve">Robert Koch-Institut, Kommission für Krankenhaushygiene (KRINKO). (2016). Händehygiene in Einrichtungen des Gesundheitswesens. </w:t>
      </w:r>
      <w:r w:rsidRPr="008E4211">
        <w:rPr>
          <w:rFonts w:ascii="Calibri" w:eastAsia="Calibri" w:hAnsi="Calibri" w:cs="Calibri"/>
          <w:i/>
          <w:iCs/>
          <w:kern w:val="0"/>
          <w14:ligatures w14:val="none"/>
        </w:rPr>
        <w:t>Bundesgesundheitsblatt- Gesundheitsforschung- Gesundheitsschutz</w:t>
      </w:r>
      <w:r w:rsidR="008E4211">
        <w:rPr>
          <w:rFonts w:ascii="Calibri" w:eastAsia="Calibri" w:hAnsi="Calibri" w:cs="Calibri"/>
          <w:i/>
          <w:iCs/>
          <w:kern w:val="0"/>
          <w14:ligatures w14:val="none"/>
        </w:rPr>
        <w:t>,</w:t>
      </w:r>
      <w:r w:rsidRPr="008E4211">
        <w:rPr>
          <w:rFonts w:ascii="Calibri" w:eastAsia="Calibri" w:hAnsi="Calibri" w:cs="Calibri"/>
          <w:kern w:val="0"/>
          <w14:ligatures w14:val="none"/>
        </w:rPr>
        <w:t xml:space="preserve"> 59(9), S. 1189-1220.</w:t>
      </w:r>
    </w:p>
    <w:p w14:paraId="0B31CFDA" w14:textId="3F7426CC" w:rsidR="001F2CE4" w:rsidRPr="008E4211" w:rsidRDefault="001F2CE4" w:rsidP="008E4211">
      <w:pPr>
        <w:tabs>
          <w:tab w:val="left" w:pos="720"/>
        </w:tabs>
        <w:spacing w:after="0" w:line="360" w:lineRule="auto"/>
        <w:ind w:left="720" w:hanging="720"/>
        <w:rPr>
          <w:rFonts w:ascii="Calibri" w:eastAsia="Calibri" w:hAnsi="Calibri" w:cs="Calibri"/>
          <w:kern w:val="0"/>
          <w14:ligatures w14:val="none"/>
        </w:rPr>
      </w:pPr>
      <w:r w:rsidRPr="008E4211">
        <w:rPr>
          <w:rFonts w:ascii="Calibri" w:eastAsia="Calibri" w:hAnsi="Calibri" w:cs="Calibri"/>
          <w:kern w:val="0"/>
          <w14:ligatures w14:val="none"/>
        </w:rPr>
        <w:t xml:space="preserve">Robert Koch-Institut, Kommission für Krankenhaushygiene und Infektionsprävention (KRINKO). (2022). Anforderungen an die Hygiene bei der Reinigung und Desinfektion von Flächen. </w:t>
      </w:r>
      <w:r w:rsidRPr="008E4211">
        <w:rPr>
          <w:rFonts w:ascii="Calibri" w:eastAsia="Calibri" w:hAnsi="Calibri" w:cs="Calibri"/>
          <w:i/>
          <w:iCs/>
          <w:kern w:val="0"/>
          <w14:ligatures w14:val="none"/>
        </w:rPr>
        <w:t xml:space="preserve">Bundesgesundheitsblatt - Gesundheitsforschung </w:t>
      </w:r>
      <w:r w:rsidR="008E4211">
        <w:rPr>
          <w:rFonts w:ascii="Calibri" w:eastAsia="Calibri" w:hAnsi="Calibri" w:cs="Calibri"/>
          <w:i/>
          <w:iCs/>
          <w:kern w:val="0"/>
          <w14:ligatures w14:val="none"/>
        </w:rPr>
        <w:t>–</w:t>
      </w:r>
      <w:r w:rsidRPr="008E4211">
        <w:rPr>
          <w:rFonts w:ascii="Calibri" w:eastAsia="Calibri" w:hAnsi="Calibri" w:cs="Calibri"/>
          <w:i/>
          <w:iCs/>
          <w:kern w:val="0"/>
          <w14:ligatures w14:val="none"/>
        </w:rPr>
        <w:t xml:space="preserve"> Gesundheitsschutz</w:t>
      </w:r>
      <w:r w:rsidR="008E4211">
        <w:rPr>
          <w:rFonts w:ascii="Calibri" w:eastAsia="Calibri" w:hAnsi="Calibri" w:cs="Calibri"/>
          <w:i/>
          <w:iCs/>
          <w:kern w:val="0"/>
          <w14:ligatures w14:val="none"/>
        </w:rPr>
        <w:t>,</w:t>
      </w:r>
      <w:r w:rsidRPr="008E4211">
        <w:rPr>
          <w:rFonts w:ascii="Calibri" w:eastAsia="Calibri" w:hAnsi="Calibri" w:cs="Calibri"/>
          <w:kern w:val="0"/>
          <w14:ligatures w14:val="none"/>
        </w:rPr>
        <w:t xml:space="preserve"> 65(10), S. 1074-1115.</w:t>
      </w:r>
    </w:p>
    <w:p w14:paraId="66D02042" w14:textId="77777777" w:rsidR="001F2CE4" w:rsidRPr="00F160DC" w:rsidRDefault="001F2CE4" w:rsidP="001F2CE4">
      <w:pPr>
        <w:spacing w:line="360" w:lineRule="auto"/>
        <w:rPr>
          <w:rFonts w:ascii="Calibri" w:hAnsi="Calibri" w:cs="Calibri"/>
        </w:rPr>
      </w:pPr>
    </w:p>
    <w:sectPr w:rsidR="001F2CE4" w:rsidRPr="00F160DC" w:rsidSect="0079430F">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8141" w14:textId="77777777" w:rsidR="0008669E" w:rsidRDefault="0008669E" w:rsidP="002860D9">
      <w:pPr>
        <w:spacing w:after="0" w:line="240" w:lineRule="auto"/>
      </w:pPr>
      <w:r>
        <w:separator/>
      </w:r>
    </w:p>
  </w:endnote>
  <w:endnote w:type="continuationSeparator" w:id="0">
    <w:p w14:paraId="1FD3EF18" w14:textId="77777777" w:rsidR="0008669E" w:rsidRDefault="0008669E" w:rsidP="002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9452" w14:textId="77777777" w:rsidR="00545AA5" w:rsidRDefault="00545A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B4D1" w14:textId="77777777" w:rsidR="00545AA5" w:rsidRDefault="00545AA5" w:rsidP="00545AA5">
    <w:r w:rsidRPr="009E5E0C">
      <w:rPr>
        <w:rFonts w:cs="Arial"/>
        <w:i/>
        <w:noProof/>
        <w:sz w:val="18"/>
        <w:szCs w:val="18"/>
        <w:lang w:eastAsia="de-DE"/>
      </w:rPr>
      <w:drawing>
        <wp:anchor distT="0" distB="0" distL="114300" distR="114300" simplePos="0" relativeHeight="251661312" behindDoc="0" locked="0" layoutInCell="1" allowOverlap="1" wp14:anchorId="4142911D" wp14:editId="31C5E18C">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6"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 xml:space="preserve">„Praxisanleitung: Ganzkörperpflege nachhaltig und hygienisch korrekt durchführen“ vom Projektteam Naht ist lizenziert unter </w:t>
    </w:r>
    <w:hyperlink r:id="rId2" w:history="1">
      <w:r w:rsidRPr="00867E2A">
        <w:rPr>
          <w:rStyle w:val="Hyperlink"/>
        </w:rPr>
        <w:t>CC BY-SA 4.0</w:t>
      </w:r>
    </w:hyperlink>
  </w:p>
  <w:p w14:paraId="39E4D1D6" w14:textId="77777777" w:rsidR="00545AA5" w:rsidRDefault="00545AA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DA37" w14:textId="573FFBCF" w:rsidR="00545AA5" w:rsidRDefault="00545AA5" w:rsidP="00545AA5">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r w:rsidRPr="009E5E0C">
      <w:rPr>
        <w:rFonts w:cs="Arial"/>
        <w:i/>
        <w:noProof/>
        <w:sz w:val="18"/>
        <w:szCs w:val="18"/>
        <w:lang w:eastAsia="de-DE"/>
      </w:rPr>
      <w:drawing>
        <wp:anchor distT="0" distB="0" distL="114300" distR="114300" simplePos="0" relativeHeight="251659264" behindDoc="0" locked="0" layoutInCell="1" allowOverlap="1" wp14:anchorId="24FE41CE" wp14:editId="492F3CCC">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5"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t>Praxisanleitung: Ganzkörperpflege nachhaltig und hygienisch korrekt durchführen</w:t>
    </w:r>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p>
  <w:p w14:paraId="151B2EDE" w14:textId="77777777" w:rsidR="00545AA5" w:rsidRDefault="00545A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92B2" w14:textId="77777777" w:rsidR="0008669E" w:rsidRDefault="0008669E" w:rsidP="002860D9">
      <w:pPr>
        <w:spacing w:after="0" w:line="240" w:lineRule="auto"/>
      </w:pPr>
      <w:r>
        <w:separator/>
      </w:r>
    </w:p>
  </w:footnote>
  <w:footnote w:type="continuationSeparator" w:id="0">
    <w:p w14:paraId="21C40261" w14:textId="77777777" w:rsidR="0008669E" w:rsidRDefault="0008669E" w:rsidP="0028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E002" w14:textId="77777777" w:rsidR="00545AA5" w:rsidRDefault="00545A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7042" w14:textId="77777777" w:rsidR="00545AA5" w:rsidRDefault="00545A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7DAB" w14:textId="77777777" w:rsidR="00545AA5" w:rsidRDefault="00545A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B85"/>
    <w:multiLevelType w:val="hybridMultilevel"/>
    <w:tmpl w:val="9FF64FCE"/>
    <w:lvl w:ilvl="0" w:tplc="8D347D70">
      <w:numFmt w:val="bullet"/>
      <w:lvlText w:val="•"/>
      <w:lvlJc w:val="left"/>
      <w:pPr>
        <w:ind w:left="1068" w:hanging="708"/>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20BEF"/>
    <w:multiLevelType w:val="hybridMultilevel"/>
    <w:tmpl w:val="1CFAF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D3591"/>
    <w:multiLevelType w:val="hybridMultilevel"/>
    <w:tmpl w:val="FD80C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3818DC"/>
    <w:multiLevelType w:val="multilevel"/>
    <w:tmpl w:val="D028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A4C09"/>
    <w:multiLevelType w:val="hybridMultilevel"/>
    <w:tmpl w:val="542C98F8"/>
    <w:lvl w:ilvl="0" w:tplc="8D347D70">
      <w:numFmt w:val="bullet"/>
      <w:lvlText w:val="•"/>
      <w:lvlJc w:val="left"/>
      <w:pPr>
        <w:ind w:left="1068" w:hanging="708"/>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EB2C05"/>
    <w:multiLevelType w:val="hybridMultilevel"/>
    <w:tmpl w:val="F8129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A5B84"/>
    <w:multiLevelType w:val="hybridMultilevel"/>
    <w:tmpl w:val="33B04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014320"/>
    <w:multiLevelType w:val="hybridMultilevel"/>
    <w:tmpl w:val="CE58A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B328C7"/>
    <w:multiLevelType w:val="hybridMultilevel"/>
    <w:tmpl w:val="0DE0A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055794"/>
    <w:multiLevelType w:val="hybridMultilevel"/>
    <w:tmpl w:val="0D5AB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B55296"/>
    <w:multiLevelType w:val="hybridMultilevel"/>
    <w:tmpl w:val="F7CE2216"/>
    <w:lvl w:ilvl="0" w:tplc="8D347D70">
      <w:numFmt w:val="bullet"/>
      <w:lvlText w:val="•"/>
      <w:lvlJc w:val="left"/>
      <w:pPr>
        <w:ind w:left="1428" w:hanging="708"/>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20620E1"/>
    <w:multiLevelType w:val="multilevel"/>
    <w:tmpl w:val="1F1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9154C"/>
    <w:multiLevelType w:val="hybridMultilevel"/>
    <w:tmpl w:val="C7CA3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764F75"/>
    <w:multiLevelType w:val="multilevel"/>
    <w:tmpl w:val="E1D4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10653"/>
    <w:multiLevelType w:val="hybridMultilevel"/>
    <w:tmpl w:val="C4E4D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CA3D87"/>
    <w:multiLevelType w:val="hybridMultilevel"/>
    <w:tmpl w:val="9EE07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D66DD1"/>
    <w:multiLevelType w:val="hybridMultilevel"/>
    <w:tmpl w:val="57582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3056CC"/>
    <w:multiLevelType w:val="hybridMultilevel"/>
    <w:tmpl w:val="6EDC4D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610026"/>
    <w:multiLevelType w:val="multilevel"/>
    <w:tmpl w:val="D39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BE06DE"/>
    <w:multiLevelType w:val="hybridMultilevel"/>
    <w:tmpl w:val="2514E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767A10"/>
    <w:multiLevelType w:val="multilevel"/>
    <w:tmpl w:val="F9A4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B6664"/>
    <w:multiLevelType w:val="hybridMultilevel"/>
    <w:tmpl w:val="D4401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2"/>
  </w:num>
  <w:num w:numId="5">
    <w:abstractNumId w:val="1"/>
  </w:num>
  <w:num w:numId="6">
    <w:abstractNumId w:val="14"/>
  </w:num>
  <w:num w:numId="7">
    <w:abstractNumId w:val="15"/>
  </w:num>
  <w:num w:numId="8">
    <w:abstractNumId w:val="13"/>
  </w:num>
  <w:num w:numId="9">
    <w:abstractNumId w:val="7"/>
  </w:num>
  <w:num w:numId="10">
    <w:abstractNumId w:val="16"/>
  </w:num>
  <w:num w:numId="11">
    <w:abstractNumId w:val="20"/>
  </w:num>
  <w:num w:numId="12">
    <w:abstractNumId w:val="8"/>
  </w:num>
  <w:num w:numId="13">
    <w:abstractNumId w:val="18"/>
  </w:num>
  <w:num w:numId="14">
    <w:abstractNumId w:val="6"/>
  </w:num>
  <w:num w:numId="15">
    <w:abstractNumId w:val="3"/>
  </w:num>
  <w:num w:numId="16">
    <w:abstractNumId w:val="5"/>
  </w:num>
  <w:num w:numId="17">
    <w:abstractNumId w:val="21"/>
  </w:num>
  <w:num w:numId="18">
    <w:abstractNumId w:val="0"/>
  </w:num>
  <w:num w:numId="19">
    <w:abstractNumId w:val="10"/>
  </w:num>
  <w:num w:numId="20">
    <w:abstractNumId w:val="4"/>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AE"/>
    <w:rsid w:val="0001195F"/>
    <w:rsid w:val="00013F97"/>
    <w:rsid w:val="0001516A"/>
    <w:rsid w:val="00024309"/>
    <w:rsid w:val="00046A75"/>
    <w:rsid w:val="000500BA"/>
    <w:rsid w:val="00050412"/>
    <w:rsid w:val="00060E4E"/>
    <w:rsid w:val="000626E7"/>
    <w:rsid w:val="000826C0"/>
    <w:rsid w:val="0008669E"/>
    <w:rsid w:val="000A1787"/>
    <w:rsid w:val="000A1870"/>
    <w:rsid w:val="000B18F6"/>
    <w:rsid w:val="000B2536"/>
    <w:rsid w:val="000B4C28"/>
    <w:rsid w:val="000B4E55"/>
    <w:rsid w:val="000C2DAE"/>
    <w:rsid w:val="000D474B"/>
    <w:rsid w:val="000D5B1B"/>
    <w:rsid w:val="000E16E5"/>
    <w:rsid w:val="000F1587"/>
    <w:rsid w:val="000F332A"/>
    <w:rsid w:val="000F33D7"/>
    <w:rsid w:val="000F3940"/>
    <w:rsid w:val="000F5B91"/>
    <w:rsid w:val="00105CB3"/>
    <w:rsid w:val="00110B88"/>
    <w:rsid w:val="001408CC"/>
    <w:rsid w:val="00142E12"/>
    <w:rsid w:val="0015624A"/>
    <w:rsid w:val="00157711"/>
    <w:rsid w:val="00162094"/>
    <w:rsid w:val="00162C8A"/>
    <w:rsid w:val="0016658D"/>
    <w:rsid w:val="00170EBE"/>
    <w:rsid w:val="00171097"/>
    <w:rsid w:val="00184F24"/>
    <w:rsid w:val="00196594"/>
    <w:rsid w:val="001B565A"/>
    <w:rsid w:val="001D06C3"/>
    <w:rsid w:val="001D6477"/>
    <w:rsid w:val="001E71C4"/>
    <w:rsid w:val="001F0F44"/>
    <w:rsid w:val="001F2CE4"/>
    <w:rsid w:val="001F5B82"/>
    <w:rsid w:val="00201DD5"/>
    <w:rsid w:val="0021046A"/>
    <w:rsid w:val="00213C12"/>
    <w:rsid w:val="0022709D"/>
    <w:rsid w:val="0023692C"/>
    <w:rsid w:val="00241503"/>
    <w:rsid w:val="00247B4B"/>
    <w:rsid w:val="00247EE3"/>
    <w:rsid w:val="00251939"/>
    <w:rsid w:val="00254EB0"/>
    <w:rsid w:val="0025670E"/>
    <w:rsid w:val="00262CAC"/>
    <w:rsid w:val="00263382"/>
    <w:rsid w:val="00263A8C"/>
    <w:rsid w:val="00265287"/>
    <w:rsid w:val="002734C8"/>
    <w:rsid w:val="00277882"/>
    <w:rsid w:val="002860D9"/>
    <w:rsid w:val="00292EEB"/>
    <w:rsid w:val="002A1437"/>
    <w:rsid w:val="002A1BB9"/>
    <w:rsid w:val="002B7174"/>
    <w:rsid w:val="002C1B6D"/>
    <w:rsid w:val="002C3914"/>
    <w:rsid w:val="002D06D7"/>
    <w:rsid w:val="002D2894"/>
    <w:rsid w:val="002D7701"/>
    <w:rsid w:val="002E0B0E"/>
    <w:rsid w:val="002E5CD8"/>
    <w:rsid w:val="00301537"/>
    <w:rsid w:val="00305850"/>
    <w:rsid w:val="00305FF5"/>
    <w:rsid w:val="003072E0"/>
    <w:rsid w:val="003073A5"/>
    <w:rsid w:val="003209E2"/>
    <w:rsid w:val="003224B4"/>
    <w:rsid w:val="00341A37"/>
    <w:rsid w:val="00342D88"/>
    <w:rsid w:val="00363109"/>
    <w:rsid w:val="00376FB8"/>
    <w:rsid w:val="00377DDA"/>
    <w:rsid w:val="003849CB"/>
    <w:rsid w:val="00394571"/>
    <w:rsid w:val="003B5DB5"/>
    <w:rsid w:val="003B621A"/>
    <w:rsid w:val="003B6DED"/>
    <w:rsid w:val="003B6FE7"/>
    <w:rsid w:val="003E0F3E"/>
    <w:rsid w:val="003F32D2"/>
    <w:rsid w:val="003F58EC"/>
    <w:rsid w:val="00401340"/>
    <w:rsid w:val="00410687"/>
    <w:rsid w:val="0041128A"/>
    <w:rsid w:val="00421269"/>
    <w:rsid w:val="00423F03"/>
    <w:rsid w:val="0043617D"/>
    <w:rsid w:val="00472463"/>
    <w:rsid w:val="00474DDC"/>
    <w:rsid w:val="0048025D"/>
    <w:rsid w:val="004A2521"/>
    <w:rsid w:val="004A5E3A"/>
    <w:rsid w:val="004D07F2"/>
    <w:rsid w:val="004D742D"/>
    <w:rsid w:val="004E0F5E"/>
    <w:rsid w:val="004F45E1"/>
    <w:rsid w:val="004F6E15"/>
    <w:rsid w:val="00505375"/>
    <w:rsid w:val="00520402"/>
    <w:rsid w:val="00522721"/>
    <w:rsid w:val="005332E2"/>
    <w:rsid w:val="00534406"/>
    <w:rsid w:val="00545AA5"/>
    <w:rsid w:val="00546D76"/>
    <w:rsid w:val="00566882"/>
    <w:rsid w:val="00575FE3"/>
    <w:rsid w:val="005810FD"/>
    <w:rsid w:val="00581E96"/>
    <w:rsid w:val="00590A5C"/>
    <w:rsid w:val="005941A2"/>
    <w:rsid w:val="00594EF6"/>
    <w:rsid w:val="00597A79"/>
    <w:rsid w:val="005A15B3"/>
    <w:rsid w:val="005B2C49"/>
    <w:rsid w:val="005C29F4"/>
    <w:rsid w:val="005D1F9E"/>
    <w:rsid w:val="005E645F"/>
    <w:rsid w:val="005E7360"/>
    <w:rsid w:val="005F1E25"/>
    <w:rsid w:val="005F4E39"/>
    <w:rsid w:val="0060228F"/>
    <w:rsid w:val="0060577C"/>
    <w:rsid w:val="00612878"/>
    <w:rsid w:val="006225F9"/>
    <w:rsid w:val="006231BB"/>
    <w:rsid w:val="00624079"/>
    <w:rsid w:val="00630E99"/>
    <w:rsid w:val="00635410"/>
    <w:rsid w:val="00636EAD"/>
    <w:rsid w:val="006378C2"/>
    <w:rsid w:val="006436B1"/>
    <w:rsid w:val="00644E5B"/>
    <w:rsid w:val="00647C20"/>
    <w:rsid w:val="0065694D"/>
    <w:rsid w:val="0066236A"/>
    <w:rsid w:val="00663CB9"/>
    <w:rsid w:val="00677D90"/>
    <w:rsid w:val="00685809"/>
    <w:rsid w:val="0068797B"/>
    <w:rsid w:val="006978C6"/>
    <w:rsid w:val="006A19F7"/>
    <w:rsid w:val="006A27EA"/>
    <w:rsid w:val="006A2DC5"/>
    <w:rsid w:val="006D098C"/>
    <w:rsid w:val="006E60A4"/>
    <w:rsid w:val="006E6CCA"/>
    <w:rsid w:val="006F0013"/>
    <w:rsid w:val="006F098F"/>
    <w:rsid w:val="00703AAE"/>
    <w:rsid w:val="00711355"/>
    <w:rsid w:val="00713B0B"/>
    <w:rsid w:val="007157B8"/>
    <w:rsid w:val="00735A50"/>
    <w:rsid w:val="00736125"/>
    <w:rsid w:val="00747663"/>
    <w:rsid w:val="00764479"/>
    <w:rsid w:val="00771944"/>
    <w:rsid w:val="00780AA6"/>
    <w:rsid w:val="00792A7B"/>
    <w:rsid w:val="0079430F"/>
    <w:rsid w:val="00794D22"/>
    <w:rsid w:val="007B0B92"/>
    <w:rsid w:val="007B3043"/>
    <w:rsid w:val="00872B8D"/>
    <w:rsid w:val="00883171"/>
    <w:rsid w:val="00890DF6"/>
    <w:rsid w:val="00897B46"/>
    <w:rsid w:val="008B626F"/>
    <w:rsid w:val="008D5A2C"/>
    <w:rsid w:val="008E21DD"/>
    <w:rsid w:val="008E4211"/>
    <w:rsid w:val="008F3263"/>
    <w:rsid w:val="009076AB"/>
    <w:rsid w:val="0092382F"/>
    <w:rsid w:val="0093771C"/>
    <w:rsid w:val="0094389F"/>
    <w:rsid w:val="00945041"/>
    <w:rsid w:val="00946F16"/>
    <w:rsid w:val="009653FF"/>
    <w:rsid w:val="009730F1"/>
    <w:rsid w:val="009779DD"/>
    <w:rsid w:val="00987E2E"/>
    <w:rsid w:val="009A60BD"/>
    <w:rsid w:val="009C0BCA"/>
    <w:rsid w:val="009D4E1A"/>
    <w:rsid w:val="009E063A"/>
    <w:rsid w:val="009E4E12"/>
    <w:rsid w:val="009E7324"/>
    <w:rsid w:val="009E7C04"/>
    <w:rsid w:val="00A014BB"/>
    <w:rsid w:val="00A03C05"/>
    <w:rsid w:val="00A27908"/>
    <w:rsid w:val="00A30BF0"/>
    <w:rsid w:val="00A31C49"/>
    <w:rsid w:val="00A4096A"/>
    <w:rsid w:val="00A52450"/>
    <w:rsid w:val="00A564BD"/>
    <w:rsid w:val="00A67391"/>
    <w:rsid w:val="00A72957"/>
    <w:rsid w:val="00A82E16"/>
    <w:rsid w:val="00A86008"/>
    <w:rsid w:val="00A97B33"/>
    <w:rsid w:val="00AA0C20"/>
    <w:rsid w:val="00AA3E14"/>
    <w:rsid w:val="00AA50E5"/>
    <w:rsid w:val="00AC5E9F"/>
    <w:rsid w:val="00AC7017"/>
    <w:rsid w:val="00AF696F"/>
    <w:rsid w:val="00B226ED"/>
    <w:rsid w:val="00B23219"/>
    <w:rsid w:val="00B303B2"/>
    <w:rsid w:val="00B33B6B"/>
    <w:rsid w:val="00B406D3"/>
    <w:rsid w:val="00B40735"/>
    <w:rsid w:val="00B41562"/>
    <w:rsid w:val="00B5250D"/>
    <w:rsid w:val="00B96982"/>
    <w:rsid w:val="00BB43A6"/>
    <w:rsid w:val="00BC7697"/>
    <w:rsid w:val="00BD2AC5"/>
    <w:rsid w:val="00BE3CED"/>
    <w:rsid w:val="00BF1BAB"/>
    <w:rsid w:val="00BF4631"/>
    <w:rsid w:val="00BF7281"/>
    <w:rsid w:val="00C115C8"/>
    <w:rsid w:val="00C13D75"/>
    <w:rsid w:val="00C16E5F"/>
    <w:rsid w:val="00C21B32"/>
    <w:rsid w:val="00C22CBD"/>
    <w:rsid w:val="00C2651B"/>
    <w:rsid w:val="00C32ACD"/>
    <w:rsid w:val="00C354FB"/>
    <w:rsid w:val="00C420D1"/>
    <w:rsid w:val="00C51F21"/>
    <w:rsid w:val="00C52CAE"/>
    <w:rsid w:val="00C61075"/>
    <w:rsid w:val="00C75EF4"/>
    <w:rsid w:val="00C97B2B"/>
    <w:rsid w:val="00CA3337"/>
    <w:rsid w:val="00CD4912"/>
    <w:rsid w:val="00CE2410"/>
    <w:rsid w:val="00CE7DD9"/>
    <w:rsid w:val="00CF2499"/>
    <w:rsid w:val="00D20F6A"/>
    <w:rsid w:val="00D24860"/>
    <w:rsid w:val="00D44C2B"/>
    <w:rsid w:val="00D51C26"/>
    <w:rsid w:val="00D51F35"/>
    <w:rsid w:val="00D55237"/>
    <w:rsid w:val="00D557BA"/>
    <w:rsid w:val="00D55ACE"/>
    <w:rsid w:val="00D61561"/>
    <w:rsid w:val="00D67124"/>
    <w:rsid w:val="00D6728A"/>
    <w:rsid w:val="00D74B0F"/>
    <w:rsid w:val="00D74C16"/>
    <w:rsid w:val="00D80248"/>
    <w:rsid w:val="00D815C6"/>
    <w:rsid w:val="00D97AD0"/>
    <w:rsid w:val="00DA04A9"/>
    <w:rsid w:val="00DA05C4"/>
    <w:rsid w:val="00DA0AD9"/>
    <w:rsid w:val="00DB04C8"/>
    <w:rsid w:val="00DC4CED"/>
    <w:rsid w:val="00DC7697"/>
    <w:rsid w:val="00DD3153"/>
    <w:rsid w:val="00DE1662"/>
    <w:rsid w:val="00DF71A3"/>
    <w:rsid w:val="00E02B44"/>
    <w:rsid w:val="00E136F8"/>
    <w:rsid w:val="00E16BF0"/>
    <w:rsid w:val="00E21279"/>
    <w:rsid w:val="00E21611"/>
    <w:rsid w:val="00E24DCD"/>
    <w:rsid w:val="00E31187"/>
    <w:rsid w:val="00E33517"/>
    <w:rsid w:val="00E36E47"/>
    <w:rsid w:val="00E51A53"/>
    <w:rsid w:val="00E546DA"/>
    <w:rsid w:val="00E566CD"/>
    <w:rsid w:val="00E62CFB"/>
    <w:rsid w:val="00E7661B"/>
    <w:rsid w:val="00E77B49"/>
    <w:rsid w:val="00E856B8"/>
    <w:rsid w:val="00E9197E"/>
    <w:rsid w:val="00E96CFF"/>
    <w:rsid w:val="00EB1306"/>
    <w:rsid w:val="00EB2FEC"/>
    <w:rsid w:val="00ED1E5C"/>
    <w:rsid w:val="00EE0416"/>
    <w:rsid w:val="00EF70C9"/>
    <w:rsid w:val="00F011D4"/>
    <w:rsid w:val="00F12B63"/>
    <w:rsid w:val="00F160DC"/>
    <w:rsid w:val="00F22C3E"/>
    <w:rsid w:val="00F25039"/>
    <w:rsid w:val="00F26DFF"/>
    <w:rsid w:val="00F33AB2"/>
    <w:rsid w:val="00F501FF"/>
    <w:rsid w:val="00F55352"/>
    <w:rsid w:val="00F725AC"/>
    <w:rsid w:val="00F8306D"/>
    <w:rsid w:val="00F85FF7"/>
    <w:rsid w:val="00FA50C8"/>
    <w:rsid w:val="00FA71B7"/>
    <w:rsid w:val="00FB24C5"/>
    <w:rsid w:val="00FB6184"/>
    <w:rsid w:val="00FD0247"/>
    <w:rsid w:val="00FD47EF"/>
    <w:rsid w:val="00FD6AF0"/>
    <w:rsid w:val="00FE0047"/>
    <w:rsid w:val="00FE096E"/>
    <w:rsid w:val="00FE0BD7"/>
    <w:rsid w:val="00FF059E"/>
    <w:rsid w:val="00FF13A4"/>
    <w:rsid w:val="00FF381E"/>
    <w:rsid w:val="00FF5ADF"/>
    <w:rsid w:val="00FF5B5A"/>
    <w:rsid w:val="00FF6F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DA77C"/>
  <w15:chartTrackingRefBased/>
  <w15:docId w15:val="{E9F55AC1-C33E-4E6E-9AB4-B7D4F31C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2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2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2C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2C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2C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2C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2C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2C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2C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2C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2C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2C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2C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2C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2C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2C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2C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2CAE"/>
    <w:rPr>
      <w:rFonts w:eastAsiaTheme="majorEastAsia" w:cstheme="majorBidi"/>
      <w:color w:val="272727" w:themeColor="text1" w:themeTint="D8"/>
    </w:rPr>
  </w:style>
  <w:style w:type="paragraph" w:styleId="Titel">
    <w:name w:val="Title"/>
    <w:basedOn w:val="Standard"/>
    <w:next w:val="Standard"/>
    <w:link w:val="TitelZchn"/>
    <w:uiPriority w:val="10"/>
    <w:qFormat/>
    <w:rsid w:val="00C52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2C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2C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2C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2C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2CAE"/>
    <w:rPr>
      <w:i/>
      <w:iCs/>
      <w:color w:val="404040" w:themeColor="text1" w:themeTint="BF"/>
    </w:rPr>
  </w:style>
  <w:style w:type="paragraph" w:styleId="Listenabsatz">
    <w:name w:val="List Paragraph"/>
    <w:basedOn w:val="Standard"/>
    <w:uiPriority w:val="34"/>
    <w:qFormat/>
    <w:rsid w:val="00C52CAE"/>
    <w:pPr>
      <w:ind w:left="720"/>
      <w:contextualSpacing/>
    </w:pPr>
  </w:style>
  <w:style w:type="character" w:styleId="IntensiveHervorhebung">
    <w:name w:val="Intense Emphasis"/>
    <w:basedOn w:val="Absatz-Standardschriftart"/>
    <w:uiPriority w:val="21"/>
    <w:qFormat/>
    <w:rsid w:val="00C52CAE"/>
    <w:rPr>
      <w:i/>
      <w:iCs/>
      <w:color w:val="0F4761" w:themeColor="accent1" w:themeShade="BF"/>
    </w:rPr>
  </w:style>
  <w:style w:type="paragraph" w:styleId="IntensivesZitat">
    <w:name w:val="Intense Quote"/>
    <w:basedOn w:val="Standard"/>
    <w:next w:val="Standard"/>
    <w:link w:val="IntensivesZitatZchn"/>
    <w:uiPriority w:val="30"/>
    <w:qFormat/>
    <w:rsid w:val="00C52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2CAE"/>
    <w:rPr>
      <w:i/>
      <w:iCs/>
      <w:color w:val="0F4761" w:themeColor="accent1" w:themeShade="BF"/>
    </w:rPr>
  </w:style>
  <w:style w:type="character" w:styleId="IntensiverVerweis">
    <w:name w:val="Intense Reference"/>
    <w:basedOn w:val="Absatz-Standardschriftart"/>
    <w:uiPriority w:val="32"/>
    <w:qFormat/>
    <w:rsid w:val="00C52CAE"/>
    <w:rPr>
      <w:b/>
      <w:bCs/>
      <w:smallCaps/>
      <w:color w:val="0F4761" w:themeColor="accent1" w:themeShade="BF"/>
      <w:spacing w:val="5"/>
    </w:rPr>
  </w:style>
  <w:style w:type="table" w:styleId="Tabellenraster">
    <w:name w:val="Table Grid"/>
    <w:basedOn w:val="NormaleTabelle"/>
    <w:uiPriority w:val="39"/>
    <w:rsid w:val="0071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860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60D9"/>
  </w:style>
  <w:style w:type="paragraph" w:styleId="Fuzeile">
    <w:name w:val="footer"/>
    <w:basedOn w:val="Standard"/>
    <w:link w:val="FuzeileZchn"/>
    <w:uiPriority w:val="99"/>
    <w:unhideWhenUsed/>
    <w:rsid w:val="002860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60D9"/>
  </w:style>
  <w:style w:type="character" w:styleId="Kommentarzeichen">
    <w:name w:val="annotation reference"/>
    <w:basedOn w:val="Absatz-Standardschriftart"/>
    <w:uiPriority w:val="99"/>
    <w:semiHidden/>
    <w:unhideWhenUsed/>
    <w:rsid w:val="000C2DAE"/>
    <w:rPr>
      <w:sz w:val="16"/>
      <w:szCs w:val="16"/>
    </w:rPr>
  </w:style>
  <w:style w:type="paragraph" w:styleId="Kommentartext">
    <w:name w:val="annotation text"/>
    <w:basedOn w:val="Standard"/>
    <w:link w:val="KommentartextZchn"/>
    <w:uiPriority w:val="99"/>
    <w:unhideWhenUsed/>
    <w:rsid w:val="000C2DAE"/>
    <w:pPr>
      <w:spacing w:line="240" w:lineRule="auto"/>
    </w:pPr>
    <w:rPr>
      <w:sz w:val="20"/>
      <w:szCs w:val="20"/>
    </w:rPr>
  </w:style>
  <w:style w:type="character" w:customStyle="1" w:styleId="KommentartextZchn">
    <w:name w:val="Kommentartext Zchn"/>
    <w:basedOn w:val="Absatz-Standardschriftart"/>
    <w:link w:val="Kommentartext"/>
    <w:uiPriority w:val="99"/>
    <w:rsid w:val="000C2DAE"/>
    <w:rPr>
      <w:sz w:val="20"/>
      <w:szCs w:val="20"/>
    </w:rPr>
  </w:style>
  <w:style w:type="paragraph" w:styleId="Kommentarthema">
    <w:name w:val="annotation subject"/>
    <w:basedOn w:val="Kommentartext"/>
    <w:next w:val="Kommentartext"/>
    <w:link w:val="KommentarthemaZchn"/>
    <w:uiPriority w:val="99"/>
    <w:semiHidden/>
    <w:unhideWhenUsed/>
    <w:rsid w:val="000C2DAE"/>
    <w:rPr>
      <w:b/>
      <w:bCs/>
    </w:rPr>
  </w:style>
  <w:style w:type="character" w:customStyle="1" w:styleId="KommentarthemaZchn">
    <w:name w:val="Kommentarthema Zchn"/>
    <w:basedOn w:val="KommentartextZchn"/>
    <w:link w:val="Kommentarthema"/>
    <w:uiPriority w:val="99"/>
    <w:semiHidden/>
    <w:rsid w:val="000C2DAE"/>
    <w:rPr>
      <w:b/>
      <w:bCs/>
      <w:sz w:val="20"/>
      <w:szCs w:val="20"/>
    </w:rPr>
  </w:style>
  <w:style w:type="paragraph" w:styleId="Literaturverzeichnis">
    <w:name w:val="Bibliography"/>
    <w:basedOn w:val="Standard"/>
    <w:next w:val="Standard"/>
    <w:uiPriority w:val="37"/>
    <w:unhideWhenUsed/>
    <w:rsid w:val="002C3914"/>
  </w:style>
  <w:style w:type="paragraph" w:styleId="Sprechblasentext">
    <w:name w:val="Balloon Text"/>
    <w:basedOn w:val="Standard"/>
    <w:link w:val="SprechblasentextZchn"/>
    <w:uiPriority w:val="99"/>
    <w:semiHidden/>
    <w:unhideWhenUsed/>
    <w:rsid w:val="00A673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91"/>
    <w:rPr>
      <w:rFonts w:ascii="Segoe UI" w:hAnsi="Segoe UI" w:cs="Segoe UI"/>
      <w:sz w:val="18"/>
      <w:szCs w:val="18"/>
    </w:rPr>
  </w:style>
  <w:style w:type="character" w:styleId="Hyperlink">
    <w:name w:val="Hyperlink"/>
    <w:basedOn w:val="Absatz-Standardschriftart"/>
    <w:uiPriority w:val="99"/>
    <w:unhideWhenUsed/>
    <w:rsid w:val="001F2CE4"/>
    <w:rPr>
      <w:color w:val="467886" w:themeColor="hyperlink"/>
      <w:u w:val="single"/>
    </w:rPr>
  </w:style>
  <w:style w:type="character" w:styleId="NichtaufgelsteErwhnung">
    <w:name w:val="Unresolved Mention"/>
    <w:basedOn w:val="Absatz-Standardschriftart"/>
    <w:uiPriority w:val="99"/>
    <w:semiHidden/>
    <w:unhideWhenUsed/>
    <w:rsid w:val="008E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6124">
      <w:bodyDiv w:val="1"/>
      <w:marLeft w:val="0"/>
      <w:marRight w:val="0"/>
      <w:marTop w:val="0"/>
      <w:marBottom w:val="0"/>
      <w:divBdr>
        <w:top w:val="none" w:sz="0" w:space="0" w:color="auto"/>
        <w:left w:val="none" w:sz="0" w:space="0" w:color="auto"/>
        <w:bottom w:val="none" w:sz="0" w:space="0" w:color="auto"/>
        <w:right w:val="none" w:sz="0" w:space="0" w:color="auto"/>
      </w:divBdr>
    </w:div>
    <w:div w:id="98717870">
      <w:bodyDiv w:val="1"/>
      <w:marLeft w:val="0"/>
      <w:marRight w:val="0"/>
      <w:marTop w:val="0"/>
      <w:marBottom w:val="0"/>
      <w:divBdr>
        <w:top w:val="none" w:sz="0" w:space="0" w:color="auto"/>
        <w:left w:val="none" w:sz="0" w:space="0" w:color="auto"/>
        <w:bottom w:val="none" w:sz="0" w:space="0" w:color="auto"/>
        <w:right w:val="none" w:sz="0" w:space="0" w:color="auto"/>
      </w:divBdr>
    </w:div>
    <w:div w:id="146627016">
      <w:bodyDiv w:val="1"/>
      <w:marLeft w:val="0"/>
      <w:marRight w:val="0"/>
      <w:marTop w:val="0"/>
      <w:marBottom w:val="0"/>
      <w:divBdr>
        <w:top w:val="none" w:sz="0" w:space="0" w:color="auto"/>
        <w:left w:val="none" w:sz="0" w:space="0" w:color="auto"/>
        <w:bottom w:val="none" w:sz="0" w:space="0" w:color="auto"/>
        <w:right w:val="none" w:sz="0" w:space="0" w:color="auto"/>
      </w:divBdr>
    </w:div>
    <w:div w:id="177425606">
      <w:bodyDiv w:val="1"/>
      <w:marLeft w:val="0"/>
      <w:marRight w:val="0"/>
      <w:marTop w:val="0"/>
      <w:marBottom w:val="0"/>
      <w:divBdr>
        <w:top w:val="none" w:sz="0" w:space="0" w:color="auto"/>
        <w:left w:val="none" w:sz="0" w:space="0" w:color="auto"/>
        <w:bottom w:val="none" w:sz="0" w:space="0" w:color="auto"/>
        <w:right w:val="none" w:sz="0" w:space="0" w:color="auto"/>
      </w:divBdr>
    </w:div>
    <w:div w:id="203758747">
      <w:bodyDiv w:val="1"/>
      <w:marLeft w:val="0"/>
      <w:marRight w:val="0"/>
      <w:marTop w:val="0"/>
      <w:marBottom w:val="0"/>
      <w:divBdr>
        <w:top w:val="none" w:sz="0" w:space="0" w:color="auto"/>
        <w:left w:val="none" w:sz="0" w:space="0" w:color="auto"/>
        <w:bottom w:val="none" w:sz="0" w:space="0" w:color="auto"/>
        <w:right w:val="none" w:sz="0" w:space="0" w:color="auto"/>
      </w:divBdr>
    </w:div>
    <w:div w:id="212235753">
      <w:bodyDiv w:val="1"/>
      <w:marLeft w:val="0"/>
      <w:marRight w:val="0"/>
      <w:marTop w:val="0"/>
      <w:marBottom w:val="0"/>
      <w:divBdr>
        <w:top w:val="none" w:sz="0" w:space="0" w:color="auto"/>
        <w:left w:val="none" w:sz="0" w:space="0" w:color="auto"/>
        <w:bottom w:val="none" w:sz="0" w:space="0" w:color="auto"/>
        <w:right w:val="none" w:sz="0" w:space="0" w:color="auto"/>
      </w:divBdr>
    </w:div>
    <w:div w:id="261914467">
      <w:bodyDiv w:val="1"/>
      <w:marLeft w:val="0"/>
      <w:marRight w:val="0"/>
      <w:marTop w:val="0"/>
      <w:marBottom w:val="0"/>
      <w:divBdr>
        <w:top w:val="none" w:sz="0" w:space="0" w:color="auto"/>
        <w:left w:val="none" w:sz="0" w:space="0" w:color="auto"/>
        <w:bottom w:val="none" w:sz="0" w:space="0" w:color="auto"/>
        <w:right w:val="none" w:sz="0" w:space="0" w:color="auto"/>
      </w:divBdr>
    </w:div>
    <w:div w:id="301271152">
      <w:bodyDiv w:val="1"/>
      <w:marLeft w:val="0"/>
      <w:marRight w:val="0"/>
      <w:marTop w:val="0"/>
      <w:marBottom w:val="0"/>
      <w:divBdr>
        <w:top w:val="none" w:sz="0" w:space="0" w:color="auto"/>
        <w:left w:val="none" w:sz="0" w:space="0" w:color="auto"/>
        <w:bottom w:val="none" w:sz="0" w:space="0" w:color="auto"/>
        <w:right w:val="none" w:sz="0" w:space="0" w:color="auto"/>
      </w:divBdr>
    </w:div>
    <w:div w:id="303242623">
      <w:bodyDiv w:val="1"/>
      <w:marLeft w:val="0"/>
      <w:marRight w:val="0"/>
      <w:marTop w:val="0"/>
      <w:marBottom w:val="0"/>
      <w:divBdr>
        <w:top w:val="none" w:sz="0" w:space="0" w:color="auto"/>
        <w:left w:val="none" w:sz="0" w:space="0" w:color="auto"/>
        <w:bottom w:val="none" w:sz="0" w:space="0" w:color="auto"/>
        <w:right w:val="none" w:sz="0" w:space="0" w:color="auto"/>
      </w:divBdr>
    </w:div>
    <w:div w:id="309100394">
      <w:bodyDiv w:val="1"/>
      <w:marLeft w:val="0"/>
      <w:marRight w:val="0"/>
      <w:marTop w:val="0"/>
      <w:marBottom w:val="0"/>
      <w:divBdr>
        <w:top w:val="none" w:sz="0" w:space="0" w:color="auto"/>
        <w:left w:val="none" w:sz="0" w:space="0" w:color="auto"/>
        <w:bottom w:val="none" w:sz="0" w:space="0" w:color="auto"/>
        <w:right w:val="none" w:sz="0" w:space="0" w:color="auto"/>
      </w:divBdr>
    </w:div>
    <w:div w:id="379937436">
      <w:bodyDiv w:val="1"/>
      <w:marLeft w:val="0"/>
      <w:marRight w:val="0"/>
      <w:marTop w:val="0"/>
      <w:marBottom w:val="0"/>
      <w:divBdr>
        <w:top w:val="none" w:sz="0" w:space="0" w:color="auto"/>
        <w:left w:val="none" w:sz="0" w:space="0" w:color="auto"/>
        <w:bottom w:val="none" w:sz="0" w:space="0" w:color="auto"/>
        <w:right w:val="none" w:sz="0" w:space="0" w:color="auto"/>
      </w:divBdr>
    </w:div>
    <w:div w:id="456878530">
      <w:bodyDiv w:val="1"/>
      <w:marLeft w:val="0"/>
      <w:marRight w:val="0"/>
      <w:marTop w:val="0"/>
      <w:marBottom w:val="0"/>
      <w:divBdr>
        <w:top w:val="none" w:sz="0" w:space="0" w:color="auto"/>
        <w:left w:val="none" w:sz="0" w:space="0" w:color="auto"/>
        <w:bottom w:val="none" w:sz="0" w:space="0" w:color="auto"/>
        <w:right w:val="none" w:sz="0" w:space="0" w:color="auto"/>
      </w:divBdr>
    </w:div>
    <w:div w:id="504587541">
      <w:bodyDiv w:val="1"/>
      <w:marLeft w:val="0"/>
      <w:marRight w:val="0"/>
      <w:marTop w:val="0"/>
      <w:marBottom w:val="0"/>
      <w:divBdr>
        <w:top w:val="none" w:sz="0" w:space="0" w:color="auto"/>
        <w:left w:val="none" w:sz="0" w:space="0" w:color="auto"/>
        <w:bottom w:val="none" w:sz="0" w:space="0" w:color="auto"/>
        <w:right w:val="none" w:sz="0" w:space="0" w:color="auto"/>
      </w:divBdr>
    </w:div>
    <w:div w:id="529418064">
      <w:bodyDiv w:val="1"/>
      <w:marLeft w:val="0"/>
      <w:marRight w:val="0"/>
      <w:marTop w:val="0"/>
      <w:marBottom w:val="0"/>
      <w:divBdr>
        <w:top w:val="none" w:sz="0" w:space="0" w:color="auto"/>
        <w:left w:val="none" w:sz="0" w:space="0" w:color="auto"/>
        <w:bottom w:val="none" w:sz="0" w:space="0" w:color="auto"/>
        <w:right w:val="none" w:sz="0" w:space="0" w:color="auto"/>
      </w:divBdr>
    </w:div>
    <w:div w:id="541330666">
      <w:bodyDiv w:val="1"/>
      <w:marLeft w:val="0"/>
      <w:marRight w:val="0"/>
      <w:marTop w:val="0"/>
      <w:marBottom w:val="0"/>
      <w:divBdr>
        <w:top w:val="none" w:sz="0" w:space="0" w:color="auto"/>
        <w:left w:val="none" w:sz="0" w:space="0" w:color="auto"/>
        <w:bottom w:val="none" w:sz="0" w:space="0" w:color="auto"/>
        <w:right w:val="none" w:sz="0" w:space="0" w:color="auto"/>
      </w:divBdr>
    </w:div>
    <w:div w:id="545606509">
      <w:bodyDiv w:val="1"/>
      <w:marLeft w:val="0"/>
      <w:marRight w:val="0"/>
      <w:marTop w:val="0"/>
      <w:marBottom w:val="0"/>
      <w:divBdr>
        <w:top w:val="none" w:sz="0" w:space="0" w:color="auto"/>
        <w:left w:val="none" w:sz="0" w:space="0" w:color="auto"/>
        <w:bottom w:val="none" w:sz="0" w:space="0" w:color="auto"/>
        <w:right w:val="none" w:sz="0" w:space="0" w:color="auto"/>
      </w:divBdr>
    </w:div>
    <w:div w:id="547030122">
      <w:bodyDiv w:val="1"/>
      <w:marLeft w:val="0"/>
      <w:marRight w:val="0"/>
      <w:marTop w:val="0"/>
      <w:marBottom w:val="0"/>
      <w:divBdr>
        <w:top w:val="none" w:sz="0" w:space="0" w:color="auto"/>
        <w:left w:val="none" w:sz="0" w:space="0" w:color="auto"/>
        <w:bottom w:val="none" w:sz="0" w:space="0" w:color="auto"/>
        <w:right w:val="none" w:sz="0" w:space="0" w:color="auto"/>
      </w:divBdr>
    </w:div>
    <w:div w:id="559248244">
      <w:bodyDiv w:val="1"/>
      <w:marLeft w:val="0"/>
      <w:marRight w:val="0"/>
      <w:marTop w:val="0"/>
      <w:marBottom w:val="0"/>
      <w:divBdr>
        <w:top w:val="none" w:sz="0" w:space="0" w:color="auto"/>
        <w:left w:val="none" w:sz="0" w:space="0" w:color="auto"/>
        <w:bottom w:val="none" w:sz="0" w:space="0" w:color="auto"/>
        <w:right w:val="none" w:sz="0" w:space="0" w:color="auto"/>
      </w:divBdr>
    </w:div>
    <w:div w:id="640767405">
      <w:bodyDiv w:val="1"/>
      <w:marLeft w:val="0"/>
      <w:marRight w:val="0"/>
      <w:marTop w:val="0"/>
      <w:marBottom w:val="0"/>
      <w:divBdr>
        <w:top w:val="none" w:sz="0" w:space="0" w:color="auto"/>
        <w:left w:val="none" w:sz="0" w:space="0" w:color="auto"/>
        <w:bottom w:val="none" w:sz="0" w:space="0" w:color="auto"/>
        <w:right w:val="none" w:sz="0" w:space="0" w:color="auto"/>
      </w:divBdr>
    </w:div>
    <w:div w:id="694884040">
      <w:bodyDiv w:val="1"/>
      <w:marLeft w:val="0"/>
      <w:marRight w:val="0"/>
      <w:marTop w:val="0"/>
      <w:marBottom w:val="0"/>
      <w:divBdr>
        <w:top w:val="none" w:sz="0" w:space="0" w:color="auto"/>
        <w:left w:val="none" w:sz="0" w:space="0" w:color="auto"/>
        <w:bottom w:val="none" w:sz="0" w:space="0" w:color="auto"/>
        <w:right w:val="none" w:sz="0" w:space="0" w:color="auto"/>
      </w:divBdr>
    </w:div>
    <w:div w:id="734549155">
      <w:bodyDiv w:val="1"/>
      <w:marLeft w:val="0"/>
      <w:marRight w:val="0"/>
      <w:marTop w:val="0"/>
      <w:marBottom w:val="0"/>
      <w:divBdr>
        <w:top w:val="none" w:sz="0" w:space="0" w:color="auto"/>
        <w:left w:val="none" w:sz="0" w:space="0" w:color="auto"/>
        <w:bottom w:val="none" w:sz="0" w:space="0" w:color="auto"/>
        <w:right w:val="none" w:sz="0" w:space="0" w:color="auto"/>
      </w:divBdr>
    </w:div>
    <w:div w:id="783308749">
      <w:bodyDiv w:val="1"/>
      <w:marLeft w:val="0"/>
      <w:marRight w:val="0"/>
      <w:marTop w:val="0"/>
      <w:marBottom w:val="0"/>
      <w:divBdr>
        <w:top w:val="none" w:sz="0" w:space="0" w:color="auto"/>
        <w:left w:val="none" w:sz="0" w:space="0" w:color="auto"/>
        <w:bottom w:val="none" w:sz="0" w:space="0" w:color="auto"/>
        <w:right w:val="none" w:sz="0" w:space="0" w:color="auto"/>
      </w:divBdr>
    </w:div>
    <w:div w:id="810052960">
      <w:bodyDiv w:val="1"/>
      <w:marLeft w:val="0"/>
      <w:marRight w:val="0"/>
      <w:marTop w:val="0"/>
      <w:marBottom w:val="0"/>
      <w:divBdr>
        <w:top w:val="none" w:sz="0" w:space="0" w:color="auto"/>
        <w:left w:val="none" w:sz="0" w:space="0" w:color="auto"/>
        <w:bottom w:val="none" w:sz="0" w:space="0" w:color="auto"/>
        <w:right w:val="none" w:sz="0" w:space="0" w:color="auto"/>
      </w:divBdr>
    </w:div>
    <w:div w:id="824931822">
      <w:bodyDiv w:val="1"/>
      <w:marLeft w:val="0"/>
      <w:marRight w:val="0"/>
      <w:marTop w:val="0"/>
      <w:marBottom w:val="0"/>
      <w:divBdr>
        <w:top w:val="none" w:sz="0" w:space="0" w:color="auto"/>
        <w:left w:val="none" w:sz="0" w:space="0" w:color="auto"/>
        <w:bottom w:val="none" w:sz="0" w:space="0" w:color="auto"/>
        <w:right w:val="none" w:sz="0" w:space="0" w:color="auto"/>
      </w:divBdr>
    </w:div>
    <w:div w:id="835651051">
      <w:bodyDiv w:val="1"/>
      <w:marLeft w:val="0"/>
      <w:marRight w:val="0"/>
      <w:marTop w:val="0"/>
      <w:marBottom w:val="0"/>
      <w:divBdr>
        <w:top w:val="none" w:sz="0" w:space="0" w:color="auto"/>
        <w:left w:val="none" w:sz="0" w:space="0" w:color="auto"/>
        <w:bottom w:val="none" w:sz="0" w:space="0" w:color="auto"/>
        <w:right w:val="none" w:sz="0" w:space="0" w:color="auto"/>
      </w:divBdr>
    </w:div>
    <w:div w:id="860703961">
      <w:bodyDiv w:val="1"/>
      <w:marLeft w:val="0"/>
      <w:marRight w:val="0"/>
      <w:marTop w:val="0"/>
      <w:marBottom w:val="0"/>
      <w:divBdr>
        <w:top w:val="none" w:sz="0" w:space="0" w:color="auto"/>
        <w:left w:val="none" w:sz="0" w:space="0" w:color="auto"/>
        <w:bottom w:val="none" w:sz="0" w:space="0" w:color="auto"/>
        <w:right w:val="none" w:sz="0" w:space="0" w:color="auto"/>
      </w:divBdr>
    </w:div>
    <w:div w:id="875048024">
      <w:bodyDiv w:val="1"/>
      <w:marLeft w:val="0"/>
      <w:marRight w:val="0"/>
      <w:marTop w:val="0"/>
      <w:marBottom w:val="0"/>
      <w:divBdr>
        <w:top w:val="none" w:sz="0" w:space="0" w:color="auto"/>
        <w:left w:val="none" w:sz="0" w:space="0" w:color="auto"/>
        <w:bottom w:val="none" w:sz="0" w:space="0" w:color="auto"/>
        <w:right w:val="none" w:sz="0" w:space="0" w:color="auto"/>
      </w:divBdr>
    </w:div>
    <w:div w:id="891161596">
      <w:bodyDiv w:val="1"/>
      <w:marLeft w:val="0"/>
      <w:marRight w:val="0"/>
      <w:marTop w:val="0"/>
      <w:marBottom w:val="0"/>
      <w:divBdr>
        <w:top w:val="none" w:sz="0" w:space="0" w:color="auto"/>
        <w:left w:val="none" w:sz="0" w:space="0" w:color="auto"/>
        <w:bottom w:val="none" w:sz="0" w:space="0" w:color="auto"/>
        <w:right w:val="none" w:sz="0" w:space="0" w:color="auto"/>
      </w:divBdr>
    </w:div>
    <w:div w:id="948047230">
      <w:bodyDiv w:val="1"/>
      <w:marLeft w:val="0"/>
      <w:marRight w:val="0"/>
      <w:marTop w:val="0"/>
      <w:marBottom w:val="0"/>
      <w:divBdr>
        <w:top w:val="none" w:sz="0" w:space="0" w:color="auto"/>
        <w:left w:val="none" w:sz="0" w:space="0" w:color="auto"/>
        <w:bottom w:val="none" w:sz="0" w:space="0" w:color="auto"/>
        <w:right w:val="none" w:sz="0" w:space="0" w:color="auto"/>
      </w:divBdr>
    </w:div>
    <w:div w:id="976181610">
      <w:bodyDiv w:val="1"/>
      <w:marLeft w:val="0"/>
      <w:marRight w:val="0"/>
      <w:marTop w:val="0"/>
      <w:marBottom w:val="0"/>
      <w:divBdr>
        <w:top w:val="none" w:sz="0" w:space="0" w:color="auto"/>
        <w:left w:val="none" w:sz="0" w:space="0" w:color="auto"/>
        <w:bottom w:val="none" w:sz="0" w:space="0" w:color="auto"/>
        <w:right w:val="none" w:sz="0" w:space="0" w:color="auto"/>
      </w:divBdr>
    </w:div>
    <w:div w:id="1045715546">
      <w:bodyDiv w:val="1"/>
      <w:marLeft w:val="0"/>
      <w:marRight w:val="0"/>
      <w:marTop w:val="0"/>
      <w:marBottom w:val="0"/>
      <w:divBdr>
        <w:top w:val="none" w:sz="0" w:space="0" w:color="auto"/>
        <w:left w:val="none" w:sz="0" w:space="0" w:color="auto"/>
        <w:bottom w:val="none" w:sz="0" w:space="0" w:color="auto"/>
        <w:right w:val="none" w:sz="0" w:space="0" w:color="auto"/>
      </w:divBdr>
    </w:div>
    <w:div w:id="1086921076">
      <w:bodyDiv w:val="1"/>
      <w:marLeft w:val="0"/>
      <w:marRight w:val="0"/>
      <w:marTop w:val="0"/>
      <w:marBottom w:val="0"/>
      <w:divBdr>
        <w:top w:val="none" w:sz="0" w:space="0" w:color="auto"/>
        <w:left w:val="none" w:sz="0" w:space="0" w:color="auto"/>
        <w:bottom w:val="none" w:sz="0" w:space="0" w:color="auto"/>
        <w:right w:val="none" w:sz="0" w:space="0" w:color="auto"/>
      </w:divBdr>
    </w:div>
    <w:div w:id="1091199394">
      <w:bodyDiv w:val="1"/>
      <w:marLeft w:val="0"/>
      <w:marRight w:val="0"/>
      <w:marTop w:val="0"/>
      <w:marBottom w:val="0"/>
      <w:divBdr>
        <w:top w:val="none" w:sz="0" w:space="0" w:color="auto"/>
        <w:left w:val="none" w:sz="0" w:space="0" w:color="auto"/>
        <w:bottom w:val="none" w:sz="0" w:space="0" w:color="auto"/>
        <w:right w:val="none" w:sz="0" w:space="0" w:color="auto"/>
      </w:divBdr>
      <w:divsChild>
        <w:div w:id="971986408">
          <w:marLeft w:val="0"/>
          <w:marRight w:val="0"/>
          <w:marTop w:val="0"/>
          <w:marBottom w:val="0"/>
          <w:divBdr>
            <w:top w:val="none" w:sz="0" w:space="0" w:color="auto"/>
            <w:left w:val="none" w:sz="0" w:space="0" w:color="auto"/>
            <w:bottom w:val="none" w:sz="0" w:space="0" w:color="auto"/>
            <w:right w:val="none" w:sz="0" w:space="0" w:color="auto"/>
          </w:divBdr>
          <w:divsChild>
            <w:div w:id="135074635">
              <w:marLeft w:val="0"/>
              <w:marRight w:val="0"/>
              <w:marTop w:val="0"/>
              <w:marBottom w:val="0"/>
              <w:divBdr>
                <w:top w:val="none" w:sz="0" w:space="0" w:color="auto"/>
                <w:left w:val="none" w:sz="0" w:space="0" w:color="auto"/>
                <w:bottom w:val="none" w:sz="0" w:space="0" w:color="auto"/>
                <w:right w:val="none" w:sz="0" w:space="0" w:color="auto"/>
              </w:divBdr>
              <w:divsChild>
                <w:div w:id="1559898882">
                  <w:marLeft w:val="0"/>
                  <w:marRight w:val="0"/>
                  <w:marTop w:val="0"/>
                  <w:marBottom w:val="0"/>
                  <w:divBdr>
                    <w:top w:val="none" w:sz="0" w:space="0" w:color="auto"/>
                    <w:left w:val="none" w:sz="0" w:space="0" w:color="auto"/>
                    <w:bottom w:val="none" w:sz="0" w:space="0" w:color="auto"/>
                    <w:right w:val="none" w:sz="0" w:space="0" w:color="auto"/>
                  </w:divBdr>
                  <w:divsChild>
                    <w:div w:id="232588094">
                      <w:marLeft w:val="0"/>
                      <w:marRight w:val="0"/>
                      <w:marTop w:val="0"/>
                      <w:marBottom w:val="0"/>
                      <w:divBdr>
                        <w:top w:val="none" w:sz="0" w:space="0" w:color="auto"/>
                        <w:left w:val="none" w:sz="0" w:space="0" w:color="auto"/>
                        <w:bottom w:val="none" w:sz="0" w:space="0" w:color="auto"/>
                        <w:right w:val="none" w:sz="0" w:space="0" w:color="auto"/>
                      </w:divBdr>
                      <w:divsChild>
                        <w:div w:id="1570536871">
                          <w:marLeft w:val="0"/>
                          <w:marRight w:val="0"/>
                          <w:marTop w:val="0"/>
                          <w:marBottom w:val="0"/>
                          <w:divBdr>
                            <w:top w:val="none" w:sz="0" w:space="0" w:color="auto"/>
                            <w:left w:val="none" w:sz="0" w:space="0" w:color="auto"/>
                            <w:bottom w:val="none" w:sz="0" w:space="0" w:color="auto"/>
                            <w:right w:val="none" w:sz="0" w:space="0" w:color="auto"/>
                          </w:divBdr>
                          <w:divsChild>
                            <w:div w:id="13781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840993">
      <w:bodyDiv w:val="1"/>
      <w:marLeft w:val="0"/>
      <w:marRight w:val="0"/>
      <w:marTop w:val="0"/>
      <w:marBottom w:val="0"/>
      <w:divBdr>
        <w:top w:val="none" w:sz="0" w:space="0" w:color="auto"/>
        <w:left w:val="none" w:sz="0" w:space="0" w:color="auto"/>
        <w:bottom w:val="none" w:sz="0" w:space="0" w:color="auto"/>
        <w:right w:val="none" w:sz="0" w:space="0" w:color="auto"/>
      </w:divBdr>
    </w:div>
    <w:div w:id="1123305593">
      <w:bodyDiv w:val="1"/>
      <w:marLeft w:val="0"/>
      <w:marRight w:val="0"/>
      <w:marTop w:val="0"/>
      <w:marBottom w:val="0"/>
      <w:divBdr>
        <w:top w:val="none" w:sz="0" w:space="0" w:color="auto"/>
        <w:left w:val="none" w:sz="0" w:space="0" w:color="auto"/>
        <w:bottom w:val="none" w:sz="0" w:space="0" w:color="auto"/>
        <w:right w:val="none" w:sz="0" w:space="0" w:color="auto"/>
      </w:divBdr>
    </w:div>
    <w:div w:id="1128819352">
      <w:bodyDiv w:val="1"/>
      <w:marLeft w:val="0"/>
      <w:marRight w:val="0"/>
      <w:marTop w:val="0"/>
      <w:marBottom w:val="0"/>
      <w:divBdr>
        <w:top w:val="none" w:sz="0" w:space="0" w:color="auto"/>
        <w:left w:val="none" w:sz="0" w:space="0" w:color="auto"/>
        <w:bottom w:val="none" w:sz="0" w:space="0" w:color="auto"/>
        <w:right w:val="none" w:sz="0" w:space="0" w:color="auto"/>
      </w:divBdr>
    </w:div>
    <w:div w:id="1131941246">
      <w:bodyDiv w:val="1"/>
      <w:marLeft w:val="0"/>
      <w:marRight w:val="0"/>
      <w:marTop w:val="0"/>
      <w:marBottom w:val="0"/>
      <w:divBdr>
        <w:top w:val="none" w:sz="0" w:space="0" w:color="auto"/>
        <w:left w:val="none" w:sz="0" w:space="0" w:color="auto"/>
        <w:bottom w:val="none" w:sz="0" w:space="0" w:color="auto"/>
        <w:right w:val="none" w:sz="0" w:space="0" w:color="auto"/>
      </w:divBdr>
    </w:div>
    <w:div w:id="1202858742">
      <w:bodyDiv w:val="1"/>
      <w:marLeft w:val="0"/>
      <w:marRight w:val="0"/>
      <w:marTop w:val="0"/>
      <w:marBottom w:val="0"/>
      <w:divBdr>
        <w:top w:val="none" w:sz="0" w:space="0" w:color="auto"/>
        <w:left w:val="none" w:sz="0" w:space="0" w:color="auto"/>
        <w:bottom w:val="none" w:sz="0" w:space="0" w:color="auto"/>
        <w:right w:val="none" w:sz="0" w:space="0" w:color="auto"/>
      </w:divBdr>
    </w:div>
    <w:div w:id="1272321981">
      <w:bodyDiv w:val="1"/>
      <w:marLeft w:val="0"/>
      <w:marRight w:val="0"/>
      <w:marTop w:val="0"/>
      <w:marBottom w:val="0"/>
      <w:divBdr>
        <w:top w:val="none" w:sz="0" w:space="0" w:color="auto"/>
        <w:left w:val="none" w:sz="0" w:space="0" w:color="auto"/>
        <w:bottom w:val="none" w:sz="0" w:space="0" w:color="auto"/>
        <w:right w:val="none" w:sz="0" w:space="0" w:color="auto"/>
      </w:divBdr>
    </w:div>
    <w:div w:id="1308784544">
      <w:bodyDiv w:val="1"/>
      <w:marLeft w:val="0"/>
      <w:marRight w:val="0"/>
      <w:marTop w:val="0"/>
      <w:marBottom w:val="0"/>
      <w:divBdr>
        <w:top w:val="none" w:sz="0" w:space="0" w:color="auto"/>
        <w:left w:val="none" w:sz="0" w:space="0" w:color="auto"/>
        <w:bottom w:val="none" w:sz="0" w:space="0" w:color="auto"/>
        <w:right w:val="none" w:sz="0" w:space="0" w:color="auto"/>
      </w:divBdr>
    </w:div>
    <w:div w:id="1341392102">
      <w:bodyDiv w:val="1"/>
      <w:marLeft w:val="0"/>
      <w:marRight w:val="0"/>
      <w:marTop w:val="0"/>
      <w:marBottom w:val="0"/>
      <w:divBdr>
        <w:top w:val="none" w:sz="0" w:space="0" w:color="auto"/>
        <w:left w:val="none" w:sz="0" w:space="0" w:color="auto"/>
        <w:bottom w:val="none" w:sz="0" w:space="0" w:color="auto"/>
        <w:right w:val="none" w:sz="0" w:space="0" w:color="auto"/>
      </w:divBdr>
    </w:div>
    <w:div w:id="1421835109">
      <w:bodyDiv w:val="1"/>
      <w:marLeft w:val="0"/>
      <w:marRight w:val="0"/>
      <w:marTop w:val="0"/>
      <w:marBottom w:val="0"/>
      <w:divBdr>
        <w:top w:val="none" w:sz="0" w:space="0" w:color="auto"/>
        <w:left w:val="none" w:sz="0" w:space="0" w:color="auto"/>
        <w:bottom w:val="none" w:sz="0" w:space="0" w:color="auto"/>
        <w:right w:val="none" w:sz="0" w:space="0" w:color="auto"/>
      </w:divBdr>
    </w:div>
    <w:div w:id="1557859378">
      <w:bodyDiv w:val="1"/>
      <w:marLeft w:val="0"/>
      <w:marRight w:val="0"/>
      <w:marTop w:val="0"/>
      <w:marBottom w:val="0"/>
      <w:divBdr>
        <w:top w:val="none" w:sz="0" w:space="0" w:color="auto"/>
        <w:left w:val="none" w:sz="0" w:space="0" w:color="auto"/>
        <w:bottom w:val="none" w:sz="0" w:space="0" w:color="auto"/>
        <w:right w:val="none" w:sz="0" w:space="0" w:color="auto"/>
      </w:divBdr>
      <w:divsChild>
        <w:div w:id="2076783432">
          <w:marLeft w:val="0"/>
          <w:marRight w:val="0"/>
          <w:marTop w:val="0"/>
          <w:marBottom w:val="0"/>
          <w:divBdr>
            <w:top w:val="none" w:sz="0" w:space="0" w:color="auto"/>
            <w:left w:val="none" w:sz="0" w:space="0" w:color="auto"/>
            <w:bottom w:val="none" w:sz="0" w:space="0" w:color="auto"/>
            <w:right w:val="none" w:sz="0" w:space="0" w:color="auto"/>
          </w:divBdr>
          <w:divsChild>
            <w:div w:id="816655106">
              <w:marLeft w:val="0"/>
              <w:marRight w:val="0"/>
              <w:marTop w:val="0"/>
              <w:marBottom w:val="0"/>
              <w:divBdr>
                <w:top w:val="none" w:sz="0" w:space="0" w:color="auto"/>
                <w:left w:val="none" w:sz="0" w:space="0" w:color="auto"/>
                <w:bottom w:val="none" w:sz="0" w:space="0" w:color="auto"/>
                <w:right w:val="none" w:sz="0" w:space="0" w:color="auto"/>
              </w:divBdr>
              <w:divsChild>
                <w:div w:id="1757553207">
                  <w:marLeft w:val="0"/>
                  <w:marRight w:val="0"/>
                  <w:marTop w:val="0"/>
                  <w:marBottom w:val="0"/>
                  <w:divBdr>
                    <w:top w:val="none" w:sz="0" w:space="0" w:color="auto"/>
                    <w:left w:val="none" w:sz="0" w:space="0" w:color="auto"/>
                    <w:bottom w:val="none" w:sz="0" w:space="0" w:color="auto"/>
                    <w:right w:val="none" w:sz="0" w:space="0" w:color="auto"/>
                  </w:divBdr>
                  <w:divsChild>
                    <w:div w:id="1826125378">
                      <w:marLeft w:val="0"/>
                      <w:marRight w:val="0"/>
                      <w:marTop w:val="0"/>
                      <w:marBottom w:val="0"/>
                      <w:divBdr>
                        <w:top w:val="none" w:sz="0" w:space="0" w:color="auto"/>
                        <w:left w:val="none" w:sz="0" w:space="0" w:color="auto"/>
                        <w:bottom w:val="none" w:sz="0" w:space="0" w:color="auto"/>
                        <w:right w:val="none" w:sz="0" w:space="0" w:color="auto"/>
                      </w:divBdr>
                      <w:divsChild>
                        <w:div w:id="1121875318">
                          <w:marLeft w:val="0"/>
                          <w:marRight w:val="0"/>
                          <w:marTop w:val="0"/>
                          <w:marBottom w:val="0"/>
                          <w:divBdr>
                            <w:top w:val="none" w:sz="0" w:space="0" w:color="auto"/>
                            <w:left w:val="none" w:sz="0" w:space="0" w:color="auto"/>
                            <w:bottom w:val="none" w:sz="0" w:space="0" w:color="auto"/>
                            <w:right w:val="none" w:sz="0" w:space="0" w:color="auto"/>
                          </w:divBdr>
                          <w:divsChild>
                            <w:div w:id="1775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995918">
      <w:bodyDiv w:val="1"/>
      <w:marLeft w:val="0"/>
      <w:marRight w:val="0"/>
      <w:marTop w:val="0"/>
      <w:marBottom w:val="0"/>
      <w:divBdr>
        <w:top w:val="none" w:sz="0" w:space="0" w:color="auto"/>
        <w:left w:val="none" w:sz="0" w:space="0" w:color="auto"/>
        <w:bottom w:val="none" w:sz="0" w:space="0" w:color="auto"/>
        <w:right w:val="none" w:sz="0" w:space="0" w:color="auto"/>
      </w:divBdr>
    </w:div>
    <w:div w:id="1730810545">
      <w:bodyDiv w:val="1"/>
      <w:marLeft w:val="0"/>
      <w:marRight w:val="0"/>
      <w:marTop w:val="0"/>
      <w:marBottom w:val="0"/>
      <w:divBdr>
        <w:top w:val="none" w:sz="0" w:space="0" w:color="auto"/>
        <w:left w:val="none" w:sz="0" w:space="0" w:color="auto"/>
        <w:bottom w:val="none" w:sz="0" w:space="0" w:color="auto"/>
        <w:right w:val="none" w:sz="0" w:space="0" w:color="auto"/>
      </w:divBdr>
    </w:div>
    <w:div w:id="1736008560">
      <w:bodyDiv w:val="1"/>
      <w:marLeft w:val="0"/>
      <w:marRight w:val="0"/>
      <w:marTop w:val="0"/>
      <w:marBottom w:val="0"/>
      <w:divBdr>
        <w:top w:val="none" w:sz="0" w:space="0" w:color="auto"/>
        <w:left w:val="none" w:sz="0" w:space="0" w:color="auto"/>
        <w:bottom w:val="none" w:sz="0" w:space="0" w:color="auto"/>
        <w:right w:val="none" w:sz="0" w:space="0" w:color="auto"/>
      </w:divBdr>
    </w:div>
    <w:div w:id="1768232032">
      <w:bodyDiv w:val="1"/>
      <w:marLeft w:val="0"/>
      <w:marRight w:val="0"/>
      <w:marTop w:val="0"/>
      <w:marBottom w:val="0"/>
      <w:divBdr>
        <w:top w:val="none" w:sz="0" w:space="0" w:color="auto"/>
        <w:left w:val="none" w:sz="0" w:space="0" w:color="auto"/>
        <w:bottom w:val="none" w:sz="0" w:space="0" w:color="auto"/>
        <w:right w:val="none" w:sz="0" w:space="0" w:color="auto"/>
      </w:divBdr>
    </w:div>
    <w:div w:id="1774010709">
      <w:bodyDiv w:val="1"/>
      <w:marLeft w:val="0"/>
      <w:marRight w:val="0"/>
      <w:marTop w:val="0"/>
      <w:marBottom w:val="0"/>
      <w:divBdr>
        <w:top w:val="none" w:sz="0" w:space="0" w:color="auto"/>
        <w:left w:val="none" w:sz="0" w:space="0" w:color="auto"/>
        <w:bottom w:val="none" w:sz="0" w:space="0" w:color="auto"/>
        <w:right w:val="none" w:sz="0" w:space="0" w:color="auto"/>
      </w:divBdr>
      <w:divsChild>
        <w:div w:id="721634512">
          <w:marLeft w:val="0"/>
          <w:marRight w:val="0"/>
          <w:marTop w:val="0"/>
          <w:marBottom w:val="0"/>
          <w:divBdr>
            <w:top w:val="none" w:sz="0" w:space="0" w:color="auto"/>
            <w:left w:val="none" w:sz="0" w:space="0" w:color="auto"/>
            <w:bottom w:val="none" w:sz="0" w:space="0" w:color="auto"/>
            <w:right w:val="none" w:sz="0" w:space="0" w:color="auto"/>
          </w:divBdr>
          <w:divsChild>
            <w:div w:id="1012418539">
              <w:marLeft w:val="0"/>
              <w:marRight w:val="0"/>
              <w:marTop w:val="0"/>
              <w:marBottom w:val="0"/>
              <w:divBdr>
                <w:top w:val="none" w:sz="0" w:space="0" w:color="auto"/>
                <w:left w:val="none" w:sz="0" w:space="0" w:color="auto"/>
                <w:bottom w:val="none" w:sz="0" w:space="0" w:color="auto"/>
                <w:right w:val="none" w:sz="0" w:space="0" w:color="auto"/>
              </w:divBdr>
              <w:divsChild>
                <w:div w:id="847141546">
                  <w:marLeft w:val="0"/>
                  <w:marRight w:val="0"/>
                  <w:marTop w:val="0"/>
                  <w:marBottom w:val="0"/>
                  <w:divBdr>
                    <w:top w:val="none" w:sz="0" w:space="0" w:color="auto"/>
                    <w:left w:val="none" w:sz="0" w:space="0" w:color="auto"/>
                    <w:bottom w:val="none" w:sz="0" w:space="0" w:color="auto"/>
                    <w:right w:val="none" w:sz="0" w:space="0" w:color="auto"/>
                  </w:divBdr>
                  <w:divsChild>
                    <w:div w:id="840124989">
                      <w:marLeft w:val="0"/>
                      <w:marRight w:val="0"/>
                      <w:marTop w:val="0"/>
                      <w:marBottom w:val="0"/>
                      <w:divBdr>
                        <w:top w:val="none" w:sz="0" w:space="0" w:color="auto"/>
                        <w:left w:val="none" w:sz="0" w:space="0" w:color="auto"/>
                        <w:bottom w:val="none" w:sz="0" w:space="0" w:color="auto"/>
                        <w:right w:val="none" w:sz="0" w:space="0" w:color="auto"/>
                      </w:divBdr>
                      <w:divsChild>
                        <w:div w:id="2047215144">
                          <w:marLeft w:val="0"/>
                          <w:marRight w:val="0"/>
                          <w:marTop w:val="0"/>
                          <w:marBottom w:val="0"/>
                          <w:divBdr>
                            <w:top w:val="none" w:sz="0" w:space="0" w:color="auto"/>
                            <w:left w:val="none" w:sz="0" w:space="0" w:color="auto"/>
                            <w:bottom w:val="none" w:sz="0" w:space="0" w:color="auto"/>
                            <w:right w:val="none" w:sz="0" w:space="0" w:color="auto"/>
                          </w:divBdr>
                          <w:divsChild>
                            <w:div w:id="7330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5510">
      <w:bodyDiv w:val="1"/>
      <w:marLeft w:val="0"/>
      <w:marRight w:val="0"/>
      <w:marTop w:val="0"/>
      <w:marBottom w:val="0"/>
      <w:divBdr>
        <w:top w:val="none" w:sz="0" w:space="0" w:color="auto"/>
        <w:left w:val="none" w:sz="0" w:space="0" w:color="auto"/>
        <w:bottom w:val="none" w:sz="0" w:space="0" w:color="auto"/>
        <w:right w:val="none" w:sz="0" w:space="0" w:color="auto"/>
      </w:divBdr>
      <w:divsChild>
        <w:div w:id="447044270">
          <w:marLeft w:val="0"/>
          <w:marRight w:val="0"/>
          <w:marTop w:val="0"/>
          <w:marBottom w:val="0"/>
          <w:divBdr>
            <w:top w:val="none" w:sz="0" w:space="0" w:color="auto"/>
            <w:left w:val="none" w:sz="0" w:space="0" w:color="auto"/>
            <w:bottom w:val="none" w:sz="0" w:space="0" w:color="auto"/>
            <w:right w:val="none" w:sz="0" w:space="0" w:color="auto"/>
          </w:divBdr>
          <w:divsChild>
            <w:div w:id="195505866">
              <w:marLeft w:val="0"/>
              <w:marRight w:val="0"/>
              <w:marTop w:val="0"/>
              <w:marBottom w:val="0"/>
              <w:divBdr>
                <w:top w:val="none" w:sz="0" w:space="0" w:color="auto"/>
                <w:left w:val="none" w:sz="0" w:space="0" w:color="auto"/>
                <w:bottom w:val="none" w:sz="0" w:space="0" w:color="auto"/>
                <w:right w:val="none" w:sz="0" w:space="0" w:color="auto"/>
              </w:divBdr>
              <w:divsChild>
                <w:div w:id="1021392817">
                  <w:marLeft w:val="0"/>
                  <w:marRight w:val="0"/>
                  <w:marTop w:val="0"/>
                  <w:marBottom w:val="0"/>
                  <w:divBdr>
                    <w:top w:val="none" w:sz="0" w:space="0" w:color="auto"/>
                    <w:left w:val="none" w:sz="0" w:space="0" w:color="auto"/>
                    <w:bottom w:val="none" w:sz="0" w:space="0" w:color="auto"/>
                    <w:right w:val="none" w:sz="0" w:space="0" w:color="auto"/>
                  </w:divBdr>
                  <w:divsChild>
                    <w:div w:id="27263788">
                      <w:marLeft w:val="0"/>
                      <w:marRight w:val="0"/>
                      <w:marTop w:val="0"/>
                      <w:marBottom w:val="0"/>
                      <w:divBdr>
                        <w:top w:val="none" w:sz="0" w:space="0" w:color="auto"/>
                        <w:left w:val="none" w:sz="0" w:space="0" w:color="auto"/>
                        <w:bottom w:val="none" w:sz="0" w:space="0" w:color="auto"/>
                        <w:right w:val="none" w:sz="0" w:space="0" w:color="auto"/>
                      </w:divBdr>
                      <w:divsChild>
                        <w:div w:id="1316370623">
                          <w:marLeft w:val="0"/>
                          <w:marRight w:val="0"/>
                          <w:marTop w:val="0"/>
                          <w:marBottom w:val="0"/>
                          <w:divBdr>
                            <w:top w:val="none" w:sz="0" w:space="0" w:color="auto"/>
                            <w:left w:val="none" w:sz="0" w:space="0" w:color="auto"/>
                            <w:bottom w:val="none" w:sz="0" w:space="0" w:color="auto"/>
                            <w:right w:val="none" w:sz="0" w:space="0" w:color="auto"/>
                          </w:divBdr>
                          <w:divsChild>
                            <w:div w:id="17563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4327">
      <w:bodyDiv w:val="1"/>
      <w:marLeft w:val="0"/>
      <w:marRight w:val="0"/>
      <w:marTop w:val="0"/>
      <w:marBottom w:val="0"/>
      <w:divBdr>
        <w:top w:val="none" w:sz="0" w:space="0" w:color="auto"/>
        <w:left w:val="none" w:sz="0" w:space="0" w:color="auto"/>
        <w:bottom w:val="none" w:sz="0" w:space="0" w:color="auto"/>
        <w:right w:val="none" w:sz="0" w:space="0" w:color="auto"/>
      </w:divBdr>
    </w:div>
    <w:div w:id="1868179988">
      <w:bodyDiv w:val="1"/>
      <w:marLeft w:val="0"/>
      <w:marRight w:val="0"/>
      <w:marTop w:val="0"/>
      <w:marBottom w:val="0"/>
      <w:divBdr>
        <w:top w:val="none" w:sz="0" w:space="0" w:color="auto"/>
        <w:left w:val="none" w:sz="0" w:space="0" w:color="auto"/>
        <w:bottom w:val="none" w:sz="0" w:space="0" w:color="auto"/>
        <w:right w:val="none" w:sz="0" w:space="0" w:color="auto"/>
      </w:divBdr>
    </w:div>
    <w:div w:id="1934900088">
      <w:bodyDiv w:val="1"/>
      <w:marLeft w:val="0"/>
      <w:marRight w:val="0"/>
      <w:marTop w:val="0"/>
      <w:marBottom w:val="0"/>
      <w:divBdr>
        <w:top w:val="none" w:sz="0" w:space="0" w:color="auto"/>
        <w:left w:val="none" w:sz="0" w:space="0" w:color="auto"/>
        <w:bottom w:val="none" w:sz="0" w:space="0" w:color="auto"/>
        <w:right w:val="none" w:sz="0" w:space="0" w:color="auto"/>
      </w:divBdr>
    </w:div>
    <w:div w:id="1971084592">
      <w:bodyDiv w:val="1"/>
      <w:marLeft w:val="0"/>
      <w:marRight w:val="0"/>
      <w:marTop w:val="0"/>
      <w:marBottom w:val="0"/>
      <w:divBdr>
        <w:top w:val="none" w:sz="0" w:space="0" w:color="auto"/>
        <w:left w:val="none" w:sz="0" w:space="0" w:color="auto"/>
        <w:bottom w:val="none" w:sz="0" w:space="0" w:color="auto"/>
        <w:right w:val="none" w:sz="0" w:space="0" w:color="auto"/>
      </w:divBdr>
    </w:div>
    <w:div w:id="2054889020">
      <w:bodyDiv w:val="1"/>
      <w:marLeft w:val="0"/>
      <w:marRight w:val="0"/>
      <w:marTop w:val="0"/>
      <w:marBottom w:val="0"/>
      <w:divBdr>
        <w:top w:val="none" w:sz="0" w:space="0" w:color="auto"/>
        <w:left w:val="none" w:sz="0" w:space="0" w:color="auto"/>
        <w:bottom w:val="none" w:sz="0" w:space="0" w:color="auto"/>
        <w:right w:val="none" w:sz="0" w:space="0" w:color="auto"/>
      </w:divBdr>
    </w:div>
    <w:div w:id="2064982496">
      <w:bodyDiv w:val="1"/>
      <w:marLeft w:val="0"/>
      <w:marRight w:val="0"/>
      <w:marTop w:val="0"/>
      <w:marBottom w:val="0"/>
      <w:divBdr>
        <w:top w:val="none" w:sz="0" w:space="0" w:color="auto"/>
        <w:left w:val="none" w:sz="0" w:space="0" w:color="auto"/>
        <w:bottom w:val="none" w:sz="0" w:space="0" w:color="auto"/>
        <w:right w:val="none" w:sz="0" w:space="0" w:color="auto"/>
      </w:divBdr>
    </w:div>
    <w:div w:id="212102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978-3-437-22312-9.000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3-662-49885-9_5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ga-online.de/documents/laga-m-18_stand_2021-06-23_1626849905.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b:Tag>
    <b:SourceType>ArticleInAPeriodical</b:SourceType>
    <b:Guid>{3C979AEC-2012-4E2F-9D32-750BA8927DAA}</b:Guid>
    <b:Author>
      <b:Author>
        <b:Corporate>Robert Koch-Institut, Kommission für Krankenhaushygiene und Infektionsprävention (KRINKO)</b:Corporate>
      </b:Author>
    </b:Author>
    <b:Title>Anforderungen an die Hygiene bei der Reinigung und Desinfektion von Flächen</b:Title>
    <b:PeriodicalTitle>Bundesgesundheitsblatt - Gesundheitsforschung - Gesundheitsschutz- 65(10)</b:PeriodicalTitle>
    <b:Year>2022</b:Year>
    <b:Pages>1074–1115</b:Pages>
    <b:RefOrder>2</b:RefOrder>
  </b:Source>
  <b:Source>
    <b:Tag>Rob15</b:Tag>
    <b:SourceType>ArticleInAPeriodical</b:SourceType>
    <b:Guid>{6C135E85-BA3A-4205-913B-DB646B30AE27}</b:Guid>
    <b:Title>Infektionsprävention im Rahmen der Pflege und Behandlung von Patienten mit übertragbaren Krankheiten</b:Title>
    <b:Year>2015</b:Year>
    <b:City>Berlin</b:City>
    <b:Publisher>Springer-Verlag</b:Publisher>
    <b:Author>
      <b:Author>
        <b:Corporate>Robert Koch-Institut, Kommission für Krankenhaushygiene und Infektionsprävention (KRINKO)</b:Corporate>
      </b:Author>
    </b:Author>
    <b:PeriodicalTitle>Bundesgesundheitsblatt - Gesundheitsforschung - Gesundheitsschutz, 58(10)</b:PeriodicalTitle>
    <b:Month>September</b:Month>
    <b:Day>28</b:Day>
    <b:Pages>1151-1170</b:Pages>
    <b:RefOrder>3</b:RefOrder>
  </b:Source>
  <b:Source>
    <b:Tag>Rob1</b:Tag>
    <b:SourceType>ArticleInAPeriodical</b:SourceType>
    <b:Guid>{FC8A231A-5EFA-4944-A01A-CD5D2F48CC25}</b:Guid>
    <b:Title>Händehygiene in Einrichtungen des Gesundheitswesens</b:Title>
    <b:Author>
      <b:Author>
        <b:Corporate>Robert Koch-Institut, Kommission für Krankenhaushygiene (KRINKO)</b:Corporate>
      </b:Author>
    </b:Author>
    <b:PeriodicalTitle>Bundesgesundheitsblatt- Gesundheitsforschung- Gesundheitsschutz 59(9)</b:PeriodicalTitle>
    <b:Year>2016</b:Year>
    <b:Pages>1189-1220</b:Pages>
    <b:RefOrder>1</b:RefOrder>
  </b:Source>
  <b:Source>
    <b:Tag>Bun21</b:Tag>
    <b:SourceType>Misc</b:SourceType>
    <b:Guid>{9F68A7BF-E8C1-4160-A14E-0F9D4BE18512}</b:Guid>
    <b:Author>
      <b:Author>
        <b:Corporate>Bund/Länder-Arbeitsgemeinschaft Abfall </b:Corporate>
      </b:Author>
    </b:Author>
    <b:Title>LAGA</b:Title>
    <b:Year>2021</b:Year>
    <b:Month>Juni</b:Month>
    <b:PublicationTitle>Vollzugshilfe zur Entsorgung von Abfällen aus Einrichtungen des Gesundheitsdienstes</b:PublicationTitle>
    <b:RefOrder>4</b:RefOrder>
  </b:Source>
</b:Sources>
</file>

<file path=customXml/itemProps1.xml><?xml version="1.0" encoding="utf-8"?>
<ds:datastoreItem xmlns:ds="http://schemas.openxmlformats.org/officeDocument/2006/customXml" ds:itemID="{5ECEB4B4-97E0-43F6-8349-B9793326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1608</Words>
  <Characters>10136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Deak</dc:creator>
  <cp:keywords/>
  <dc:description/>
  <cp:lastModifiedBy>Lena Schekelmann</cp:lastModifiedBy>
  <cp:revision>2</cp:revision>
  <dcterms:created xsi:type="dcterms:W3CDTF">2026-03-05T14:30:00Z</dcterms:created>
  <dcterms:modified xsi:type="dcterms:W3CDTF">2026-03-05T14:30:00Z</dcterms:modified>
</cp:coreProperties>
</file>