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80C3" w14:textId="14226762" w:rsidR="00E53016" w:rsidRPr="00EA069C" w:rsidRDefault="00E53016" w:rsidP="00E53016">
      <w:pPr>
        <w:rPr>
          <w:rFonts w:eastAsia="Aptos" w:cstheme="minorHAnsi"/>
          <w:kern w:val="2"/>
          <w:sz w:val="24"/>
          <w14:ligatures w14:val="standardContextual"/>
        </w:rPr>
      </w:pPr>
      <w:r w:rsidRPr="00EA069C">
        <w:rPr>
          <w:rFonts w:eastAsia="Aptos" w:cstheme="minorHAnsi"/>
          <w:kern w:val="2"/>
          <w:sz w:val="24"/>
          <w14:ligatures w14:val="standardContextual"/>
        </w:rPr>
        <w:t>Hygiene im pflegerischen Handeln anleiten</w:t>
      </w:r>
    </w:p>
    <w:p w14:paraId="3CB3A077" w14:textId="77777777" w:rsidR="00851EEC" w:rsidRPr="00EA069C" w:rsidRDefault="00E53016">
      <w:pPr>
        <w:rPr>
          <w:rFonts w:eastAsia="Aptos" w:cstheme="minorHAnsi"/>
          <w:b/>
          <w:kern w:val="2"/>
          <w:sz w:val="28"/>
          <w14:ligatures w14:val="standardContextual"/>
        </w:rPr>
      </w:pPr>
      <w:r w:rsidRPr="00EA069C">
        <w:rPr>
          <w:rFonts w:eastAsia="Aptos" w:cstheme="minorHAnsi"/>
          <w:b/>
          <w:kern w:val="2"/>
          <w:sz w:val="28"/>
          <w14:ligatures w14:val="standardContextual"/>
        </w:rPr>
        <w:t>Transfer/Praxisbezug</w:t>
      </w:r>
      <w:r w:rsidR="009111C9" w:rsidRPr="00EA069C">
        <w:rPr>
          <w:rFonts w:eastAsia="Aptos" w:cstheme="minorHAnsi"/>
          <w:b/>
          <w:kern w:val="2"/>
          <w:sz w:val="28"/>
          <w14:ligatures w14:val="standardContextual"/>
        </w:rPr>
        <w:t>: Szenarios</w:t>
      </w:r>
    </w:p>
    <w:p w14:paraId="521FD716" w14:textId="77777777" w:rsidR="009111C9" w:rsidRPr="00EA069C" w:rsidRDefault="009111C9" w:rsidP="009111C9">
      <w:pPr>
        <w:rPr>
          <w:rFonts w:eastAsia="Aptos" w:cstheme="minorHAnsi"/>
          <w:b/>
          <w:kern w:val="2"/>
          <w14:ligatures w14:val="standardContextual"/>
        </w:rPr>
      </w:pPr>
      <w:r w:rsidRPr="00EA069C">
        <w:rPr>
          <w:rFonts w:eastAsia="Aptos" w:cstheme="minorHAnsi"/>
          <w:b/>
          <w:kern w:val="2"/>
          <w14:ligatures w14:val="standardContextual"/>
        </w:rPr>
        <w:t>Gruppe 1) Körperpflege</w:t>
      </w:r>
    </w:p>
    <w:p w14:paraId="2A8B4960" w14:textId="77777777" w:rsidR="009111C9" w:rsidRPr="00EA069C" w:rsidRDefault="009111C9" w:rsidP="009111C9">
      <w:pPr>
        <w:rPr>
          <w:rFonts w:eastAsia="Aptos" w:cstheme="minorHAnsi"/>
          <w:kern w:val="2"/>
          <w14:ligatures w14:val="standardContextual"/>
        </w:rPr>
      </w:pPr>
      <w:r w:rsidRPr="00EA069C">
        <w:rPr>
          <w:rFonts w:eastAsia="Aptos" w:cstheme="minorHAnsi"/>
          <w:kern w:val="2"/>
          <w14:ligatures w14:val="standardContextual"/>
        </w:rPr>
        <w:t>Im Rahmen einer Anleitungssituation begleiten Sie eine Auszubildende bei der Körperpflege einer Patientin. Sie beobachten, dass die Auszubildende ungewöhnlich häufig zur Händedesinfektion greift und bei jedem Schritt neue Handschuhe anzieht – auch in Situationen, in denen dies nicht erforderlich ist. Während des Waschens stockt die Auszubildende immer wieder und hält inne, schaut sich unsicher um und scheint nachzudenken, bevor sie weiterarbeitet. Wenn Sie Fragen stellen oder sie ermutigen weiterzumachen, lacht sie nervös, aber äußert sich sonst nicht. Ihnen fällt außerdem auf, dass die Auszubildende sehr unruhig wirkt: Sie zappelt häufig mit den Beinen und bewegt sich angespannt.</w:t>
      </w:r>
    </w:p>
    <w:p w14:paraId="3C8AAE4F" w14:textId="77777777" w:rsidR="009111C9" w:rsidRPr="00EA069C" w:rsidRDefault="009111C9" w:rsidP="009111C9">
      <w:pPr>
        <w:rPr>
          <w:rFonts w:eastAsia="Aptos" w:cstheme="minorHAnsi"/>
          <w:b/>
          <w:kern w:val="2"/>
          <w14:ligatures w14:val="standardContextual"/>
        </w:rPr>
      </w:pPr>
      <w:r w:rsidRPr="00EA069C">
        <w:rPr>
          <w:rFonts w:eastAsia="Aptos" w:cstheme="minorHAnsi"/>
          <w:b/>
          <w:kern w:val="2"/>
          <w14:ligatures w14:val="standardContextual"/>
        </w:rPr>
        <w:t>Gruppe 2) Steriler Verbandswechsel</w:t>
      </w:r>
    </w:p>
    <w:p w14:paraId="2F4DDCA6" w14:textId="77777777" w:rsidR="009111C9" w:rsidRPr="00EA069C" w:rsidRDefault="009111C9" w:rsidP="009111C9">
      <w:pPr>
        <w:rPr>
          <w:rFonts w:eastAsia="Aptos" w:cstheme="minorHAnsi"/>
          <w:kern w:val="2"/>
          <w14:ligatures w14:val="standardContextual"/>
        </w:rPr>
      </w:pPr>
      <w:r w:rsidRPr="00EA069C">
        <w:rPr>
          <w:rFonts w:eastAsia="Aptos" w:cstheme="minorHAnsi"/>
          <w:kern w:val="2"/>
          <w14:ligatures w14:val="standardContextual"/>
        </w:rPr>
        <w:t>Im Rahmen einer Anleitungssituation begleiten Sie einen Auszubildenden bei einem sterilen Verbandswechsel bei einer Patientin. Der Auszubildende hat sich diese Tätigkeit gewünscht, wirkt sehr selbstbewusst und bereitet das Material zügig vor. Der Auszubildende kleidet sich korrekt an, jedoch schleichen sich während des Verbandswechsels einige Mängel ein. Er verlässt das Zimmer mehrfach, um Materialien zu holen, die er vergessen hat, und nach einer Weile führt er keine Händedesinfektion mehr durch. Da die Hygienestandards gefährdet sind, greifen Sie ein, um die notwendigen Schritte zu korrigieren. Im anschließenden Reflexionsgespräch sprechen Sie die beobachteten Mängel an. Der Auszubildende reagiert zunächst ausweichend und abweisend und rechtfertigt sich schließlich damit, dass er den sterilen Verbandswechsel noch nicht richtig gelernt habe, jedoch den Eindruck habe, dass von ihm erwartet werde, ihn schon vollständig zu beherrschen.</w:t>
      </w:r>
    </w:p>
    <w:p w14:paraId="59169EE0" w14:textId="77777777" w:rsidR="009111C9" w:rsidRPr="00EA069C" w:rsidRDefault="009111C9" w:rsidP="009111C9">
      <w:pPr>
        <w:rPr>
          <w:rFonts w:eastAsia="Aptos" w:cstheme="minorHAnsi"/>
          <w:b/>
          <w:kern w:val="2"/>
          <w14:ligatures w14:val="standardContextual"/>
        </w:rPr>
      </w:pPr>
      <w:r w:rsidRPr="00EA069C">
        <w:rPr>
          <w:rFonts w:eastAsia="Aptos" w:cstheme="minorHAnsi"/>
          <w:b/>
          <w:kern w:val="2"/>
          <w14:ligatures w14:val="standardContextual"/>
        </w:rPr>
        <w:t>Gruppe 3) Desinfektion von verwendetem Material</w:t>
      </w:r>
    </w:p>
    <w:p w14:paraId="53D9D7A8" w14:textId="77777777" w:rsidR="009111C9" w:rsidRPr="00EA069C" w:rsidRDefault="009111C9" w:rsidP="009111C9">
      <w:pPr>
        <w:rPr>
          <w:rFonts w:eastAsia="Aptos" w:cstheme="minorHAnsi"/>
          <w:kern w:val="2"/>
          <w14:ligatures w14:val="standardContextual"/>
        </w:rPr>
      </w:pPr>
      <w:r w:rsidRPr="00EA069C">
        <w:rPr>
          <w:rFonts w:eastAsia="Aptos" w:cstheme="minorHAnsi"/>
          <w:kern w:val="2"/>
          <w14:ligatures w14:val="standardContextual"/>
        </w:rPr>
        <w:t>Nach der heutigen Anleitung will die Auszubildende die verwendeten Materialien desinfizieren. Sie zeigt Ihnen die Flaschen mit unterschiedlichen Desinfektionsmitteln, fragt sicherheitshalber, ob sie die korrekten Mittel ausgewählt hat, und erhält Ihre Bestätigung. Ihnen fällt jedoch auf, dass sie gedanklich etwas abwesend wirkt und öfter ins Leere schaut. Während Sie kurz den Raum verlassen, beginnt die Auszubildende bereits mit der Desinfektion der Geräte. Sie scheint in Eile und vergisst dabei die Einmalhandschuhe anzuziehen. Als Sie zurückkehren und sie freundlich darauf hinweisen, reagiert sie sofort frustriert: „Oh nein, nicht schon wieder. Ich wusste, dass ich es wieder nicht richtig mache.“.</w:t>
      </w:r>
    </w:p>
    <w:p w14:paraId="67333187" w14:textId="77777777" w:rsidR="009111C9" w:rsidRPr="00EA069C" w:rsidRDefault="009111C9" w:rsidP="009111C9">
      <w:pPr>
        <w:rPr>
          <w:rFonts w:eastAsia="Aptos" w:cstheme="minorHAnsi"/>
          <w:b/>
          <w:kern w:val="2"/>
          <w14:ligatures w14:val="standardContextual"/>
        </w:rPr>
      </w:pPr>
      <w:r w:rsidRPr="00EA069C">
        <w:rPr>
          <w:rFonts w:eastAsia="Aptos" w:cstheme="minorHAnsi"/>
          <w:b/>
          <w:kern w:val="2"/>
          <w14:ligatures w14:val="standardContextual"/>
        </w:rPr>
        <w:t>Gruppe 4) Bettwäsche wechseln</w:t>
      </w:r>
    </w:p>
    <w:p w14:paraId="31FFFEA8" w14:textId="77777777" w:rsidR="009111C9" w:rsidRPr="00EA069C" w:rsidRDefault="009111C9">
      <w:pPr>
        <w:rPr>
          <w:rFonts w:eastAsia="Aptos" w:cstheme="minorHAnsi"/>
          <w:kern w:val="2"/>
          <w14:ligatures w14:val="standardContextual"/>
        </w:rPr>
      </w:pPr>
      <w:r w:rsidRPr="00EA069C">
        <w:rPr>
          <w:rFonts w:eastAsia="Aptos" w:cstheme="minorHAnsi"/>
          <w:kern w:val="2"/>
          <w14:ligatures w14:val="standardContextual"/>
        </w:rPr>
        <w:t>Sie bemerken zufällig, wie zwei Auszubildende, mit vollständiger Schutzausrüstung – einschließlich Kittel, Handschuhen und Mundschutz – durch den Flur laufen und jedes Bett in den Zimmern frisch beziehen. Da sie zunächst noch mit einer anderen Anleitung beschäftigt waren, sehen sie das erst, als die beiden bereits von Zimmer zu Zimmer gehen.</w:t>
      </w:r>
      <w:r w:rsidRPr="00EA069C">
        <w:rPr>
          <w:rFonts w:eastAsia="Aptos" w:cstheme="minorHAnsi"/>
          <w:kern w:val="2"/>
          <w14:ligatures w14:val="standardContextual"/>
        </w:rPr>
        <w:br/>
        <w:t>Eine Kollegin kommt vorbei, schüttelt leicht den Kopf und erklärt schmunzelnd: „Ich habe die beiden nur losgeschickt, damit sie ein bisschen beschäftigt sind und üben, wie man Betten wechselt. Ich habe es ihnen letzte Woche schon gezeigt und gesagt, dass sie es hygienisch korrekt machen sollen – aber doch nicht so!“.</w:t>
      </w:r>
    </w:p>
    <w:sectPr w:rsidR="009111C9" w:rsidRPr="00EA069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29FB" w14:textId="77777777" w:rsidR="00C546B6" w:rsidRDefault="00C546B6" w:rsidP="00C546B6">
      <w:pPr>
        <w:spacing w:after="0" w:line="240" w:lineRule="auto"/>
      </w:pPr>
      <w:r>
        <w:separator/>
      </w:r>
    </w:p>
  </w:endnote>
  <w:endnote w:type="continuationSeparator" w:id="0">
    <w:p w14:paraId="304DE6A7" w14:textId="77777777" w:rsidR="00C546B6" w:rsidRDefault="00C546B6" w:rsidP="00C5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6AB" w14:textId="77777777" w:rsidR="00C546B6" w:rsidRDefault="00C546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457B" w14:textId="04F6A868" w:rsidR="00C546B6" w:rsidRDefault="00C546B6" w:rsidP="00C546B6">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1AE7636A" wp14:editId="39DDAA5B">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„Hygiene im pflegerischen Handeln anleiten</w:t>
    </w:r>
    <w:r>
      <w:t xml:space="preserve"> - </w:t>
    </w:r>
    <w:r>
      <w:t xml:space="preserve">Transfer/Praxisbezug: Szenarios“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244BCE70" w14:textId="77777777" w:rsidR="00C546B6" w:rsidRDefault="00C546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68EE" w14:textId="77777777" w:rsidR="00C546B6" w:rsidRDefault="00C546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6456" w14:textId="77777777" w:rsidR="00C546B6" w:rsidRDefault="00C546B6" w:rsidP="00C546B6">
      <w:pPr>
        <w:spacing w:after="0" w:line="240" w:lineRule="auto"/>
      </w:pPr>
      <w:r>
        <w:separator/>
      </w:r>
    </w:p>
  </w:footnote>
  <w:footnote w:type="continuationSeparator" w:id="0">
    <w:p w14:paraId="0A9AE23F" w14:textId="77777777" w:rsidR="00C546B6" w:rsidRDefault="00C546B6" w:rsidP="00C54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365F" w14:textId="77777777" w:rsidR="00C546B6" w:rsidRDefault="00C546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6F" w14:textId="77777777" w:rsidR="00C546B6" w:rsidRDefault="00C546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BC84" w14:textId="77777777" w:rsidR="00C546B6" w:rsidRDefault="00C546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14"/>
    <w:rsid w:val="00062B7E"/>
    <w:rsid w:val="004662AD"/>
    <w:rsid w:val="008C7CA6"/>
    <w:rsid w:val="009111C9"/>
    <w:rsid w:val="009B2314"/>
    <w:rsid w:val="00C546B6"/>
    <w:rsid w:val="00E53016"/>
    <w:rsid w:val="00EA06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9755"/>
  <w15:chartTrackingRefBased/>
  <w15:docId w15:val="{5EF2C1CB-3FE8-45F4-A2BF-71A7D616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30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46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46B6"/>
  </w:style>
  <w:style w:type="paragraph" w:styleId="Fuzeile">
    <w:name w:val="footer"/>
    <w:basedOn w:val="Standard"/>
    <w:link w:val="FuzeileZchn"/>
    <w:uiPriority w:val="99"/>
    <w:unhideWhenUsed/>
    <w:rsid w:val="00C546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46B6"/>
  </w:style>
  <w:style w:type="character" w:styleId="Hyperlink">
    <w:name w:val="Hyperlink"/>
    <w:basedOn w:val="Absatz-Standardschriftart"/>
    <w:uiPriority w:val="99"/>
    <w:unhideWhenUsed/>
    <w:rsid w:val="00C546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Lena Schekelmann</cp:lastModifiedBy>
  <cp:revision>3</cp:revision>
  <dcterms:created xsi:type="dcterms:W3CDTF">2026-03-05T14:51:00Z</dcterms:created>
  <dcterms:modified xsi:type="dcterms:W3CDTF">2026-03-05T14:55:00Z</dcterms:modified>
</cp:coreProperties>
</file>