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Look w:val="04A0" w:firstRow="1" w:lastRow="0" w:firstColumn="1" w:lastColumn="0" w:noHBand="0" w:noVBand="1"/>
      </w:tblPr>
      <w:tblGrid>
        <w:gridCol w:w="9062"/>
      </w:tblGrid>
      <w:tr w:rsidR="00385BDD" w:rsidRPr="00D80377" w14:paraId="7BBF7081" w14:textId="77777777" w:rsidTr="00385BDD">
        <w:tc>
          <w:tcPr>
            <w:tcW w:w="9062" w:type="dxa"/>
          </w:tcPr>
          <w:p w14:paraId="66D98E0E" w14:textId="0B3E56ED" w:rsidR="00385BDD" w:rsidRPr="00D80377" w:rsidRDefault="00CC5E82" w:rsidP="00385BDD">
            <w:pPr>
              <w:jc w:val="center"/>
              <w:rPr>
                <w:rFonts w:cstheme="minorHAnsi"/>
                <w:b/>
                <w:sz w:val="24"/>
                <w:szCs w:val="24"/>
              </w:rPr>
            </w:pPr>
            <w:r>
              <w:rPr>
                <w:rFonts w:cstheme="minorHAnsi"/>
                <w:b/>
                <w:sz w:val="24"/>
                <w:szCs w:val="24"/>
              </w:rPr>
              <w:t xml:space="preserve">Struktur </w:t>
            </w:r>
            <w:r w:rsidR="00385BDD" w:rsidRPr="00D80377">
              <w:rPr>
                <w:rFonts w:cstheme="minorHAnsi"/>
                <w:b/>
                <w:sz w:val="24"/>
                <w:szCs w:val="24"/>
              </w:rPr>
              <w:t>Modul 4</w:t>
            </w:r>
            <w:r w:rsidR="00172D93" w:rsidRPr="00D80377">
              <w:rPr>
                <w:rFonts w:cstheme="minorHAnsi"/>
                <w:b/>
                <w:sz w:val="24"/>
                <w:szCs w:val="24"/>
              </w:rPr>
              <w:t xml:space="preserve"> (Vertiefung)</w:t>
            </w:r>
            <w:r w:rsidR="00385BDD" w:rsidRPr="00D80377">
              <w:rPr>
                <w:rFonts w:cstheme="minorHAnsi"/>
                <w:b/>
                <w:sz w:val="24"/>
                <w:szCs w:val="24"/>
              </w:rPr>
              <w:t>: Ressourcenschonendes pflegerisches Handeln anleiten</w:t>
            </w:r>
          </w:p>
          <w:p w14:paraId="432B8BD9" w14:textId="77777777" w:rsidR="00385BDD" w:rsidRPr="00D80377" w:rsidRDefault="00385BDD" w:rsidP="00385BDD">
            <w:pPr>
              <w:rPr>
                <w:rFonts w:cstheme="minorHAnsi"/>
                <w:b/>
                <w:sz w:val="24"/>
              </w:rPr>
            </w:pPr>
          </w:p>
          <w:p w14:paraId="78A0D8B9" w14:textId="77777777" w:rsidR="00385BDD" w:rsidRPr="00D80377" w:rsidRDefault="00385BDD" w:rsidP="00385BDD">
            <w:pPr>
              <w:rPr>
                <w:rFonts w:cstheme="minorHAnsi"/>
                <w:b/>
              </w:rPr>
            </w:pPr>
            <w:r w:rsidRPr="00D80377">
              <w:rPr>
                <w:rFonts w:cstheme="minorHAnsi"/>
                <w:b/>
              </w:rPr>
              <w:t xml:space="preserve">Kurzbeschreibung: </w:t>
            </w:r>
          </w:p>
          <w:p w14:paraId="2D6EE1F1" w14:textId="0CCF700D" w:rsidR="00385BDD" w:rsidRPr="00D80377" w:rsidRDefault="00C16181" w:rsidP="00C16181">
            <w:pPr>
              <w:rPr>
                <w:rFonts w:cstheme="minorHAnsi"/>
              </w:rPr>
            </w:pPr>
            <w:r w:rsidRPr="00D80377">
              <w:rPr>
                <w:rFonts w:cstheme="minorHAnsi"/>
              </w:rPr>
              <w:t>Dieses Modul beschäftigt sich mit der Frage, wie Ressourcen im Pflegealltag eingespart werden können und wie dieses Wissen in Praxisanleitungen integriert werden kann. Es werden Einsparpotenziale in den Bereichen Lieferketten, Energieverbrauch, Materialverschwendung und Abfallaufkommen untersucht. Darüber hinaus wird die Rolle der Pflegefachpersonen bei der Umsetzung nachhaltiger Praktiken thematisiert.</w:t>
            </w:r>
          </w:p>
          <w:p w14:paraId="4AE1F5C4" w14:textId="77777777" w:rsidR="00385BDD" w:rsidRPr="00D80377" w:rsidRDefault="00385BDD" w:rsidP="00385BDD">
            <w:pPr>
              <w:rPr>
                <w:rFonts w:cstheme="minorHAnsi"/>
              </w:rPr>
            </w:pPr>
          </w:p>
          <w:p w14:paraId="599E3D6A" w14:textId="4DB80F3B" w:rsidR="00385BDD" w:rsidRPr="00D80377" w:rsidRDefault="00F10BFF" w:rsidP="00385BDD">
            <w:pPr>
              <w:rPr>
                <w:rFonts w:cstheme="minorHAnsi"/>
                <w:b/>
              </w:rPr>
            </w:pPr>
            <w:r w:rsidRPr="00D80377">
              <w:rPr>
                <w:rFonts w:cstheme="minorHAnsi"/>
                <w:b/>
              </w:rPr>
              <w:t>Kompetenzz</w:t>
            </w:r>
            <w:r w:rsidR="00385BDD" w:rsidRPr="00D80377">
              <w:rPr>
                <w:rFonts w:cstheme="minorHAnsi"/>
                <w:b/>
              </w:rPr>
              <w:t>iele:</w:t>
            </w:r>
          </w:p>
          <w:p w14:paraId="6B7FDB97" w14:textId="040ED10D" w:rsidR="00385BDD" w:rsidRPr="00D80377" w:rsidRDefault="00933DBE" w:rsidP="00302C5A">
            <w:pPr>
              <w:pStyle w:val="Listenabsatz"/>
              <w:numPr>
                <w:ilvl w:val="0"/>
                <w:numId w:val="2"/>
              </w:numPr>
              <w:rPr>
                <w:rFonts w:cstheme="minorHAnsi"/>
              </w:rPr>
            </w:pPr>
            <w:r w:rsidRPr="00D80377">
              <w:rPr>
                <w:rFonts w:cstheme="minorHAnsi"/>
              </w:rPr>
              <w:t>Die teilnehmenden Praxisanleitenden erkennen die Komplexität von Ressourcenverbrauch und die Folgen eines unreflektierten Umgangs mit Ressourcen im Pflege- sowie interdisziplinären Handeln.</w:t>
            </w:r>
          </w:p>
          <w:p w14:paraId="47769D50" w14:textId="23A6831E" w:rsidR="00933DBE" w:rsidRPr="00D80377" w:rsidRDefault="00933DBE" w:rsidP="00302C5A">
            <w:pPr>
              <w:pStyle w:val="Listenabsatz"/>
              <w:numPr>
                <w:ilvl w:val="0"/>
                <w:numId w:val="2"/>
              </w:numPr>
              <w:rPr>
                <w:rFonts w:cstheme="minorHAnsi"/>
              </w:rPr>
            </w:pPr>
            <w:r w:rsidRPr="00D80377">
              <w:rPr>
                <w:rFonts w:cstheme="minorHAnsi"/>
              </w:rPr>
              <w:t>Die teilnehmenden Praxisanleitenden streben systemisches Denken und transdisziplinäre Zusammenarbeit an, um gemeinsam Maßnahmen zur Ressourcenschonung planen und umzusetzen und damit die ökologische Krise abzumildern und Wege zu Net Zero zu unterstützen.</w:t>
            </w:r>
          </w:p>
          <w:p w14:paraId="4600D031" w14:textId="57ABDF74" w:rsidR="00933DBE" w:rsidRPr="00D80377" w:rsidRDefault="00933DBE" w:rsidP="00302C5A">
            <w:pPr>
              <w:pStyle w:val="Listenabsatz"/>
              <w:numPr>
                <w:ilvl w:val="0"/>
                <w:numId w:val="2"/>
              </w:numPr>
              <w:rPr>
                <w:rFonts w:cstheme="minorHAnsi"/>
              </w:rPr>
            </w:pPr>
            <w:r w:rsidRPr="00D80377">
              <w:rPr>
                <w:rFonts w:cstheme="minorHAnsi"/>
              </w:rPr>
              <w:t>Die teilnehmenden Praxisanleitenden reflektieren die Bedeutung von Menschenrechten und sozialer Gerechtigkeit bezüglich Ressourcenverbrauch in ihrem eigenen Pflegehandeln.</w:t>
            </w:r>
          </w:p>
          <w:p w14:paraId="4BAF2049" w14:textId="77777777" w:rsidR="00D80377" w:rsidRPr="00603786" w:rsidRDefault="00D80377" w:rsidP="00D80377">
            <w:pPr>
              <w:rPr>
                <w:rFonts w:cstheme="minorHAnsi"/>
              </w:rPr>
            </w:pPr>
          </w:p>
          <w:p w14:paraId="1876632B" w14:textId="77777777" w:rsidR="00D80377" w:rsidRPr="00DC1782" w:rsidRDefault="00D80377" w:rsidP="00D80377">
            <w:pPr>
              <w:rPr>
                <w:rFonts w:cstheme="minorHAnsi"/>
              </w:rPr>
            </w:pPr>
            <w:r w:rsidRPr="00DC1782">
              <w:rPr>
                <w:rFonts w:cstheme="minorHAnsi"/>
              </w:rPr>
              <w:sym w:font="Wingdings" w:char="F0E0"/>
            </w:r>
            <w:r w:rsidRPr="00DC1782">
              <w:rPr>
                <w:rFonts w:cstheme="minorHAnsi"/>
              </w:rPr>
              <w:t xml:space="preserve"> In der Power-Point-Präsentation zum Modul sind die Kompetenzziele für eine bessere Zugänglichkeit in einfacher Sprache formuliert.</w:t>
            </w:r>
          </w:p>
          <w:p w14:paraId="53722ECF" w14:textId="77777777" w:rsidR="00C16181" w:rsidRPr="00D80377" w:rsidRDefault="00C16181" w:rsidP="00C16181">
            <w:pPr>
              <w:rPr>
                <w:rFonts w:cstheme="minorHAnsi"/>
              </w:rPr>
            </w:pPr>
          </w:p>
          <w:p w14:paraId="186412A5" w14:textId="77777777" w:rsidR="00172D93" w:rsidRPr="00D80377" w:rsidRDefault="00172D93" w:rsidP="00172D93">
            <w:pPr>
              <w:rPr>
                <w:rFonts w:cstheme="minorHAnsi"/>
                <w:b/>
              </w:rPr>
            </w:pPr>
            <w:r w:rsidRPr="00D80377">
              <w:rPr>
                <w:rFonts w:cstheme="minorHAnsi"/>
                <w:b/>
              </w:rPr>
              <w:t xml:space="preserve">Kompetenzzuordnung: </w:t>
            </w:r>
          </w:p>
          <w:p w14:paraId="522BFD09" w14:textId="77777777" w:rsidR="00172D93" w:rsidRPr="00D80377" w:rsidRDefault="00172D93" w:rsidP="00302C5A">
            <w:pPr>
              <w:pStyle w:val="Listenabsatz"/>
              <w:numPr>
                <w:ilvl w:val="0"/>
                <w:numId w:val="1"/>
              </w:numPr>
              <w:spacing w:after="160" w:line="259" w:lineRule="auto"/>
              <w:rPr>
                <w:rFonts w:cstheme="minorHAnsi"/>
                <w:b/>
              </w:rPr>
            </w:pPr>
            <w:r w:rsidRPr="00D80377">
              <w:rPr>
                <w:rFonts w:cstheme="minorHAnsi"/>
                <w:b/>
              </w:rPr>
              <w:t>Fachkompetenz</w:t>
            </w:r>
          </w:p>
          <w:p w14:paraId="7C972BD7" w14:textId="77777777" w:rsidR="00172D93" w:rsidRPr="00D80377" w:rsidRDefault="00172D93" w:rsidP="00302C5A">
            <w:pPr>
              <w:pStyle w:val="Listenabsatz"/>
              <w:numPr>
                <w:ilvl w:val="1"/>
                <w:numId w:val="1"/>
              </w:numPr>
              <w:spacing w:after="160" w:line="259" w:lineRule="auto"/>
              <w:rPr>
                <w:rFonts w:cstheme="minorHAnsi"/>
              </w:rPr>
            </w:pPr>
            <w:r w:rsidRPr="00D80377">
              <w:rPr>
                <w:rFonts w:cstheme="minorHAnsi"/>
              </w:rPr>
              <w:t>Interdisziplinär Erkenntnisse gewinnen &amp; handeln</w:t>
            </w:r>
          </w:p>
          <w:p w14:paraId="4E79D4AF" w14:textId="77777777" w:rsidR="00172D93" w:rsidRPr="00D80377" w:rsidRDefault="00172D93" w:rsidP="00302C5A">
            <w:pPr>
              <w:pStyle w:val="Listenabsatz"/>
              <w:numPr>
                <w:ilvl w:val="0"/>
                <w:numId w:val="1"/>
              </w:numPr>
              <w:spacing w:after="160" w:line="259" w:lineRule="auto"/>
              <w:rPr>
                <w:rFonts w:cstheme="minorHAnsi"/>
                <w:b/>
              </w:rPr>
            </w:pPr>
            <w:r w:rsidRPr="00D80377">
              <w:rPr>
                <w:rFonts w:cstheme="minorHAnsi"/>
                <w:b/>
              </w:rPr>
              <w:t>Sozialkompetenz</w:t>
            </w:r>
          </w:p>
          <w:p w14:paraId="32E127E6" w14:textId="77777777" w:rsidR="00172D93" w:rsidRPr="00D80377" w:rsidRDefault="00172D93" w:rsidP="00302C5A">
            <w:pPr>
              <w:pStyle w:val="Listenabsatz"/>
              <w:numPr>
                <w:ilvl w:val="1"/>
                <w:numId w:val="1"/>
              </w:numPr>
              <w:spacing w:after="160" w:line="259" w:lineRule="auto"/>
              <w:rPr>
                <w:rFonts w:cstheme="minorHAnsi"/>
              </w:rPr>
            </w:pPr>
            <w:r w:rsidRPr="00D80377">
              <w:rPr>
                <w:rFonts w:cstheme="minorHAnsi"/>
              </w:rPr>
              <w:t xml:space="preserve">Kooperativ planen &amp; handeln </w:t>
            </w:r>
          </w:p>
          <w:p w14:paraId="02C472BB" w14:textId="77777777" w:rsidR="00172D93" w:rsidRPr="00D80377" w:rsidRDefault="00172D93" w:rsidP="00302C5A">
            <w:pPr>
              <w:pStyle w:val="Listenabsatz"/>
              <w:numPr>
                <w:ilvl w:val="0"/>
                <w:numId w:val="1"/>
              </w:numPr>
              <w:spacing w:after="160" w:line="259" w:lineRule="auto"/>
              <w:rPr>
                <w:rFonts w:cstheme="minorHAnsi"/>
                <w:b/>
              </w:rPr>
            </w:pPr>
            <w:r w:rsidRPr="00D80377">
              <w:rPr>
                <w:rFonts w:cstheme="minorHAnsi"/>
                <w:b/>
              </w:rPr>
              <w:t>Selbstkompetenz</w:t>
            </w:r>
          </w:p>
          <w:p w14:paraId="7B581622" w14:textId="7DCDF880" w:rsidR="00172D93" w:rsidRPr="00D80377" w:rsidRDefault="00172D93" w:rsidP="00302C5A">
            <w:pPr>
              <w:pStyle w:val="Listenabsatz"/>
              <w:numPr>
                <w:ilvl w:val="1"/>
                <w:numId w:val="1"/>
              </w:numPr>
              <w:spacing w:after="160" w:line="259" w:lineRule="auto"/>
              <w:rPr>
                <w:rFonts w:cstheme="minorHAnsi"/>
              </w:rPr>
            </w:pPr>
            <w:r w:rsidRPr="00D80377">
              <w:rPr>
                <w:rFonts w:cstheme="minorHAnsi"/>
              </w:rPr>
              <w:t>Empathie &amp; Solidarität</w:t>
            </w:r>
          </w:p>
          <w:p w14:paraId="69D480F4" w14:textId="77777777" w:rsidR="00172D93" w:rsidRPr="00D80377" w:rsidRDefault="00172D93" w:rsidP="00A71267">
            <w:pPr>
              <w:rPr>
                <w:rFonts w:cstheme="minorHAnsi"/>
                <w:b/>
              </w:rPr>
            </w:pPr>
          </w:p>
          <w:p w14:paraId="1F60D5F5" w14:textId="7D5610EE" w:rsidR="00A71267" w:rsidRPr="00D80377" w:rsidRDefault="00A71267" w:rsidP="00A71267">
            <w:pPr>
              <w:rPr>
                <w:rFonts w:cstheme="minorHAnsi"/>
                <w:b/>
              </w:rPr>
            </w:pPr>
            <w:r w:rsidRPr="00D80377">
              <w:rPr>
                <w:rFonts w:cstheme="minorHAnsi"/>
                <w:b/>
              </w:rPr>
              <w:t xml:space="preserve">Verortungsmöglichkeiten im DKG-Curriculum: </w:t>
            </w:r>
          </w:p>
          <w:p w14:paraId="60FCD8D1" w14:textId="1779204E" w:rsidR="00A71267" w:rsidRPr="00D80377" w:rsidRDefault="00A71267" w:rsidP="00302C5A">
            <w:pPr>
              <w:pStyle w:val="Listenabsatz"/>
              <w:numPr>
                <w:ilvl w:val="0"/>
                <w:numId w:val="1"/>
              </w:numPr>
              <w:spacing w:line="256" w:lineRule="auto"/>
              <w:rPr>
                <w:rFonts w:cstheme="minorHAnsi"/>
              </w:rPr>
            </w:pPr>
            <w:r w:rsidRPr="00D80377">
              <w:rPr>
                <w:rFonts w:cstheme="minorHAnsi"/>
                <w:b/>
                <w:bCs/>
              </w:rPr>
              <w:t>F PA M I Grundlagen der Praxisanleitung anwenden (100 Std.)</w:t>
            </w:r>
          </w:p>
          <w:p w14:paraId="1CD90490" w14:textId="56B54491" w:rsidR="003C7703" w:rsidRPr="00D80377" w:rsidRDefault="003C7703" w:rsidP="00302C5A">
            <w:pPr>
              <w:pStyle w:val="Listenabsatz"/>
              <w:numPr>
                <w:ilvl w:val="1"/>
                <w:numId w:val="1"/>
              </w:numPr>
              <w:spacing w:line="256" w:lineRule="auto"/>
              <w:rPr>
                <w:rFonts w:cstheme="minorHAnsi"/>
              </w:rPr>
            </w:pPr>
            <w:r w:rsidRPr="00D80377">
              <w:rPr>
                <w:rFonts w:cstheme="minorHAnsi"/>
              </w:rPr>
              <w:t>F PA M I ME 3 Voraussetzungen zur Anleitung reflektieren (32 Std.)</w:t>
            </w:r>
          </w:p>
          <w:p w14:paraId="0344BFFD" w14:textId="77777777" w:rsidR="00A71267" w:rsidRPr="00D80377" w:rsidRDefault="00A71267" w:rsidP="00302C5A">
            <w:pPr>
              <w:pStyle w:val="Listenabsatz"/>
              <w:numPr>
                <w:ilvl w:val="0"/>
                <w:numId w:val="1"/>
              </w:numPr>
              <w:spacing w:line="256" w:lineRule="auto"/>
              <w:rPr>
                <w:rFonts w:cstheme="minorHAnsi"/>
                <w:b/>
              </w:rPr>
            </w:pPr>
            <w:r w:rsidRPr="00D80377">
              <w:rPr>
                <w:rFonts w:cstheme="minorHAnsi"/>
                <w:b/>
                <w:bCs/>
              </w:rPr>
              <w:t>F EN M II Im Tätigkeitsfeld der Praxisanleitung professionell handeln (100 Std.)</w:t>
            </w:r>
          </w:p>
          <w:p w14:paraId="7F861117" w14:textId="77777777" w:rsidR="00A71267" w:rsidRPr="00D80377" w:rsidRDefault="00A71267" w:rsidP="00302C5A">
            <w:pPr>
              <w:pStyle w:val="Default"/>
              <w:numPr>
                <w:ilvl w:val="1"/>
                <w:numId w:val="1"/>
              </w:numPr>
              <w:rPr>
                <w:rFonts w:asciiTheme="minorHAnsi" w:hAnsiTheme="minorHAnsi" w:cstheme="minorHAnsi"/>
              </w:rPr>
            </w:pPr>
            <w:r w:rsidRPr="00D80377">
              <w:rPr>
                <w:rFonts w:asciiTheme="minorHAnsi" w:hAnsiTheme="minorHAnsi" w:cstheme="minorHAnsi"/>
                <w:sz w:val="22"/>
                <w:szCs w:val="22"/>
              </w:rPr>
              <w:t>F PA M II ME 2 Anleitungsprozesse planen, gestalten und durchführen (60 Std.)</w:t>
            </w:r>
          </w:p>
          <w:p w14:paraId="554AAACC" w14:textId="77777777" w:rsidR="00A71267" w:rsidRPr="00D80377" w:rsidRDefault="00A71267" w:rsidP="00302C5A">
            <w:pPr>
              <w:pStyle w:val="Listenabsatz"/>
              <w:numPr>
                <w:ilvl w:val="0"/>
                <w:numId w:val="1"/>
              </w:numPr>
              <w:spacing w:line="256" w:lineRule="auto"/>
              <w:rPr>
                <w:rFonts w:cstheme="minorHAnsi"/>
                <w:b/>
              </w:rPr>
            </w:pPr>
            <w:r w:rsidRPr="00D80377">
              <w:rPr>
                <w:rFonts w:cstheme="minorHAnsi"/>
                <w:b/>
                <w:bCs/>
              </w:rPr>
              <w:t>F EN M III Persönliche Weiterentwicklung fördern (100 Std.)</w:t>
            </w:r>
          </w:p>
          <w:p w14:paraId="6D01FA5B" w14:textId="3B3EC774" w:rsidR="00385BDD" w:rsidRPr="00D80377" w:rsidRDefault="00A71267" w:rsidP="00302C5A">
            <w:pPr>
              <w:pStyle w:val="Default"/>
              <w:numPr>
                <w:ilvl w:val="1"/>
                <w:numId w:val="1"/>
              </w:numPr>
              <w:rPr>
                <w:rFonts w:asciiTheme="minorHAnsi" w:hAnsiTheme="minorHAnsi" w:cstheme="minorHAnsi"/>
              </w:rPr>
            </w:pPr>
            <w:r w:rsidRPr="00D80377">
              <w:rPr>
                <w:rFonts w:asciiTheme="minorHAnsi" w:hAnsiTheme="minorHAnsi" w:cstheme="minorHAnsi"/>
                <w:sz w:val="22"/>
                <w:szCs w:val="22"/>
              </w:rPr>
              <w:t>F PA M III ME 2 Handlungskompetenz in der Praxis fördern (36 Std.)</w:t>
            </w:r>
          </w:p>
          <w:p w14:paraId="02330E7D" w14:textId="229FD99E" w:rsidR="00385BDD" w:rsidRPr="00D80377" w:rsidRDefault="00385BDD" w:rsidP="00172D93">
            <w:pPr>
              <w:rPr>
                <w:rFonts w:cstheme="minorHAnsi"/>
                <w:b/>
                <w:sz w:val="24"/>
              </w:rPr>
            </w:pPr>
          </w:p>
        </w:tc>
      </w:tr>
    </w:tbl>
    <w:p w14:paraId="4BA9369B" w14:textId="0EF60DE1" w:rsidR="00385BDD" w:rsidRPr="00D80377" w:rsidRDefault="00385BDD">
      <w:pPr>
        <w:rPr>
          <w:rFonts w:cstheme="minorHAnsi"/>
        </w:rPr>
        <w:sectPr w:rsidR="00385BDD" w:rsidRPr="00D80377" w:rsidSect="00385BD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pPr>
    </w:p>
    <w:p w14:paraId="0B9212F2" w14:textId="7974BFFC" w:rsidR="00951A15" w:rsidRPr="00D80377" w:rsidRDefault="00951A15">
      <w:pPr>
        <w:rPr>
          <w:rFonts w:cstheme="minorHAnsi"/>
        </w:rPr>
      </w:pPr>
    </w:p>
    <w:tbl>
      <w:tblPr>
        <w:tblStyle w:val="Tabellenraster"/>
        <w:tblW w:w="0" w:type="auto"/>
        <w:tblLayout w:type="fixed"/>
        <w:tblLook w:val="04A0" w:firstRow="1" w:lastRow="0" w:firstColumn="1" w:lastColumn="0" w:noHBand="0" w:noVBand="1"/>
      </w:tblPr>
      <w:tblGrid>
        <w:gridCol w:w="1271"/>
        <w:gridCol w:w="7513"/>
        <w:gridCol w:w="2835"/>
        <w:gridCol w:w="2658"/>
      </w:tblGrid>
      <w:tr w:rsidR="00A704E3" w:rsidRPr="00D80377" w14:paraId="39032A8A" w14:textId="77777777" w:rsidTr="00167BE5">
        <w:tc>
          <w:tcPr>
            <w:tcW w:w="14277" w:type="dxa"/>
            <w:gridSpan w:val="4"/>
            <w:vAlign w:val="center"/>
          </w:tcPr>
          <w:p w14:paraId="19E31E03" w14:textId="7915DE38" w:rsidR="00A704E3" w:rsidRPr="00D80377" w:rsidRDefault="00741133" w:rsidP="00385BDD">
            <w:pPr>
              <w:jc w:val="center"/>
              <w:rPr>
                <w:rFonts w:cstheme="minorHAnsi"/>
                <w:b/>
                <w:sz w:val="24"/>
                <w:szCs w:val="24"/>
              </w:rPr>
            </w:pPr>
            <w:r w:rsidRPr="00D80377">
              <w:rPr>
                <w:rFonts w:cstheme="minorHAnsi"/>
                <w:b/>
                <w:sz w:val="24"/>
                <w:szCs w:val="24"/>
              </w:rPr>
              <w:t>Modul 4</w:t>
            </w:r>
            <w:r w:rsidR="00A704E3" w:rsidRPr="00D80377">
              <w:rPr>
                <w:rFonts w:cstheme="minorHAnsi"/>
                <w:b/>
                <w:sz w:val="24"/>
                <w:szCs w:val="24"/>
              </w:rPr>
              <w:t xml:space="preserve">: </w:t>
            </w:r>
            <w:r w:rsidRPr="00D80377">
              <w:rPr>
                <w:rFonts w:cstheme="minorHAnsi"/>
                <w:b/>
                <w:sz w:val="24"/>
                <w:szCs w:val="24"/>
              </w:rPr>
              <w:t>Ressourcenschonendes pflegerisches Handeln anleiten</w:t>
            </w:r>
          </w:p>
        </w:tc>
      </w:tr>
      <w:tr w:rsidR="00A704E3" w:rsidRPr="00D80377" w14:paraId="5DBF9DD1" w14:textId="77777777" w:rsidTr="00472635">
        <w:tc>
          <w:tcPr>
            <w:tcW w:w="1271" w:type="dxa"/>
            <w:tcBorders>
              <w:bottom w:val="single" w:sz="4" w:space="0" w:color="auto"/>
            </w:tcBorders>
          </w:tcPr>
          <w:p w14:paraId="4983B49E" w14:textId="77777777" w:rsidR="00A704E3" w:rsidRPr="00D80377" w:rsidRDefault="00A704E3">
            <w:pPr>
              <w:rPr>
                <w:rFonts w:cstheme="minorHAnsi"/>
                <w:b/>
              </w:rPr>
            </w:pPr>
            <w:r w:rsidRPr="00D80377">
              <w:rPr>
                <w:rFonts w:cstheme="minorHAnsi"/>
                <w:b/>
              </w:rPr>
              <w:t>Zeitlicher Rahmen</w:t>
            </w:r>
          </w:p>
        </w:tc>
        <w:tc>
          <w:tcPr>
            <w:tcW w:w="7513" w:type="dxa"/>
            <w:tcBorders>
              <w:bottom w:val="single" w:sz="4" w:space="0" w:color="auto"/>
            </w:tcBorders>
          </w:tcPr>
          <w:p w14:paraId="5CB4EBFC" w14:textId="77777777" w:rsidR="00A704E3" w:rsidRPr="00D80377" w:rsidRDefault="00A704E3">
            <w:pPr>
              <w:rPr>
                <w:rFonts w:cstheme="minorHAnsi"/>
                <w:b/>
              </w:rPr>
            </w:pPr>
            <w:r w:rsidRPr="00D80377">
              <w:rPr>
                <w:rFonts w:cstheme="minorHAnsi"/>
                <w:b/>
              </w:rPr>
              <w:t>Inhalt</w:t>
            </w:r>
          </w:p>
        </w:tc>
        <w:tc>
          <w:tcPr>
            <w:tcW w:w="2835" w:type="dxa"/>
            <w:tcBorders>
              <w:bottom w:val="single" w:sz="4" w:space="0" w:color="auto"/>
            </w:tcBorders>
          </w:tcPr>
          <w:p w14:paraId="23CE138A" w14:textId="77777777" w:rsidR="00A704E3" w:rsidRPr="00D80377" w:rsidRDefault="00A704E3">
            <w:pPr>
              <w:rPr>
                <w:rFonts w:cstheme="minorHAnsi"/>
                <w:b/>
              </w:rPr>
            </w:pPr>
            <w:r w:rsidRPr="00D80377">
              <w:rPr>
                <w:rFonts w:cstheme="minorHAnsi"/>
                <w:b/>
              </w:rPr>
              <w:t>Methode</w:t>
            </w:r>
          </w:p>
        </w:tc>
        <w:tc>
          <w:tcPr>
            <w:tcW w:w="2658" w:type="dxa"/>
            <w:tcBorders>
              <w:bottom w:val="single" w:sz="4" w:space="0" w:color="auto"/>
            </w:tcBorders>
          </w:tcPr>
          <w:p w14:paraId="33D06BAD" w14:textId="77777777" w:rsidR="00A704E3" w:rsidRPr="00D80377" w:rsidRDefault="00A704E3">
            <w:pPr>
              <w:rPr>
                <w:rFonts w:cstheme="minorHAnsi"/>
                <w:b/>
              </w:rPr>
            </w:pPr>
            <w:r w:rsidRPr="00D80377">
              <w:rPr>
                <w:rFonts w:cstheme="minorHAnsi"/>
                <w:b/>
              </w:rPr>
              <w:t>Hinweis</w:t>
            </w:r>
          </w:p>
        </w:tc>
      </w:tr>
      <w:tr w:rsidR="00A704E3" w:rsidRPr="00D80377" w14:paraId="012427C5" w14:textId="77777777" w:rsidTr="00A87C7E">
        <w:tc>
          <w:tcPr>
            <w:tcW w:w="1271" w:type="dxa"/>
            <w:tcBorders>
              <w:bottom w:val="nil"/>
            </w:tcBorders>
            <w:vAlign w:val="center"/>
          </w:tcPr>
          <w:p w14:paraId="1B165031" w14:textId="167E9978" w:rsidR="00A704E3" w:rsidRPr="00D80377" w:rsidRDefault="00EC5BBD" w:rsidP="00A87C7E">
            <w:pPr>
              <w:spacing w:after="160" w:line="259" w:lineRule="auto"/>
              <w:jc w:val="center"/>
              <w:rPr>
                <w:rFonts w:cstheme="minorHAnsi"/>
              </w:rPr>
            </w:pPr>
            <w:r>
              <w:rPr>
                <w:rFonts w:cstheme="minorHAnsi"/>
              </w:rPr>
              <w:t>15</w:t>
            </w:r>
            <w:r w:rsidR="00A87C7E">
              <w:rPr>
                <w:rFonts w:cstheme="minorHAnsi"/>
              </w:rPr>
              <w:t xml:space="preserve"> Min</w:t>
            </w:r>
          </w:p>
        </w:tc>
        <w:tc>
          <w:tcPr>
            <w:tcW w:w="7513" w:type="dxa"/>
            <w:tcBorders>
              <w:bottom w:val="nil"/>
            </w:tcBorders>
          </w:tcPr>
          <w:p w14:paraId="79BC7EE4" w14:textId="77777777" w:rsidR="00D80377" w:rsidRPr="00EB50DD" w:rsidRDefault="00D80377" w:rsidP="00D80377">
            <w:pPr>
              <w:rPr>
                <w:rFonts w:cstheme="minorHAnsi"/>
              </w:rPr>
            </w:pPr>
            <w:r w:rsidRPr="00EB50DD">
              <w:rPr>
                <w:rFonts w:cstheme="minorHAnsi"/>
              </w:rPr>
              <w:t>Modulfolien und Lernziele vorstellen</w:t>
            </w:r>
          </w:p>
          <w:p w14:paraId="4F5CE3B1" w14:textId="77777777" w:rsidR="00D80377" w:rsidRPr="00EB50DD" w:rsidRDefault="00D80377" w:rsidP="00D80377">
            <w:pPr>
              <w:rPr>
                <w:rFonts w:cstheme="minorHAnsi"/>
              </w:rPr>
            </w:pPr>
          </w:p>
          <w:p w14:paraId="3997E8AC" w14:textId="03F6208E" w:rsidR="00D80377" w:rsidRPr="00EB50DD" w:rsidRDefault="00472635" w:rsidP="00D80377">
            <w:pPr>
              <w:rPr>
                <w:rFonts w:cstheme="minorHAnsi"/>
              </w:rPr>
            </w:pPr>
            <w:r>
              <w:rPr>
                <w:rFonts w:cstheme="minorHAnsi"/>
                <w:u w:val="single"/>
              </w:rPr>
              <w:t>Vorstellung und Impuls</w:t>
            </w:r>
            <w:r w:rsidR="00D80377">
              <w:rPr>
                <w:rFonts w:cstheme="minorHAnsi"/>
                <w:u w:val="single"/>
              </w:rPr>
              <w:t>:</w:t>
            </w:r>
          </w:p>
          <w:p w14:paraId="13C5F37E" w14:textId="77777777" w:rsidR="00D80377" w:rsidRDefault="00D80377" w:rsidP="00302C5A">
            <w:pPr>
              <w:pStyle w:val="Listenabsatz"/>
              <w:numPr>
                <w:ilvl w:val="0"/>
                <w:numId w:val="3"/>
              </w:numPr>
              <w:spacing w:after="120" w:line="259" w:lineRule="auto"/>
              <w:ind w:left="714" w:hanging="357"/>
              <w:rPr>
                <w:rFonts w:cstheme="minorHAnsi"/>
              </w:rPr>
            </w:pPr>
            <w:r w:rsidRPr="00EB50DD">
              <w:rPr>
                <w:rFonts w:cstheme="minorHAnsi"/>
              </w:rPr>
              <w:t>Name, Arbeitsplatz/Setting</w:t>
            </w:r>
          </w:p>
          <w:p w14:paraId="225F4B70" w14:textId="22A3F466" w:rsidR="00D80377" w:rsidRPr="00D80377" w:rsidRDefault="00D80377" w:rsidP="00302C5A">
            <w:pPr>
              <w:pStyle w:val="Listenabsatz"/>
              <w:numPr>
                <w:ilvl w:val="0"/>
                <w:numId w:val="3"/>
              </w:numPr>
              <w:spacing w:after="120" w:line="259" w:lineRule="auto"/>
              <w:ind w:left="714" w:hanging="357"/>
              <w:rPr>
                <w:rFonts w:cstheme="minorHAnsi"/>
              </w:rPr>
            </w:pPr>
            <w:r w:rsidRPr="00DC1782">
              <w:rPr>
                <w:rFonts w:cstheme="minorHAnsi"/>
                <w:bCs/>
              </w:rPr>
              <w:t xml:space="preserve">WordCloud: </w:t>
            </w:r>
            <w:r>
              <w:rPr>
                <w:rFonts w:cstheme="minorHAnsi"/>
                <w:bCs/>
              </w:rPr>
              <w:t>„Was bedeutet die Klimakrise für meinen ökologischen Fußabdruck</w:t>
            </w:r>
            <w:r w:rsidRPr="00DC1782">
              <w:rPr>
                <w:rFonts w:cstheme="minorHAnsi"/>
                <w:bCs/>
              </w:rPr>
              <w:t>?</w:t>
            </w:r>
            <w:r>
              <w:rPr>
                <w:rFonts w:cstheme="minorHAnsi"/>
                <w:bCs/>
              </w:rPr>
              <w:t>“</w:t>
            </w:r>
          </w:p>
          <w:p w14:paraId="420F258B" w14:textId="3312ABCA" w:rsidR="00A704E3" w:rsidRPr="00D80377" w:rsidRDefault="00D80377" w:rsidP="00302C5A">
            <w:pPr>
              <w:pStyle w:val="Listenabsatz"/>
              <w:numPr>
                <w:ilvl w:val="0"/>
                <w:numId w:val="3"/>
              </w:numPr>
              <w:spacing w:after="160" w:line="259" w:lineRule="auto"/>
              <w:ind w:left="714" w:hanging="357"/>
              <w:rPr>
                <w:rFonts w:cstheme="minorHAnsi"/>
              </w:rPr>
            </w:pPr>
            <w:r>
              <w:rPr>
                <w:rFonts w:cstheme="minorHAnsi"/>
              </w:rPr>
              <w:t>Motivationen erfragen</w:t>
            </w:r>
          </w:p>
        </w:tc>
        <w:tc>
          <w:tcPr>
            <w:tcW w:w="2835" w:type="dxa"/>
            <w:tcBorders>
              <w:bottom w:val="nil"/>
            </w:tcBorders>
          </w:tcPr>
          <w:p w14:paraId="6BE50C8B" w14:textId="77777777" w:rsidR="00472635" w:rsidRPr="00EB50DD" w:rsidRDefault="00472635" w:rsidP="00472635">
            <w:pPr>
              <w:rPr>
                <w:rFonts w:cstheme="minorHAnsi"/>
              </w:rPr>
            </w:pPr>
            <w:r w:rsidRPr="00EB50DD">
              <w:rPr>
                <w:rFonts w:cstheme="minorHAnsi"/>
              </w:rPr>
              <w:t>Digital (Mentimeter)</w:t>
            </w:r>
          </w:p>
          <w:p w14:paraId="4D1F1EDD" w14:textId="77777777" w:rsidR="00472635" w:rsidRPr="00EB50DD" w:rsidRDefault="00472635" w:rsidP="00472635">
            <w:pPr>
              <w:rPr>
                <w:rFonts w:cstheme="minorHAnsi"/>
              </w:rPr>
            </w:pPr>
            <w:r w:rsidRPr="00EB50DD">
              <w:rPr>
                <w:rFonts w:cstheme="minorHAnsi"/>
              </w:rPr>
              <w:t>Digital Clustern</w:t>
            </w:r>
          </w:p>
          <w:p w14:paraId="5A2012BF" w14:textId="5D8A4B5E" w:rsidR="00A56D80" w:rsidRPr="00D80377" w:rsidRDefault="00AE1E97" w:rsidP="00472635">
            <w:pPr>
              <w:spacing w:after="160" w:line="259" w:lineRule="auto"/>
              <w:rPr>
                <w:rFonts w:cstheme="minorHAnsi"/>
              </w:rPr>
            </w:pPr>
            <w:r>
              <w:rPr>
                <w:rFonts w:cstheme="minorHAnsi"/>
              </w:rPr>
              <w:t>Ple</w:t>
            </w:r>
            <w:r w:rsidR="00472635" w:rsidRPr="00EB50DD">
              <w:rPr>
                <w:rFonts w:cstheme="minorHAnsi"/>
              </w:rPr>
              <w:t>umsbeiträge</w:t>
            </w:r>
          </w:p>
        </w:tc>
        <w:tc>
          <w:tcPr>
            <w:tcW w:w="2658" w:type="dxa"/>
            <w:tcBorders>
              <w:bottom w:val="nil"/>
            </w:tcBorders>
          </w:tcPr>
          <w:p w14:paraId="7FAC7609" w14:textId="77777777" w:rsidR="00472635" w:rsidRPr="00EB50DD" w:rsidRDefault="00472635" w:rsidP="00472635">
            <w:pPr>
              <w:rPr>
                <w:rFonts w:cstheme="minorHAnsi"/>
              </w:rPr>
            </w:pPr>
            <w:r>
              <w:rPr>
                <w:rFonts w:cstheme="minorHAnsi"/>
              </w:rPr>
              <w:t>Vorstellungsrunde nur</w:t>
            </w:r>
            <w:r w:rsidRPr="00EB50DD">
              <w:rPr>
                <w:rFonts w:cstheme="minorHAnsi"/>
              </w:rPr>
              <w:t xml:space="preserve"> erforderlich, wenn zuvor kein anderes Modul stattgefunden hat.</w:t>
            </w:r>
          </w:p>
          <w:p w14:paraId="163930BB" w14:textId="77777777" w:rsidR="00472635" w:rsidRPr="00EB50DD" w:rsidRDefault="00472635" w:rsidP="00472635">
            <w:pPr>
              <w:rPr>
                <w:rFonts w:cstheme="minorHAnsi"/>
              </w:rPr>
            </w:pPr>
          </w:p>
          <w:p w14:paraId="2B0F3A58" w14:textId="77777777" w:rsidR="00472635" w:rsidRPr="00EB50DD" w:rsidRDefault="00472635" w:rsidP="00472635">
            <w:pPr>
              <w:rPr>
                <w:rFonts w:cstheme="minorHAnsi"/>
              </w:rPr>
            </w:pPr>
            <w:r w:rsidRPr="00EB50DD">
              <w:rPr>
                <w:rFonts w:cstheme="minorHAnsi"/>
              </w:rPr>
              <w:t>Ggf. vorher An</w:t>
            </w:r>
            <w:r>
              <w:rPr>
                <w:rFonts w:cstheme="minorHAnsi"/>
              </w:rPr>
              <w:t>s</w:t>
            </w:r>
            <w:r w:rsidRPr="00EB50DD">
              <w:rPr>
                <w:rFonts w:cstheme="minorHAnsi"/>
              </w:rPr>
              <w:t>werGarden erstellen:</w:t>
            </w:r>
          </w:p>
          <w:p w14:paraId="1B7C0DA5" w14:textId="023E1598" w:rsidR="00A704E3" w:rsidRPr="00D80377" w:rsidRDefault="00654AC4" w:rsidP="00472635">
            <w:pPr>
              <w:spacing w:after="160" w:line="259" w:lineRule="auto"/>
              <w:rPr>
                <w:rFonts w:cstheme="minorHAnsi"/>
              </w:rPr>
            </w:pPr>
            <w:hyperlink r:id="rId14" w:history="1">
              <w:r w:rsidR="00472635" w:rsidRPr="00EB50DD">
                <w:rPr>
                  <w:rStyle w:val="Hyperlink"/>
                  <w:rFonts w:cstheme="minorHAnsi"/>
                </w:rPr>
                <w:t>https://answergarden.ch/</w:t>
              </w:r>
            </w:hyperlink>
          </w:p>
        </w:tc>
      </w:tr>
      <w:tr w:rsidR="00A704E3" w:rsidRPr="00D80377" w14:paraId="3F0CF786" w14:textId="77777777" w:rsidTr="00472635">
        <w:trPr>
          <w:trHeight w:val="60"/>
        </w:trPr>
        <w:tc>
          <w:tcPr>
            <w:tcW w:w="1271" w:type="dxa"/>
            <w:tcBorders>
              <w:top w:val="nil"/>
            </w:tcBorders>
          </w:tcPr>
          <w:p w14:paraId="63166637" w14:textId="77777777" w:rsidR="00A704E3" w:rsidRPr="00D80377" w:rsidRDefault="00A704E3" w:rsidP="00A704E3">
            <w:pPr>
              <w:rPr>
                <w:rFonts w:cstheme="minorHAnsi"/>
              </w:rPr>
            </w:pPr>
          </w:p>
        </w:tc>
        <w:tc>
          <w:tcPr>
            <w:tcW w:w="7513" w:type="dxa"/>
            <w:tcBorders>
              <w:top w:val="nil"/>
            </w:tcBorders>
          </w:tcPr>
          <w:p w14:paraId="6D5C27EB" w14:textId="77777777" w:rsidR="00A704E3" w:rsidRPr="00D80377" w:rsidRDefault="00A704E3" w:rsidP="00BA49D8">
            <w:pPr>
              <w:rPr>
                <w:rFonts w:cstheme="minorHAnsi"/>
              </w:rPr>
            </w:pPr>
          </w:p>
        </w:tc>
        <w:tc>
          <w:tcPr>
            <w:tcW w:w="2835" w:type="dxa"/>
            <w:tcBorders>
              <w:top w:val="nil"/>
            </w:tcBorders>
          </w:tcPr>
          <w:p w14:paraId="037442CF" w14:textId="77777777" w:rsidR="00A704E3" w:rsidRPr="00D80377" w:rsidRDefault="00A704E3" w:rsidP="00A704E3">
            <w:pPr>
              <w:rPr>
                <w:rFonts w:cstheme="minorHAnsi"/>
              </w:rPr>
            </w:pPr>
          </w:p>
        </w:tc>
        <w:tc>
          <w:tcPr>
            <w:tcW w:w="2658" w:type="dxa"/>
            <w:tcBorders>
              <w:top w:val="nil"/>
            </w:tcBorders>
          </w:tcPr>
          <w:p w14:paraId="1E33A9FC" w14:textId="77777777" w:rsidR="00A704E3" w:rsidRPr="00D80377" w:rsidRDefault="00A704E3" w:rsidP="00A704E3">
            <w:pPr>
              <w:rPr>
                <w:rFonts w:cstheme="minorHAnsi"/>
              </w:rPr>
            </w:pPr>
          </w:p>
        </w:tc>
      </w:tr>
      <w:tr w:rsidR="00BA49D8" w:rsidRPr="00D80377" w14:paraId="50BC9D42" w14:textId="77777777" w:rsidTr="00E97E2F">
        <w:tc>
          <w:tcPr>
            <w:tcW w:w="1271" w:type="dxa"/>
            <w:vAlign w:val="center"/>
          </w:tcPr>
          <w:p w14:paraId="6F809463" w14:textId="7650B24F" w:rsidR="00BA49D8" w:rsidRPr="00D80377" w:rsidRDefault="002753AB" w:rsidP="00E97E2F">
            <w:pPr>
              <w:jc w:val="center"/>
              <w:rPr>
                <w:rFonts w:cstheme="minorHAnsi"/>
              </w:rPr>
            </w:pPr>
            <w:r w:rsidRPr="00D80377">
              <w:rPr>
                <w:rFonts w:cstheme="minorHAnsi"/>
              </w:rPr>
              <w:t>4</w:t>
            </w:r>
            <w:r w:rsidR="00A25276" w:rsidRPr="00D80377">
              <w:rPr>
                <w:rFonts w:cstheme="minorHAnsi"/>
              </w:rPr>
              <w:t>0</w:t>
            </w:r>
            <w:r w:rsidR="00E360B5" w:rsidRPr="00D80377">
              <w:rPr>
                <w:rFonts w:cstheme="minorHAnsi"/>
              </w:rPr>
              <w:t xml:space="preserve"> </w:t>
            </w:r>
            <w:r w:rsidR="00E97E2F">
              <w:rPr>
                <w:rFonts w:cstheme="minorHAnsi"/>
              </w:rPr>
              <w:t>Min</w:t>
            </w:r>
            <w:r w:rsidR="00BA49D8" w:rsidRPr="00D80377">
              <w:rPr>
                <w:rFonts w:cstheme="minorHAnsi"/>
              </w:rPr>
              <w:t>.</w:t>
            </w:r>
          </w:p>
        </w:tc>
        <w:tc>
          <w:tcPr>
            <w:tcW w:w="7513" w:type="dxa"/>
          </w:tcPr>
          <w:p w14:paraId="6A0FB465" w14:textId="33262DA3" w:rsidR="00235B79" w:rsidRPr="00D80377" w:rsidRDefault="00235B79" w:rsidP="00BA49D8">
            <w:pPr>
              <w:rPr>
                <w:rFonts w:cstheme="minorHAnsi"/>
                <w:u w:val="single"/>
              </w:rPr>
            </w:pPr>
            <w:r w:rsidRPr="00D80377">
              <w:rPr>
                <w:rFonts w:cstheme="minorHAnsi"/>
                <w:u w:val="single"/>
              </w:rPr>
              <w:t>Einstieg</w:t>
            </w:r>
            <w:r w:rsidR="0016369C">
              <w:rPr>
                <w:rFonts w:cstheme="minorHAnsi"/>
                <w:u w:val="single"/>
              </w:rPr>
              <w:t>:</w:t>
            </w:r>
          </w:p>
          <w:p w14:paraId="69240FD4" w14:textId="7F296395" w:rsidR="00513D59" w:rsidRPr="0016369C" w:rsidRDefault="00513D59" w:rsidP="00302C5A">
            <w:pPr>
              <w:pStyle w:val="Listenabsatz"/>
              <w:numPr>
                <w:ilvl w:val="0"/>
                <w:numId w:val="4"/>
              </w:numPr>
              <w:rPr>
                <w:rFonts w:cstheme="minorHAnsi"/>
              </w:rPr>
            </w:pPr>
            <w:r w:rsidRPr="0016369C">
              <w:rPr>
                <w:rFonts w:cstheme="minorHAnsi"/>
              </w:rPr>
              <w:t>Lieferkettenspiel: Der Weg einer Jeans</w:t>
            </w:r>
            <w:r w:rsidR="00515F06" w:rsidRPr="0016369C">
              <w:rPr>
                <w:rFonts w:cstheme="minorHAnsi"/>
              </w:rPr>
              <w:t xml:space="preserve"> </w:t>
            </w:r>
            <w:r w:rsidR="00515F06" w:rsidRPr="00D80377">
              <w:sym w:font="Wingdings" w:char="F0E0"/>
            </w:r>
            <w:r w:rsidR="00515F06" w:rsidRPr="0016369C">
              <w:rPr>
                <w:rFonts w:cstheme="minorHAnsi"/>
              </w:rPr>
              <w:t xml:space="preserve"> Weg der Baumwolle wird verfolgt bis zur fertigen Jeanshose</w:t>
            </w:r>
            <w:r w:rsidR="002A4C80" w:rsidRPr="0016369C">
              <w:rPr>
                <w:rFonts w:cstheme="minorHAnsi"/>
              </w:rPr>
              <w:t xml:space="preserve"> (Wasser, Ressourcen, soziale, ökonomisch, ökologisch)</w:t>
            </w:r>
          </w:p>
          <w:p w14:paraId="13520DB3" w14:textId="77777777" w:rsidR="00513D59" w:rsidRPr="00D80377" w:rsidRDefault="00513D59" w:rsidP="00302C5A">
            <w:pPr>
              <w:pStyle w:val="Listenabsatz"/>
              <w:numPr>
                <w:ilvl w:val="0"/>
                <w:numId w:val="4"/>
              </w:numPr>
              <w:rPr>
                <w:rFonts w:cstheme="minorHAnsi"/>
              </w:rPr>
            </w:pPr>
            <w:r w:rsidRPr="00D80377">
              <w:rPr>
                <w:rFonts w:cstheme="minorHAnsi"/>
              </w:rPr>
              <w:t>Im Anschluss kurzes Blitzlicht: was war Ihnen zur Lieferkette bekannt, sehen Sie das Thema Konsum nun in einem anderen Licht?</w:t>
            </w:r>
          </w:p>
          <w:p w14:paraId="08BA4C6C" w14:textId="77777777" w:rsidR="00513D59" w:rsidRDefault="00513D59" w:rsidP="00302C5A">
            <w:pPr>
              <w:pStyle w:val="Listenabsatz"/>
              <w:numPr>
                <w:ilvl w:val="0"/>
                <w:numId w:val="4"/>
              </w:numPr>
              <w:rPr>
                <w:rFonts w:cstheme="minorHAnsi"/>
              </w:rPr>
            </w:pPr>
            <w:r w:rsidRPr="00D80377">
              <w:rPr>
                <w:rFonts w:cstheme="minorHAnsi"/>
              </w:rPr>
              <w:t>Überleitung zum Thema Lieferkette und Gesundheitswesen</w:t>
            </w:r>
          </w:p>
          <w:p w14:paraId="32C98976" w14:textId="16F67A30" w:rsidR="0016369C" w:rsidRPr="0016369C" w:rsidRDefault="0016369C" w:rsidP="0016369C">
            <w:pPr>
              <w:rPr>
                <w:rFonts w:cstheme="minorHAnsi"/>
              </w:rPr>
            </w:pPr>
          </w:p>
        </w:tc>
        <w:tc>
          <w:tcPr>
            <w:tcW w:w="2835" w:type="dxa"/>
          </w:tcPr>
          <w:p w14:paraId="1C5EECBA" w14:textId="77777777" w:rsidR="00E97E2F" w:rsidRPr="00EB50DD" w:rsidRDefault="00E97E2F" w:rsidP="00E97E2F">
            <w:pPr>
              <w:rPr>
                <w:rFonts w:cstheme="minorHAnsi"/>
              </w:rPr>
            </w:pPr>
            <w:r w:rsidRPr="00EB50DD">
              <w:rPr>
                <w:rFonts w:cstheme="minorHAnsi"/>
              </w:rPr>
              <w:t>Digitales Quiz</w:t>
            </w:r>
          </w:p>
          <w:p w14:paraId="78AB3221" w14:textId="00AC49F5" w:rsidR="00087F2A" w:rsidRPr="00D80377" w:rsidRDefault="00E97E2F" w:rsidP="00E97E2F">
            <w:pPr>
              <w:rPr>
                <w:rFonts w:cstheme="minorHAnsi"/>
              </w:rPr>
            </w:pPr>
            <w:r w:rsidRPr="00EB50DD">
              <w:rPr>
                <w:rFonts w:cstheme="minorHAnsi"/>
              </w:rPr>
              <w:t>Plenumsbeiträge</w:t>
            </w:r>
          </w:p>
        </w:tc>
        <w:tc>
          <w:tcPr>
            <w:tcW w:w="2658" w:type="dxa"/>
          </w:tcPr>
          <w:p w14:paraId="7368DE67" w14:textId="484481E5" w:rsidR="00BA49D8" w:rsidRDefault="00E97E2F">
            <w:pPr>
              <w:rPr>
                <w:rFonts w:cstheme="minorHAnsi"/>
              </w:rPr>
            </w:pPr>
            <w:r>
              <w:rPr>
                <w:rFonts w:cstheme="minorHAnsi"/>
              </w:rPr>
              <w:t>Skript im Anhang</w:t>
            </w:r>
            <w:r w:rsidR="00654AC4">
              <w:rPr>
                <w:rFonts w:cstheme="minorHAnsi"/>
              </w:rPr>
              <w:t xml:space="preserve"> dieses Dokuments</w:t>
            </w:r>
          </w:p>
          <w:p w14:paraId="563DFCF5" w14:textId="77777777" w:rsidR="00A87F12" w:rsidRDefault="00A87F12">
            <w:pPr>
              <w:rPr>
                <w:rFonts w:cstheme="minorHAnsi"/>
              </w:rPr>
            </w:pPr>
          </w:p>
          <w:p w14:paraId="10B7F646" w14:textId="050943EB" w:rsidR="00A87F12" w:rsidRDefault="00654AC4">
            <w:pPr>
              <w:rPr>
                <w:rFonts w:cstheme="minorHAnsi"/>
                <w:color w:val="FF0000"/>
              </w:rPr>
            </w:pPr>
            <w:hyperlink r:id="rId15" w:history="1">
              <w:r w:rsidR="00AE2BCE" w:rsidRPr="009C7A92">
                <w:rPr>
                  <w:rStyle w:val="Hyperlink"/>
                  <w:rFonts w:cstheme="minorHAnsi"/>
                </w:rPr>
                <w:t>Https://www.hsbi.de/elearning/ilias.php?baseClass=ilrepositorygui&amp;ref_id=1448833</w:t>
              </w:r>
            </w:hyperlink>
          </w:p>
          <w:p w14:paraId="0A85F960" w14:textId="7AD4BA2A" w:rsidR="00AE2BCE" w:rsidRPr="00AE2BCE" w:rsidRDefault="00AE2BCE">
            <w:pPr>
              <w:rPr>
                <w:rFonts w:cstheme="minorHAnsi"/>
                <w:color w:val="FF0000"/>
              </w:rPr>
            </w:pPr>
          </w:p>
        </w:tc>
      </w:tr>
      <w:tr w:rsidR="00A704E3" w:rsidRPr="00D80377" w14:paraId="53CBB02F" w14:textId="77777777" w:rsidTr="0082702C">
        <w:tc>
          <w:tcPr>
            <w:tcW w:w="1271" w:type="dxa"/>
            <w:vAlign w:val="center"/>
          </w:tcPr>
          <w:p w14:paraId="6EE9CE75" w14:textId="678DBF3A" w:rsidR="00A704E3" w:rsidRPr="00D80377" w:rsidRDefault="00EC5BBD" w:rsidP="00EC5BBD">
            <w:pPr>
              <w:jc w:val="center"/>
              <w:rPr>
                <w:rFonts w:cstheme="minorHAnsi"/>
              </w:rPr>
            </w:pPr>
            <w:r>
              <w:rPr>
                <w:rFonts w:cstheme="minorHAnsi"/>
              </w:rPr>
              <w:t>35</w:t>
            </w:r>
            <w:r w:rsidR="0082702C">
              <w:rPr>
                <w:rFonts w:cstheme="minorHAnsi"/>
              </w:rPr>
              <w:t xml:space="preserve"> Min.</w:t>
            </w:r>
            <w:r w:rsidR="00666A5D">
              <w:rPr>
                <w:rFonts w:cstheme="minorHAnsi"/>
              </w:rPr>
              <w:t xml:space="preserve"> </w:t>
            </w:r>
            <w:r w:rsidR="00666A5D" w:rsidRPr="00743399">
              <w:rPr>
                <w:rFonts w:cstheme="minorHAnsi"/>
              </w:rPr>
              <w:t>inkl</w:t>
            </w:r>
            <w:r w:rsidR="009D3B9B">
              <w:rPr>
                <w:rFonts w:cstheme="minorHAnsi"/>
              </w:rPr>
              <w:t>.</w:t>
            </w:r>
            <w:r w:rsidR="00666A5D" w:rsidRPr="00743399">
              <w:rPr>
                <w:rFonts w:cstheme="minorHAnsi"/>
              </w:rPr>
              <w:t xml:space="preserve"> 5 Min. bewegte Pause</w:t>
            </w:r>
          </w:p>
        </w:tc>
        <w:tc>
          <w:tcPr>
            <w:tcW w:w="7513" w:type="dxa"/>
          </w:tcPr>
          <w:p w14:paraId="1AA24469" w14:textId="5D899A18" w:rsidR="00A704E3" w:rsidRPr="00D80377" w:rsidRDefault="005F3674" w:rsidP="00A704E3">
            <w:pPr>
              <w:rPr>
                <w:rFonts w:cstheme="minorHAnsi"/>
                <w:u w:val="single"/>
              </w:rPr>
            </w:pPr>
            <w:r>
              <w:rPr>
                <w:rFonts w:cstheme="minorHAnsi"/>
                <w:u w:val="single"/>
              </w:rPr>
              <w:t>Input:</w:t>
            </w:r>
          </w:p>
          <w:p w14:paraId="5E2724D1" w14:textId="283A38F4" w:rsidR="00BA49D8" w:rsidRPr="00EE6685" w:rsidRDefault="005F3674" w:rsidP="00EE6685">
            <w:pPr>
              <w:rPr>
                <w:rFonts w:cstheme="minorHAnsi"/>
                <w:u w:val="single"/>
              </w:rPr>
            </w:pPr>
            <w:r w:rsidRPr="00EE6685">
              <w:rPr>
                <w:rFonts w:cstheme="minorHAnsi"/>
                <w:u w:val="single"/>
              </w:rPr>
              <w:t xml:space="preserve">Die ökologischen Auswirkungen des </w:t>
            </w:r>
            <w:r w:rsidR="00BA49D8" w:rsidRPr="00EE6685">
              <w:rPr>
                <w:rFonts w:cstheme="minorHAnsi"/>
                <w:u w:val="single"/>
              </w:rPr>
              <w:t>Gesundheitswesens</w:t>
            </w:r>
          </w:p>
          <w:p w14:paraId="1EBC5A5E" w14:textId="70C1D209" w:rsidR="00BA49D8" w:rsidRDefault="00392253" w:rsidP="00302C5A">
            <w:pPr>
              <w:pStyle w:val="Listenabsatz"/>
              <w:numPr>
                <w:ilvl w:val="0"/>
                <w:numId w:val="5"/>
              </w:numPr>
              <w:rPr>
                <w:rFonts w:cstheme="minorHAnsi"/>
              </w:rPr>
            </w:pPr>
            <w:r>
              <w:rPr>
                <w:rFonts w:cstheme="minorHAnsi"/>
              </w:rPr>
              <w:t>Produkte mit den größten Auswirkungen</w:t>
            </w:r>
          </w:p>
          <w:p w14:paraId="56A3A68B" w14:textId="73F62BAF" w:rsidR="00392253" w:rsidRDefault="00392253" w:rsidP="00302C5A">
            <w:pPr>
              <w:pStyle w:val="Listenabsatz"/>
              <w:numPr>
                <w:ilvl w:val="0"/>
                <w:numId w:val="5"/>
              </w:numPr>
              <w:rPr>
                <w:rFonts w:cstheme="minorHAnsi"/>
              </w:rPr>
            </w:pPr>
            <w:r>
              <w:rPr>
                <w:rFonts w:cstheme="minorHAnsi"/>
              </w:rPr>
              <w:t>Arzneimittel</w:t>
            </w:r>
            <w:r w:rsidR="00EE6685">
              <w:rPr>
                <w:rFonts w:cstheme="minorHAnsi"/>
              </w:rPr>
              <w:t>entsorgung</w:t>
            </w:r>
          </w:p>
          <w:p w14:paraId="13B78BB7" w14:textId="6BDA18B6" w:rsidR="00392253" w:rsidRDefault="00392253" w:rsidP="00302C5A">
            <w:pPr>
              <w:pStyle w:val="Listenabsatz"/>
              <w:numPr>
                <w:ilvl w:val="0"/>
                <w:numId w:val="5"/>
              </w:numPr>
              <w:rPr>
                <w:rFonts w:cstheme="minorHAnsi"/>
              </w:rPr>
            </w:pPr>
            <w:r>
              <w:rPr>
                <w:rFonts w:cstheme="minorHAnsi"/>
              </w:rPr>
              <w:t>Müllaufkommen</w:t>
            </w:r>
          </w:p>
          <w:p w14:paraId="28F2F10F" w14:textId="77777777" w:rsidR="00EE6685" w:rsidRPr="00EE6685" w:rsidRDefault="00EE6685" w:rsidP="00EE6685">
            <w:pPr>
              <w:rPr>
                <w:rFonts w:cstheme="minorHAnsi"/>
              </w:rPr>
            </w:pPr>
          </w:p>
          <w:p w14:paraId="5F85DC34" w14:textId="53B2FA00" w:rsidR="00EE6685" w:rsidRDefault="00EE6685" w:rsidP="00EE6685">
            <w:pPr>
              <w:rPr>
                <w:rFonts w:cstheme="minorHAnsi"/>
                <w:u w:val="single"/>
              </w:rPr>
            </w:pPr>
            <w:r w:rsidRPr="00EE6685">
              <w:rPr>
                <w:rFonts w:cstheme="minorHAnsi"/>
                <w:u w:val="single"/>
              </w:rPr>
              <w:t>Kreislauf- und Linearwirtschaft</w:t>
            </w:r>
          </w:p>
          <w:p w14:paraId="142DB9EE" w14:textId="15FC133C" w:rsidR="00EE6685" w:rsidRDefault="00EE6685" w:rsidP="00EE6685">
            <w:pPr>
              <w:rPr>
                <w:rFonts w:cstheme="minorHAnsi"/>
                <w:u w:val="single"/>
              </w:rPr>
            </w:pPr>
          </w:p>
          <w:p w14:paraId="027A9761" w14:textId="1FFB300A" w:rsidR="00BA2551" w:rsidRPr="006E0E4D" w:rsidRDefault="00BA2551" w:rsidP="00302C5A">
            <w:pPr>
              <w:pStyle w:val="Listenabsatz"/>
              <w:numPr>
                <w:ilvl w:val="0"/>
                <w:numId w:val="8"/>
              </w:numPr>
              <w:rPr>
                <w:rFonts w:cstheme="minorHAnsi"/>
                <w:u w:val="single"/>
              </w:rPr>
            </w:pPr>
            <w:r w:rsidRPr="006E0E4D">
              <w:rPr>
                <w:rFonts w:cstheme="minorHAnsi"/>
                <w:u w:val="single"/>
              </w:rPr>
              <w:t>Bewegte Pause</w:t>
            </w:r>
          </w:p>
          <w:p w14:paraId="15FDA2D9" w14:textId="2DA3AEEF" w:rsidR="00BA2551" w:rsidRPr="00BA2551" w:rsidRDefault="00BA2551" w:rsidP="00BA2551">
            <w:pPr>
              <w:rPr>
                <w:rFonts w:cstheme="minorHAnsi"/>
              </w:rPr>
            </w:pPr>
          </w:p>
          <w:p w14:paraId="4946D458" w14:textId="7B7AC8E9" w:rsidR="00EE6685" w:rsidRDefault="00EE6685" w:rsidP="00EE6685">
            <w:pPr>
              <w:rPr>
                <w:rFonts w:cstheme="minorHAnsi"/>
                <w:u w:val="single"/>
              </w:rPr>
            </w:pPr>
            <w:r w:rsidRPr="00EE6685">
              <w:rPr>
                <w:rFonts w:cstheme="minorHAnsi"/>
                <w:u w:val="single"/>
              </w:rPr>
              <w:lastRenderedPageBreak/>
              <w:t>Die Lieferkette und ihr Einfluss auf die Gesundheit</w:t>
            </w:r>
          </w:p>
          <w:p w14:paraId="3CEEC58C" w14:textId="77777777" w:rsidR="00BA2551" w:rsidRDefault="00BA2551" w:rsidP="00302C5A">
            <w:pPr>
              <w:pStyle w:val="Listenabsatz"/>
              <w:numPr>
                <w:ilvl w:val="0"/>
                <w:numId w:val="6"/>
              </w:numPr>
              <w:rPr>
                <w:rFonts w:cstheme="minorHAnsi"/>
              </w:rPr>
            </w:pPr>
            <w:r w:rsidRPr="00BA2551">
              <w:rPr>
                <w:rFonts w:cstheme="minorHAnsi"/>
              </w:rPr>
              <w:t>Welchen Wert haben Ressourcen?</w:t>
            </w:r>
          </w:p>
          <w:p w14:paraId="3AE385F7" w14:textId="12F7B464" w:rsidR="008B3022" w:rsidRDefault="00D92AB2" w:rsidP="00302C5A">
            <w:pPr>
              <w:pStyle w:val="Listenabsatz"/>
              <w:numPr>
                <w:ilvl w:val="0"/>
                <w:numId w:val="6"/>
              </w:numPr>
              <w:rPr>
                <w:rFonts w:cstheme="minorHAnsi"/>
              </w:rPr>
            </w:pPr>
            <w:r w:rsidRPr="00BA2551">
              <w:rPr>
                <w:rFonts w:cstheme="minorHAnsi"/>
              </w:rPr>
              <w:t>Einfluss</w:t>
            </w:r>
            <w:r w:rsidR="008B3022" w:rsidRPr="00BA2551">
              <w:rPr>
                <w:rFonts w:cstheme="minorHAnsi"/>
              </w:rPr>
              <w:t xml:space="preserve"> der Lieferkette</w:t>
            </w:r>
            <w:r w:rsidRPr="00BA2551">
              <w:rPr>
                <w:rFonts w:cstheme="minorHAnsi"/>
              </w:rPr>
              <w:t xml:space="preserve"> auf die Gesundheit</w:t>
            </w:r>
            <w:r w:rsidR="008B3022" w:rsidRPr="00BA2551">
              <w:rPr>
                <w:rFonts w:cstheme="minorHAnsi"/>
              </w:rPr>
              <w:t>: ökologisch, sozial</w:t>
            </w:r>
            <w:r w:rsidRPr="00BA2551">
              <w:rPr>
                <w:rFonts w:cstheme="minorHAnsi"/>
              </w:rPr>
              <w:t>,</w:t>
            </w:r>
            <w:r w:rsidR="008B3022" w:rsidRPr="00BA2551">
              <w:rPr>
                <w:rFonts w:cstheme="minorHAnsi"/>
              </w:rPr>
              <w:t xml:space="preserve"> ökonomisch</w:t>
            </w:r>
            <w:r w:rsidR="00525AA8" w:rsidRPr="00BA2551">
              <w:rPr>
                <w:rFonts w:cstheme="minorHAnsi"/>
              </w:rPr>
              <w:t xml:space="preserve"> </w:t>
            </w:r>
            <w:r w:rsidR="00A56D80" w:rsidRPr="00BA2551">
              <w:rPr>
                <w:rFonts w:cstheme="minorHAnsi"/>
              </w:rPr>
              <w:t>am Beispiel des Einweg-Medikamentenbechers</w:t>
            </w:r>
          </w:p>
          <w:p w14:paraId="43D0263C" w14:textId="3D75C84F" w:rsidR="0082702C" w:rsidRDefault="0082702C" w:rsidP="00302C5A">
            <w:pPr>
              <w:pStyle w:val="Listenabsatz"/>
              <w:numPr>
                <w:ilvl w:val="0"/>
                <w:numId w:val="6"/>
              </w:numPr>
              <w:rPr>
                <w:rFonts w:cstheme="minorHAnsi"/>
              </w:rPr>
            </w:pPr>
            <w:r>
              <w:rPr>
                <w:rFonts w:cstheme="minorHAnsi"/>
              </w:rPr>
              <w:t>Alternativprodukte zum Einweg-Medikamentenbecher</w:t>
            </w:r>
          </w:p>
          <w:p w14:paraId="6A926606" w14:textId="7E56E9AC" w:rsidR="0082702C" w:rsidRDefault="0082702C" w:rsidP="0082702C">
            <w:pPr>
              <w:rPr>
                <w:rFonts w:cstheme="minorHAnsi"/>
              </w:rPr>
            </w:pPr>
          </w:p>
          <w:p w14:paraId="674F5CA0" w14:textId="600C0929" w:rsidR="0082702C" w:rsidRPr="0082702C" w:rsidRDefault="00676A02" w:rsidP="0082702C">
            <w:pPr>
              <w:rPr>
                <w:rFonts w:cstheme="minorHAnsi"/>
                <w:u w:val="single"/>
              </w:rPr>
            </w:pPr>
            <w:r>
              <w:rPr>
                <w:rFonts w:cstheme="minorHAnsi"/>
                <w:u w:val="single"/>
              </w:rPr>
              <w:t>Umdenken und Good Practice</w:t>
            </w:r>
          </w:p>
          <w:p w14:paraId="44C64794" w14:textId="6FBF9D6C" w:rsidR="0082702C" w:rsidRPr="0082702C" w:rsidRDefault="0082702C" w:rsidP="00302C5A">
            <w:pPr>
              <w:pStyle w:val="Listenabsatz"/>
              <w:numPr>
                <w:ilvl w:val="0"/>
                <w:numId w:val="7"/>
              </w:numPr>
              <w:rPr>
                <w:rFonts w:cstheme="minorHAnsi"/>
              </w:rPr>
            </w:pPr>
            <w:r>
              <w:rPr>
                <w:rFonts w:cstheme="minorHAnsi"/>
              </w:rPr>
              <w:t>Die 6R-Regel</w:t>
            </w:r>
          </w:p>
          <w:p w14:paraId="530AD269" w14:textId="2E524C59" w:rsidR="00525AA8" w:rsidRPr="00D80377" w:rsidRDefault="0082702C" w:rsidP="00302C5A">
            <w:pPr>
              <w:pStyle w:val="Listenabsatz"/>
              <w:numPr>
                <w:ilvl w:val="0"/>
                <w:numId w:val="5"/>
              </w:numPr>
              <w:rPr>
                <w:rFonts w:cstheme="minorHAnsi"/>
              </w:rPr>
            </w:pPr>
            <w:r>
              <w:rPr>
                <w:rFonts w:cstheme="minorHAnsi"/>
              </w:rPr>
              <w:t>Good</w:t>
            </w:r>
            <w:r w:rsidR="00525AA8" w:rsidRPr="00D80377">
              <w:rPr>
                <w:rFonts w:cstheme="minorHAnsi"/>
              </w:rPr>
              <w:t xml:space="preserve"> </w:t>
            </w:r>
            <w:r w:rsidR="003B0EF2" w:rsidRPr="00D80377">
              <w:rPr>
                <w:rFonts w:cstheme="minorHAnsi"/>
              </w:rPr>
              <w:t>P</w:t>
            </w:r>
            <w:r w:rsidR="00525AA8" w:rsidRPr="00D80377">
              <w:rPr>
                <w:rFonts w:cstheme="minorHAnsi"/>
              </w:rPr>
              <w:t>r</w:t>
            </w:r>
            <w:r w:rsidR="00EF6DE8" w:rsidRPr="00D80377">
              <w:rPr>
                <w:rFonts w:cstheme="minorHAnsi"/>
              </w:rPr>
              <w:t xml:space="preserve">actice </w:t>
            </w:r>
            <w:r>
              <w:rPr>
                <w:rFonts w:cstheme="minorHAnsi"/>
              </w:rPr>
              <w:t>Beispiele</w:t>
            </w:r>
            <w:r w:rsidR="00EF6DE8" w:rsidRPr="00D80377">
              <w:rPr>
                <w:rFonts w:cstheme="minorHAnsi"/>
              </w:rPr>
              <w:t>: Ressourcenschonung</w:t>
            </w:r>
          </w:p>
          <w:p w14:paraId="6136E1B5" w14:textId="2647B6F8" w:rsidR="00A3150D" w:rsidRPr="0082702C" w:rsidRDefault="00A3150D" w:rsidP="0082702C">
            <w:pPr>
              <w:rPr>
                <w:rFonts w:cstheme="minorHAnsi"/>
              </w:rPr>
            </w:pPr>
          </w:p>
        </w:tc>
        <w:tc>
          <w:tcPr>
            <w:tcW w:w="2835" w:type="dxa"/>
          </w:tcPr>
          <w:p w14:paraId="0CEA065B" w14:textId="77777777" w:rsidR="00EC5BBD" w:rsidRPr="00743399" w:rsidRDefault="00EC5BBD" w:rsidP="00EC5BBD">
            <w:pPr>
              <w:rPr>
                <w:rFonts w:cstheme="minorHAnsi"/>
              </w:rPr>
            </w:pPr>
            <w:r w:rsidRPr="00743399">
              <w:rPr>
                <w:rFonts w:cstheme="minorHAnsi"/>
              </w:rPr>
              <w:lastRenderedPageBreak/>
              <w:t>Powerpoint</w:t>
            </w:r>
          </w:p>
          <w:p w14:paraId="0902843D" w14:textId="77777777" w:rsidR="00EC5BBD" w:rsidRPr="00EB50DD" w:rsidRDefault="00EC5BBD" w:rsidP="00EC5BBD">
            <w:pPr>
              <w:rPr>
                <w:rFonts w:cstheme="minorHAnsi"/>
              </w:rPr>
            </w:pPr>
            <w:r>
              <w:rPr>
                <w:rFonts w:cstheme="minorHAnsi"/>
              </w:rPr>
              <w:t>Plenumsbeiträge</w:t>
            </w:r>
          </w:p>
          <w:p w14:paraId="117DB53F" w14:textId="6C6F8263" w:rsidR="00A704E3" w:rsidRPr="00D80377" w:rsidRDefault="00A704E3" w:rsidP="00A704E3">
            <w:pPr>
              <w:rPr>
                <w:rFonts w:cstheme="minorHAnsi"/>
              </w:rPr>
            </w:pPr>
          </w:p>
        </w:tc>
        <w:tc>
          <w:tcPr>
            <w:tcW w:w="2658" w:type="dxa"/>
          </w:tcPr>
          <w:p w14:paraId="419D5C31" w14:textId="77777777" w:rsidR="00C764D0" w:rsidRDefault="00C764D0" w:rsidP="00C764D0">
            <w:pPr>
              <w:rPr>
                <w:rFonts w:cstheme="minorHAnsi"/>
              </w:rPr>
            </w:pPr>
            <w:r w:rsidRPr="00743399">
              <w:rPr>
                <w:rFonts w:cstheme="minorHAnsi"/>
              </w:rPr>
              <w:t>Pausen können auch variabel verschoben werden.</w:t>
            </w:r>
          </w:p>
          <w:p w14:paraId="1E9EF939" w14:textId="519A5CCE" w:rsidR="00D92AB2" w:rsidRPr="00D80377" w:rsidRDefault="00D92AB2" w:rsidP="00A704E3">
            <w:pPr>
              <w:rPr>
                <w:rFonts w:cstheme="minorHAnsi"/>
              </w:rPr>
            </w:pPr>
          </w:p>
        </w:tc>
      </w:tr>
      <w:tr w:rsidR="002753AB" w:rsidRPr="00D80377" w14:paraId="51115734" w14:textId="77777777" w:rsidTr="00860EF3">
        <w:trPr>
          <w:trHeight w:val="428"/>
        </w:trPr>
        <w:tc>
          <w:tcPr>
            <w:tcW w:w="1271" w:type="dxa"/>
            <w:vAlign w:val="center"/>
          </w:tcPr>
          <w:p w14:paraId="472D091F" w14:textId="62859B35" w:rsidR="002753AB" w:rsidRPr="00D80377" w:rsidRDefault="00860EF3" w:rsidP="00860EF3">
            <w:pPr>
              <w:jc w:val="center"/>
              <w:rPr>
                <w:rFonts w:cstheme="minorHAnsi"/>
              </w:rPr>
            </w:pPr>
            <w:r>
              <w:rPr>
                <w:rFonts w:cstheme="minorHAnsi"/>
              </w:rPr>
              <w:t>15 Min.</w:t>
            </w:r>
          </w:p>
        </w:tc>
        <w:tc>
          <w:tcPr>
            <w:tcW w:w="7513" w:type="dxa"/>
          </w:tcPr>
          <w:p w14:paraId="6D9E965B" w14:textId="77777777" w:rsidR="00860EF3" w:rsidRDefault="00860EF3" w:rsidP="00860EF3">
            <w:pPr>
              <w:rPr>
                <w:rFonts w:cstheme="minorHAnsi"/>
              </w:rPr>
            </w:pPr>
          </w:p>
          <w:p w14:paraId="102A5321" w14:textId="42C3D3BB" w:rsidR="002753AB" w:rsidRDefault="002753AB" w:rsidP="00860EF3">
            <w:pPr>
              <w:rPr>
                <w:rFonts w:cstheme="minorHAnsi"/>
              </w:rPr>
            </w:pPr>
            <w:r w:rsidRPr="00D80377">
              <w:rPr>
                <w:rFonts w:cstheme="minorHAnsi"/>
              </w:rPr>
              <w:t>Pause</w:t>
            </w:r>
          </w:p>
          <w:p w14:paraId="25C3C6BA" w14:textId="16D1F82B" w:rsidR="00860EF3" w:rsidRPr="00D80377" w:rsidRDefault="00860EF3" w:rsidP="00860EF3">
            <w:pPr>
              <w:rPr>
                <w:rFonts w:cstheme="minorHAnsi"/>
              </w:rPr>
            </w:pPr>
          </w:p>
        </w:tc>
        <w:tc>
          <w:tcPr>
            <w:tcW w:w="2835" w:type="dxa"/>
          </w:tcPr>
          <w:p w14:paraId="62AB8697" w14:textId="77777777" w:rsidR="002753AB" w:rsidRPr="00D80377" w:rsidRDefault="002753AB" w:rsidP="00860EF3">
            <w:pPr>
              <w:rPr>
                <w:rFonts w:cstheme="minorHAnsi"/>
              </w:rPr>
            </w:pPr>
          </w:p>
        </w:tc>
        <w:tc>
          <w:tcPr>
            <w:tcW w:w="2658" w:type="dxa"/>
          </w:tcPr>
          <w:p w14:paraId="69573175" w14:textId="77777777" w:rsidR="002753AB" w:rsidRPr="00D80377" w:rsidRDefault="002753AB" w:rsidP="00860EF3">
            <w:pPr>
              <w:rPr>
                <w:rFonts w:cstheme="minorHAnsi"/>
              </w:rPr>
            </w:pPr>
          </w:p>
        </w:tc>
      </w:tr>
      <w:tr w:rsidR="00B659D2" w:rsidRPr="00D80377" w14:paraId="43AB623C" w14:textId="77777777" w:rsidTr="00AA6BAE">
        <w:trPr>
          <w:trHeight w:val="552"/>
        </w:trPr>
        <w:tc>
          <w:tcPr>
            <w:tcW w:w="1271" w:type="dxa"/>
            <w:vAlign w:val="center"/>
          </w:tcPr>
          <w:p w14:paraId="741C1D51" w14:textId="77777777" w:rsidR="004669B5" w:rsidRDefault="004669B5" w:rsidP="004669B5">
            <w:pPr>
              <w:jc w:val="center"/>
              <w:rPr>
                <w:rFonts w:cstheme="minorHAnsi"/>
              </w:rPr>
            </w:pPr>
            <w:r>
              <w:rPr>
                <w:rFonts w:cstheme="minorHAnsi"/>
              </w:rPr>
              <w:t>10 Min.</w:t>
            </w:r>
          </w:p>
          <w:p w14:paraId="4ADE8B12" w14:textId="3B67C015" w:rsidR="00B9180D" w:rsidRDefault="004669B5" w:rsidP="004669B5">
            <w:pPr>
              <w:jc w:val="center"/>
              <w:rPr>
                <w:rFonts w:cstheme="minorHAnsi"/>
              </w:rPr>
            </w:pPr>
            <w:r>
              <w:rPr>
                <w:rFonts w:cstheme="minorHAnsi"/>
              </w:rPr>
              <w:t>+ 30 Min.</w:t>
            </w:r>
          </w:p>
          <w:p w14:paraId="6343A86A" w14:textId="77777777" w:rsidR="004669B5" w:rsidRDefault="004669B5" w:rsidP="004669B5">
            <w:pPr>
              <w:jc w:val="center"/>
              <w:rPr>
                <w:rFonts w:cstheme="minorHAnsi"/>
              </w:rPr>
            </w:pPr>
            <w:r>
              <w:rPr>
                <w:rFonts w:cstheme="minorHAnsi"/>
              </w:rPr>
              <w:t>+ 30 Min.</w:t>
            </w:r>
          </w:p>
          <w:p w14:paraId="5D315EE8" w14:textId="142BA539" w:rsidR="00050923" w:rsidRPr="00D80377" w:rsidRDefault="00050923" w:rsidP="004669B5">
            <w:pPr>
              <w:jc w:val="center"/>
              <w:rPr>
                <w:rFonts w:cstheme="minorHAnsi"/>
              </w:rPr>
            </w:pPr>
            <w:r>
              <w:rPr>
                <w:rFonts w:cstheme="minorHAnsi"/>
              </w:rPr>
              <w:t>+ 5 Min.</w:t>
            </w:r>
          </w:p>
        </w:tc>
        <w:tc>
          <w:tcPr>
            <w:tcW w:w="7513" w:type="dxa"/>
          </w:tcPr>
          <w:p w14:paraId="5BD17211" w14:textId="0BC1E07F" w:rsidR="00860EF3" w:rsidRPr="00D80377" w:rsidRDefault="00860EF3" w:rsidP="00860EF3">
            <w:pPr>
              <w:tabs>
                <w:tab w:val="left" w:pos="1030"/>
              </w:tabs>
              <w:rPr>
                <w:rFonts w:cstheme="minorHAnsi"/>
                <w:u w:val="single"/>
              </w:rPr>
            </w:pPr>
            <w:r w:rsidRPr="00D80377">
              <w:rPr>
                <w:rFonts w:cstheme="minorHAnsi"/>
                <w:u w:val="single"/>
              </w:rPr>
              <w:t>Transfer/Praxisbezug</w:t>
            </w:r>
            <w:r w:rsidR="009D3B9B">
              <w:rPr>
                <w:rFonts w:cstheme="minorHAnsi"/>
                <w:u w:val="single"/>
              </w:rPr>
              <w:t>: Gruppenpuzzle</w:t>
            </w:r>
          </w:p>
          <w:p w14:paraId="7EDEE133" w14:textId="77777777" w:rsidR="00860EF3" w:rsidRDefault="00860EF3" w:rsidP="00860EF3">
            <w:pPr>
              <w:rPr>
                <w:rFonts w:cstheme="minorHAnsi"/>
                <w:u w:val="single"/>
              </w:rPr>
            </w:pPr>
          </w:p>
          <w:p w14:paraId="4FDA43C5" w14:textId="51548EE2" w:rsidR="00860EF3" w:rsidRPr="009A0D41" w:rsidRDefault="00860EF3" w:rsidP="00860EF3">
            <w:pPr>
              <w:rPr>
                <w:rFonts w:cstheme="minorHAnsi"/>
              </w:rPr>
            </w:pPr>
            <w:r w:rsidRPr="00D80377">
              <w:rPr>
                <w:rFonts w:cstheme="minorHAnsi"/>
                <w:u w:val="single"/>
              </w:rPr>
              <w:t>Szenario</w:t>
            </w:r>
            <w:r w:rsidR="009A0D41" w:rsidRPr="009A0D41">
              <w:rPr>
                <w:rFonts w:cstheme="minorHAnsi"/>
              </w:rPr>
              <w:t xml:space="preserve"> (10 Min.)</w:t>
            </w:r>
          </w:p>
          <w:p w14:paraId="21FE98C0" w14:textId="1F2D11DC" w:rsidR="00860EF3" w:rsidRDefault="00860EF3" w:rsidP="00302C5A">
            <w:pPr>
              <w:pStyle w:val="Listenabsatz"/>
              <w:numPr>
                <w:ilvl w:val="0"/>
                <w:numId w:val="9"/>
              </w:numPr>
              <w:rPr>
                <w:rFonts w:cstheme="minorHAnsi"/>
              </w:rPr>
            </w:pPr>
            <w:r>
              <w:rPr>
                <w:rFonts w:cstheme="minorHAnsi"/>
              </w:rPr>
              <w:t>Einleitend lesen alle Teilnehmenden das Szenario</w:t>
            </w:r>
          </w:p>
          <w:p w14:paraId="3D5B6725" w14:textId="4C242725" w:rsidR="00963CA4" w:rsidRDefault="00302C5A" w:rsidP="00302C5A">
            <w:pPr>
              <w:pStyle w:val="Listenabsatz"/>
              <w:numPr>
                <w:ilvl w:val="0"/>
                <w:numId w:val="9"/>
              </w:numPr>
              <w:rPr>
                <w:rFonts w:cstheme="minorHAnsi"/>
              </w:rPr>
            </w:pPr>
            <w:r w:rsidRPr="00860EF3">
              <w:rPr>
                <w:rFonts w:cstheme="minorHAnsi"/>
              </w:rPr>
              <w:t>Gruppenbil</w:t>
            </w:r>
            <w:r w:rsidR="00860EF3">
              <w:rPr>
                <w:rFonts w:cstheme="minorHAnsi"/>
              </w:rPr>
              <w:t>dung: idealerweise 4-6 Personen/ Gruppe</w:t>
            </w:r>
            <w:r w:rsidRPr="00860EF3">
              <w:rPr>
                <w:rFonts w:cstheme="minorHAnsi"/>
              </w:rPr>
              <w:t>; generell sind auch Kleingruppen von nur 2 Personen möglich</w:t>
            </w:r>
          </w:p>
          <w:p w14:paraId="03D32190" w14:textId="4CF87086" w:rsidR="00860EF3" w:rsidRPr="00860EF3" w:rsidRDefault="00860EF3" w:rsidP="00302C5A">
            <w:pPr>
              <w:pStyle w:val="Listenabsatz"/>
              <w:numPr>
                <w:ilvl w:val="0"/>
                <w:numId w:val="9"/>
              </w:numPr>
              <w:rPr>
                <w:rFonts w:cstheme="minorHAnsi"/>
              </w:rPr>
            </w:pPr>
            <w:r w:rsidRPr="00860EF3">
              <w:rPr>
                <w:rFonts w:cstheme="minorHAnsi"/>
              </w:rPr>
              <w:t>Jede Gruppe übernimmt einen Teil (A-D) des Szenarios und beantwortet die zugehörigen Fragen</w:t>
            </w:r>
          </w:p>
          <w:p w14:paraId="0EEE4CAB" w14:textId="1959A6F1" w:rsidR="00860EF3" w:rsidRDefault="00860EF3" w:rsidP="00860EF3">
            <w:pPr>
              <w:tabs>
                <w:tab w:val="left" w:pos="1030"/>
              </w:tabs>
              <w:rPr>
                <w:rFonts w:cstheme="minorHAnsi"/>
                <w:u w:val="single"/>
              </w:rPr>
            </w:pPr>
          </w:p>
          <w:p w14:paraId="6C6F24DD" w14:textId="1E5EC56B" w:rsidR="00963CA4" w:rsidRPr="00AA6BAE" w:rsidRDefault="00AA6BAE" w:rsidP="00AA6BAE">
            <w:pPr>
              <w:tabs>
                <w:tab w:val="left" w:pos="1030"/>
              </w:tabs>
              <w:rPr>
                <w:rFonts w:cstheme="minorHAnsi"/>
                <w:u w:val="single"/>
              </w:rPr>
            </w:pPr>
            <w:r>
              <w:rPr>
                <w:rFonts w:cstheme="minorHAnsi"/>
                <w:u w:val="single"/>
              </w:rPr>
              <w:t>Phase 1 (Expertengruppe)</w:t>
            </w:r>
            <w:r w:rsidR="00C41312" w:rsidRPr="00C41312">
              <w:rPr>
                <w:rFonts w:cstheme="minorHAnsi"/>
              </w:rPr>
              <w:t xml:space="preserve"> (</w:t>
            </w:r>
            <w:r w:rsidR="00C41312">
              <w:rPr>
                <w:rFonts w:cstheme="minorHAnsi"/>
              </w:rPr>
              <w:t>30 Min.)</w:t>
            </w:r>
          </w:p>
          <w:p w14:paraId="7EE63628" w14:textId="77777777" w:rsidR="00963CA4" w:rsidRPr="00AA6BAE" w:rsidRDefault="00302C5A" w:rsidP="00302C5A">
            <w:pPr>
              <w:pStyle w:val="Listenabsatz"/>
              <w:numPr>
                <w:ilvl w:val="0"/>
                <w:numId w:val="10"/>
              </w:numPr>
              <w:tabs>
                <w:tab w:val="left" w:pos="1030"/>
              </w:tabs>
              <w:rPr>
                <w:rFonts w:cstheme="minorHAnsi"/>
              </w:rPr>
            </w:pPr>
            <w:r w:rsidRPr="00AA6BAE">
              <w:rPr>
                <w:rFonts w:cstheme="minorHAnsi"/>
              </w:rPr>
              <w:t>Jede Gruppe übernimmt einen Teil des Szenarios (A-D) und beantwortet die zugehörigen Fragen.</w:t>
            </w:r>
          </w:p>
          <w:p w14:paraId="60B890BE" w14:textId="77777777" w:rsidR="00963CA4" w:rsidRPr="00AA6BAE" w:rsidRDefault="00302C5A" w:rsidP="00302C5A">
            <w:pPr>
              <w:pStyle w:val="Listenabsatz"/>
              <w:numPr>
                <w:ilvl w:val="0"/>
                <w:numId w:val="10"/>
              </w:numPr>
              <w:tabs>
                <w:tab w:val="left" w:pos="1030"/>
              </w:tabs>
              <w:rPr>
                <w:rFonts w:cstheme="minorHAnsi"/>
              </w:rPr>
            </w:pPr>
            <w:r w:rsidRPr="00AA6BAE">
              <w:rPr>
                <w:rFonts w:cstheme="minorHAnsi"/>
              </w:rPr>
              <w:t>Sie sollen in ihren Gruppen diskutieren und zur Beantwortung der Fragen Recherche betreiben.</w:t>
            </w:r>
          </w:p>
          <w:p w14:paraId="2395BEBD" w14:textId="22616FFC" w:rsidR="00963CA4" w:rsidRPr="00AA6BAE" w:rsidRDefault="00302C5A" w:rsidP="00302C5A">
            <w:pPr>
              <w:pStyle w:val="Listenabsatz"/>
              <w:numPr>
                <w:ilvl w:val="0"/>
                <w:numId w:val="10"/>
              </w:numPr>
              <w:tabs>
                <w:tab w:val="left" w:pos="1030"/>
              </w:tabs>
              <w:rPr>
                <w:rFonts w:cstheme="minorHAnsi"/>
              </w:rPr>
            </w:pPr>
            <w:r w:rsidRPr="00AA6BAE">
              <w:rPr>
                <w:rFonts w:cstheme="minorHAnsi"/>
              </w:rPr>
              <w:t>Jede Person soll sich Notizen machen, die ihm/ ihr später für Phase 2 zur Verfügung steht (handschriftlich oder digital).</w:t>
            </w:r>
          </w:p>
          <w:p w14:paraId="0F11CAED" w14:textId="77777777" w:rsidR="00A34A07" w:rsidRPr="00860EF3" w:rsidRDefault="00A34A07" w:rsidP="00A34A07">
            <w:pPr>
              <w:tabs>
                <w:tab w:val="left" w:pos="1030"/>
              </w:tabs>
              <w:rPr>
                <w:rFonts w:cstheme="minorHAnsi"/>
              </w:rPr>
            </w:pPr>
          </w:p>
          <w:p w14:paraId="42C319D9" w14:textId="670549A1" w:rsidR="00963CA4" w:rsidRPr="00AA6BAE" w:rsidRDefault="00AA6BAE" w:rsidP="00AA6BAE">
            <w:pPr>
              <w:tabs>
                <w:tab w:val="left" w:pos="1030"/>
              </w:tabs>
              <w:rPr>
                <w:rFonts w:cstheme="minorHAnsi"/>
                <w:u w:val="single"/>
              </w:rPr>
            </w:pPr>
            <w:r>
              <w:rPr>
                <w:rFonts w:cstheme="minorHAnsi"/>
                <w:u w:val="single"/>
              </w:rPr>
              <w:t>Phase 2 (Stammgruppe)</w:t>
            </w:r>
            <w:r w:rsidR="00C41312">
              <w:rPr>
                <w:rFonts w:cstheme="minorHAnsi"/>
              </w:rPr>
              <w:t xml:space="preserve"> </w:t>
            </w:r>
            <w:r w:rsidR="00C41312" w:rsidRPr="00C41312">
              <w:rPr>
                <w:rFonts w:cstheme="minorHAnsi"/>
              </w:rPr>
              <w:t>(</w:t>
            </w:r>
            <w:r w:rsidR="00C41312">
              <w:rPr>
                <w:rFonts w:cstheme="minorHAnsi"/>
              </w:rPr>
              <w:t>30 Min.)</w:t>
            </w:r>
          </w:p>
          <w:p w14:paraId="51C374B8" w14:textId="77777777" w:rsidR="00963CA4" w:rsidRPr="00AA6BAE" w:rsidRDefault="00302C5A" w:rsidP="00302C5A">
            <w:pPr>
              <w:pStyle w:val="Listenabsatz"/>
              <w:numPr>
                <w:ilvl w:val="0"/>
                <w:numId w:val="11"/>
              </w:numPr>
              <w:tabs>
                <w:tab w:val="left" w:pos="1030"/>
              </w:tabs>
              <w:rPr>
                <w:rFonts w:cstheme="minorHAnsi"/>
              </w:rPr>
            </w:pPr>
            <w:r w:rsidRPr="00AA6BAE">
              <w:rPr>
                <w:rFonts w:cstheme="minorHAnsi"/>
              </w:rPr>
              <w:t>Erneute Gruppenbildung: Jeweils 1 Person aus jedem Teil (A-D) gehen in einer neuen Gruppe zusammen.</w:t>
            </w:r>
          </w:p>
          <w:p w14:paraId="7A9BE4A4" w14:textId="77777777" w:rsidR="00A34A07" w:rsidRPr="00AA6BAE" w:rsidRDefault="00302C5A" w:rsidP="00302C5A">
            <w:pPr>
              <w:pStyle w:val="Listenabsatz"/>
              <w:numPr>
                <w:ilvl w:val="0"/>
                <w:numId w:val="11"/>
              </w:numPr>
              <w:tabs>
                <w:tab w:val="left" w:pos="1030"/>
              </w:tabs>
              <w:rPr>
                <w:rFonts w:cstheme="minorHAnsi"/>
                <w:u w:val="single"/>
              </w:rPr>
            </w:pPr>
            <w:r w:rsidRPr="00AA6BAE">
              <w:rPr>
                <w:rFonts w:cstheme="minorHAnsi"/>
              </w:rPr>
              <w:t>Die Teilnehmenden stellen sich nun jeweils die einzelnen Teile der Szenarios und die Expertenergebnisse aus Phase 1 vor.</w:t>
            </w:r>
          </w:p>
          <w:p w14:paraId="40BB9FEF" w14:textId="77777777" w:rsidR="00AA6BAE" w:rsidRDefault="00AA6BAE" w:rsidP="00AA6BAE">
            <w:pPr>
              <w:tabs>
                <w:tab w:val="left" w:pos="1030"/>
              </w:tabs>
              <w:rPr>
                <w:rFonts w:cstheme="minorHAnsi"/>
                <w:u w:val="single"/>
              </w:rPr>
            </w:pPr>
          </w:p>
          <w:p w14:paraId="78F36678" w14:textId="454F4B8F" w:rsidR="00777CD5" w:rsidRPr="009A0D41" w:rsidRDefault="00777CD5" w:rsidP="00777CD5">
            <w:pPr>
              <w:rPr>
                <w:rFonts w:cstheme="minorHAnsi"/>
              </w:rPr>
            </w:pPr>
            <w:r w:rsidRPr="00D80377">
              <w:rPr>
                <w:rFonts w:cstheme="minorHAnsi"/>
                <w:u w:val="single"/>
              </w:rPr>
              <w:t>Erfahrungsaustausch</w:t>
            </w:r>
            <w:r w:rsidR="009A0D41" w:rsidRPr="009A0D41">
              <w:rPr>
                <w:rFonts w:cstheme="minorHAnsi"/>
              </w:rPr>
              <w:t xml:space="preserve"> (5 Min.)</w:t>
            </w:r>
          </w:p>
          <w:p w14:paraId="1B815DA1" w14:textId="1198FCBA" w:rsidR="00777CD5" w:rsidRDefault="00777CD5" w:rsidP="00302C5A">
            <w:pPr>
              <w:pStyle w:val="Listenabsatz"/>
              <w:numPr>
                <w:ilvl w:val="0"/>
                <w:numId w:val="12"/>
              </w:numPr>
              <w:rPr>
                <w:rFonts w:cstheme="minorHAnsi"/>
              </w:rPr>
            </w:pPr>
            <w:r w:rsidRPr="00877965">
              <w:rPr>
                <w:rFonts w:cstheme="minorHAnsi"/>
              </w:rPr>
              <w:t>Was nehmen wir aus dem Szenario mit?</w:t>
            </w:r>
            <w:r w:rsidRPr="00777CD5">
              <w:rPr>
                <w:rFonts w:cstheme="minorHAnsi"/>
              </w:rPr>
              <w:t xml:space="preserve"> </w:t>
            </w:r>
            <w:r w:rsidRPr="00D80377">
              <w:sym w:font="Wingdings" w:char="F0E0"/>
            </w:r>
            <w:r w:rsidRPr="00777CD5">
              <w:rPr>
                <w:rFonts w:cstheme="minorHAnsi"/>
              </w:rPr>
              <w:t xml:space="preserve"> Bewusstsein </w:t>
            </w:r>
            <w:r w:rsidRPr="00D80377">
              <w:sym w:font="Wingdings" w:char="F0E0"/>
            </w:r>
            <w:r w:rsidRPr="00777CD5">
              <w:rPr>
                <w:rFonts w:cstheme="minorHAnsi"/>
              </w:rPr>
              <w:t xml:space="preserve"> Weitertragen an Auszubildende</w:t>
            </w:r>
          </w:p>
          <w:p w14:paraId="352414C8" w14:textId="47203088" w:rsidR="00777CD5" w:rsidRPr="00777CD5" w:rsidRDefault="00777CD5" w:rsidP="00302C5A">
            <w:pPr>
              <w:pStyle w:val="Listenabsatz"/>
              <w:numPr>
                <w:ilvl w:val="0"/>
                <w:numId w:val="12"/>
              </w:numPr>
              <w:rPr>
                <w:rFonts w:cstheme="minorHAnsi"/>
              </w:rPr>
            </w:pPr>
            <w:r w:rsidRPr="00777CD5">
              <w:rPr>
                <w:rFonts w:cstheme="minorHAnsi"/>
              </w:rPr>
              <w:t>Hinweis</w:t>
            </w:r>
            <w:r>
              <w:rPr>
                <w:rFonts w:cstheme="minorHAnsi"/>
              </w:rPr>
              <w:t>: Auf ILIAS sind ein Erwartungshorizont und eine Handreichung zu weiteren Materialien verfügbar (Take-Home-Dokumente)</w:t>
            </w:r>
          </w:p>
          <w:p w14:paraId="4A12E563" w14:textId="5CB99186" w:rsidR="00777CD5" w:rsidRPr="00777CD5" w:rsidRDefault="00777CD5" w:rsidP="00777CD5">
            <w:pPr>
              <w:rPr>
                <w:rFonts w:cstheme="minorHAnsi"/>
                <w:u w:val="single"/>
              </w:rPr>
            </w:pPr>
          </w:p>
        </w:tc>
        <w:tc>
          <w:tcPr>
            <w:tcW w:w="2835" w:type="dxa"/>
          </w:tcPr>
          <w:p w14:paraId="74064D57" w14:textId="77777777" w:rsidR="00792A93" w:rsidRDefault="00792A93" w:rsidP="00860EF3">
            <w:pPr>
              <w:rPr>
                <w:rFonts w:cstheme="minorHAnsi"/>
              </w:rPr>
            </w:pPr>
            <w:r>
              <w:rPr>
                <w:rFonts w:cstheme="minorHAnsi"/>
              </w:rPr>
              <w:t>Video</w:t>
            </w:r>
          </w:p>
          <w:p w14:paraId="20EA0373" w14:textId="64F305B7" w:rsidR="00AA4586" w:rsidRDefault="00860EF3" w:rsidP="00860EF3">
            <w:pPr>
              <w:rPr>
                <w:rFonts w:cstheme="minorHAnsi"/>
              </w:rPr>
            </w:pPr>
            <w:r w:rsidRPr="00D80377">
              <w:rPr>
                <w:rFonts w:cstheme="minorHAnsi"/>
              </w:rPr>
              <w:t>Gruppenpuzzle/</w:t>
            </w:r>
            <w:r w:rsidR="000E7E5B">
              <w:rPr>
                <w:rFonts w:cstheme="minorHAnsi"/>
              </w:rPr>
              <w:t xml:space="preserve"> </w:t>
            </w:r>
            <w:r w:rsidR="009312C5">
              <w:rPr>
                <w:rFonts w:cstheme="minorHAnsi"/>
              </w:rPr>
              <w:t>Jigsaw-</w:t>
            </w:r>
            <w:r w:rsidRPr="00D80377">
              <w:rPr>
                <w:rFonts w:cstheme="minorHAnsi"/>
              </w:rPr>
              <w:t>Methode</w:t>
            </w:r>
          </w:p>
          <w:p w14:paraId="51F6F183" w14:textId="574EBF50" w:rsidR="007E5A16" w:rsidRPr="00D80377" w:rsidRDefault="007E5A16" w:rsidP="007E5A16">
            <w:pPr>
              <w:rPr>
                <w:rFonts w:cstheme="minorHAnsi"/>
              </w:rPr>
            </w:pPr>
            <w:r>
              <w:rPr>
                <w:rFonts w:cstheme="minorHAnsi"/>
              </w:rPr>
              <w:t>Plenumsbeiträge</w:t>
            </w:r>
          </w:p>
        </w:tc>
        <w:tc>
          <w:tcPr>
            <w:tcW w:w="2658" w:type="dxa"/>
          </w:tcPr>
          <w:p w14:paraId="7E4AFDA0" w14:textId="77777777" w:rsidR="00B659D2" w:rsidRDefault="00860EF3" w:rsidP="00B659D2">
            <w:pPr>
              <w:rPr>
                <w:rFonts w:cstheme="minorHAnsi"/>
              </w:rPr>
            </w:pPr>
            <w:r>
              <w:rPr>
                <w:rFonts w:cstheme="minorHAnsi"/>
              </w:rPr>
              <w:t>Auch alternative Methoden möglich: siehe PPT</w:t>
            </w:r>
          </w:p>
          <w:p w14:paraId="2A11AC27" w14:textId="77777777" w:rsidR="00690ED5" w:rsidRDefault="00690ED5" w:rsidP="00B659D2">
            <w:pPr>
              <w:rPr>
                <w:rFonts w:cstheme="minorHAnsi"/>
              </w:rPr>
            </w:pPr>
          </w:p>
          <w:p w14:paraId="3C98C756" w14:textId="77F0E234" w:rsidR="006E0E4D" w:rsidRDefault="00690ED5" w:rsidP="00B659D2">
            <w:pPr>
              <w:rPr>
                <w:rFonts w:cstheme="minorHAnsi"/>
              </w:rPr>
            </w:pPr>
            <w:r>
              <w:rPr>
                <w:rFonts w:cstheme="minorHAnsi"/>
              </w:rPr>
              <w:t xml:space="preserve">Gruppenpuzzle: </w:t>
            </w:r>
          </w:p>
          <w:p w14:paraId="3DCEE530" w14:textId="77777777" w:rsidR="00654AC4" w:rsidRDefault="00654AC4" w:rsidP="00B659D2">
            <w:pPr>
              <w:rPr>
                <w:rStyle w:val="Hyperlink"/>
              </w:rPr>
            </w:pPr>
            <w:hyperlink r:id="rId16" w:history="1">
              <w:r w:rsidR="00630B28" w:rsidRPr="00630B28">
                <w:rPr>
                  <w:rStyle w:val="Hyperlink"/>
                </w:rPr>
                <w:t>https://www.hsbi.de/elearning/ilias.php?baseClass=ilrepositorygui&amp;ref_id=1430563</w:t>
              </w:r>
            </w:hyperlink>
          </w:p>
          <w:p w14:paraId="097F0442" w14:textId="77777777" w:rsidR="00654AC4" w:rsidRDefault="00654AC4" w:rsidP="00B659D2">
            <w:pPr>
              <w:rPr>
                <w:rStyle w:val="Hyperlink"/>
              </w:rPr>
            </w:pPr>
          </w:p>
          <w:p w14:paraId="099C13AC" w14:textId="2FC34142" w:rsidR="00654AC4" w:rsidRPr="00654AC4" w:rsidRDefault="00654AC4" w:rsidP="00B659D2">
            <w:pPr>
              <w:rPr>
                <w:color w:val="0563C1" w:themeColor="hyperlink"/>
              </w:rPr>
            </w:pPr>
            <w:r w:rsidRPr="00654AC4">
              <w:rPr>
                <w:rStyle w:val="Hyperlink"/>
                <w:color w:val="auto"/>
                <w:u w:val="none"/>
              </w:rPr>
              <w:t>Er</w:t>
            </w:r>
            <w:r>
              <w:rPr>
                <w:rStyle w:val="Hyperlink"/>
                <w:color w:val="auto"/>
                <w:u w:val="none"/>
              </w:rPr>
              <w:t>wartungshorizont „Gruppenpuzzle“ und Handreichung „Weitere Materialien“ im Anhang dieses Dokuments</w:t>
            </w:r>
          </w:p>
        </w:tc>
      </w:tr>
      <w:tr w:rsidR="00777CD5" w:rsidRPr="00D80377" w14:paraId="32110A60" w14:textId="77777777" w:rsidTr="00AA6BAE">
        <w:trPr>
          <w:trHeight w:val="552"/>
        </w:trPr>
        <w:tc>
          <w:tcPr>
            <w:tcW w:w="1271" w:type="dxa"/>
            <w:vAlign w:val="center"/>
          </w:tcPr>
          <w:p w14:paraId="06A2FF5D" w14:textId="487AC191" w:rsidR="00777CD5" w:rsidRDefault="00777CD5" w:rsidP="004669B5">
            <w:pPr>
              <w:jc w:val="center"/>
              <w:rPr>
                <w:rFonts w:cstheme="minorHAnsi"/>
              </w:rPr>
            </w:pPr>
            <w:r>
              <w:rPr>
                <w:rFonts w:cstheme="minorHAnsi"/>
              </w:rPr>
              <w:t>Beliebig</w:t>
            </w:r>
          </w:p>
        </w:tc>
        <w:tc>
          <w:tcPr>
            <w:tcW w:w="7513" w:type="dxa"/>
          </w:tcPr>
          <w:p w14:paraId="5B4075DE" w14:textId="77777777" w:rsidR="00777CD5" w:rsidRPr="00777CD5" w:rsidRDefault="00777CD5" w:rsidP="00777CD5">
            <w:pPr>
              <w:rPr>
                <w:rFonts w:cstheme="minorHAnsi"/>
                <w:i/>
                <w:u w:val="single"/>
              </w:rPr>
            </w:pPr>
            <w:r w:rsidRPr="00777CD5">
              <w:rPr>
                <w:rFonts w:cstheme="minorHAnsi"/>
                <w:bCs/>
                <w:i/>
                <w:u w:val="single"/>
              </w:rPr>
              <w:t xml:space="preserve">Erweiterter Transfer </w:t>
            </w:r>
            <w:r w:rsidRPr="00777CD5">
              <w:rPr>
                <w:rFonts w:cstheme="minorHAnsi"/>
                <w:i/>
                <w:u w:val="single"/>
              </w:rPr>
              <w:t>(Vertiefung):</w:t>
            </w:r>
          </w:p>
          <w:p w14:paraId="6966A9FE" w14:textId="39263E4E" w:rsidR="00963CA4" w:rsidRPr="00777CD5" w:rsidRDefault="00302C5A" w:rsidP="00302C5A">
            <w:pPr>
              <w:pStyle w:val="Listenabsatz"/>
              <w:numPr>
                <w:ilvl w:val="0"/>
                <w:numId w:val="13"/>
              </w:numPr>
              <w:tabs>
                <w:tab w:val="left" w:pos="1030"/>
              </w:tabs>
              <w:rPr>
                <w:rFonts w:cstheme="minorHAnsi"/>
              </w:rPr>
            </w:pPr>
            <w:r w:rsidRPr="00777CD5">
              <w:rPr>
                <w:rFonts w:cstheme="minorHAnsi"/>
              </w:rPr>
              <w:t>Wird das Thema „Ressourcenverbrauch“ in der Pflegepraxis bereits von Auszubildenden thematisiert?</w:t>
            </w:r>
          </w:p>
          <w:p w14:paraId="416DC585" w14:textId="77777777" w:rsidR="00963CA4" w:rsidRPr="00777CD5" w:rsidRDefault="00302C5A" w:rsidP="00302C5A">
            <w:pPr>
              <w:pStyle w:val="Listenabsatz"/>
              <w:numPr>
                <w:ilvl w:val="0"/>
                <w:numId w:val="13"/>
              </w:numPr>
              <w:tabs>
                <w:tab w:val="left" w:pos="1030"/>
              </w:tabs>
              <w:rPr>
                <w:rFonts w:cstheme="minorHAnsi"/>
              </w:rPr>
            </w:pPr>
            <w:r w:rsidRPr="00777CD5">
              <w:rPr>
                <w:rFonts w:cstheme="minorHAnsi"/>
              </w:rPr>
              <w:t xml:space="preserve">Gibt es in Ihrer Einrichtung bereits Ansprechpartner*innen/ Standards/ Informationsmaterial zum Thema? </w:t>
            </w:r>
          </w:p>
          <w:p w14:paraId="35E77DA6" w14:textId="77777777" w:rsidR="00963CA4" w:rsidRPr="00777CD5" w:rsidRDefault="00302C5A" w:rsidP="00302C5A">
            <w:pPr>
              <w:pStyle w:val="Listenabsatz"/>
              <w:numPr>
                <w:ilvl w:val="0"/>
                <w:numId w:val="13"/>
              </w:numPr>
              <w:tabs>
                <w:tab w:val="left" w:pos="1030"/>
              </w:tabs>
              <w:rPr>
                <w:rFonts w:cstheme="minorHAnsi"/>
              </w:rPr>
            </w:pPr>
            <w:r w:rsidRPr="00777CD5">
              <w:rPr>
                <w:rFonts w:cstheme="minorHAnsi"/>
              </w:rPr>
              <w:t>Gibt es bereits alternative Ansätze/ Initiativen in Ihrer Einrichtung bzw. Ihrem Pflegealltag?</w:t>
            </w:r>
          </w:p>
          <w:p w14:paraId="0B311187" w14:textId="42E65EBF" w:rsidR="00777CD5" w:rsidRPr="00777CD5" w:rsidRDefault="00302C5A" w:rsidP="00302C5A">
            <w:pPr>
              <w:pStyle w:val="Listenabsatz"/>
              <w:numPr>
                <w:ilvl w:val="0"/>
                <w:numId w:val="13"/>
              </w:numPr>
              <w:tabs>
                <w:tab w:val="left" w:pos="1030"/>
              </w:tabs>
              <w:rPr>
                <w:rFonts w:cstheme="minorHAnsi"/>
              </w:rPr>
            </w:pPr>
            <w:r w:rsidRPr="00777CD5">
              <w:rPr>
                <w:rFonts w:cstheme="minorHAnsi"/>
              </w:rPr>
              <w:t>Wie können Sie das Thema „Ressourcenschonung“ in bereits bestehende Praxisanleitungssituationen integrieren? Braucht es neue Konzepte?</w:t>
            </w:r>
          </w:p>
          <w:p w14:paraId="310808FE" w14:textId="77777777" w:rsidR="00777CD5" w:rsidRDefault="00777CD5" w:rsidP="00860EF3">
            <w:pPr>
              <w:tabs>
                <w:tab w:val="left" w:pos="1030"/>
              </w:tabs>
              <w:rPr>
                <w:rFonts w:cstheme="minorHAnsi"/>
              </w:rPr>
            </w:pPr>
          </w:p>
          <w:p w14:paraId="068C681C" w14:textId="323B66C1" w:rsidR="00777CD5" w:rsidRPr="00777CD5" w:rsidRDefault="00777CD5" w:rsidP="00860EF3">
            <w:pPr>
              <w:tabs>
                <w:tab w:val="left" w:pos="1030"/>
              </w:tabs>
              <w:rPr>
                <w:rFonts w:cstheme="minorHAnsi"/>
                <w:i/>
                <w:u w:val="single"/>
              </w:rPr>
            </w:pPr>
            <w:r>
              <w:rPr>
                <w:rFonts w:cstheme="minorHAnsi"/>
                <w:i/>
                <w:u w:val="single"/>
              </w:rPr>
              <w:t>Vertiefende</w:t>
            </w:r>
            <w:r w:rsidRPr="00777CD5">
              <w:rPr>
                <w:rFonts w:cstheme="minorHAnsi"/>
                <w:i/>
                <w:u w:val="single"/>
              </w:rPr>
              <w:t xml:space="preserve"> Inhalte/ Take Home Message:</w:t>
            </w:r>
          </w:p>
          <w:p w14:paraId="56D697FD" w14:textId="77777777" w:rsidR="00777CD5" w:rsidRDefault="00777CD5" w:rsidP="00302C5A">
            <w:pPr>
              <w:pStyle w:val="Listenabsatz"/>
              <w:numPr>
                <w:ilvl w:val="0"/>
                <w:numId w:val="14"/>
              </w:numPr>
              <w:tabs>
                <w:tab w:val="left" w:pos="1030"/>
              </w:tabs>
              <w:rPr>
                <w:rFonts w:cstheme="minorHAnsi"/>
              </w:rPr>
            </w:pPr>
            <w:r w:rsidRPr="00777CD5">
              <w:rPr>
                <w:rFonts w:cstheme="minorHAnsi"/>
              </w:rPr>
              <w:t xml:space="preserve">„Welche weiteren Möglichkeiten gibt es, um Nachhaltigkeit in Bezug auf Ressourcenschonung in Praxisanleitungssituationen zu integrieren?“ </w:t>
            </w:r>
          </w:p>
          <w:p w14:paraId="126305CA" w14:textId="07976A53" w:rsidR="00777CD5" w:rsidRPr="00777CD5" w:rsidRDefault="00777CD5" w:rsidP="00777CD5">
            <w:pPr>
              <w:pStyle w:val="Listenabsatz"/>
              <w:tabs>
                <w:tab w:val="left" w:pos="1030"/>
              </w:tabs>
              <w:rPr>
                <w:rFonts w:cstheme="minorHAnsi"/>
              </w:rPr>
            </w:pPr>
            <w:r w:rsidRPr="00D80377">
              <w:sym w:font="Wingdings" w:char="F0E0"/>
            </w:r>
            <w:r w:rsidRPr="00777CD5">
              <w:rPr>
                <w:rFonts w:cstheme="minorHAnsi"/>
              </w:rPr>
              <w:t xml:space="preserve"> Auf Ilias ist eine Vorlage zum ressourcenschonenden Verbandswechsel verfügbar</w:t>
            </w:r>
          </w:p>
          <w:p w14:paraId="362B3D32" w14:textId="7AF133F4" w:rsidR="00777CD5" w:rsidRPr="00777CD5" w:rsidRDefault="00777CD5" w:rsidP="00860EF3">
            <w:pPr>
              <w:tabs>
                <w:tab w:val="left" w:pos="1030"/>
              </w:tabs>
              <w:rPr>
                <w:rFonts w:cstheme="minorHAnsi"/>
              </w:rPr>
            </w:pPr>
          </w:p>
        </w:tc>
        <w:tc>
          <w:tcPr>
            <w:tcW w:w="2835" w:type="dxa"/>
          </w:tcPr>
          <w:p w14:paraId="33D779A9" w14:textId="77777777" w:rsidR="00777CD5" w:rsidRPr="00D80377" w:rsidRDefault="00777CD5" w:rsidP="00860EF3">
            <w:pPr>
              <w:rPr>
                <w:rFonts w:cstheme="minorHAnsi"/>
              </w:rPr>
            </w:pPr>
          </w:p>
        </w:tc>
        <w:tc>
          <w:tcPr>
            <w:tcW w:w="2658" w:type="dxa"/>
          </w:tcPr>
          <w:p w14:paraId="6C6321B5" w14:textId="244CF938" w:rsidR="00777CD5" w:rsidRDefault="00777CD5" w:rsidP="00B659D2">
            <w:pPr>
              <w:rPr>
                <w:rFonts w:cstheme="minorHAnsi"/>
              </w:rPr>
            </w:pPr>
            <w:r w:rsidRPr="00743399">
              <w:rPr>
                <w:rFonts w:cstheme="minorHAnsi"/>
              </w:rPr>
              <w:t>Die vertiefenden Inhalte können bei verfügbarer Zeit oder besonderem Interesse mit eingebaut werden.</w:t>
            </w:r>
          </w:p>
        </w:tc>
      </w:tr>
      <w:tr w:rsidR="00AC02B1" w:rsidRPr="00D80377" w14:paraId="37BB9599" w14:textId="77777777" w:rsidTr="00050923">
        <w:trPr>
          <w:trHeight w:val="3387"/>
        </w:trPr>
        <w:tc>
          <w:tcPr>
            <w:tcW w:w="1271" w:type="dxa"/>
            <w:vAlign w:val="center"/>
          </w:tcPr>
          <w:p w14:paraId="2DF5B0B8" w14:textId="292E24F1" w:rsidR="00AC02B1" w:rsidRPr="00D80377" w:rsidRDefault="00050923" w:rsidP="00050923">
            <w:pPr>
              <w:jc w:val="center"/>
              <w:rPr>
                <w:rFonts w:cstheme="minorHAnsi"/>
              </w:rPr>
            </w:pPr>
            <w:r>
              <w:rPr>
                <w:rFonts w:cstheme="minorHAnsi"/>
              </w:rPr>
              <w:t>15</w:t>
            </w:r>
            <w:r w:rsidR="00C27C88">
              <w:rPr>
                <w:rFonts w:cstheme="minorHAnsi"/>
              </w:rPr>
              <w:t>-20</w:t>
            </w:r>
            <w:r>
              <w:rPr>
                <w:rFonts w:cstheme="minorHAnsi"/>
              </w:rPr>
              <w:t xml:space="preserve"> Min</w:t>
            </w:r>
          </w:p>
        </w:tc>
        <w:tc>
          <w:tcPr>
            <w:tcW w:w="7513" w:type="dxa"/>
          </w:tcPr>
          <w:p w14:paraId="5C5D962F" w14:textId="231721F1" w:rsidR="004F718F" w:rsidRPr="00551FB1" w:rsidRDefault="007E5A16" w:rsidP="00AC02B1">
            <w:pPr>
              <w:rPr>
                <w:rFonts w:cstheme="minorHAnsi"/>
                <w:u w:val="single"/>
              </w:rPr>
            </w:pPr>
            <w:r>
              <w:rPr>
                <w:rFonts w:cstheme="minorHAnsi"/>
                <w:u w:val="single"/>
              </w:rPr>
              <w:t>Abschluss</w:t>
            </w:r>
            <w:r w:rsidR="00B577E4">
              <w:rPr>
                <w:rFonts w:cstheme="minorHAnsi"/>
                <w:u w:val="single"/>
              </w:rPr>
              <w:t>:</w:t>
            </w:r>
          </w:p>
          <w:p w14:paraId="65AAD8B9" w14:textId="3385D4FE" w:rsidR="007E5A16" w:rsidRDefault="007E5A16" w:rsidP="00302C5A">
            <w:pPr>
              <w:pStyle w:val="Listenabsatz"/>
              <w:numPr>
                <w:ilvl w:val="0"/>
                <w:numId w:val="14"/>
              </w:numPr>
              <w:rPr>
                <w:rFonts w:cstheme="minorHAnsi"/>
              </w:rPr>
            </w:pPr>
            <w:r>
              <w:rPr>
                <w:rFonts w:cstheme="minorHAnsi"/>
              </w:rPr>
              <w:t>Chancen und Grenzen</w:t>
            </w:r>
          </w:p>
          <w:p w14:paraId="2DD02D6F" w14:textId="3A2E393C" w:rsidR="007E5A16" w:rsidRPr="00B577E4" w:rsidRDefault="007E5A16" w:rsidP="00302C5A">
            <w:pPr>
              <w:pStyle w:val="Listenabsatz"/>
              <w:numPr>
                <w:ilvl w:val="0"/>
                <w:numId w:val="14"/>
              </w:numPr>
              <w:rPr>
                <w:rFonts w:cstheme="minorHAnsi"/>
              </w:rPr>
            </w:pPr>
            <w:r w:rsidRPr="007E5A16">
              <w:rPr>
                <w:rFonts w:cstheme="minorHAnsi"/>
                <w:i/>
              </w:rPr>
              <w:t xml:space="preserve">Ihr ökologischer Handabdruck (Vertiefung): </w:t>
            </w:r>
            <w:r w:rsidR="00AC02B1" w:rsidRPr="007E5A16">
              <w:rPr>
                <w:rFonts w:cstheme="minorHAnsi"/>
                <w:i/>
              </w:rPr>
              <w:t>Im nächsten Jahr/ im n</w:t>
            </w:r>
            <w:r w:rsidRPr="007E5A16">
              <w:rPr>
                <w:rFonts w:cstheme="minorHAnsi"/>
                <w:i/>
              </w:rPr>
              <w:t>ächsten Monat nehme ich mir vor…</w:t>
            </w:r>
          </w:p>
          <w:p w14:paraId="1A5678C8" w14:textId="77777777" w:rsidR="00B577E4" w:rsidRPr="00B577E4" w:rsidRDefault="00B577E4" w:rsidP="00B577E4">
            <w:pPr>
              <w:rPr>
                <w:rFonts w:cstheme="minorHAnsi"/>
              </w:rPr>
            </w:pPr>
          </w:p>
          <w:p w14:paraId="75DF7DA8" w14:textId="77777777" w:rsidR="00B577E4" w:rsidRDefault="007E5A16" w:rsidP="00B577E4">
            <w:pPr>
              <w:rPr>
                <w:rFonts w:cstheme="minorHAnsi"/>
                <w:b/>
                <w:u w:val="single"/>
              </w:rPr>
            </w:pPr>
            <w:r w:rsidRPr="00B577E4">
              <w:rPr>
                <w:rFonts w:cstheme="minorHAnsi"/>
                <w:bCs/>
                <w:u w:val="single"/>
              </w:rPr>
              <w:t>Abschluss: Reflexion</w:t>
            </w:r>
          </w:p>
          <w:p w14:paraId="45894BE6" w14:textId="464C3D7B" w:rsidR="007E5A16" w:rsidRPr="00B577E4" w:rsidRDefault="007E5A16" w:rsidP="00B577E4">
            <w:pPr>
              <w:pStyle w:val="Listenabsatz"/>
              <w:numPr>
                <w:ilvl w:val="0"/>
                <w:numId w:val="29"/>
              </w:numPr>
              <w:rPr>
                <w:rFonts w:cstheme="minorHAnsi"/>
                <w:b/>
                <w:u w:val="single"/>
              </w:rPr>
            </w:pPr>
            <w:r w:rsidRPr="00B577E4">
              <w:rPr>
                <w:rFonts w:cstheme="minorHAnsi"/>
              </w:rPr>
              <w:t>Was konnten Sie aus der heutigen Veranstaltung mitnehmen? (Plenumsfrage)</w:t>
            </w:r>
          </w:p>
        </w:tc>
        <w:tc>
          <w:tcPr>
            <w:tcW w:w="2835" w:type="dxa"/>
          </w:tcPr>
          <w:p w14:paraId="3F319437" w14:textId="09A55BFB" w:rsidR="00AC02B1" w:rsidRPr="00D80377" w:rsidDel="003F14A7" w:rsidRDefault="00C27C88" w:rsidP="00A704E3">
            <w:pPr>
              <w:rPr>
                <w:rFonts w:cstheme="minorHAnsi"/>
              </w:rPr>
            </w:pPr>
            <w:r>
              <w:rPr>
                <w:rFonts w:cstheme="minorHAnsi"/>
                <w:lang w:val="en-US"/>
              </w:rPr>
              <w:t>Plenumsbeiträge</w:t>
            </w:r>
          </w:p>
        </w:tc>
        <w:tc>
          <w:tcPr>
            <w:tcW w:w="2658" w:type="dxa"/>
          </w:tcPr>
          <w:p w14:paraId="6C0FDDC4" w14:textId="6F298CDA" w:rsidR="00AC02B1" w:rsidRPr="00D80377" w:rsidRDefault="00050923" w:rsidP="00A704E3">
            <w:pPr>
              <w:rPr>
                <w:rFonts w:cstheme="minorHAnsi"/>
              </w:rPr>
            </w:pPr>
            <w:r w:rsidRPr="00743399">
              <w:rPr>
                <w:rFonts w:cstheme="minorHAnsi"/>
              </w:rPr>
              <w:t>Die vertiefenden Inhalte können bei verfügbarer Zeit oder besonderem Interesse mit eingebaut werden.</w:t>
            </w:r>
          </w:p>
        </w:tc>
      </w:tr>
    </w:tbl>
    <w:p w14:paraId="75D55EE7" w14:textId="517F99BD" w:rsidR="00FB541E" w:rsidRPr="00D80377" w:rsidRDefault="00FB541E">
      <w:pPr>
        <w:rPr>
          <w:rFonts w:cstheme="minorHAnsi"/>
        </w:rPr>
        <w:sectPr w:rsidR="00FB541E" w:rsidRPr="00D80377" w:rsidSect="00CA1F03">
          <w:pgSz w:w="16838" w:h="11906" w:orient="landscape"/>
          <w:pgMar w:top="1417" w:right="1417" w:bottom="1417" w:left="1134" w:header="708" w:footer="708" w:gutter="0"/>
          <w:cols w:space="708"/>
          <w:docGrid w:linePitch="360"/>
        </w:sectPr>
      </w:pPr>
    </w:p>
    <w:p w14:paraId="21F25113" w14:textId="40F22FF3" w:rsidR="001E2793" w:rsidRPr="00016FB1" w:rsidRDefault="00235B79" w:rsidP="001E2793">
      <w:pPr>
        <w:jc w:val="both"/>
        <w:rPr>
          <w:rFonts w:cstheme="minorHAnsi"/>
          <w:b/>
          <w:sz w:val="24"/>
          <w:szCs w:val="24"/>
        </w:rPr>
      </w:pPr>
      <w:r w:rsidRPr="00016FB1">
        <w:rPr>
          <w:rFonts w:cstheme="minorHAnsi"/>
          <w:b/>
          <w:sz w:val="24"/>
          <w:szCs w:val="24"/>
        </w:rPr>
        <w:t>Szenario: Ressourcenverbrauch bei der Pflege von Frau Jurić</w:t>
      </w:r>
    </w:p>
    <w:p w14:paraId="39257714" w14:textId="77777777" w:rsidR="00D52280" w:rsidRPr="00D80377" w:rsidRDefault="00D52280" w:rsidP="00D52280">
      <w:pPr>
        <w:rPr>
          <w:rFonts w:cstheme="minorHAnsi"/>
        </w:rPr>
      </w:pPr>
      <w:r w:rsidRPr="00D80377">
        <w:rPr>
          <w:rFonts w:cstheme="minorHAnsi"/>
        </w:rPr>
        <w:t>Marija Jurić ist eine 68 Jahre alte Frau, die wegen einer schweren Wundinfektion stationär aufgenommen wurde. Die Infektion trat nach einer kürzlich durchgeführten Operation an ihrem rechten Bein auf. Frau Jurić leidet an Diabetes, was die Heilung der Wunde erschwert. Aufgrund ihrer eingeschränkten Mobilität und allgemeiner Schwäche benötigt sie Hilfe bei der Körperpflege und beim An- und Auskleiden. Frau Jurić erhält nun Antibiotika um die Infektion zu kontrollieren und ihre Heilung zu fördern.</w:t>
      </w:r>
    </w:p>
    <w:p w14:paraId="6D560963" w14:textId="77777777" w:rsidR="00D52280" w:rsidRPr="00D80377" w:rsidRDefault="00D52280" w:rsidP="00D52280">
      <w:pPr>
        <w:rPr>
          <w:rFonts w:cstheme="minorHAnsi"/>
        </w:rPr>
      </w:pPr>
      <w:r w:rsidRPr="00D80377">
        <w:rPr>
          <w:rFonts w:cstheme="minorHAnsi"/>
        </w:rPr>
        <w:t>Sie sind heute Morgen gemeinsam mit ihrer Auszubildenden für Frau Jurić zuständig.</w:t>
      </w:r>
    </w:p>
    <w:p w14:paraId="26217877" w14:textId="77777777" w:rsidR="001E2793" w:rsidRPr="00D80377" w:rsidRDefault="001E2793" w:rsidP="001E2793">
      <w:pPr>
        <w:rPr>
          <w:rFonts w:cstheme="minorHAnsi"/>
          <w:b/>
        </w:rPr>
      </w:pPr>
      <w:r w:rsidRPr="00D80377">
        <w:rPr>
          <w:rFonts w:cstheme="minorHAnsi"/>
          <w:b/>
        </w:rPr>
        <w:t>Szenario Teil A:</w:t>
      </w:r>
    </w:p>
    <w:p w14:paraId="6D173F20" w14:textId="77777777" w:rsidR="001E2793" w:rsidRPr="00D80377" w:rsidRDefault="001E2793" w:rsidP="001E2793">
      <w:pPr>
        <w:rPr>
          <w:rFonts w:cstheme="minorHAnsi"/>
        </w:rPr>
      </w:pPr>
      <w:r w:rsidRPr="00D80377">
        <w:rPr>
          <w:rFonts w:cstheme="minorHAnsi"/>
        </w:rPr>
        <w:t xml:space="preserve">Sie möchten die Patientin am Waschbecken versorgen. Dazu weicht die Auszubildende eine fast volle Packung Einmalwaschlappen im Waschbecken ein. </w:t>
      </w:r>
    </w:p>
    <w:p w14:paraId="2FDD9CEC" w14:textId="77777777" w:rsidR="001E2793" w:rsidRPr="00D80377" w:rsidRDefault="001E2793" w:rsidP="001E2793">
      <w:pPr>
        <w:ind w:left="708"/>
        <w:rPr>
          <w:rFonts w:cstheme="minorHAnsi"/>
          <w:i/>
        </w:rPr>
      </w:pPr>
      <w:r w:rsidRPr="00D80377">
        <w:rPr>
          <w:rFonts w:cstheme="minorHAnsi"/>
          <w:i/>
        </w:rPr>
        <w:t>Aus welchen Rohstoffen besteht ein Einwegwaschlappen? Wo kommen die Rohstoffe her? Gibt es alternative Rohstoffe für dieses Produkt und wo kommen diese Alternativen her? Wie wird der Einweg-Waschlappen in Ihrer Einrichtung entsorgt?</w:t>
      </w:r>
    </w:p>
    <w:p w14:paraId="63D9CB98" w14:textId="77777777" w:rsidR="001E2793" w:rsidRPr="00D80377" w:rsidRDefault="001E2793" w:rsidP="001E2793">
      <w:pPr>
        <w:rPr>
          <w:rFonts w:cstheme="minorHAnsi"/>
          <w:b/>
        </w:rPr>
      </w:pPr>
      <w:r w:rsidRPr="00D80377">
        <w:rPr>
          <w:rFonts w:cstheme="minorHAnsi"/>
          <w:b/>
        </w:rPr>
        <w:t>Szenario Teil B:</w:t>
      </w:r>
    </w:p>
    <w:p w14:paraId="35647976" w14:textId="77777777" w:rsidR="001E2793" w:rsidRPr="00D80377" w:rsidRDefault="001E2793" w:rsidP="001E2793">
      <w:pPr>
        <w:rPr>
          <w:rFonts w:cstheme="minorHAnsi"/>
        </w:rPr>
      </w:pPr>
      <w:r w:rsidRPr="00D80377">
        <w:rPr>
          <w:rFonts w:cstheme="minorHAnsi"/>
        </w:rPr>
        <w:t>Frau Jurić wird während der Körperpflege plötzlich kaltschweißig und ihr wird übel. Sie stellen ihrer Patientin vorsichtshalber eine Papp-Nierenschale in Reichweite.</w:t>
      </w:r>
    </w:p>
    <w:p w14:paraId="6A946547" w14:textId="77777777" w:rsidR="001E2793" w:rsidRPr="00D80377" w:rsidRDefault="001E2793" w:rsidP="001E2793">
      <w:pPr>
        <w:ind w:left="708"/>
        <w:rPr>
          <w:rFonts w:cstheme="minorHAnsi"/>
          <w:i/>
        </w:rPr>
      </w:pPr>
      <w:r w:rsidRPr="00D80377">
        <w:rPr>
          <w:rFonts w:cstheme="minorHAnsi"/>
          <w:i/>
        </w:rPr>
        <w:t>Aus welchen Rohstoffen besteht eine Papp-Nierenschale? Wo kommen die Rohstoffe her? Gibt es alternative Rohstoffe für dieses Produkt und wo kommen diese Alternativen her? Wie wird die Papp-Nierenschale in Ihrer Einrichtung entsorgt?</w:t>
      </w:r>
    </w:p>
    <w:p w14:paraId="59FE4496" w14:textId="77777777" w:rsidR="001E2793" w:rsidRPr="00D80377" w:rsidRDefault="001E2793" w:rsidP="001E2793">
      <w:pPr>
        <w:rPr>
          <w:rFonts w:cstheme="minorHAnsi"/>
          <w:b/>
        </w:rPr>
      </w:pPr>
      <w:r w:rsidRPr="00D80377">
        <w:rPr>
          <w:rFonts w:cstheme="minorHAnsi"/>
          <w:b/>
        </w:rPr>
        <w:t>Szenario Teil C:</w:t>
      </w:r>
    </w:p>
    <w:p w14:paraId="0A9A08A2" w14:textId="77777777" w:rsidR="001E2793" w:rsidRPr="00D80377" w:rsidRDefault="001E2793" w:rsidP="001E2793">
      <w:pPr>
        <w:rPr>
          <w:rFonts w:cstheme="minorHAnsi"/>
        </w:rPr>
      </w:pPr>
      <w:r w:rsidRPr="00D80377">
        <w:rPr>
          <w:rFonts w:cstheme="minorHAnsi"/>
        </w:rPr>
        <w:t>Da bei der Blutentnahme am Morgen ein kleiner Blutstropfen auf dem Bettlaken gelandet ist, möchten die Auszubildende das Bettlaken wechseln.</w:t>
      </w:r>
    </w:p>
    <w:p w14:paraId="5249F608" w14:textId="77777777" w:rsidR="001E2793" w:rsidRPr="00D80377" w:rsidRDefault="001E2793" w:rsidP="001E2793">
      <w:pPr>
        <w:ind w:left="708"/>
        <w:rPr>
          <w:rFonts w:cstheme="minorHAnsi"/>
          <w:i/>
        </w:rPr>
      </w:pPr>
      <w:r w:rsidRPr="00D80377">
        <w:rPr>
          <w:rFonts w:cstheme="minorHAnsi"/>
          <w:i/>
        </w:rPr>
        <w:t>Aus welchen Rohstoffen besteht das Bettlaken? Wo kommen die Rohstoffe her? Gibt es alternative Rohstoffe für dieses Produkt und wo kommen diese Alternativen her? Wie wird das Bettlaken in Ihrer Einrichtung entsorgt/gereinigt? (Hinweis an Lehrende: Lösung ist hier nicht das alternative Produkt, sondern das Bewusstsein für den Rohstoff und dessen Verwendung/ Reinigung etc.)</w:t>
      </w:r>
    </w:p>
    <w:p w14:paraId="7A70802C" w14:textId="77777777" w:rsidR="001E2793" w:rsidRPr="00D80377" w:rsidRDefault="001E2793" w:rsidP="001E2793">
      <w:pPr>
        <w:rPr>
          <w:rFonts w:cstheme="minorHAnsi"/>
          <w:b/>
        </w:rPr>
      </w:pPr>
      <w:r w:rsidRPr="00D80377">
        <w:rPr>
          <w:rFonts w:cstheme="minorHAnsi"/>
          <w:b/>
        </w:rPr>
        <w:t xml:space="preserve">Szenario Teil D: </w:t>
      </w:r>
    </w:p>
    <w:p w14:paraId="48F20E12" w14:textId="77777777" w:rsidR="001E2793" w:rsidRPr="00D80377" w:rsidRDefault="001E2793" w:rsidP="001E2793">
      <w:pPr>
        <w:rPr>
          <w:rFonts w:cstheme="minorHAnsi"/>
        </w:rPr>
      </w:pPr>
      <w:r w:rsidRPr="00D80377">
        <w:rPr>
          <w:rFonts w:cstheme="minorHAnsi"/>
        </w:rPr>
        <w:t>Vor dem Mittagessen möchten Sie den Blutzucker von Frau Jurić messen. Das Gerät funktioniert nicht und zeigt an, dass der Batteriestand niedrig ist.</w:t>
      </w:r>
    </w:p>
    <w:p w14:paraId="70BDB8F1" w14:textId="3658C810" w:rsidR="006E0E4D" w:rsidRDefault="001E2793" w:rsidP="0074489A">
      <w:pPr>
        <w:ind w:left="708"/>
        <w:rPr>
          <w:rFonts w:cstheme="minorHAnsi"/>
          <w:i/>
        </w:rPr>
      </w:pPr>
      <w:r w:rsidRPr="00D80377">
        <w:rPr>
          <w:rFonts w:cstheme="minorHAnsi"/>
          <w:i/>
        </w:rPr>
        <w:t>Aus welchem Material ist die Batterie? Wie würden Sie die Batterie richtig entsorgen? Welche Umwelt- und Gesundheitsrisiken sind mit der unsachgemäßen Entsorgung von Batterien verbunden? Wie können Sie den Lebenszyklus der Batterie verlängern?</w:t>
      </w:r>
    </w:p>
    <w:p w14:paraId="06FFD7EC" w14:textId="77777777" w:rsidR="006E0E4D" w:rsidRDefault="006E0E4D">
      <w:pPr>
        <w:rPr>
          <w:rFonts w:cstheme="minorHAnsi"/>
          <w:i/>
        </w:rPr>
      </w:pPr>
      <w:r>
        <w:rPr>
          <w:rFonts w:cstheme="minorHAnsi"/>
          <w:i/>
        </w:rPr>
        <w:br w:type="page"/>
      </w:r>
    </w:p>
    <w:p w14:paraId="059BFFC3" w14:textId="77777777" w:rsidR="006E0E4D" w:rsidRDefault="006E0E4D" w:rsidP="006E0E4D">
      <w:pPr>
        <w:rPr>
          <w:rFonts w:ascii="Calibri" w:hAnsi="Calibri" w:cs="Calibri"/>
          <w:b/>
        </w:rPr>
      </w:pPr>
      <w:r w:rsidRPr="007C5CCE">
        <w:rPr>
          <w:rFonts w:ascii="Calibri" w:hAnsi="Calibri" w:cs="Calibri"/>
          <w:b/>
        </w:rPr>
        <w:t xml:space="preserve">Lieferkettenspiel – Der Weg einer Jeans </w:t>
      </w:r>
    </w:p>
    <w:p w14:paraId="4CAF7F6E" w14:textId="77777777" w:rsidR="006E0E4D" w:rsidRPr="00E4122A" w:rsidRDefault="006E0E4D" w:rsidP="006E0E4D">
      <w:pPr>
        <w:rPr>
          <w:rFonts w:ascii="Calibri" w:hAnsi="Calibri" w:cs="Calibri"/>
          <w:b/>
        </w:rPr>
      </w:pPr>
    </w:p>
    <w:p w14:paraId="03B88385" w14:textId="77777777" w:rsidR="006E0E4D" w:rsidRPr="007C5CCE" w:rsidRDefault="006E0E4D" w:rsidP="006E0E4D">
      <w:pPr>
        <w:rPr>
          <w:rFonts w:ascii="Calibri" w:hAnsi="Calibri" w:cs="Calibri"/>
        </w:rPr>
      </w:pPr>
      <w:r w:rsidRPr="007C5CCE">
        <w:rPr>
          <w:rFonts w:ascii="Calibri" w:hAnsi="Calibri" w:cs="Calibri"/>
        </w:rPr>
        <w:t>Erläuterung für Lehrende</w:t>
      </w:r>
    </w:p>
    <w:p w14:paraId="589A2FA6" w14:textId="77777777" w:rsidR="006E0E4D" w:rsidRPr="007C5CCE" w:rsidRDefault="006E0E4D" w:rsidP="006E0E4D">
      <w:pPr>
        <w:rPr>
          <w:rFonts w:ascii="Calibri" w:hAnsi="Calibri" w:cs="Calibri"/>
        </w:rPr>
      </w:pPr>
      <w:r w:rsidRPr="007C5CCE">
        <w:rPr>
          <w:rFonts w:ascii="Calibri" w:hAnsi="Calibri" w:cs="Calibri"/>
        </w:rPr>
        <w:t>Mit diesem Spiel soll der Weg der Baumwolle bis zur fertigen Jeanshose (Wasser, Ressourcen, soziale, ökonomische, ökologische Dimension) verfolgt werden. Auf diese Weise soll ein erstes Bewusstsein geschaffen werden, dass Produkte unseres täglichen Lebens und Arbeitens oft einen langen Weg zurücklegen müssen und dabei globale Auswirkungen auf Mensch und Umwelt haben.</w:t>
      </w:r>
    </w:p>
    <w:p w14:paraId="2E22E532" w14:textId="77777777" w:rsidR="006E0E4D" w:rsidRPr="007C5CCE" w:rsidRDefault="006E0E4D" w:rsidP="006E0E4D">
      <w:pPr>
        <w:rPr>
          <w:rFonts w:ascii="Calibri" w:hAnsi="Calibri" w:cs="Calibri"/>
        </w:rPr>
      </w:pPr>
    </w:p>
    <w:p w14:paraId="0BBF8C9A" w14:textId="104D3E1C" w:rsidR="006E0E4D" w:rsidRDefault="006E0E4D" w:rsidP="006E0E4D">
      <w:pPr>
        <w:rPr>
          <w:rFonts w:ascii="Calibri" w:hAnsi="Calibri" w:cs="Calibri"/>
        </w:rPr>
      </w:pPr>
      <w:r w:rsidRPr="007C5CCE">
        <w:rPr>
          <w:rFonts w:ascii="Calibri" w:hAnsi="Calibri" w:cs="Calibri"/>
        </w:rPr>
        <w:t>Die Spielregeln</w:t>
      </w:r>
    </w:p>
    <w:p w14:paraId="2B38D256" w14:textId="77777777" w:rsidR="006E0E4D" w:rsidRPr="006E0E4D" w:rsidRDefault="006E0E4D" w:rsidP="006E0E4D">
      <w:pPr>
        <w:rPr>
          <w:rFonts w:ascii="Calibri" w:hAnsi="Calibri" w:cs="Calibri"/>
        </w:rPr>
      </w:pPr>
      <w:r w:rsidRPr="006E0E4D">
        <w:rPr>
          <w:rFonts w:ascii="Calibri" w:hAnsi="Calibri" w:cs="Calibri"/>
        </w:rPr>
        <w:t>Das Spiel ist in zwei Varianten möglich (auch in Abhängigkeit der Gruppengröße):</w:t>
      </w:r>
    </w:p>
    <w:p w14:paraId="3DE9F6BF" w14:textId="4CF6284D" w:rsidR="00963CA4" w:rsidRPr="006E0E4D" w:rsidRDefault="00302C5A" w:rsidP="00302C5A">
      <w:pPr>
        <w:pStyle w:val="Listenabsatz"/>
        <w:numPr>
          <w:ilvl w:val="0"/>
          <w:numId w:val="19"/>
        </w:numPr>
        <w:rPr>
          <w:rFonts w:ascii="Calibri" w:hAnsi="Calibri" w:cs="Calibri"/>
        </w:rPr>
      </w:pPr>
      <w:r w:rsidRPr="006E0E4D">
        <w:rPr>
          <w:rFonts w:ascii="Calibri" w:hAnsi="Calibri" w:cs="Calibri"/>
        </w:rPr>
        <w:t>Gegeneinander: 2-4 Personen pro Gruppe; Beratungszeit zur Beantwortung der Fragen ca. 1 Min.; gemeinsam über Beamer mit Strichliste.</w:t>
      </w:r>
    </w:p>
    <w:p w14:paraId="4AE6B961" w14:textId="5E107CCE" w:rsidR="006E0E4D" w:rsidRDefault="00302C5A" w:rsidP="006E0E4D">
      <w:pPr>
        <w:pStyle w:val="Listenabsatz"/>
        <w:numPr>
          <w:ilvl w:val="0"/>
          <w:numId w:val="19"/>
        </w:numPr>
        <w:rPr>
          <w:rFonts w:ascii="Calibri" w:hAnsi="Calibri" w:cs="Calibri"/>
        </w:rPr>
      </w:pPr>
      <w:r w:rsidRPr="006E0E4D">
        <w:rPr>
          <w:rFonts w:ascii="Calibri" w:hAnsi="Calibri" w:cs="Calibri"/>
        </w:rPr>
        <w:t>Miteinander: 2-4 Personen pro Gruppe; jede spielt Gruppe für sich am mobilen Endgerät; Beratungszeit von ca. 1 Min/ Frage.; gemeinsames Besprechen der Lösung</w:t>
      </w:r>
      <w:r w:rsidR="00792EC4">
        <w:rPr>
          <w:rFonts w:ascii="Calibri" w:hAnsi="Calibri" w:cs="Calibri"/>
        </w:rPr>
        <w:t>.</w:t>
      </w:r>
    </w:p>
    <w:p w14:paraId="3990D04A" w14:textId="77777777" w:rsidR="004B5E09" w:rsidRPr="004B5E09" w:rsidRDefault="004B5E09" w:rsidP="004B5E09">
      <w:pPr>
        <w:rPr>
          <w:rFonts w:ascii="Calibri" w:hAnsi="Calibri" w:cs="Calibri"/>
        </w:rPr>
      </w:pPr>
    </w:p>
    <w:p w14:paraId="614FB669" w14:textId="38A98189" w:rsidR="006E0E4D" w:rsidRPr="00792EC4" w:rsidRDefault="006E0E4D" w:rsidP="00302C5A">
      <w:pPr>
        <w:pStyle w:val="Listenabsatz"/>
        <w:numPr>
          <w:ilvl w:val="0"/>
          <w:numId w:val="16"/>
        </w:numPr>
        <w:rPr>
          <w:rFonts w:ascii="Calibri" w:hAnsi="Calibri" w:cs="Calibri"/>
          <w:color w:val="FF0000"/>
        </w:rPr>
      </w:pPr>
      <w:r w:rsidRPr="007C5CCE">
        <w:rPr>
          <w:rFonts w:ascii="Calibri" w:hAnsi="Calibri" w:cs="Calibri"/>
        </w:rPr>
        <w:t xml:space="preserve">Die Teams spielen in der Großgruppe </w:t>
      </w:r>
      <w:r>
        <w:rPr>
          <w:rFonts w:ascii="Calibri" w:hAnsi="Calibri" w:cs="Calibri"/>
        </w:rPr>
        <w:t xml:space="preserve">in der Regel </w:t>
      </w:r>
      <w:r w:rsidRPr="007C5CCE">
        <w:rPr>
          <w:rFonts w:ascii="Calibri" w:hAnsi="Calibri" w:cs="Calibri"/>
        </w:rPr>
        <w:t xml:space="preserve">gegeneinander, das Spielfeld und die Fragen sind online auf </w:t>
      </w:r>
      <w:r w:rsidRPr="00792EC4">
        <w:rPr>
          <w:rFonts w:ascii="Calibri" w:hAnsi="Calibri" w:cs="Calibri"/>
          <w:color w:val="FF0000"/>
        </w:rPr>
        <w:t>ILIAS</w:t>
      </w:r>
      <w:r w:rsidRPr="00792EC4">
        <w:rPr>
          <w:rFonts w:ascii="Calibri" w:hAnsi="Calibri" w:cs="Calibri"/>
          <w:i/>
          <w:color w:val="FF0000"/>
        </w:rPr>
        <w:t xml:space="preserve"> </w:t>
      </w:r>
      <w:r w:rsidRPr="00792EC4">
        <w:rPr>
          <w:rFonts w:ascii="Calibri" w:hAnsi="Calibri" w:cs="Calibri"/>
          <w:color w:val="FF0000"/>
        </w:rPr>
        <w:t xml:space="preserve">verfügbar </w:t>
      </w:r>
      <w:hyperlink r:id="rId17" w:history="1">
        <w:r w:rsidRPr="00792EC4">
          <w:rPr>
            <w:rStyle w:val="Hyperlink"/>
            <w:rFonts w:ascii="Calibri" w:hAnsi="Calibri" w:cs="Calibri"/>
            <w:color w:val="FF0000"/>
          </w:rPr>
          <w:t>https://www.hsbi.de/elearning/goto.php?target=fold_1430563&amp;client_id=FH-Bielefeld</w:t>
        </w:r>
      </w:hyperlink>
      <w:r w:rsidRPr="00792EC4">
        <w:rPr>
          <w:rFonts w:ascii="Calibri" w:hAnsi="Calibri" w:cs="Calibri"/>
          <w:color w:val="FF0000"/>
        </w:rPr>
        <w:t xml:space="preserve"> </w:t>
      </w:r>
    </w:p>
    <w:p w14:paraId="4A15BA5A" w14:textId="77777777" w:rsidR="006E0E4D" w:rsidRPr="007C5CCE" w:rsidRDefault="006E0E4D" w:rsidP="00302C5A">
      <w:pPr>
        <w:pStyle w:val="Listenabsatz"/>
        <w:numPr>
          <w:ilvl w:val="0"/>
          <w:numId w:val="16"/>
        </w:numPr>
        <w:rPr>
          <w:rFonts w:ascii="Calibri" w:hAnsi="Calibri" w:cs="Calibri"/>
        </w:rPr>
      </w:pPr>
      <w:r w:rsidRPr="007C5CCE">
        <w:rPr>
          <w:rFonts w:ascii="Calibri" w:hAnsi="Calibri" w:cs="Calibri"/>
        </w:rPr>
        <w:t>Der Zeitrahmen des Spiels beträgt ca. 40</w:t>
      </w:r>
      <w:r>
        <w:rPr>
          <w:rFonts w:ascii="Calibri" w:hAnsi="Calibri" w:cs="Calibri"/>
        </w:rPr>
        <w:t>-45</w:t>
      </w:r>
      <w:r w:rsidRPr="007C5CCE">
        <w:rPr>
          <w:rFonts w:ascii="Calibri" w:hAnsi="Calibri" w:cs="Calibri"/>
        </w:rPr>
        <w:t xml:space="preserve"> Minuten mit insgesamt 17 Fragen</w:t>
      </w:r>
    </w:p>
    <w:p w14:paraId="3E9AF13A" w14:textId="77777777" w:rsidR="006E0E4D" w:rsidRPr="007C5CCE" w:rsidRDefault="006E0E4D" w:rsidP="00302C5A">
      <w:pPr>
        <w:pStyle w:val="Listenabsatz"/>
        <w:numPr>
          <w:ilvl w:val="0"/>
          <w:numId w:val="16"/>
        </w:numPr>
        <w:rPr>
          <w:rFonts w:ascii="Calibri" w:hAnsi="Calibri" w:cs="Calibri"/>
        </w:rPr>
      </w:pPr>
      <w:r w:rsidRPr="007C5CCE">
        <w:rPr>
          <w:rFonts w:ascii="Calibri" w:hAnsi="Calibri" w:cs="Calibri"/>
        </w:rPr>
        <w:t>Sie sind der/ d</w:t>
      </w:r>
      <w:r>
        <w:rPr>
          <w:rFonts w:ascii="Calibri" w:hAnsi="Calibri" w:cs="Calibri"/>
        </w:rPr>
        <w:t>ie Spielführer*</w:t>
      </w:r>
      <w:r w:rsidRPr="007C5CCE">
        <w:rPr>
          <w:rFonts w:ascii="Calibri" w:hAnsi="Calibri" w:cs="Calibri"/>
        </w:rPr>
        <w:t>in und starten das Spiel</w:t>
      </w:r>
    </w:p>
    <w:p w14:paraId="59251270" w14:textId="77777777" w:rsidR="006E0E4D" w:rsidRPr="007C5CCE" w:rsidRDefault="006E0E4D" w:rsidP="00302C5A">
      <w:pPr>
        <w:pStyle w:val="Listenabsatz"/>
        <w:numPr>
          <w:ilvl w:val="0"/>
          <w:numId w:val="16"/>
        </w:numPr>
        <w:rPr>
          <w:rFonts w:ascii="Calibri" w:hAnsi="Calibri" w:cs="Calibri"/>
        </w:rPr>
      </w:pPr>
      <w:r w:rsidRPr="007C5CCE">
        <w:rPr>
          <w:rFonts w:ascii="Calibri" w:hAnsi="Calibri" w:cs="Calibri"/>
        </w:rPr>
        <w:t xml:space="preserve">In diesem Skript sind zu jeder Station der Jeans ein paar einleitende Worte in </w:t>
      </w:r>
      <w:r w:rsidRPr="007C5CCE">
        <w:rPr>
          <w:rFonts w:ascii="Calibri" w:hAnsi="Calibri" w:cs="Calibri"/>
          <w:b/>
          <w:i/>
          <w:color w:val="92D050"/>
        </w:rPr>
        <w:t xml:space="preserve">Grün </w:t>
      </w:r>
      <w:r w:rsidRPr="007C5CCE">
        <w:rPr>
          <w:rFonts w:ascii="Calibri" w:hAnsi="Calibri" w:cs="Calibri"/>
        </w:rPr>
        <w:t>vorbereitet, die Sie nutzen können.</w:t>
      </w:r>
    </w:p>
    <w:p w14:paraId="7E4140C1" w14:textId="77777777" w:rsidR="006E0E4D" w:rsidRPr="007C5CCE" w:rsidRDefault="006E0E4D" w:rsidP="00302C5A">
      <w:pPr>
        <w:pStyle w:val="Listenabsatz"/>
        <w:numPr>
          <w:ilvl w:val="0"/>
          <w:numId w:val="16"/>
        </w:numPr>
        <w:rPr>
          <w:rFonts w:ascii="Calibri" w:hAnsi="Calibri" w:cs="Calibri"/>
        </w:rPr>
      </w:pPr>
      <w:r w:rsidRPr="007C5CCE">
        <w:rPr>
          <w:rFonts w:ascii="Calibri" w:hAnsi="Calibri" w:cs="Calibri"/>
        </w:rPr>
        <w:t>Die Spieler</w:t>
      </w:r>
      <w:r>
        <w:rPr>
          <w:rFonts w:ascii="Calibri" w:hAnsi="Calibri" w:cs="Calibri"/>
        </w:rPr>
        <w:t>*</w:t>
      </w:r>
      <w:r w:rsidRPr="007C5CCE">
        <w:rPr>
          <w:rFonts w:ascii="Calibri" w:hAnsi="Calibri" w:cs="Calibri"/>
        </w:rPr>
        <w:t>innen haben immer vier Antwortmöglichkeiten zur Auswahl, wobei nur eine Antwort die richtige ist</w:t>
      </w:r>
    </w:p>
    <w:p w14:paraId="285E25CC" w14:textId="77777777" w:rsidR="006E0E4D" w:rsidRPr="007C5CCE" w:rsidRDefault="006E0E4D" w:rsidP="00302C5A">
      <w:pPr>
        <w:pStyle w:val="Listenabsatz"/>
        <w:numPr>
          <w:ilvl w:val="0"/>
          <w:numId w:val="16"/>
        </w:numPr>
        <w:rPr>
          <w:rFonts w:ascii="Calibri" w:hAnsi="Calibri" w:cs="Calibri"/>
        </w:rPr>
      </w:pPr>
      <w:r w:rsidRPr="007C5CCE">
        <w:rPr>
          <w:rFonts w:ascii="Calibri" w:hAnsi="Calibri" w:cs="Calibri"/>
        </w:rPr>
        <w:t>Die Spieler</w:t>
      </w:r>
      <w:r>
        <w:rPr>
          <w:rFonts w:ascii="Calibri" w:hAnsi="Calibri" w:cs="Calibri"/>
        </w:rPr>
        <w:t>*</w:t>
      </w:r>
      <w:r w:rsidRPr="007C5CCE">
        <w:rPr>
          <w:rFonts w:ascii="Calibri" w:hAnsi="Calibri" w:cs="Calibri"/>
        </w:rPr>
        <w:t xml:space="preserve">innen haben </w:t>
      </w:r>
      <w:r>
        <w:rPr>
          <w:rFonts w:ascii="Calibri" w:hAnsi="Calibri" w:cs="Calibri"/>
        </w:rPr>
        <w:t>ca. 1 Minuten Zeit</w:t>
      </w:r>
      <w:r w:rsidRPr="007C5CCE">
        <w:rPr>
          <w:rFonts w:ascii="Calibri" w:hAnsi="Calibri" w:cs="Calibri"/>
        </w:rPr>
        <w:t>, um die Antwort in ihren Gruppen zu beantworten</w:t>
      </w:r>
    </w:p>
    <w:p w14:paraId="0301E2BA" w14:textId="149ADAFB" w:rsidR="006E0E4D" w:rsidRDefault="006E0E4D" w:rsidP="00302C5A">
      <w:pPr>
        <w:pStyle w:val="Listenabsatz"/>
        <w:numPr>
          <w:ilvl w:val="0"/>
          <w:numId w:val="16"/>
        </w:numPr>
        <w:rPr>
          <w:rFonts w:ascii="Calibri" w:hAnsi="Calibri" w:cs="Calibri"/>
        </w:rPr>
      </w:pPr>
      <w:r>
        <w:rPr>
          <w:rFonts w:ascii="Calibri" w:hAnsi="Calibri" w:cs="Calibri"/>
        </w:rPr>
        <w:t xml:space="preserve">Anschließend </w:t>
      </w:r>
      <w:r w:rsidRPr="007C5CCE">
        <w:rPr>
          <w:rFonts w:ascii="Calibri" w:hAnsi="Calibri" w:cs="Calibri"/>
        </w:rPr>
        <w:t>lösen Sie die Frage mit einem Klick auf die richtige Antwort auf und es erscheinen noch zusätzliche Informationen zur richtigen Antwort (siehe unten)</w:t>
      </w:r>
    </w:p>
    <w:p w14:paraId="13CF8CC7" w14:textId="77777777" w:rsidR="00522166" w:rsidRPr="00522166" w:rsidRDefault="00522166" w:rsidP="00522166">
      <w:pPr>
        <w:rPr>
          <w:rFonts w:ascii="Calibri" w:hAnsi="Calibri" w:cs="Calibri"/>
        </w:rPr>
      </w:pPr>
    </w:p>
    <w:p w14:paraId="7A63BB21" w14:textId="77777777" w:rsidR="006E0E4D" w:rsidRPr="007C5CCE" w:rsidRDefault="006E0E4D" w:rsidP="006E0E4D">
      <w:pPr>
        <w:rPr>
          <w:rFonts w:ascii="Calibri" w:hAnsi="Calibri" w:cs="Calibri"/>
        </w:rPr>
      </w:pPr>
      <w:r w:rsidRPr="007C5CCE">
        <w:rPr>
          <w:rFonts w:ascii="Calibri" w:hAnsi="Calibri" w:cs="Calibri"/>
        </w:rPr>
        <w:t>Bevor Sie starten, machen Sie eine kurze Aufwärmrunde mit zwei einfachen Fragen:</w:t>
      </w:r>
    </w:p>
    <w:p w14:paraId="5F0EDEB8" w14:textId="77777777" w:rsidR="006E0E4D" w:rsidRPr="007C5CCE" w:rsidRDefault="006E0E4D" w:rsidP="00302C5A">
      <w:pPr>
        <w:pStyle w:val="Listenabsatz"/>
        <w:numPr>
          <w:ilvl w:val="0"/>
          <w:numId w:val="17"/>
        </w:numPr>
        <w:rPr>
          <w:rFonts w:ascii="Calibri" w:hAnsi="Calibri" w:cs="Calibri"/>
        </w:rPr>
      </w:pPr>
      <w:r w:rsidRPr="007C5CCE">
        <w:rPr>
          <w:rFonts w:ascii="Calibri" w:hAnsi="Calibri" w:cs="Calibri"/>
        </w:rPr>
        <w:t>Welche Art zu Reisen ist nachhaltiger</w:t>
      </w:r>
    </w:p>
    <w:p w14:paraId="588321D1" w14:textId="77777777" w:rsidR="006E0E4D" w:rsidRPr="007C5CCE" w:rsidRDefault="006E0E4D" w:rsidP="00302C5A">
      <w:pPr>
        <w:pStyle w:val="Listenabsatz"/>
        <w:numPr>
          <w:ilvl w:val="1"/>
          <w:numId w:val="17"/>
        </w:numPr>
        <w:rPr>
          <w:rFonts w:ascii="Calibri" w:hAnsi="Calibri" w:cs="Calibri"/>
        </w:rPr>
      </w:pPr>
      <w:r w:rsidRPr="007C5CCE">
        <w:rPr>
          <w:rFonts w:ascii="Calibri" w:hAnsi="Calibri" w:cs="Calibri"/>
        </w:rPr>
        <w:t>Mit dem Fahrrad oder den öffentlichen Verkehrsmitteln</w:t>
      </w:r>
    </w:p>
    <w:p w14:paraId="39B53B1F" w14:textId="77777777" w:rsidR="006E0E4D" w:rsidRPr="007C5CCE" w:rsidRDefault="006E0E4D" w:rsidP="00302C5A">
      <w:pPr>
        <w:pStyle w:val="Listenabsatz"/>
        <w:numPr>
          <w:ilvl w:val="1"/>
          <w:numId w:val="17"/>
        </w:numPr>
        <w:rPr>
          <w:rFonts w:ascii="Calibri" w:hAnsi="Calibri" w:cs="Calibri"/>
        </w:rPr>
      </w:pPr>
      <w:r w:rsidRPr="007C5CCE">
        <w:rPr>
          <w:rFonts w:ascii="Calibri" w:hAnsi="Calibri" w:cs="Calibri"/>
        </w:rPr>
        <w:t>Mit einem Raketenrucksack</w:t>
      </w:r>
    </w:p>
    <w:p w14:paraId="78A9F930" w14:textId="77777777" w:rsidR="006E0E4D" w:rsidRPr="007C5CCE" w:rsidRDefault="006E0E4D" w:rsidP="006E0E4D">
      <w:pPr>
        <w:spacing w:after="0"/>
        <w:rPr>
          <w:rFonts w:ascii="Calibri" w:hAnsi="Calibri" w:cs="Calibri"/>
        </w:rPr>
      </w:pPr>
    </w:p>
    <w:p w14:paraId="2BC999FA" w14:textId="77777777" w:rsidR="006E0E4D" w:rsidRPr="007C5CCE" w:rsidRDefault="006E0E4D" w:rsidP="00302C5A">
      <w:pPr>
        <w:pStyle w:val="Listenabsatz"/>
        <w:numPr>
          <w:ilvl w:val="0"/>
          <w:numId w:val="17"/>
        </w:numPr>
        <w:rPr>
          <w:rFonts w:ascii="Calibri" w:hAnsi="Calibri" w:cs="Calibri"/>
        </w:rPr>
      </w:pPr>
      <w:r w:rsidRPr="007C5CCE">
        <w:rPr>
          <w:rFonts w:ascii="Calibri" w:hAnsi="Calibri" w:cs="Calibri"/>
        </w:rPr>
        <w:t>Wie können Sie im Alltag Wasser sparen?</w:t>
      </w:r>
    </w:p>
    <w:p w14:paraId="7024E941" w14:textId="77777777" w:rsidR="006E0E4D" w:rsidRPr="007C5CCE" w:rsidRDefault="006E0E4D" w:rsidP="00302C5A">
      <w:pPr>
        <w:pStyle w:val="Listenabsatz"/>
        <w:numPr>
          <w:ilvl w:val="1"/>
          <w:numId w:val="17"/>
        </w:numPr>
        <w:rPr>
          <w:rFonts w:ascii="Calibri" w:hAnsi="Calibri" w:cs="Calibri"/>
        </w:rPr>
      </w:pPr>
      <w:r w:rsidRPr="007C5CCE">
        <w:rPr>
          <w:rFonts w:ascii="Calibri" w:hAnsi="Calibri" w:cs="Calibri"/>
        </w:rPr>
        <w:t>Wasser während dem Hände einseifen abstellen</w:t>
      </w:r>
    </w:p>
    <w:p w14:paraId="53154FDC" w14:textId="77777777" w:rsidR="006E0E4D" w:rsidRPr="007C5CCE" w:rsidRDefault="006E0E4D" w:rsidP="00302C5A">
      <w:pPr>
        <w:pStyle w:val="Listenabsatz"/>
        <w:numPr>
          <w:ilvl w:val="1"/>
          <w:numId w:val="17"/>
        </w:numPr>
        <w:rPr>
          <w:rFonts w:ascii="Calibri" w:hAnsi="Calibri" w:cs="Calibri"/>
        </w:rPr>
      </w:pPr>
      <w:r w:rsidRPr="007C5CCE">
        <w:rPr>
          <w:rFonts w:ascii="Calibri" w:hAnsi="Calibri" w:cs="Calibri"/>
        </w:rPr>
        <w:t>Im Regen duschen</w:t>
      </w:r>
    </w:p>
    <w:p w14:paraId="73A57E77" w14:textId="77777777" w:rsidR="006E0E4D" w:rsidRPr="007C5CCE" w:rsidRDefault="006E0E4D" w:rsidP="006E0E4D">
      <w:pPr>
        <w:rPr>
          <w:rFonts w:ascii="Calibri" w:hAnsi="Calibri" w:cs="Calibri"/>
        </w:rPr>
      </w:pPr>
    </w:p>
    <w:p w14:paraId="7FABD4CC" w14:textId="3AA2A9AF" w:rsidR="006E0E4D" w:rsidRPr="007C5CCE" w:rsidRDefault="006E0E4D" w:rsidP="002B79DF">
      <w:pPr>
        <w:jc w:val="center"/>
        <w:rPr>
          <w:rFonts w:ascii="Calibri" w:hAnsi="Calibri" w:cs="Calibri"/>
        </w:rPr>
      </w:pPr>
    </w:p>
    <w:p w14:paraId="7E0F8958" w14:textId="77777777" w:rsidR="006E0E4D" w:rsidRPr="007C5CCE" w:rsidRDefault="006E0E4D" w:rsidP="006E0E4D">
      <w:pPr>
        <w:rPr>
          <w:rFonts w:ascii="Calibri" w:hAnsi="Calibri" w:cs="Calibri"/>
          <w:b/>
        </w:rPr>
      </w:pPr>
      <w:r w:rsidRPr="007C5CCE">
        <w:rPr>
          <w:rFonts w:ascii="Calibri" w:hAnsi="Calibri" w:cs="Calibri"/>
          <w:b/>
        </w:rPr>
        <w:t>Der Weg der Jeans - Übersicht</w:t>
      </w:r>
    </w:p>
    <w:p w14:paraId="35150342" w14:textId="77777777" w:rsidR="006E0E4D" w:rsidRPr="007C5CCE" w:rsidRDefault="006E0E4D" w:rsidP="006E0E4D">
      <w:pPr>
        <w:rPr>
          <w:rFonts w:ascii="Calibri" w:hAnsi="Calibri" w:cs="Calibri"/>
        </w:rPr>
      </w:pPr>
    </w:p>
    <w:tbl>
      <w:tblPr>
        <w:tblStyle w:val="Tabellenraster"/>
        <w:tblW w:w="0" w:type="auto"/>
        <w:tblLook w:val="04A0" w:firstRow="1" w:lastRow="0" w:firstColumn="1" w:lastColumn="0" w:noHBand="0" w:noVBand="1"/>
      </w:tblPr>
      <w:tblGrid>
        <w:gridCol w:w="1234"/>
        <w:gridCol w:w="7543"/>
      </w:tblGrid>
      <w:tr w:rsidR="006E0E4D" w:rsidRPr="007C5CCE" w14:paraId="3CB5B579" w14:textId="77777777" w:rsidTr="00951A15">
        <w:trPr>
          <w:trHeight w:val="567"/>
        </w:trPr>
        <w:tc>
          <w:tcPr>
            <w:tcW w:w="1271" w:type="dxa"/>
          </w:tcPr>
          <w:p w14:paraId="022AD26C" w14:textId="77777777" w:rsidR="006E0E4D" w:rsidRPr="007C5CCE" w:rsidRDefault="006E0E4D" w:rsidP="00951A15">
            <w:pPr>
              <w:rPr>
                <w:rFonts w:ascii="Calibri" w:hAnsi="Calibri" w:cs="Calibri"/>
              </w:rPr>
            </w:pPr>
            <w:r w:rsidRPr="007C5CCE">
              <w:rPr>
                <w:rFonts w:ascii="Calibri" w:hAnsi="Calibri" w:cs="Calibri"/>
              </w:rPr>
              <w:t>1.</w:t>
            </w:r>
          </w:p>
        </w:tc>
        <w:tc>
          <w:tcPr>
            <w:tcW w:w="7791" w:type="dxa"/>
          </w:tcPr>
          <w:p w14:paraId="3FD72BBD" w14:textId="77777777" w:rsidR="006E0E4D" w:rsidRPr="007C5CCE" w:rsidRDefault="006E0E4D" w:rsidP="00951A15">
            <w:pPr>
              <w:rPr>
                <w:rFonts w:ascii="Calibri" w:hAnsi="Calibri" w:cs="Calibri"/>
              </w:rPr>
            </w:pPr>
            <w:r w:rsidRPr="007C5CCE">
              <w:rPr>
                <w:rFonts w:ascii="Calibri" w:hAnsi="Calibri" w:cs="Calibri"/>
              </w:rPr>
              <w:t>In der Stadt A Coruña in Spanien wird die Jeans designet. Hier hat bspw. Inditex seinen Hauptsitz, zu dem auch Zara gehört. Die größten Hersteller sind Inditex, H&amp;M und Adidas.</w:t>
            </w:r>
          </w:p>
        </w:tc>
      </w:tr>
      <w:tr w:rsidR="006E0E4D" w:rsidRPr="007C5CCE" w14:paraId="3C0315EC" w14:textId="77777777" w:rsidTr="00951A15">
        <w:trPr>
          <w:trHeight w:val="567"/>
        </w:trPr>
        <w:tc>
          <w:tcPr>
            <w:tcW w:w="1271" w:type="dxa"/>
          </w:tcPr>
          <w:p w14:paraId="21FFBC33" w14:textId="1CA770DA" w:rsidR="006E0E4D" w:rsidRPr="007C5CCE" w:rsidRDefault="006E0E4D" w:rsidP="00951A15">
            <w:pPr>
              <w:rPr>
                <w:rFonts w:ascii="Calibri" w:hAnsi="Calibri" w:cs="Calibri"/>
              </w:rPr>
            </w:pPr>
            <w:r w:rsidRPr="007C5CCE">
              <w:rPr>
                <w:rFonts w:ascii="Calibri" w:hAnsi="Calibri" w:cs="Calibri"/>
              </w:rPr>
              <w:t>2.</w:t>
            </w:r>
          </w:p>
        </w:tc>
        <w:tc>
          <w:tcPr>
            <w:tcW w:w="7791" w:type="dxa"/>
          </w:tcPr>
          <w:p w14:paraId="6AE3B0D0" w14:textId="77777777" w:rsidR="006E0E4D" w:rsidRPr="007C5CCE" w:rsidRDefault="006E0E4D" w:rsidP="00951A15">
            <w:pPr>
              <w:rPr>
                <w:rFonts w:ascii="Calibri" w:hAnsi="Calibri" w:cs="Calibri"/>
              </w:rPr>
            </w:pPr>
            <w:r w:rsidRPr="007C5CCE">
              <w:rPr>
                <w:rFonts w:ascii="Calibri" w:hAnsi="Calibri" w:cs="Calibri"/>
              </w:rPr>
              <w:t>In Kasachstan wird die Baumwolle geerntet.</w:t>
            </w:r>
          </w:p>
        </w:tc>
      </w:tr>
      <w:tr w:rsidR="006E0E4D" w:rsidRPr="007C5CCE" w14:paraId="6F7FE080" w14:textId="77777777" w:rsidTr="00951A15">
        <w:trPr>
          <w:trHeight w:val="567"/>
        </w:trPr>
        <w:tc>
          <w:tcPr>
            <w:tcW w:w="1271" w:type="dxa"/>
          </w:tcPr>
          <w:p w14:paraId="5D6CCA09" w14:textId="77777777" w:rsidR="006E0E4D" w:rsidRPr="007C5CCE" w:rsidRDefault="006E0E4D" w:rsidP="00951A15">
            <w:pPr>
              <w:rPr>
                <w:rFonts w:ascii="Calibri" w:hAnsi="Calibri" w:cs="Calibri"/>
              </w:rPr>
            </w:pPr>
            <w:r w:rsidRPr="007C5CCE">
              <w:rPr>
                <w:rFonts w:ascii="Calibri" w:hAnsi="Calibri" w:cs="Calibri"/>
              </w:rPr>
              <w:t>3.</w:t>
            </w:r>
          </w:p>
        </w:tc>
        <w:tc>
          <w:tcPr>
            <w:tcW w:w="7791" w:type="dxa"/>
          </w:tcPr>
          <w:p w14:paraId="318FAA2A" w14:textId="77777777" w:rsidR="006E0E4D" w:rsidRPr="007C5CCE" w:rsidRDefault="006E0E4D" w:rsidP="00951A15">
            <w:pPr>
              <w:rPr>
                <w:rFonts w:ascii="Calibri" w:hAnsi="Calibri" w:cs="Calibri"/>
              </w:rPr>
            </w:pPr>
            <w:r w:rsidRPr="007C5CCE">
              <w:rPr>
                <w:rFonts w:ascii="Calibri" w:hAnsi="Calibri" w:cs="Calibri"/>
              </w:rPr>
              <w:t xml:space="preserve">In Indien wird die Baumwolle zu Garn gesponnen. </w:t>
            </w:r>
          </w:p>
        </w:tc>
      </w:tr>
      <w:tr w:rsidR="006E0E4D" w:rsidRPr="007C5CCE" w14:paraId="739D74FC" w14:textId="77777777" w:rsidTr="00951A15">
        <w:trPr>
          <w:trHeight w:val="567"/>
        </w:trPr>
        <w:tc>
          <w:tcPr>
            <w:tcW w:w="1271" w:type="dxa"/>
          </w:tcPr>
          <w:p w14:paraId="17D48723" w14:textId="77777777" w:rsidR="006E0E4D" w:rsidRPr="007C5CCE" w:rsidRDefault="006E0E4D" w:rsidP="00951A15">
            <w:pPr>
              <w:rPr>
                <w:rFonts w:ascii="Calibri" w:hAnsi="Calibri" w:cs="Calibri"/>
              </w:rPr>
            </w:pPr>
            <w:r w:rsidRPr="007C5CCE">
              <w:rPr>
                <w:rFonts w:ascii="Calibri" w:hAnsi="Calibri" w:cs="Calibri"/>
              </w:rPr>
              <w:t>4.</w:t>
            </w:r>
          </w:p>
        </w:tc>
        <w:tc>
          <w:tcPr>
            <w:tcW w:w="7791" w:type="dxa"/>
          </w:tcPr>
          <w:p w14:paraId="4F510E46" w14:textId="77777777" w:rsidR="006E0E4D" w:rsidRPr="007C5CCE" w:rsidRDefault="006E0E4D" w:rsidP="00951A15">
            <w:pPr>
              <w:rPr>
                <w:rFonts w:ascii="Calibri" w:hAnsi="Calibri" w:cs="Calibri"/>
              </w:rPr>
            </w:pPr>
            <w:r w:rsidRPr="007C5CCE">
              <w:rPr>
                <w:rFonts w:ascii="Calibri" w:hAnsi="Calibri" w:cs="Calibri"/>
              </w:rPr>
              <w:t xml:space="preserve">In Taiwan wird das Baumwollgarn zu Jeansstoffe gewebt. </w:t>
            </w:r>
          </w:p>
        </w:tc>
      </w:tr>
      <w:tr w:rsidR="006E0E4D" w:rsidRPr="007C5CCE" w14:paraId="35346AC8" w14:textId="77777777" w:rsidTr="00951A15">
        <w:trPr>
          <w:trHeight w:val="567"/>
        </w:trPr>
        <w:tc>
          <w:tcPr>
            <w:tcW w:w="1271" w:type="dxa"/>
          </w:tcPr>
          <w:p w14:paraId="7A9DD46A" w14:textId="77777777" w:rsidR="006E0E4D" w:rsidRPr="007C5CCE" w:rsidRDefault="006E0E4D" w:rsidP="00951A15">
            <w:pPr>
              <w:rPr>
                <w:rFonts w:ascii="Calibri" w:hAnsi="Calibri" w:cs="Calibri"/>
              </w:rPr>
            </w:pPr>
            <w:r w:rsidRPr="007C5CCE">
              <w:rPr>
                <w:rFonts w:ascii="Calibri" w:hAnsi="Calibri" w:cs="Calibri"/>
              </w:rPr>
              <w:t>5.</w:t>
            </w:r>
          </w:p>
        </w:tc>
        <w:tc>
          <w:tcPr>
            <w:tcW w:w="7791" w:type="dxa"/>
          </w:tcPr>
          <w:p w14:paraId="13EAE3DE" w14:textId="77777777" w:rsidR="006E0E4D" w:rsidRPr="007C5CCE" w:rsidRDefault="006E0E4D" w:rsidP="00951A15">
            <w:pPr>
              <w:rPr>
                <w:rFonts w:ascii="Calibri" w:hAnsi="Calibri" w:cs="Calibri"/>
              </w:rPr>
            </w:pPr>
            <w:r w:rsidRPr="007C5CCE">
              <w:rPr>
                <w:rFonts w:ascii="Calibri" w:hAnsi="Calibri" w:cs="Calibri"/>
              </w:rPr>
              <w:t>In China wird der Jeansstoff gefärbt und veredelt. Der Farbstoff Indigoblau wurde in Polen hergestellt.</w:t>
            </w:r>
          </w:p>
        </w:tc>
      </w:tr>
      <w:tr w:rsidR="006E0E4D" w:rsidRPr="007C5CCE" w14:paraId="2F1A3B77" w14:textId="77777777" w:rsidTr="00951A15">
        <w:trPr>
          <w:trHeight w:val="567"/>
        </w:trPr>
        <w:tc>
          <w:tcPr>
            <w:tcW w:w="1271" w:type="dxa"/>
          </w:tcPr>
          <w:p w14:paraId="36F137CC" w14:textId="77777777" w:rsidR="006E0E4D" w:rsidRPr="007C5CCE" w:rsidRDefault="006E0E4D" w:rsidP="00951A15">
            <w:pPr>
              <w:rPr>
                <w:rFonts w:ascii="Calibri" w:hAnsi="Calibri" w:cs="Calibri"/>
              </w:rPr>
            </w:pPr>
            <w:r w:rsidRPr="007C5CCE">
              <w:rPr>
                <w:rFonts w:ascii="Calibri" w:hAnsi="Calibri" w:cs="Calibri"/>
              </w:rPr>
              <w:t>6.</w:t>
            </w:r>
          </w:p>
        </w:tc>
        <w:tc>
          <w:tcPr>
            <w:tcW w:w="7791" w:type="dxa"/>
          </w:tcPr>
          <w:p w14:paraId="5EF66F57" w14:textId="77777777" w:rsidR="006E0E4D" w:rsidRPr="007C5CCE" w:rsidRDefault="006E0E4D" w:rsidP="00951A15">
            <w:pPr>
              <w:rPr>
                <w:rFonts w:ascii="Calibri" w:hAnsi="Calibri" w:cs="Calibri"/>
              </w:rPr>
            </w:pPr>
            <w:r w:rsidRPr="007C5CCE">
              <w:rPr>
                <w:rFonts w:ascii="Calibri" w:hAnsi="Calibri" w:cs="Calibri"/>
              </w:rPr>
              <w:t>Die Jeans wird in Bangladesch zusammengenäht. Knöpfe und Nieten kommen aus Italien. Der Reißverschluss kommt aus Deutschland.</w:t>
            </w:r>
          </w:p>
        </w:tc>
      </w:tr>
      <w:tr w:rsidR="006E0E4D" w:rsidRPr="007C5CCE" w14:paraId="51285969" w14:textId="77777777" w:rsidTr="00951A15">
        <w:trPr>
          <w:trHeight w:val="567"/>
        </w:trPr>
        <w:tc>
          <w:tcPr>
            <w:tcW w:w="1271" w:type="dxa"/>
          </w:tcPr>
          <w:p w14:paraId="1C681C6C" w14:textId="77777777" w:rsidR="006E0E4D" w:rsidRPr="007C5CCE" w:rsidRDefault="006E0E4D" w:rsidP="00951A15">
            <w:pPr>
              <w:rPr>
                <w:rFonts w:ascii="Calibri" w:hAnsi="Calibri" w:cs="Calibri"/>
              </w:rPr>
            </w:pPr>
            <w:r w:rsidRPr="007C5CCE">
              <w:rPr>
                <w:rFonts w:ascii="Calibri" w:hAnsi="Calibri" w:cs="Calibri"/>
              </w:rPr>
              <w:t>7.</w:t>
            </w:r>
          </w:p>
        </w:tc>
        <w:tc>
          <w:tcPr>
            <w:tcW w:w="7791" w:type="dxa"/>
          </w:tcPr>
          <w:p w14:paraId="61172D0E" w14:textId="77777777" w:rsidR="006E0E4D" w:rsidRPr="007C5CCE" w:rsidRDefault="006E0E4D" w:rsidP="00951A15">
            <w:pPr>
              <w:rPr>
                <w:rFonts w:ascii="Calibri" w:hAnsi="Calibri" w:cs="Calibri"/>
              </w:rPr>
            </w:pPr>
            <w:r w:rsidRPr="007C5CCE">
              <w:rPr>
                <w:rFonts w:ascii="Calibri" w:hAnsi="Calibri" w:cs="Calibri"/>
              </w:rPr>
              <w:t>In Deutschland wird das Firmenlabel noch aufgenäht, bevor die Jeans in den Verkauf kommt.</w:t>
            </w:r>
          </w:p>
        </w:tc>
      </w:tr>
      <w:tr w:rsidR="006E0E4D" w:rsidRPr="007C5CCE" w14:paraId="694743BA" w14:textId="77777777" w:rsidTr="00951A15">
        <w:trPr>
          <w:trHeight w:val="567"/>
        </w:trPr>
        <w:tc>
          <w:tcPr>
            <w:tcW w:w="1271" w:type="dxa"/>
          </w:tcPr>
          <w:p w14:paraId="13FAFD7E" w14:textId="77777777" w:rsidR="006E0E4D" w:rsidRPr="007C5CCE" w:rsidRDefault="006E0E4D" w:rsidP="00951A15">
            <w:pPr>
              <w:rPr>
                <w:rFonts w:ascii="Calibri" w:hAnsi="Calibri" w:cs="Calibri"/>
              </w:rPr>
            </w:pPr>
            <w:r w:rsidRPr="007C5CCE">
              <w:rPr>
                <w:rFonts w:ascii="Calibri" w:hAnsi="Calibri" w:cs="Calibri"/>
              </w:rPr>
              <w:t>8.</w:t>
            </w:r>
          </w:p>
        </w:tc>
        <w:tc>
          <w:tcPr>
            <w:tcW w:w="7791" w:type="dxa"/>
          </w:tcPr>
          <w:p w14:paraId="1EDB9747" w14:textId="77777777" w:rsidR="006E0E4D" w:rsidRPr="007C5CCE" w:rsidRDefault="006E0E4D" w:rsidP="00951A15">
            <w:pPr>
              <w:rPr>
                <w:rFonts w:ascii="Calibri" w:hAnsi="Calibri" w:cs="Calibri"/>
              </w:rPr>
            </w:pPr>
            <w:r w:rsidRPr="007C5CCE">
              <w:rPr>
                <w:rFonts w:ascii="Calibri" w:hAnsi="Calibri" w:cs="Calibri"/>
              </w:rPr>
              <w:t>Export von Altkleidung nach Ost-Afrika</w:t>
            </w:r>
          </w:p>
        </w:tc>
      </w:tr>
    </w:tbl>
    <w:p w14:paraId="6DFE149A" w14:textId="77777777" w:rsidR="006E0E4D" w:rsidRPr="007C5CCE" w:rsidRDefault="006E0E4D" w:rsidP="006E0E4D">
      <w:pPr>
        <w:rPr>
          <w:rFonts w:ascii="Calibri" w:hAnsi="Calibri" w:cs="Calibri"/>
        </w:rPr>
      </w:pPr>
      <w:r w:rsidRPr="007C5CCE">
        <w:rPr>
          <w:rFonts w:ascii="Calibri" w:hAnsi="Calibri" w:cs="Calibri"/>
        </w:rPr>
        <w:t xml:space="preserve">Quelle: </w:t>
      </w:r>
      <w:hyperlink r:id="rId18" w:history="1">
        <w:r w:rsidRPr="007C5CCE">
          <w:rPr>
            <w:rStyle w:val="Hyperlink"/>
            <w:rFonts w:ascii="Calibri" w:hAnsi="Calibri" w:cs="Calibri"/>
          </w:rPr>
          <w:t>https://storymaps.arcgis.com/stories/256165a594fe4e3b8569886d76c422d3</w:t>
        </w:r>
      </w:hyperlink>
      <w:r w:rsidRPr="007C5CCE">
        <w:rPr>
          <w:rStyle w:val="Hyperlink"/>
          <w:rFonts w:ascii="Calibri" w:hAnsi="Calibri" w:cs="Calibri"/>
        </w:rPr>
        <w:t xml:space="preserve"> ; </w:t>
      </w:r>
      <w:hyperlink r:id="rId19" w:anchor="cookiedialog" w:history="1">
        <w:r w:rsidRPr="007C5CCE">
          <w:rPr>
            <w:rStyle w:val="Hyperlink"/>
            <w:rFonts w:ascii="Calibri" w:hAnsi="Calibri" w:cs="Calibri"/>
          </w:rPr>
          <w:t>https://www.weltladen.de/lernort-weltladen/digitale-angebote/digitale-lernsnacks-4/#cookiedialog</w:t>
        </w:r>
      </w:hyperlink>
      <w:r w:rsidRPr="007C5CCE">
        <w:rPr>
          <w:rFonts w:ascii="Calibri" w:hAnsi="Calibri" w:cs="Calibri"/>
        </w:rPr>
        <w:t xml:space="preserve"> </w:t>
      </w:r>
    </w:p>
    <w:p w14:paraId="47695693" w14:textId="77777777" w:rsidR="006E0E4D" w:rsidRPr="007C5CCE" w:rsidRDefault="006E0E4D" w:rsidP="006E0E4D">
      <w:pPr>
        <w:rPr>
          <w:rFonts w:ascii="Calibri" w:hAnsi="Calibri" w:cs="Calibri"/>
          <w:color w:val="0563C1" w:themeColor="hyperlink"/>
          <w:u w:val="single"/>
        </w:rPr>
      </w:pPr>
      <w:r w:rsidRPr="007C5CCE">
        <w:rPr>
          <w:rFonts w:ascii="Calibri" w:hAnsi="Calibri" w:cs="Calibri"/>
        </w:rPr>
        <w:t xml:space="preserve"> </w:t>
      </w:r>
      <w:r w:rsidRPr="007C5CCE">
        <w:rPr>
          <w:rFonts w:ascii="Calibri" w:hAnsi="Calibri" w:cs="Calibri"/>
        </w:rPr>
        <w:br w:type="page"/>
      </w:r>
    </w:p>
    <w:p w14:paraId="2F2B1E58" w14:textId="77777777" w:rsidR="006E0E4D" w:rsidRPr="007C5CCE" w:rsidRDefault="006E0E4D" w:rsidP="006E0E4D">
      <w:pPr>
        <w:rPr>
          <w:rFonts w:ascii="Calibri" w:hAnsi="Calibri" w:cs="Calibri"/>
          <w:b/>
        </w:rPr>
      </w:pPr>
      <w:r w:rsidRPr="007C5CCE">
        <w:rPr>
          <w:rFonts w:ascii="Calibri" w:hAnsi="Calibri" w:cs="Calibri"/>
          <w:b/>
        </w:rPr>
        <w:t>Fragenkatalog</w:t>
      </w:r>
    </w:p>
    <w:p w14:paraId="2437E0C0" w14:textId="77777777" w:rsidR="006E0E4D" w:rsidRPr="007C5CCE" w:rsidRDefault="006E0E4D" w:rsidP="006E0E4D">
      <w:pPr>
        <w:rPr>
          <w:rFonts w:ascii="Calibri" w:hAnsi="Calibri" w:cs="Calibri"/>
        </w:rPr>
      </w:pPr>
    </w:p>
    <w:p w14:paraId="0EB5E3DE" w14:textId="77777777" w:rsidR="006E0E4D" w:rsidRPr="007C5CCE" w:rsidRDefault="006E0E4D" w:rsidP="00302C5A">
      <w:pPr>
        <w:pStyle w:val="Listenabsatz"/>
        <w:numPr>
          <w:ilvl w:val="0"/>
          <w:numId w:val="18"/>
        </w:numPr>
        <w:rPr>
          <w:rFonts w:ascii="Calibri" w:hAnsi="Calibri" w:cs="Calibri"/>
          <w:b/>
          <w:u w:val="single"/>
        </w:rPr>
      </w:pPr>
      <w:r w:rsidRPr="007C5CCE">
        <w:rPr>
          <w:rFonts w:ascii="Calibri" w:hAnsi="Calibri" w:cs="Calibri"/>
          <w:b/>
          <w:u w:val="single"/>
        </w:rPr>
        <w:t>Allgemeines (Spanien)</w:t>
      </w:r>
    </w:p>
    <w:p w14:paraId="72F38560" w14:textId="77777777" w:rsidR="006E0E4D" w:rsidRPr="007C5CCE" w:rsidRDefault="006E0E4D" w:rsidP="006E0E4D">
      <w:pPr>
        <w:rPr>
          <w:rFonts w:ascii="Calibri" w:hAnsi="Calibri" w:cs="Calibri"/>
          <w:b/>
          <w:i/>
          <w:color w:val="70AD47" w:themeColor="accent6"/>
        </w:rPr>
      </w:pPr>
      <w:r w:rsidRPr="007C5CCE">
        <w:rPr>
          <w:rFonts w:ascii="Calibri" w:hAnsi="Calibri" w:cs="Calibri"/>
          <w:b/>
          <w:i/>
          <w:color w:val="70AD47" w:themeColor="accent6"/>
        </w:rPr>
        <w:t>„Wir starten unsere Reise in Spanien. In der Stadt A Coruña wird die Jeans designet. Hier hat bspw. Inditex seinen Hauptsitz, zu dem auch Zara gehört. Die größten Jeans-Hersteller sind Inditex, H&amp;M und Adidas. Ich stelle Ihnen nun ein paar allgemeine Fragen zur Jeans-Produktion.“</w:t>
      </w:r>
    </w:p>
    <w:p w14:paraId="0350A9E4" w14:textId="77777777" w:rsidR="006E0E4D" w:rsidRPr="007C5CCE" w:rsidRDefault="006E0E4D" w:rsidP="006E0E4D">
      <w:pPr>
        <w:rPr>
          <w:rFonts w:ascii="Calibri" w:hAnsi="Calibri" w:cs="Calibri"/>
          <w:u w:val="single"/>
        </w:rPr>
      </w:pPr>
    </w:p>
    <w:p w14:paraId="4892469A" w14:textId="77777777" w:rsidR="006E0E4D" w:rsidRPr="007C5CCE" w:rsidRDefault="006E0E4D" w:rsidP="006E0E4D">
      <w:pPr>
        <w:rPr>
          <w:rFonts w:ascii="Calibri" w:hAnsi="Calibri" w:cs="Calibri"/>
          <w:u w:val="single"/>
        </w:rPr>
      </w:pPr>
      <w:r w:rsidRPr="007C5CCE">
        <w:rPr>
          <w:rFonts w:ascii="Calibri" w:hAnsi="Calibri" w:cs="Calibri"/>
          <w:u w:val="single"/>
        </w:rPr>
        <w:t>Frage 1: Was glauben Sie, wieviel Prozent der jährlichen Baumwollproduktion wird für die Herstellung von Jeanshosen verbraucht?</w:t>
      </w:r>
    </w:p>
    <w:p w14:paraId="2EAB5352" w14:textId="77777777" w:rsidR="006E0E4D" w:rsidRPr="007C5CCE" w:rsidRDefault="006E0E4D" w:rsidP="006E0E4D">
      <w:pPr>
        <w:rPr>
          <w:rFonts w:ascii="Calibri" w:hAnsi="Calibri" w:cs="Calibri"/>
        </w:rPr>
      </w:pPr>
      <w:r w:rsidRPr="007C5CCE">
        <w:rPr>
          <w:rFonts w:ascii="Calibri" w:hAnsi="Calibri" w:cs="Calibri"/>
        </w:rPr>
        <w:t>a) 10%</w:t>
      </w:r>
      <w:r w:rsidRPr="007C5CCE">
        <w:rPr>
          <w:rFonts w:ascii="Calibri" w:hAnsi="Calibri" w:cs="Calibri"/>
        </w:rPr>
        <w:tab/>
      </w:r>
      <w:r w:rsidRPr="007C5CCE">
        <w:rPr>
          <w:rFonts w:ascii="Calibri" w:hAnsi="Calibri" w:cs="Calibri"/>
        </w:rPr>
        <w:tab/>
        <w:t>b) 35%</w:t>
      </w:r>
      <w:r w:rsidRPr="007C5CCE">
        <w:rPr>
          <w:rFonts w:ascii="Calibri" w:hAnsi="Calibri" w:cs="Calibri"/>
        </w:rPr>
        <w:tab/>
      </w:r>
      <w:r w:rsidRPr="007C5CCE">
        <w:rPr>
          <w:rFonts w:ascii="Calibri" w:hAnsi="Calibri" w:cs="Calibri"/>
        </w:rPr>
        <w:tab/>
        <w:t>c) 50%</w:t>
      </w:r>
      <w:r w:rsidRPr="007C5CCE">
        <w:rPr>
          <w:rFonts w:ascii="Calibri" w:hAnsi="Calibri" w:cs="Calibri"/>
        </w:rPr>
        <w:tab/>
      </w:r>
      <w:r w:rsidRPr="007C5CCE">
        <w:rPr>
          <w:rFonts w:ascii="Calibri" w:hAnsi="Calibri" w:cs="Calibri"/>
        </w:rPr>
        <w:tab/>
        <w:t>d) 85%</w:t>
      </w:r>
    </w:p>
    <w:p w14:paraId="7DA8454E" w14:textId="77777777" w:rsidR="006E0E4D" w:rsidRPr="007C5CCE" w:rsidRDefault="006E0E4D" w:rsidP="006E0E4D">
      <w:pPr>
        <w:rPr>
          <w:rFonts w:ascii="Calibri" w:hAnsi="Calibri" w:cs="Calibri"/>
        </w:rPr>
      </w:pPr>
      <w:r w:rsidRPr="007C5CCE">
        <w:rPr>
          <w:rFonts w:ascii="Calibri" w:hAnsi="Calibri" w:cs="Calibri"/>
        </w:rPr>
        <w:t xml:space="preserve">Richtige Antwort: </w:t>
      </w:r>
      <w:r w:rsidRPr="007C5CCE">
        <w:rPr>
          <w:rFonts w:ascii="Calibri" w:hAnsi="Calibri" w:cs="Calibri"/>
          <w:color w:val="FF0000"/>
        </w:rPr>
        <w:t>Ca. 35% der weltweit produzierten Gesamtmenge</w:t>
      </w:r>
      <w:r w:rsidRPr="007C5CCE">
        <w:rPr>
          <w:rStyle w:val="Funotenzeichen"/>
          <w:rFonts w:ascii="Calibri" w:hAnsi="Calibri" w:cs="Calibri"/>
        </w:rPr>
        <w:footnoteReference w:id="1"/>
      </w:r>
    </w:p>
    <w:p w14:paraId="3B77BD58" w14:textId="77777777" w:rsidR="006E0E4D" w:rsidRPr="007C5CCE" w:rsidRDefault="006E0E4D" w:rsidP="006E0E4D">
      <w:pPr>
        <w:rPr>
          <w:rFonts w:ascii="Calibri" w:hAnsi="Calibri" w:cs="Calibri"/>
        </w:rPr>
      </w:pPr>
    </w:p>
    <w:p w14:paraId="7BA7A41E" w14:textId="77777777" w:rsidR="006E0E4D" w:rsidRPr="007C5CCE" w:rsidRDefault="006E0E4D" w:rsidP="006E0E4D">
      <w:pPr>
        <w:rPr>
          <w:rFonts w:ascii="Calibri" w:eastAsia="Calibri" w:hAnsi="Calibri" w:cs="Calibri"/>
          <w:u w:val="single"/>
        </w:rPr>
      </w:pPr>
      <w:r w:rsidRPr="007C5CCE">
        <w:rPr>
          <w:rFonts w:ascii="Calibri" w:hAnsi="Calibri" w:cs="Calibri"/>
          <w:u w:val="single"/>
        </w:rPr>
        <w:t xml:space="preserve">Frage 2: </w:t>
      </w:r>
      <w:r w:rsidRPr="007C5CCE">
        <w:rPr>
          <w:rFonts w:ascii="Calibri" w:eastAsia="Calibri" w:hAnsi="Calibri" w:cs="Calibri"/>
          <w:u w:val="single"/>
        </w:rPr>
        <w:t>Was glauben Sie, wie hoch ist der durchschnittliche CO² Ausstoß für die Herstellung einer einzigen Jeans?</w:t>
      </w:r>
    </w:p>
    <w:p w14:paraId="69501A37" w14:textId="77777777" w:rsidR="006E0E4D" w:rsidRPr="00CC5E82" w:rsidRDefault="006E0E4D" w:rsidP="006E0E4D">
      <w:pPr>
        <w:rPr>
          <w:rFonts w:ascii="Calibri" w:hAnsi="Calibri" w:cs="Calibri"/>
          <w:lang w:val="en-US"/>
        </w:rPr>
      </w:pPr>
      <w:r w:rsidRPr="00CC5E82">
        <w:rPr>
          <w:rFonts w:ascii="Calibri" w:hAnsi="Calibri" w:cs="Calibri"/>
          <w:lang w:val="en-US"/>
        </w:rPr>
        <w:t>a) 5 kg</w:t>
      </w:r>
      <w:r w:rsidRPr="00CC5E82">
        <w:rPr>
          <w:rFonts w:ascii="Calibri" w:hAnsi="Calibri" w:cs="Calibri"/>
          <w:lang w:val="en-US"/>
        </w:rPr>
        <w:tab/>
      </w:r>
      <w:r w:rsidRPr="00CC5E82">
        <w:rPr>
          <w:rFonts w:ascii="Calibri" w:hAnsi="Calibri" w:cs="Calibri"/>
          <w:lang w:val="en-US"/>
        </w:rPr>
        <w:tab/>
        <w:t>b) 19,7 kg</w:t>
      </w:r>
      <w:r w:rsidRPr="00CC5E82">
        <w:rPr>
          <w:rFonts w:ascii="Calibri" w:hAnsi="Calibri" w:cs="Calibri"/>
          <w:lang w:val="en-US"/>
        </w:rPr>
        <w:tab/>
      </w:r>
      <w:r w:rsidRPr="00CC5E82">
        <w:rPr>
          <w:rFonts w:ascii="Calibri" w:hAnsi="Calibri" w:cs="Calibri"/>
          <w:lang w:val="en-US"/>
        </w:rPr>
        <w:tab/>
        <w:t>c) 23,5 kg</w:t>
      </w:r>
      <w:r w:rsidRPr="00CC5E82">
        <w:rPr>
          <w:rFonts w:ascii="Calibri" w:hAnsi="Calibri" w:cs="Calibri"/>
          <w:lang w:val="en-US"/>
        </w:rPr>
        <w:tab/>
      </w:r>
      <w:r w:rsidRPr="00CC5E82">
        <w:rPr>
          <w:rFonts w:ascii="Calibri" w:hAnsi="Calibri" w:cs="Calibri"/>
          <w:lang w:val="en-US"/>
        </w:rPr>
        <w:tab/>
        <w:t>d) 32 kg</w:t>
      </w:r>
    </w:p>
    <w:p w14:paraId="410AB1FB" w14:textId="77777777" w:rsidR="006E0E4D" w:rsidRPr="007C5CCE" w:rsidRDefault="006E0E4D" w:rsidP="006E0E4D">
      <w:pPr>
        <w:rPr>
          <w:rFonts w:ascii="Calibri" w:hAnsi="Calibri" w:cs="Calibri"/>
        </w:rPr>
      </w:pPr>
      <w:r w:rsidRPr="007C5CCE">
        <w:rPr>
          <w:rFonts w:ascii="Calibri" w:hAnsi="Calibri" w:cs="Calibri"/>
        </w:rPr>
        <w:t xml:space="preserve">Richtige Antwort: </w:t>
      </w:r>
      <w:r w:rsidRPr="007C5CCE">
        <w:rPr>
          <w:rFonts w:ascii="Calibri" w:hAnsi="Calibri" w:cs="Calibri"/>
          <w:color w:val="FF0000"/>
        </w:rPr>
        <w:t>Pro Jeans ca. 23,5 kg CO² (vom Anbau bis zum Verkauf)</w:t>
      </w:r>
      <w:r w:rsidRPr="007C5CCE">
        <w:rPr>
          <w:rStyle w:val="Funotenzeichen"/>
          <w:rFonts w:ascii="Calibri" w:eastAsia="Calibri" w:hAnsi="Calibri" w:cs="Calibri"/>
        </w:rPr>
        <w:t xml:space="preserve"> </w:t>
      </w:r>
      <w:r w:rsidRPr="007C5CCE">
        <w:rPr>
          <w:rFonts w:ascii="Calibri" w:eastAsia="Calibri" w:hAnsi="Calibri" w:cs="Calibri"/>
        </w:rPr>
        <w:t>Ein Auto erzeugt auf einer Strecke von 100 km ca. 19,4 kg CO².</w:t>
      </w:r>
      <w:r w:rsidRPr="007C5CCE">
        <w:rPr>
          <w:rStyle w:val="Funotenzeichen"/>
          <w:rFonts w:ascii="Calibri" w:eastAsia="Calibri" w:hAnsi="Calibri" w:cs="Calibri"/>
        </w:rPr>
        <w:footnoteReference w:id="2"/>
      </w:r>
    </w:p>
    <w:p w14:paraId="525AC9A4" w14:textId="77777777" w:rsidR="006E0E4D" w:rsidRPr="007C5CCE" w:rsidRDefault="006E0E4D" w:rsidP="006E0E4D">
      <w:pPr>
        <w:rPr>
          <w:rFonts w:ascii="Calibri" w:hAnsi="Calibri" w:cs="Calibri"/>
        </w:rPr>
      </w:pPr>
    </w:p>
    <w:p w14:paraId="7FF68226" w14:textId="77777777" w:rsidR="006E0E4D" w:rsidRPr="007C5CCE" w:rsidRDefault="006E0E4D" w:rsidP="006E0E4D">
      <w:pPr>
        <w:rPr>
          <w:rFonts w:ascii="Calibri" w:hAnsi="Calibri" w:cs="Calibri"/>
          <w:u w:val="single"/>
        </w:rPr>
      </w:pPr>
      <w:r w:rsidRPr="007C5CCE">
        <w:rPr>
          <w:rFonts w:ascii="Calibri" w:hAnsi="Calibri" w:cs="Calibri"/>
          <w:u w:val="single"/>
        </w:rPr>
        <w:t>Frage 3: Wie viele Kilometer vermuten Sie, reist eine Jeans, um schlussendlich in Deutschland gekauft werden zu können?</w:t>
      </w:r>
    </w:p>
    <w:p w14:paraId="2EEBE963" w14:textId="77777777" w:rsidR="006E0E4D" w:rsidRPr="00CC5E82" w:rsidRDefault="006E0E4D" w:rsidP="006E0E4D">
      <w:pPr>
        <w:rPr>
          <w:rFonts w:ascii="Calibri" w:hAnsi="Calibri" w:cs="Calibri"/>
          <w:lang w:val="en-US"/>
        </w:rPr>
      </w:pPr>
      <w:r w:rsidRPr="00CC5E82">
        <w:rPr>
          <w:rFonts w:ascii="Calibri" w:hAnsi="Calibri" w:cs="Calibri"/>
          <w:lang w:val="en-US"/>
        </w:rPr>
        <w:t>a) 10.000 km</w:t>
      </w:r>
      <w:r w:rsidRPr="00CC5E82">
        <w:rPr>
          <w:rFonts w:ascii="Calibri" w:hAnsi="Calibri" w:cs="Calibri"/>
          <w:lang w:val="en-US"/>
        </w:rPr>
        <w:tab/>
      </w:r>
      <w:r w:rsidRPr="00CC5E82">
        <w:rPr>
          <w:rFonts w:ascii="Calibri" w:hAnsi="Calibri" w:cs="Calibri"/>
          <w:lang w:val="en-US"/>
        </w:rPr>
        <w:tab/>
        <w:t>b) 35.000 km</w:t>
      </w:r>
      <w:r w:rsidRPr="00CC5E82">
        <w:rPr>
          <w:rFonts w:ascii="Calibri" w:hAnsi="Calibri" w:cs="Calibri"/>
          <w:lang w:val="en-US"/>
        </w:rPr>
        <w:tab/>
      </w:r>
      <w:r w:rsidRPr="00CC5E82">
        <w:rPr>
          <w:rFonts w:ascii="Calibri" w:hAnsi="Calibri" w:cs="Calibri"/>
          <w:lang w:val="en-US"/>
        </w:rPr>
        <w:tab/>
        <w:t>c) 50.000 – 60.000 km</w:t>
      </w:r>
      <w:r w:rsidRPr="00CC5E82">
        <w:rPr>
          <w:rFonts w:ascii="Calibri" w:hAnsi="Calibri" w:cs="Calibri"/>
          <w:lang w:val="en-US"/>
        </w:rPr>
        <w:tab/>
      </w:r>
      <w:r w:rsidRPr="00CC5E82">
        <w:rPr>
          <w:rFonts w:ascii="Calibri" w:hAnsi="Calibri" w:cs="Calibri"/>
          <w:lang w:val="en-US"/>
        </w:rPr>
        <w:tab/>
        <w:t>d) 80.000 km</w:t>
      </w:r>
    </w:p>
    <w:p w14:paraId="2B653EED" w14:textId="77777777" w:rsidR="006E0E4D" w:rsidRPr="007C5CCE" w:rsidRDefault="006E0E4D" w:rsidP="006E0E4D">
      <w:pPr>
        <w:rPr>
          <w:rFonts w:ascii="Calibri" w:hAnsi="Calibri" w:cs="Calibri"/>
          <w:color w:val="FF0000"/>
        </w:rPr>
      </w:pPr>
      <w:r w:rsidRPr="007C5CCE">
        <w:rPr>
          <w:rFonts w:ascii="Calibri" w:hAnsi="Calibri" w:cs="Calibri"/>
        </w:rPr>
        <w:t xml:space="preserve">Richtige Antwort: </w:t>
      </w:r>
      <w:r w:rsidRPr="007C5CCE">
        <w:rPr>
          <w:rFonts w:ascii="Calibri" w:hAnsi="Calibri" w:cs="Calibri"/>
          <w:color w:val="FF0000"/>
        </w:rPr>
        <w:t>50.000 – 60.000 km</w:t>
      </w:r>
      <w:r w:rsidRPr="007C5CCE">
        <w:rPr>
          <w:rFonts w:ascii="Calibri" w:hAnsi="Calibri" w:cs="Calibri"/>
        </w:rPr>
        <w:t xml:space="preserve"> </w:t>
      </w:r>
      <w:r w:rsidRPr="007C5CCE">
        <w:rPr>
          <w:rFonts w:ascii="Calibri" w:hAnsi="Calibri" w:cs="Calibri"/>
          <w:color w:val="FF0000"/>
        </w:rPr>
        <w:t>pro Jeans (mehr als einmal um die Erde!)</w:t>
      </w:r>
      <w:r w:rsidRPr="007C5CCE">
        <w:rPr>
          <w:rStyle w:val="Funotenzeichen"/>
          <w:rFonts w:ascii="Calibri" w:hAnsi="Calibri" w:cs="Calibri"/>
        </w:rPr>
        <w:t xml:space="preserve"> 2</w:t>
      </w:r>
    </w:p>
    <w:p w14:paraId="662BDA45" w14:textId="77777777" w:rsidR="006E0E4D" w:rsidRPr="007C5CCE" w:rsidRDefault="006E0E4D" w:rsidP="006E0E4D">
      <w:pPr>
        <w:rPr>
          <w:rFonts w:ascii="Calibri" w:hAnsi="Calibri" w:cs="Calibri"/>
        </w:rPr>
      </w:pPr>
    </w:p>
    <w:p w14:paraId="3B61708B" w14:textId="77777777" w:rsidR="006E0E4D" w:rsidRPr="007C5CCE" w:rsidRDefault="006E0E4D" w:rsidP="006E0E4D">
      <w:pPr>
        <w:rPr>
          <w:rFonts w:ascii="Calibri" w:hAnsi="Calibri" w:cs="Calibri"/>
          <w:b/>
          <w:i/>
          <w:color w:val="70AD47" w:themeColor="accent6"/>
        </w:rPr>
      </w:pPr>
      <w:r w:rsidRPr="007C5CCE">
        <w:rPr>
          <w:rFonts w:ascii="Calibri" w:hAnsi="Calibri" w:cs="Calibri"/>
          <w:b/>
          <w:i/>
          <w:color w:val="70AD47" w:themeColor="accent6"/>
        </w:rPr>
        <w:t>„Wir springen nun nach Kasachstan, wo die Baumwolle angebaut wird.“</w:t>
      </w:r>
    </w:p>
    <w:p w14:paraId="2427586B" w14:textId="77777777" w:rsidR="006E0E4D" w:rsidRPr="007C5CCE" w:rsidRDefault="006E0E4D" w:rsidP="006E0E4D">
      <w:pPr>
        <w:rPr>
          <w:rFonts w:ascii="Calibri" w:hAnsi="Calibri" w:cs="Calibri"/>
          <w:b/>
          <w:i/>
          <w:color w:val="70AD47" w:themeColor="accent6"/>
        </w:rPr>
      </w:pPr>
    </w:p>
    <w:p w14:paraId="1477C522" w14:textId="77777777" w:rsidR="006E0E4D" w:rsidRPr="007C5CCE" w:rsidRDefault="006E0E4D" w:rsidP="00302C5A">
      <w:pPr>
        <w:pStyle w:val="Listenabsatz"/>
        <w:numPr>
          <w:ilvl w:val="0"/>
          <w:numId w:val="18"/>
        </w:numPr>
        <w:rPr>
          <w:rFonts w:ascii="Calibri" w:hAnsi="Calibri" w:cs="Calibri"/>
          <w:b/>
          <w:u w:val="single"/>
        </w:rPr>
      </w:pPr>
      <w:r w:rsidRPr="007C5CCE">
        <w:rPr>
          <w:rFonts w:ascii="Calibri" w:hAnsi="Calibri" w:cs="Calibri"/>
          <w:b/>
          <w:u w:val="single"/>
        </w:rPr>
        <w:t>Anbau und Ernte in Kasachstan</w:t>
      </w:r>
    </w:p>
    <w:p w14:paraId="51D26F09" w14:textId="77777777" w:rsidR="006E0E4D" w:rsidRPr="007C5CCE" w:rsidRDefault="006E0E4D" w:rsidP="006E0E4D">
      <w:pPr>
        <w:rPr>
          <w:rFonts w:ascii="Calibri" w:hAnsi="Calibri" w:cs="Calibri"/>
          <w:u w:val="single"/>
        </w:rPr>
      </w:pPr>
      <w:r w:rsidRPr="007C5CCE">
        <w:rPr>
          <w:rFonts w:ascii="Calibri" w:hAnsi="Calibri" w:cs="Calibri"/>
          <w:u w:val="single"/>
        </w:rPr>
        <w:t>Frage 4: Welches Land ist neben Kasachstan der größte Hauptproduzent von Baumwolle weltweit?</w:t>
      </w:r>
    </w:p>
    <w:p w14:paraId="10FA8344" w14:textId="77777777" w:rsidR="006E0E4D" w:rsidRPr="00CC5E82" w:rsidRDefault="006E0E4D" w:rsidP="006E0E4D">
      <w:pPr>
        <w:rPr>
          <w:rFonts w:ascii="Calibri" w:hAnsi="Calibri" w:cs="Calibri"/>
          <w:lang w:val="en-US"/>
        </w:rPr>
      </w:pPr>
      <w:r w:rsidRPr="00CC5E82">
        <w:rPr>
          <w:rFonts w:ascii="Calibri" w:hAnsi="Calibri" w:cs="Calibri"/>
          <w:lang w:val="en-US"/>
        </w:rPr>
        <w:t>a) Spanien</w:t>
      </w:r>
      <w:r w:rsidRPr="00CC5E82">
        <w:rPr>
          <w:rFonts w:ascii="Calibri" w:hAnsi="Calibri" w:cs="Calibri"/>
          <w:lang w:val="en-US"/>
        </w:rPr>
        <w:tab/>
      </w:r>
      <w:r w:rsidRPr="00CC5E82">
        <w:rPr>
          <w:rFonts w:ascii="Calibri" w:hAnsi="Calibri" w:cs="Calibri"/>
          <w:lang w:val="en-US"/>
        </w:rPr>
        <w:tab/>
        <w:t>b) Chile</w:t>
      </w:r>
      <w:r w:rsidRPr="00CC5E82">
        <w:rPr>
          <w:rFonts w:ascii="Calibri" w:hAnsi="Calibri" w:cs="Calibri"/>
          <w:lang w:val="en-US"/>
        </w:rPr>
        <w:tab/>
      </w:r>
      <w:r w:rsidRPr="00CC5E82">
        <w:rPr>
          <w:rFonts w:ascii="Calibri" w:hAnsi="Calibri" w:cs="Calibri"/>
          <w:lang w:val="en-US"/>
        </w:rPr>
        <w:tab/>
      </w:r>
      <w:r w:rsidRPr="00CC5E82">
        <w:rPr>
          <w:rFonts w:ascii="Calibri" w:hAnsi="Calibri" w:cs="Calibri"/>
          <w:lang w:val="en-US"/>
        </w:rPr>
        <w:tab/>
        <w:t>c) China</w:t>
      </w:r>
      <w:r w:rsidRPr="00CC5E82">
        <w:rPr>
          <w:rFonts w:ascii="Calibri" w:hAnsi="Calibri" w:cs="Calibri"/>
          <w:lang w:val="en-US"/>
        </w:rPr>
        <w:tab/>
      </w:r>
      <w:r w:rsidRPr="00CC5E82">
        <w:rPr>
          <w:rFonts w:ascii="Calibri" w:hAnsi="Calibri" w:cs="Calibri"/>
          <w:lang w:val="en-US"/>
        </w:rPr>
        <w:tab/>
        <w:t>d) Argentinien</w:t>
      </w:r>
    </w:p>
    <w:p w14:paraId="758A76C1" w14:textId="77777777" w:rsidR="006E0E4D" w:rsidRPr="007C5CCE" w:rsidRDefault="006E0E4D" w:rsidP="006E0E4D">
      <w:pPr>
        <w:rPr>
          <w:rFonts w:ascii="Calibri" w:hAnsi="Calibri" w:cs="Calibri"/>
        </w:rPr>
      </w:pPr>
      <w:r w:rsidRPr="007C5CCE">
        <w:rPr>
          <w:rFonts w:ascii="Calibri" w:hAnsi="Calibri" w:cs="Calibri"/>
        </w:rPr>
        <w:t xml:space="preserve">Richtige Antwort: </w:t>
      </w:r>
      <w:r w:rsidRPr="007C5CCE">
        <w:rPr>
          <w:rFonts w:ascii="Calibri" w:hAnsi="Calibri" w:cs="Calibri"/>
          <w:color w:val="FF0000"/>
        </w:rPr>
        <w:t>China</w:t>
      </w:r>
      <w:r w:rsidRPr="007C5CCE">
        <w:rPr>
          <w:rStyle w:val="Funotenzeichen"/>
          <w:rFonts w:ascii="Calibri" w:hAnsi="Calibri" w:cs="Calibri"/>
        </w:rPr>
        <w:footnoteReference w:id="3"/>
      </w:r>
    </w:p>
    <w:p w14:paraId="5BFACD03" w14:textId="77777777" w:rsidR="006E0E4D" w:rsidRDefault="006E0E4D" w:rsidP="006E0E4D">
      <w:pPr>
        <w:rPr>
          <w:rFonts w:ascii="Calibri" w:hAnsi="Calibri" w:cs="Calibri"/>
        </w:rPr>
      </w:pPr>
    </w:p>
    <w:p w14:paraId="3F97D284" w14:textId="77777777" w:rsidR="006E0E4D" w:rsidRPr="007C5CCE" w:rsidRDefault="006E0E4D" w:rsidP="006E0E4D">
      <w:pPr>
        <w:rPr>
          <w:rFonts w:ascii="Calibri" w:hAnsi="Calibri" w:cs="Calibri"/>
        </w:rPr>
      </w:pPr>
    </w:p>
    <w:p w14:paraId="3E73F768" w14:textId="77777777" w:rsidR="006E0E4D" w:rsidRPr="007C5CCE" w:rsidRDefault="006E0E4D" w:rsidP="006E0E4D">
      <w:pPr>
        <w:rPr>
          <w:rFonts w:ascii="Calibri" w:hAnsi="Calibri" w:cs="Calibri"/>
          <w:u w:val="single"/>
        </w:rPr>
      </w:pPr>
      <w:r w:rsidRPr="007C5CCE">
        <w:rPr>
          <w:rFonts w:ascii="Calibri" w:hAnsi="Calibri" w:cs="Calibri"/>
          <w:u w:val="single"/>
        </w:rPr>
        <w:t>Frage 5: Was schätzen Sie, wie viele Kinder arbeiten weltweit in der Landwirtschaft und damit vorwiegend auch im Anbau von Baumwolle als größtem landwirtschaftlichen Sektor?</w:t>
      </w:r>
    </w:p>
    <w:p w14:paraId="01E72860" w14:textId="77777777" w:rsidR="006E0E4D" w:rsidRPr="007C5CCE" w:rsidRDefault="006E0E4D" w:rsidP="006E0E4D">
      <w:pPr>
        <w:rPr>
          <w:rFonts w:ascii="Calibri" w:hAnsi="Calibri" w:cs="Calibri"/>
        </w:rPr>
      </w:pPr>
      <w:r w:rsidRPr="007C5CCE">
        <w:rPr>
          <w:rFonts w:ascii="Calibri" w:hAnsi="Calibri" w:cs="Calibri"/>
        </w:rPr>
        <w:t>a) 112 Millionen</w:t>
      </w:r>
      <w:r w:rsidRPr="007C5CCE">
        <w:rPr>
          <w:rFonts w:ascii="Calibri" w:hAnsi="Calibri" w:cs="Calibri"/>
        </w:rPr>
        <w:tab/>
      </w:r>
      <w:r w:rsidRPr="007C5CCE">
        <w:rPr>
          <w:rFonts w:ascii="Calibri" w:hAnsi="Calibri" w:cs="Calibri"/>
        </w:rPr>
        <w:tab/>
        <w:t>b) 57Millionen</w:t>
      </w:r>
      <w:r w:rsidRPr="007C5CCE">
        <w:rPr>
          <w:rFonts w:ascii="Calibri" w:hAnsi="Calibri" w:cs="Calibri"/>
        </w:rPr>
        <w:tab/>
      </w:r>
      <w:r w:rsidRPr="007C5CCE">
        <w:rPr>
          <w:rFonts w:ascii="Calibri" w:hAnsi="Calibri" w:cs="Calibri"/>
        </w:rPr>
        <w:tab/>
        <w:t>c) 239 Millionen</w:t>
      </w:r>
      <w:r w:rsidRPr="007C5CCE">
        <w:rPr>
          <w:rFonts w:ascii="Calibri" w:hAnsi="Calibri" w:cs="Calibri"/>
        </w:rPr>
        <w:tab/>
      </w:r>
      <w:r w:rsidRPr="007C5CCE">
        <w:rPr>
          <w:rFonts w:ascii="Calibri" w:hAnsi="Calibri" w:cs="Calibri"/>
        </w:rPr>
        <w:tab/>
        <w:t>d) 167 Millionen</w:t>
      </w:r>
    </w:p>
    <w:p w14:paraId="1C04AB51" w14:textId="77777777" w:rsidR="006E0E4D" w:rsidRPr="007C5CCE" w:rsidRDefault="006E0E4D" w:rsidP="006E0E4D">
      <w:pPr>
        <w:rPr>
          <w:rFonts w:ascii="Calibri" w:hAnsi="Calibri" w:cs="Calibri"/>
          <w:color w:val="FF0000"/>
        </w:rPr>
      </w:pPr>
      <w:r w:rsidRPr="007C5CCE">
        <w:rPr>
          <w:rFonts w:ascii="Calibri" w:hAnsi="Calibri" w:cs="Calibri"/>
        </w:rPr>
        <w:t xml:space="preserve">Richtige Antwort: </w:t>
      </w:r>
      <w:r w:rsidRPr="007C5CCE">
        <w:rPr>
          <w:rFonts w:ascii="Calibri" w:hAnsi="Calibri" w:cs="Calibri"/>
          <w:color w:val="FF0000"/>
        </w:rPr>
        <w:t xml:space="preserve">Weltweit arbeiten ca. 160 Millionen Kinder. 71% davon arbeiten in der Landwirtschaft. Baumwolle ist dabei das am häufigsten angebaute Produkt. Das sind etwa 112 Millionen Kinder. 35 Millionen Kinder können deswegen weltweit nicht zur Schule gehen. 79 Millionen Kinder arbeiten weltweit unter gefährlichen Bedingungen. Dies ist auch im Baumwollanbau der Fall, da die Kinder hier oft eingesetzt werden, um infizierte Blätter und Raupen von den Pflanzen zu entfernen oder Saatgut zu produzieren. In beiden Fällen kommen die Kinder mit gefährlichen Pestiziden in Berührung. Viele Kinder leiden an chronischen Augenentzündungen, Nieren- und Leberproblemen oder Atemwegserkrankungen </w:t>
      </w:r>
      <w:r w:rsidRPr="007C5CCE">
        <w:rPr>
          <w:rFonts w:ascii="Calibri" w:hAnsi="Calibri" w:cs="Calibri"/>
        </w:rPr>
        <w:t xml:space="preserve"> </w:t>
      </w:r>
      <w:r w:rsidRPr="007C5CCE">
        <w:rPr>
          <w:rStyle w:val="Funotenzeichen"/>
          <w:rFonts w:ascii="Calibri" w:hAnsi="Calibri" w:cs="Calibri"/>
        </w:rPr>
        <w:footnoteReference w:id="4"/>
      </w:r>
      <w:r>
        <w:rPr>
          <w:rFonts w:ascii="Calibri" w:hAnsi="Calibri" w:cs="Calibri"/>
        </w:rPr>
        <w:t xml:space="preserve"> (Mehr zur Definition von Kinderarbeit finden Sie in den weiterführenden Informationen am Ende)</w:t>
      </w:r>
    </w:p>
    <w:p w14:paraId="7A2CFDFE" w14:textId="77777777" w:rsidR="006E0E4D" w:rsidRPr="007C5CCE" w:rsidRDefault="006E0E4D" w:rsidP="006E0E4D">
      <w:pPr>
        <w:rPr>
          <w:rFonts w:ascii="Calibri" w:hAnsi="Calibri" w:cs="Calibri"/>
          <w:u w:val="single"/>
        </w:rPr>
      </w:pPr>
    </w:p>
    <w:p w14:paraId="2B18F9A1" w14:textId="77777777" w:rsidR="006E0E4D" w:rsidRPr="007C5CCE" w:rsidRDefault="006E0E4D" w:rsidP="006E0E4D">
      <w:pPr>
        <w:rPr>
          <w:rFonts w:ascii="Calibri" w:hAnsi="Calibri" w:cs="Calibri"/>
          <w:u w:val="single"/>
        </w:rPr>
      </w:pPr>
      <w:r w:rsidRPr="007C5CCE">
        <w:rPr>
          <w:rFonts w:ascii="Calibri" w:hAnsi="Calibri" w:cs="Calibri"/>
          <w:u w:val="single"/>
        </w:rPr>
        <w:t>Frage 6: Was vermuten Sie, wieviel Liter Wasser benötigt man um 1 Kg Baumwolle zu produzieren?</w:t>
      </w:r>
    </w:p>
    <w:p w14:paraId="782D4ECE" w14:textId="77777777" w:rsidR="006E0E4D" w:rsidRPr="007C5CCE" w:rsidRDefault="006E0E4D" w:rsidP="006E0E4D">
      <w:pPr>
        <w:rPr>
          <w:rFonts w:ascii="Calibri" w:hAnsi="Calibri" w:cs="Calibri"/>
        </w:rPr>
      </w:pPr>
      <w:r w:rsidRPr="007C5CCE">
        <w:rPr>
          <w:rFonts w:ascii="Calibri" w:hAnsi="Calibri" w:cs="Calibri"/>
        </w:rPr>
        <w:t>a) 1.000 Liter</w:t>
      </w:r>
      <w:r w:rsidRPr="007C5CCE">
        <w:rPr>
          <w:rFonts w:ascii="Calibri" w:hAnsi="Calibri" w:cs="Calibri"/>
        </w:rPr>
        <w:tab/>
      </w:r>
      <w:r w:rsidRPr="007C5CCE">
        <w:rPr>
          <w:rFonts w:ascii="Calibri" w:hAnsi="Calibri" w:cs="Calibri"/>
        </w:rPr>
        <w:tab/>
        <w:t>b) 5.000 Liter</w:t>
      </w:r>
      <w:r w:rsidRPr="007C5CCE">
        <w:rPr>
          <w:rFonts w:ascii="Calibri" w:hAnsi="Calibri" w:cs="Calibri"/>
        </w:rPr>
        <w:tab/>
      </w:r>
      <w:r w:rsidRPr="007C5CCE">
        <w:rPr>
          <w:rFonts w:ascii="Calibri" w:hAnsi="Calibri" w:cs="Calibri"/>
        </w:rPr>
        <w:tab/>
        <w:t>c) 10.000 Liter</w:t>
      </w:r>
      <w:r w:rsidRPr="007C5CCE">
        <w:rPr>
          <w:rFonts w:ascii="Calibri" w:hAnsi="Calibri" w:cs="Calibri"/>
        </w:rPr>
        <w:tab/>
      </w:r>
      <w:r w:rsidRPr="007C5CCE">
        <w:rPr>
          <w:rFonts w:ascii="Calibri" w:hAnsi="Calibri" w:cs="Calibri"/>
        </w:rPr>
        <w:tab/>
        <w:t>d) 15.000 Liter</w:t>
      </w:r>
    </w:p>
    <w:p w14:paraId="7D353350" w14:textId="3089628F" w:rsidR="006E0E4D" w:rsidRPr="007C5CCE" w:rsidRDefault="006E0E4D" w:rsidP="006E0E4D">
      <w:pPr>
        <w:rPr>
          <w:rFonts w:ascii="Calibri" w:hAnsi="Calibri" w:cs="Calibri"/>
          <w:color w:val="FF0000"/>
        </w:rPr>
      </w:pPr>
      <w:r w:rsidRPr="007C5CCE">
        <w:rPr>
          <w:rFonts w:ascii="Calibri" w:hAnsi="Calibri" w:cs="Calibri"/>
        </w:rPr>
        <w:t xml:space="preserve">Richtige Antwort: </w:t>
      </w:r>
      <w:r w:rsidRPr="007C5CCE">
        <w:rPr>
          <w:rFonts w:ascii="Calibri" w:hAnsi="Calibri" w:cs="Calibri"/>
          <w:color w:val="FF0000"/>
        </w:rPr>
        <w:t>10.000 Liter pro Kilogramm Baumwolle: Durch den hohen Wasserverbrauch hat der Aralsee an der Grenze zwischen Kasachstan und Usbekistan 2/3 seiner ursprünglichen Größe verloren. In Indien werden pro K</w:t>
      </w:r>
      <w:r w:rsidR="00690ED5">
        <w:rPr>
          <w:rFonts w:ascii="Calibri" w:hAnsi="Calibri" w:cs="Calibri"/>
          <w:color w:val="FF0000"/>
        </w:rPr>
        <w:t>ilokgramm</w:t>
      </w:r>
      <w:r w:rsidRPr="007C5CCE">
        <w:rPr>
          <w:rFonts w:ascii="Calibri" w:hAnsi="Calibri" w:cs="Calibri"/>
          <w:color w:val="FF0000"/>
        </w:rPr>
        <w:t xml:space="preserve"> Baumwolle sogar 23.000 Liter Wasser benötigt</w:t>
      </w:r>
      <w:r>
        <w:rPr>
          <w:rFonts w:ascii="Calibri" w:hAnsi="Calibri" w:cs="Calibri"/>
          <w:color w:val="FF0000"/>
        </w:rPr>
        <w:t xml:space="preserve"> (</w:t>
      </w:r>
      <w:r w:rsidRPr="002D0D34">
        <w:rPr>
          <w:rFonts w:ascii="Calibri" w:hAnsi="Calibri" w:cs="Calibri"/>
          <w:color w:val="FF0000"/>
        </w:rPr>
        <w:t>Mehr</w:t>
      </w:r>
      <w:r>
        <w:rPr>
          <w:rFonts w:ascii="Calibri" w:hAnsi="Calibri" w:cs="Calibri"/>
          <w:color w:val="FF0000"/>
        </w:rPr>
        <w:t xml:space="preserve"> zu den Gründen für den hohen Wasserverbrauch in Indien</w:t>
      </w:r>
      <w:r w:rsidRPr="002D0D34">
        <w:rPr>
          <w:rFonts w:ascii="Calibri" w:hAnsi="Calibri" w:cs="Calibri"/>
          <w:color w:val="FF0000"/>
        </w:rPr>
        <w:t xml:space="preserve"> finden Sie in den weiterführenden Informationen am Ende)</w:t>
      </w:r>
      <w:r w:rsidRPr="007C5CCE">
        <w:rPr>
          <w:rFonts w:ascii="Calibri" w:hAnsi="Calibri" w:cs="Calibri"/>
          <w:color w:val="FF0000"/>
        </w:rPr>
        <w:t>.</w:t>
      </w:r>
      <w:r w:rsidRPr="007C5CCE">
        <w:rPr>
          <w:rStyle w:val="Funotenzeichen"/>
          <w:rFonts w:ascii="Calibri" w:hAnsi="Calibri" w:cs="Calibri"/>
          <w:color w:val="FF0000"/>
        </w:rPr>
        <w:t>1, 3</w:t>
      </w:r>
    </w:p>
    <w:p w14:paraId="7CFE7547" w14:textId="77777777" w:rsidR="006E0E4D" w:rsidRPr="007C5CCE" w:rsidRDefault="006E0E4D" w:rsidP="006E0E4D">
      <w:pPr>
        <w:rPr>
          <w:rFonts w:ascii="Calibri" w:hAnsi="Calibri" w:cs="Calibri"/>
          <w:color w:val="FF0000"/>
        </w:rPr>
      </w:pPr>
    </w:p>
    <w:p w14:paraId="48E61051" w14:textId="77777777" w:rsidR="006E0E4D" w:rsidRPr="007C5CCE" w:rsidRDefault="006E0E4D" w:rsidP="006E0E4D">
      <w:pPr>
        <w:rPr>
          <w:rFonts w:ascii="Calibri" w:hAnsi="Calibri" w:cs="Calibri"/>
          <w:u w:val="single"/>
        </w:rPr>
      </w:pPr>
      <w:r w:rsidRPr="007C5CCE">
        <w:rPr>
          <w:rFonts w:ascii="Calibri" w:hAnsi="Calibri" w:cs="Calibri"/>
          <w:u w:val="single"/>
        </w:rPr>
        <w:t>Frage 7: Wohin wird die geerntete und entkörnte Baumwolle hauptsächlich weiter exportiert?</w:t>
      </w:r>
    </w:p>
    <w:p w14:paraId="3D0CC014" w14:textId="77777777" w:rsidR="006E0E4D" w:rsidRPr="00E4122A" w:rsidRDefault="006E0E4D" w:rsidP="006E0E4D">
      <w:pPr>
        <w:rPr>
          <w:rFonts w:ascii="Calibri" w:hAnsi="Calibri" w:cs="Calibri"/>
        </w:rPr>
      </w:pPr>
      <w:r w:rsidRPr="007C5CCE">
        <w:rPr>
          <w:rFonts w:ascii="Calibri" w:hAnsi="Calibri" w:cs="Calibri"/>
        </w:rPr>
        <w:t>a) Schweden</w:t>
      </w:r>
      <w:r w:rsidRPr="007C5CCE">
        <w:rPr>
          <w:rFonts w:ascii="Calibri" w:hAnsi="Calibri" w:cs="Calibri"/>
        </w:rPr>
        <w:tab/>
      </w:r>
      <w:r w:rsidRPr="007C5CCE">
        <w:rPr>
          <w:rFonts w:ascii="Calibri" w:hAnsi="Calibri" w:cs="Calibri"/>
        </w:rPr>
        <w:tab/>
        <w:t>b) Saudi-Arabien</w:t>
      </w:r>
      <w:r w:rsidRPr="007C5CCE">
        <w:rPr>
          <w:rFonts w:ascii="Calibri" w:hAnsi="Calibri" w:cs="Calibri"/>
        </w:rPr>
        <w:tab/>
      </w:r>
      <w:r w:rsidRPr="007C5CCE">
        <w:rPr>
          <w:rFonts w:ascii="Calibri" w:hAnsi="Calibri" w:cs="Calibri"/>
        </w:rPr>
        <w:tab/>
        <w:t>c) Italien</w:t>
      </w:r>
      <w:r w:rsidRPr="007C5CCE">
        <w:rPr>
          <w:rFonts w:ascii="Calibri" w:hAnsi="Calibri" w:cs="Calibri"/>
        </w:rPr>
        <w:tab/>
      </w:r>
      <w:r w:rsidRPr="007C5CCE">
        <w:rPr>
          <w:rFonts w:ascii="Calibri" w:hAnsi="Calibri" w:cs="Calibri"/>
        </w:rPr>
        <w:tab/>
        <w:t>d) Indien</w:t>
      </w:r>
    </w:p>
    <w:p w14:paraId="2D319223" w14:textId="77777777" w:rsidR="006E0E4D" w:rsidRPr="007C5CCE" w:rsidRDefault="006E0E4D" w:rsidP="006E0E4D">
      <w:pPr>
        <w:rPr>
          <w:rFonts w:ascii="Calibri" w:hAnsi="Calibri" w:cs="Calibri"/>
          <w:color w:val="FF0000"/>
        </w:rPr>
      </w:pPr>
      <w:r w:rsidRPr="007C5CCE">
        <w:rPr>
          <w:rFonts w:ascii="Calibri" w:hAnsi="Calibri" w:cs="Calibri"/>
        </w:rPr>
        <w:t>Richtige Antwort:</w:t>
      </w:r>
      <w:r w:rsidRPr="007C5CCE">
        <w:rPr>
          <w:rFonts w:ascii="Calibri" w:hAnsi="Calibri" w:cs="Calibri"/>
          <w:color w:val="FF0000"/>
        </w:rPr>
        <w:t xml:space="preserve"> Indien. In großen Spinnereien wird aus der Baumwolle maschinell Garn hergestellt. Die Beaufsichtigung der Maschinen wird von Menschen, vorwiegend Frauen durchgeführt. Die Arbeitsbedingungen sind schlecht und so geschehen Unfälle durch Übermüdung oder fehlende Schutzkleidung.</w:t>
      </w:r>
      <w:r w:rsidRPr="007C5CCE">
        <w:rPr>
          <w:rStyle w:val="Funotenzeichen"/>
          <w:rFonts w:ascii="Calibri" w:hAnsi="Calibri" w:cs="Calibri"/>
          <w:color w:val="FF0000"/>
        </w:rPr>
        <w:footnoteReference w:id="5"/>
      </w:r>
      <w:r w:rsidRPr="007C5CCE">
        <w:rPr>
          <w:rFonts w:ascii="Calibri" w:hAnsi="Calibri" w:cs="Calibri"/>
          <w:color w:val="FF0000"/>
        </w:rPr>
        <w:t xml:space="preserve"> </w:t>
      </w:r>
    </w:p>
    <w:p w14:paraId="61C01E82" w14:textId="77777777" w:rsidR="006E0E4D" w:rsidRPr="007C5CCE" w:rsidRDefault="006E0E4D" w:rsidP="006E0E4D">
      <w:pPr>
        <w:rPr>
          <w:rFonts w:ascii="Calibri" w:hAnsi="Calibri" w:cs="Calibri"/>
          <w:b/>
          <w:u w:val="single"/>
        </w:rPr>
      </w:pPr>
    </w:p>
    <w:p w14:paraId="225F3A3E" w14:textId="77777777" w:rsidR="006E0E4D" w:rsidRPr="007C5CCE" w:rsidRDefault="006E0E4D" w:rsidP="00302C5A">
      <w:pPr>
        <w:pStyle w:val="Listenabsatz"/>
        <w:numPr>
          <w:ilvl w:val="0"/>
          <w:numId w:val="18"/>
        </w:numPr>
        <w:rPr>
          <w:rFonts w:ascii="Calibri" w:hAnsi="Calibri" w:cs="Calibri"/>
          <w:b/>
          <w:u w:val="single"/>
        </w:rPr>
      </w:pPr>
      <w:r w:rsidRPr="007C5CCE">
        <w:rPr>
          <w:rFonts w:ascii="Calibri" w:hAnsi="Calibri" w:cs="Calibri"/>
          <w:b/>
          <w:u w:val="single"/>
        </w:rPr>
        <w:t>Garn-Produktion in Indien</w:t>
      </w:r>
    </w:p>
    <w:p w14:paraId="3A4A2E45" w14:textId="77777777" w:rsidR="006E0E4D" w:rsidRPr="007C5CCE" w:rsidRDefault="006E0E4D" w:rsidP="006E0E4D">
      <w:pPr>
        <w:rPr>
          <w:rFonts w:ascii="Calibri" w:hAnsi="Calibri" w:cs="Calibri"/>
          <w:b/>
          <w:i/>
          <w:color w:val="70AD47" w:themeColor="accent6"/>
        </w:rPr>
      </w:pPr>
      <w:r w:rsidRPr="007C5CCE">
        <w:rPr>
          <w:rFonts w:ascii="Calibri" w:hAnsi="Calibri" w:cs="Calibri"/>
          <w:b/>
          <w:i/>
          <w:color w:val="70AD47" w:themeColor="accent6"/>
        </w:rPr>
        <w:t xml:space="preserve">Die Baumwolle für unsere Jeans wurde nun in Indien zu Garn gesponnen. Als nächstes soll der typische Jeansstoff aus dem Garn gesponnen werden. </w:t>
      </w:r>
      <w:r w:rsidRPr="007C5CCE">
        <w:rPr>
          <w:rFonts w:ascii="Calibri" w:hAnsi="Calibri" w:cs="Calibri"/>
          <w:b/>
          <w:i/>
          <w:color w:val="70AD47" w:themeColor="accent6"/>
        </w:rPr>
        <w:sym w:font="Wingdings" w:char="F0E0"/>
      </w:r>
      <w:r w:rsidRPr="007C5CCE">
        <w:rPr>
          <w:rFonts w:ascii="Calibri" w:hAnsi="Calibri" w:cs="Calibri"/>
          <w:b/>
          <w:i/>
          <w:color w:val="70AD47" w:themeColor="accent6"/>
        </w:rPr>
        <w:t xml:space="preserve"> Frage 8</w:t>
      </w:r>
    </w:p>
    <w:p w14:paraId="4ADDED6D" w14:textId="77777777" w:rsidR="006E0E4D" w:rsidRPr="007C5CCE" w:rsidRDefault="006E0E4D" w:rsidP="006E0E4D">
      <w:pPr>
        <w:rPr>
          <w:rFonts w:ascii="Calibri" w:hAnsi="Calibri" w:cs="Calibri"/>
          <w:color w:val="FF0000"/>
          <w:u w:val="single"/>
        </w:rPr>
      </w:pPr>
    </w:p>
    <w:p w14:paraId="3EEA38B4" w14:textId="77777777" w:rsidR="006E0E4D" w:rsidRPr="007C5CCE" w:rsidRDefault="006E0E4D" w:rsidP="006E0E4D">
      <w:pPr>
        <w:rPr>
          <w:rFonts w:ascii="Calibri" w:hAnsi="Calibri" w:cs="Calibri"/>
          <w:u w:val="single"/>
        </w:rPr>
      </w:pPr>
      <w:r w:rsidRPr="007C5CCE">
        <w:rPr>
          <w:rFonts w:ascii="Calibri" w:hAnsi="Calibri" w:cs="Calibri"/>
          <w:u w:val="single"/>
        </w:rPr>
        <w:t>Frage 8: Was vermuten Sie, wo wird das fertige Garn weiterverarbeitet?</w:t>
      </w:r>
    </w:p>
    <w:p w14:paraId="3A8E1D85" w14:textId="77777777" w:rsidR="006E0E4D" w:rsidRPr="00CC5E82" w:rsidRDefault="006E0E4D" w:rsidP="006E0E4D">
      <w:pPr>
        <w:rPr>
          <w:rFonts w:ascii="Calibri" w:hAnsi="Calibri" w:cs="Calibri"/>
          <w:lang w:val="en-US"/>
        </w:rPr>
      </w:pPr>
      <w:r w:rsidRPr="00CC5E82">
        <w:rPr>
          <w:rFonts w:ascii="Calibri" w:hAnsi="Calibri" w:cs="Calibri"/>
          <w:lang w:val="en-US"/>
        </w:rPr>
        <w:t>a) Japan</w:t>
      </w:r>
      <w:r w:rsidRPr="00CC5E82">
        <w:rPr>
          <w:rFonts w:ascii="Calibri" w:hAnsi="Calibri" w:cs="Calibri"/>
          <w:lang w:val="en-US"/>
        </w:rPr>
        <w:tab/>
      </w:r>
      <w:r w:rsidRPr="00CC5E82">
        <w:rPr>
          <w:rFonts w:ascii="Calibri" w:hAnsi="Calibri" w:cs="Calibri"/>
          <w:lang w:val="en-US"/>
        </w:rPr>
        <w:tab/>
        <w:t>b) Taiwan</w:t>
      </w:r>
      <w:r w:rsidRPr="00CC5E82">
        <w:rPr>
          <w:rFonts w:ascii="Calibri" w:hAnsi="Calibri" w:cs="Calibri"/>
          <w:lang w:val="en-US"/>
        </w:rPr>
        <w:tab/>
      </w:r>
      <w:r w:rsidRPr="00CC5E82">
        <w:rPr>
          <w:rFonts w:ascii="Calibri" w:hAnsi="Calibri" w:cs="Calibri"/>
          <w:lang w:val="en-US"/>
        </w:rPr>
        <w:tab/>
        <w:t>c) Indonesien</w:t>
      </w:r>
      <w:r w:rsidRPr="00CC5E82">
        <w:rPr>
          <w:rFonts w:ascii="Calibri" w:hAnsi="Calibri" w:cs="Calibri"/>
          <w:lang w:val="en-US"/>
        </w:rPr>
        <w:tab/>
      </w:r>
      <w:r w:rsidRPr="00CC5E82">
        <w:rPr>
          <w:rFonts w:ascii="Calibri" w:hAnsi="Calibri" w:cs="Calibri"/>
          <w:lang w:val="en-US"/>
        </w:rPr>
        <w:tab/>
        <w:t>d) China</w:t>
      </w:r>
    </w:p>
    <w:p w14:paraId="790F3FC5" w14:textId="77777777" w:rsidR="006E0E4D" w:rsidRPr="007C5CCE" w:rsidRDefault="006E0E4D" w:rsidP="006E0E4D">
      <w:pPr>
        <w:rPr>
          <w:rFonts w:ascii="Calibri" w:hAnsi="Calibri" w:cs="Calibri"/>
        </w:rPr>
      </w:pPr>
      <w:r w:rsidRPr="007C5CCE">
        <w:rPr>
          <w:rFonts w:ascii="Calibri" w:hAnsi="Calibri" w:cs="Calibri"/>
        </w:rPr>
        <w:t>Richtige Antwort:</w:t>
      </w:r>
      <w:r w:rsidRPr="007C5CCE">
        <w:rPr>
          <w:rFonts w:ascii="Calibri" w:hAnsi="Calibri" w:cs="Calibri"/>
          <w:color w:val="FF0000"/>
        </w:rPr>
        <w:t xml:space="preserve"> Taiwan: Hier wird der eigentliche Stoff gewebt. Auch hier herrschen oft schwierige Arbeitsbedingungen.</w:t>
      </w:r>
      <w:r w:rsidRPr="007C5CCE">
        <w:rPr>
          <w:rStyle w:val="Funotenzeichen"/>
          <w:rFonts w:ascii="Calibri" w:hAnsi="Calibri" w:cs="Calibri"/>
          <w:color w:val="FF0000"/>
        </w:rPr>
        <w:t>3</w:t>
      </w:r>
    </w:p>
    <w:p w14:paraId="590E5B35" w14:textId="77777777" w:rsidR="006E0E4D" w:rsidRPr="007C5CCE" w:rsidRDefault="006E0E4D" w:rsidP="006E0E4D">
      <w:pPr>
        <w:rPr>
          <w:rFonts w:ascii="Calibri" w:hAnsi="Calibri" w:cs="Calibri"/>
          <w:b/>
          <w:u w:val="single"/>
        </w:rPr>
      </w:pPr>
    </w:p>
    <w:p w14:paraId="16CDD6CD" w14:textId="77777777" w:rsidR="006E0E4D" w:rsidRPr="007C5CCE" w:rsidRDefault="006E0E4D" w:rsidP="00302C5A">
      <w:pPr>
        <w:pStyle w:val="Listenabsatz"/>
        <w:numPr>
          <w:ilvl w:val="0"/>
          <w:numId w:val="18"/>
        </w:numPr>
        <w:rPr>
          <w:rFonts w:ascii="Calibri" w:hAnsi="Calibri" w:cs="Calibri"/>
          <w:b/>
          <w:u w:val="single"/>
        </w:rPr>
      </w:pPr>
      <w:r w:rsidRPr="007C5CCE">
        <w:rPr>
          <w:rFonts w:ascii="Calibri" w:hAnsi="Calibri" w:cs="Calibri"/>
          <w:b/>
          <w:u w:val="single"/>
        </w:rPr>
        <w:t>Weben der Stoffe in Taiwan</w:t>
      </w:r>
    </w:p>
    <w:p w14:paraId="71B62214" w14:textId="77777777" w:rsidR="006E0E4D" w:rsidRPr="007C5CCE" w:rsidRDefault="006E0E4D" w:rsidP="006E0E4D">
      <w:pPr>
        <w:rPr>
          <w:rFonts w:ascii="Calibri" w:hAnsi="Calibri" w:cs="Calibri"/>
          <w:b/>
          <w:i/>
          <w:color w:val="70AD47" w:themeColor="accent6"/>
        </w:rPr>
      </w:pPr>
      <w:r w:rsidRPr="007C5CCE">
        <w:rPr>
          <w:rFonts w:ascii="Calibri" w:hAnsi="Calibri" w:cs="Calibri"/>
          <w:b/>
          <w:i/>
          <w:color w:val="70AD47" w:themeColor="accent6"/>
        </w:rPr>
        <w:t xml:space="preserve">In Taiwan wurde aus dem indischen Garn der Jeansstoff gewebt. </w:t>
      </w:r>
      <w:r w:rsidRPr="007C5CCE">
        <w:rPr>
          <w:rFonts w:ascii="Calibri" w:hAnsi="Calibri" w:cs="Calibri"/>
          <w:b/>
          <w:i/>
          <w:color w:val="70AD47" w:themeColor="accent6"/>
        </w:rPr>
        <w:sym w:font="Wingdings" w:char="F0E0"/>
      </w:r>
      <w:r w:rsidRPr="007C5CCE">
        <w:rPr>
          <w:rFonts w:ascii="Calibri" w:hAnsi="Calibri" w:cs="Calibri"/>
          <w:b/>
          <w:i/>
          <w:color w:val="70AD47" w:themeColor="accent6"/>
        </w:rPr>
        <w:t xml:space="preserve"> Frage 9</w:t>
      </w:r>
    </w:p>
    <w:p w14:paraId="73464E87" w14:textId="01C981E0" w:rsidR="006E0E4D" w:rsidRPr="007C5CCE" w:rsidRDefault="006E0E4D" w:rsidP="006E0E4D">
      <w:pPr>
        <w:rPr>
          <w:rFonts w:ascii="Calibri" w:hAnsi="Calibri" w:cs="Calibri"/>
          <w:u w:val="single"/>
        </w:rPr>
      </w:pPr>
      <w:r w:rsidRPr="007C5CCE">
        <w:rPr>
          <w:rFonts w:ascii="Calibri" w:hAnsi="Calibri" w:cs="Calibri"/>
          <w:u w:val="single"/>
        </w:rPr>
        <w:t xml:space="preserve">Frage 9: Wo </w:t>
      </w:r>
      <w:r w:rsidR="00690ED5" w:rsidRPr="007C5CCE">
        <w:rPr>
          <w:rFonts w:ascii="Calibri" w:hAnsi="Calibri" w:cs="Calibri"/>
          <w:u w:val="single"/>
        </w:rPr>
        <w:t>werden</w:t>
      </w:r>
      <w:r w:rsidRPr="007C5CCE">
        <w:rPr>
          <w:rFonts w:ascii="Calibri" w:hAnsi="Calibri" w:cs="Calibri"/>
          <w:u w:val="single"/>
        </w:rPr>
        <w:t xml:space="preserve"> die Färbung und Veredelung des Jeansstoffes wohl vorgenommen?</w:t>
      </w:r>
    </w:p>
    <w:p w14:paraId="6B3F7538" w14:textId="77777777" w:rsidR="006E0E4D" w:rsidRPr="00CC5E82" w:rsidRDefault="006E0E4D" w:rsidP="006E0E4D">
      <w:pPr>
        <w:rPr>
          <w:rFonts w:ascii="Calibri" w:hAnsi="Calibri" w:cs="Calibri"/>
          <w:u w:val="single"/>
          <w:lang w:val="en-US"/>
        </w:rPr>
      </w:pPr>
      <w:r w:rsidRPr="00CC5E82">
        <w:rPr>
          <w:rFonts w:ascii="Calibri" w:hAnsi="Calibri" w:cs="Calibri"/>
          <w:lang w:val="en-US"/>
        </w:rPr>
        <w:t>a) Neuseeland</w:t>
      </w:r>
      <w:r w:rsidRPr="00CC5E82">
        <w:rPr>
          <w:rFonts w:ascii="Calibri" w:hAnsi="Calibri" w:cs="Calibri"/>
          <w:lang w:val="en-US"/>
        </w:rPr>
        <w:tab/>
      </w:r>
      <w:r w:rsidRPr="00CC5E82">
        <w:rPr>
          <w:rFonts w:ascii="Calibri" w:hAnsi="Calibri" w:cs="Calibri"/>
          <w:lang w:val="en-US"/>
        </w:rPr>
        <w:tab/>
        <w:t>b) Uganda</w:t>
      </w:r>
      <w:r w:rsidRPr="00CC5E82">
        <w:rPr>
          <w:rFonts w:ascii="Calibri" w:hAnsi="Calibri" w:cs="Calibri"/>
          <w:lang w:val="en-US"/>
        </w:rPr>
        <w:tab/>
      </w:r>
      <w:r w:rsidRPr="00CC5E82">
        <w:rPr>
          <w:rFonts w:ascii="Calibri" w:hAnsi="Calibri" w:cs="Calibri"/>
          <w:lang w:val="en-US"/>
        </w:rPr>
        <w:tab/>
        <w:t>c) Pakistan</w:t>
      </w:r>
      <w:r w:rsidRPr="00CC5E82">
        <w:rPr>
          <w:rFonts w:ascii="Calibri" w:hAnsi="Calibri" w:cs="Calibri"/>
          <w:lang w:val="en-US"/>
        </w:rPr>
        <w:tab/>
      </w:r>
      <w:r w:rsidRPr="00CC5E82">
        <w:rPr>
          <w:rFonts w:ascii="Calibri" w:hAnsi="Calibri" w:cs="Calibri"/>
          <w:lang w:val="en-US"/>
        </w:rPr>
        <w:tab/>
        <w:t>d) China</w:t>
      </w:r>
    </w:p>
    <w:p w14:paraId="7C80DFFF" w14:textId="5EA12680" w:rsidR="006E0E4D" w:rsidRPr="007C5CCE" w:rsidRDefault="006E0E4D" w:rsidP="006E0E4D">
      <w:pPr>
        <w:rPr>
          <w:rFonts w:ascii="Calibri" w:hAnsi="Calibri" w:cs="Calibri"/>
          <w:u w:val="single"/>
        </w:rPr>
      </w:pPr>
      <w:r w:rsidRPr="007C5CCE">
        <w:rPr>
          <w:rFonts w:ascii="Calibri" w:hAnsi="Calibri" w:cs="Calibri"/>
        </w:rPr>
        <w:t>Richtige Antwort:</w:t>
      </w:r>
      <w:r w:rsidRPr="007C5CCE">
        <w:rPr>
          <w:rFonts w:ascii="Calibri" w:hAnsi="Calibri" w:cs="Calibri"/>
          <w:color w:val="FF0000"/>
        </w:rPr>
        <w:t xml:space="preserve"> In China: Hier erfolgt der Zwischenschritt der Färbung mit dem bekannten Farbstoff Indigo. Außerdem wird der Stoff chemisch behandelt um ihn schmutzabweisend und knitterfrei zu machen. Auch spezielle Effekte, wie der Stone-washed Look oder Used-Look, werden hier mittels Laser oder der Sandstrahl-Technik erzielt. Die Sandstrahl-Technik ist dabei stark gesundheitsgefährdend für die Arbeitskräfte, da bei der Verarbeitung Sand mit Hochdruck auf den Stoff aufgebracht wird und der entstehende Staub bei schlechten Sicherheitsvorkehrungen in die Lunge gelangen kann und dort die unheilbare Krankheit Silikose auslöst.</w:t>
      </w:r>
      <w:r w:rsidRPr="007C5CCE">
        <w:rPr>
          <w:rStyle w:val="Funotenzeichen"/>
          <w:rFonts w:ascii="Calibri" w:hAnsi="Calibri" w:cs="Calibri"/>
          <w:color w:val="FF0000"/>
        </w:rPr>
        <w:t>3</w:t>
      </w:r>
    </w:p>
    <w:p w14:paraId="771E472C" w14:textId="77777777" w:rsidR="006E0E4D" w:rsidRPr="007C5CCE" w:rsidRDefault="006E0E4D" w:rsidP="006E0E4D">
      <w:pPr>
        <w:rPr>
          <w:rFonts w:ascii="Calibri" w:hAnsi="Calibri" w:cs="Calibri"/>
          <w:b/>
          <w:u w:val="single"/>
        </w:rPr>
      </w:pPr>
    </w:p>
    <w:p w14:paraId="5F9D67D5" w14:textId="77777777" w:rsidR="006E0E4D" w:rsidRPr="007C5CCE" w:rsidRDefault="006E0E4D" w:rsidP="00302C5A">
      <w:pPr>
        <w:pStyle w:val="Listenabsatz"/>
        <w:numPr>
          <w:ilvl w:val="0"/>
          <w:numId w:val="18"/>
        </w:numPr>
        <w:rPr>
          <w:rFonts w:ascii="Calibri" w:hAnsi="Calibri" w:cs="Calibri"/>
          <w:b/>
          <w:u w:val="single"/>
        </w:rPr>
      </w:pPr>
      <w:r w:rsidRPr="007C5CCE">
        <w:rPr>
          <w:rFonts w:ascii="Calibri" w:hAnsi="Calibri" w:cs="Calibri"/>
          <w:b/>
          <w:u w:val="single"/>
        </w:rPr>
        <w:t>Färbung und Veredelung des Jeansstoffes in China</w:t>
      </w:r>
    </w:p>
    <w:p w14:paraId="34A5322B" w14:textId="77777777" w:rsidR="006E0E4D" w:rsidRPr="007C5CCE" w:rsidRDefault="006E0E4D" w:rsidP="006E0E4D">
      <w:pPr>
        <w:rPr>
          <w:rFonts w:ascii="Calibri" w:hAnsi="Calibri" w:cs="Calibri"/>
          <w:b/>
          <w:i/>
          <w:color w:val="70AD47" w:themeColor="accent6"/>
        </w:rPr>
      </w:pPr>
      <w:r w:rsidRPr="007C5CCE">
        <w:rPr>
          <w:rFonts w:ascii="Calibri" w:hAnsi="Calibri" w:cs="Calibri"/>
          <w:b/>
          <w:i/>
          <w:color w:val="70AD47" w:themeColor="accent6"/>
        </w:rPr>
        <w:t>Wir befinden uns nun in China, um dem Jeansstoff seinen typischen Farbton Indigo Blau zu geben. Frage 10:</w:t>
      </w:r>
    </w:p>
    <w:p w14:paraId="408262A7" w14:textId="77777777" w:rsidR="006E0E4D" w:rsidRPr="007C5CCE" w:rsidRDefault="006E0E4D" w:rsidP="006E0E4D">
      <w:pPr>
        <w:rPr>
          <w:rFonts w:ascii="Calibri" w:hAnsi="Calibri" w:cs="Calibri"/>
        </w:rPr>
      </w:pPr>
    </w:p>
    <w:p w14:paraId="650F81FF" w14:textId="77777777" w:rsidR="006E0E4D" w:rsidRPr="007C5CCE" w:rsidRDefault="006E0E4D" w:rsidP="006E0E4D">
      <w:pPr>
        <w:rPr>
          <w:rFonts w:ascii="Calibri" w:hAnsi="Calibri" w:cs="Calibri"/>
          <w:u w:val="single"/>
        </w:rPr>
      </w:pPr>
      <w:r w:rsidRPr="007C5CCE">
        <w:rPr>
          <w:rFonts w:ascii="Calibri" w:hAnsi="Calibri" w:cs="Calibri"/>
          <w:u w:val="single"/>
        </w:rPr>
        <w:t>Frage 10: Woher stammt Ihrer Meinung nach der Fabstoff „Indigo blue“?</w:t>
      </w:r>
    </w:p>
    <w:p w14:paraId="1EFB11F8" w14:textId="77777777" w:rsidR="006E0E4D" w:rsidRPr="007C5CCE" w:rsidRDefault="006E0E4D" w:rsidP="006E0E4D">
      <w:pPr>
        <w:rPr>
          <w:rFonts w:ascii="Calibri" w:hAnsi="Calibri" w:cs="Calibri"/>
        </w:rPr>
      </w:pPr>
      <w:r w:rsidRPr="007C5CCE">
        <w:rPr>
          <w:rFonts w:ascii="Calibri" w:hAnsi="Calibri" w:cs="Calibri"/>
        </w:rPr>
        <w:t>a) Deutschland</w:t>
      </w:r>
      <w:r w:rsidRPr="007C5CCE">
        <w:rPr>
          <w:rFonts w:ascii="Calibri" w:hAnsi="Calibri" w:cs="Calibri"/>
        </w:rPr>
        <w:tab/>
      </w:r>
      <w:r w:rsidRPr="007C5CCE">
        <w:rPr>
          <w:rFonts w:ascii="Calibri" w:hAnsi="Calibri" w:cs="Calibri"/>
        </w:rPr>
        <w:tab/>
        <w:t>b) England</w:t>
      </w:r>
      <w:r w:rsidRPr="007C5CCE">
        <w:rPr>
          <w:rFonts w:ascii="Calibri" w:hAnsi="Calibri" w:cs="Calibri"/>
        </w:rPr>
        <w:tab/>
      </w:r>
      <w:r w:rsidRPr="007C5CCE">
        <w:rPr>
          <w:rFonts w:ascii="Calibri" w:hAnsi="Calibri" w:cs="Calibri"/>
        </w:rPr>
        <w:tab/>
        <w:t>c) Polen</w:t>
      </w:r>
      <w:r w:rsidRPr="007C5CCE">
        <w:rPr>
          <w:rFonts w:ascii="Calibri" w:hAnsi="Calibri" w:cs="Calibri"/>
        </w:rPr>
        <w:tab/>
      </w:r>
      <w:r w:rsidRPr="007C5CCE">
        <w:rPr>
          <w:rFonts w:ascii="Calibri" w:hAnsi="Calibri" w:cs="Calibri"/>
        </w:rPr>
        <w:tab/>
        <w:t>d) Spanien</w:t>
      </w:r>
    </w:p>
    <w:p w14:paraId="20ED1403" w14:textId="77777777" w:rsidR="006E0E4D" w:rsidRPr="007C5CCE" w:rsidRDefault="006E0E4D" w:rsidP="006E0E4D">
      <w:pPr>
        <w:rPr>
          <w:rFonts w:ascii="Calibri" w:hAnsi="Calibri" w:cs="Calibri"/>
          <w:color w:val="FF0000"/>
        </w:rPr>
      </w:pPr>
      <w:r w:rsidRPr="007C5CCE">
        <w:rPr>
          <w:rFonts w:ascii="Calibri" w:hAnsi="Calibri" w:cs="Calibri"/>
        </w:rPr>
        <w:t>Richtige Antwort:</w:t>
      </w:r>
      <w:r w:rsidRPr="007C5CCE">
        <w:rPr>
          <w:rFonts w:ascii="Calibri" w:hAnsi="Calibri" w:cs="Calibri"/>
          <w:color w:val="FF0000"/>
        </w:rPr>
        <w:t xml:space="preserve"> Aus Polen. Die Farbe wird hierfür extra nach China transportiert. Um den Farbstoff Indigo wasserlöslich zu machen, werden verschiedene Chemikalien benötigt, die wiederum gesundheits- und umweltschädlich sind.</w:t>
      </w:r>
      <w:r w:rsidRPr="007C5CCE">
        <w:rPr>
          <w:rStyle w:val="Funotenzeichen"/>
          <w:rFonts w:ascii="Calibri" w:hAnsi="Calibri" w:cs="Calibri"/>
          <w:color w:val="FF0000"/>
        </w:rPr>
        <w:footnoteReference w:id="6"/>
      </w:r>
    </w:p>
    <w:p w14:paraId="4225846B" w14:textId="77777777" w:rsidR="006E0E4D" w:rsidRPr="007C5CCE" w:rsidRDefault="006E0E4D" w:rsidP="006E0E4D">
      <w:pPr>
        <w:rPr>
          <w:rFonts w:ascii="Calibri" w:hAnsi="Calibri" w:cs="Calibri"/>
          <w:color w:val="FF0000"/>
        </w:rPr>
      </w:pPr>
    </w:p>
    <w:p w14:paraId="3455C1BB" w14:textId="77777777" w:rsidR="006E0E4D" w:rsidRPr="007C5CCE" w:rsidRDefault="006E0E4D" w:rsidP="006E0E4D">
      <w:pPr>
        <w:rPr>
          <w:rFonts w:ascii="Calibri" w:hAnsi="Calibri" w:cs="Calibri"/>
          <w:u w:val="single"/>
        </w:rPr>
      </w:pPr>
      <w:r w:rsidRPr="007C5CCE">
        <w:rPr>
          <w:rFonts w:ascii="Calibri" w:hAnsi="Calibri" w:cs="Calibri"/>
          <w:u w:val="single"/>
        </w:rPr>
        <w:t>Frage 11: Wo wird die Jeans zusammengenäht?</w:t>
      </w:r>
    </w:p>
    <w:p w14:paraId="58F5FA00" w14:textId="77777777" w:rsidR="006E0E4D" w:rsidRPr="007C5CCE" w:rsidRDefault="006E0E4D" w:rsidP="006E0E4D">
      <w:pPr>
        <w:rPr>
          <w:rFonts w:ascii="Calibri" w:hAnsi="Calibri" w:cs="Calibri"/>
        </w:rPr>
      </w:pPr>
      <w:r w:rsidRPr="007C5CCE">
        <w:rPr>
          <w:rFonts w:ascii="Calibri" w:hAnsi="Calibri" w:cs="Calibri"/>
        </w:rPr>
        <w:t>a) Frankreich</w:t>
      </w:r>
      <w:r w:rsidRPr="007C5CCE">
        <w:rPr>
          <w:rFonts w:ascii="Calibri" w:hAnsi="Calibri" w:cs="Calibri"/>
        </w:rPr>
        <w:tab/>
      </w:r>
      <w:r w:rsidRPr="007C5CCE">
        <w:rPr>
          <w:rFonts w:ascii="Calibri" w:hAnsi="Calibri" w:cs="Calibri"/>
        </w:rPr>
        <w:tab/>
        <w:t>b) Bangladesch</w:t>
      </w:r>
      <w:r w:rsidRPr="007C5CCE">
        <w:rPr>
          <w:rFonts w:ascii="Calibri" w:hAnsi="Calibri" w:cs="Calibri"/>
        </w:rPr>
        <w:tab/>
      </w:r>
      <w:r w:rsidRPr="007C5CCE">
        <w:rPr>
          <w:rFonts w:ascii="Calibri" w:hAnsi="Calibri" w:cs="Calibri"/>
        </w:rPr>
        <w:tab/>
      </w:r>
      <w:r w:rsidRPr="007C5CCE">
        <w:rPr>
          <w:rFonts w:ascii="Calibri" w:hAnsi="Calibri" w:cs="Calibri"/>
        </w:rPr>
        <w:tab/>
        <w:t>c) Mexiko</w:t>
      </w:r>
      <w:r w:rsidRPr="007C5CCE">
        <w:rPr>
          <w:rFonts w:ascii="Calibri" w:hAnsi="Calibri" w:cs="Calibri"/>
        </w:rPr>
        <w:tab/>
      </w:r>
      <w:r w:rsidRPr="007C5CCE">
        <w:rPr>
          <w:rFonts w:ascii="Calibri" w:hAnsi="Calibri" w:cs="Calibri"/>
        </w:rPr>
        <w:tab/>
        <w:t>d) Bulgarien</w:t>
      </w:r>
    </w:p>
    <w:p w14:paraId="6F84AE62" w14:textId="77777777" w:rsidR="006E0E4D" w:rsidRPr="007C5CCE" w:rsidRDefault="006E0E4D" w:rsidP="006E0E4D">
      <w:pPr>
        <w:rPr>
          <w:rFonts w:ascii="Calibri" w:hAnsi="Calibri" w:cs="Calibri"/>
          <w:color w:val="FF0000"/>
        </w:rPr>
      </w:pPr>
      <w:r w:rsidRPr="007C5CCE">
        <w:rPr>
          <w:rFonts w:ascii="Calibri" w:hAnsi="Calibri" w:cs="Calibri"/>
        </w:rPr>
        <w:t>Richtige Antwort:</w:t>
      </w:r>
      <w:r w:rsidRPr="007C5CCE">
        <w:rPr>
          <w:rFonts w:ascii="Calibri" w:hAnsi="Calibri" w:cs="Calibri"/>
          <w:color w:val="FF0000"/>
        </w:rPr>
        <w:t xml:space="preserve"> In Bangladesch. Die Jeans wird hier in sogenannten „Sweatshops“ zusammengenäht, in denen vor allem junge Frauen beschäftigt sind. Der Arbeitsschutz wird hier oftmals nicht eingehalten und die Löhne liegen unter dem Existenzniveau. 2013 ist einer dieser Sweatshops eingestürzt, wodurch 1134 Menschen ums Leben kamen und 2000 Menschen verletzt wurden. Das Gebäude wurde auf einem zugeschütteten Teich mit minderwertigen Materialien erbaut, weswegen es das Gewicht der schweren Maschinen nicht tragen konnte. </w:t>
      </w:r>
      <w:r w:rsidRPr="007C5CCE">
        <w:rPr>
          <w:rStyle w:val="Funotenzeichen"/>
          <w:rFonts w:ascii="Calibri" w:hAnsi="Calibri" w:cs="Calibri"/>
          <w:color w:val="FF0000"/>
        </w:rPr>
        <w:t>3,</w:t>
      </w:r>
      <w:r w:rsidRPr="007C5CCE">
        <w:rPr>
          <w:rStyle w:val="Funotenzeichen"/>
          <w:rFonts w:ascii="Calibri" w:hAnsi="Calibri" w:cs="Calibri"/>
          <w:color w:val="FF0000"/>
        </w:rPr>
        <w:footnoteReference w:id="7"/>
      </w:r>
    </w:p>
    <w:p w14:paraId="0A17D1DF" w14:textId="4D02F61E" w:rsidR="006E0E4D" w:rsidRPr="007C5CCE" w:rsidRDefault="006E0E4D" w:rsidP="006E0E4D">
      <w:pPr>
        <w:rPr>
          <w:rFonts w:ascii="Calibri" w:hAnsi="Calibri" w:cs="Calibri"/>
          <w:b/>
          <w:u w:val="single"/>
        </w:rPr>
      </w:pPr>
    </w:p>
    <w:p w14:paraId="4EDB057E" w14:textId="77777777" w:rsidR="006E0E4D" w:rsidRPr="007C5CCE" w:rsidRDefault="006E0E4D" w:rsidP="00302C5A">
      <w:pPr>
        <w:pStyle w:val="Listenabsatz"/>
        <w:numPr>
          <w:ilvl w:val="0"/>
          <w:numId w:val="18"/>
        </w:numPr>
        <w:rPr>
          <w:rFonts w:ascii="Calibri" w:hAnsi="Calibri" w:cs="Calibri"/>
          <w:b/>
          <w:u w:val="single"/>
        </w:rPr>
      </w:pPr>
      <w:r w:rsidRPr="007C5CCE">
        <w:rPr>
          <w:rFonts w:ascii="Calibri" w:hAnsi="Calibri" w:cs="Calibri"/>
          <w:b/>
          <w:u w:val="single"/>
        </w:rPr>
        <w:t xml:space="preserve"> Verarbeitung in Bangladesch</w:t>
      </w:r>
    </w:p>
    <w:p w14:paraId="436E966E" w14:textId="77777777" w:rsidR="006E0E4D" w:rsidRPr="007C5CCE" w:rsidRDefault="006E0E4D" w:rsidP="006E0E4D">
      <w:pPr>
        <w:rPr>
          <w:rFonts w:ascii="Calibri" w:hAnsi="Calibri" w:cs="Calibri"/>
          <w:b/>
          <w:i/>
          <w:color w:val="70AD47" w:themeColor="accent6"/>
        </w:rPr>
      </w:pPr>
      <w:r w:rsidRPr="007C5CCE">
        <w:rPr>
          <w:rFonts w:ascii="Calibri" w:hAnsi="Calibri" w:cs="Calibri"/>
          <w:b/>
          <w:i/>
          <w:color w:val="70AD47" w:themeColor="accent6"/>
        </w:rPr>
        <w:t>Jeans wandert nach Bangladesch</w:t>
      </w:r>
    </w:p>
    <w:p w14:paraId="048DC3C5" w14:textId="77777777" w:rsidR="006E0E4D" w:rsidRPr="00E4122A" w:rsidRDefault="006E0E4D" w:rsidP="006E0E4D">
      <w:pPr>
        <w:rPr>
          <w:rFonts w:ascii="Calibri" w:hAnsi="Calibri" w:cs="Calibri"/>
        </w:rPr>
      </w:pPr>
    </w:p>
    <w:p w14:paraId="4D9C0CD2" w14:textId="77777777" w:rsidR="006E0E4D" w:rsidRPr="007C5CCE" w:rsidRDefault="006E0E4D" w:rsidP="006E0E4D">
      <w:pPr>
        <w:rPr>
          <w:rFonts w:ascii="Calibri" w:hAnsi="Calibri" w:cs="Calibri"/>
          <w:u w:val="single"/>
        </w:rPr>
      </w:pPr>
      <w:r w:rsidRPr="007C5CCE">
        <w:rPr>
          <w:rFonts w:ascii="Calibri" w:hAnsi="Calibri" w:cs="Calibri"/>
          <w:u w:val="single"/>
        </w:rPr>
        <w:t>Frage 12: Wo kommen wohl die Nieten und Knopfe für die Jeans her?</w:t>
      </w:r>
    </w:p>
    <w:p w14:paraId="76A4AD3A" w14:textId="77777777" w:rsidR="006E0E4D" w:rsidRPr="007C5CCE" w:rsidRDefault="006E0E4D" w:rsidP="006E0E4D">
      <w:pPr>
        <w:rPr>
          <w:rFonts w:ascii="Calibri" w:hAnsi="Calibri" w:cs="Calibri"/>
        </w:rPr>
      </w:pPr>
      <w:r w:rsidRPr="007C5CCE">
        <w:rPr>
          <w:rFonts w:ascii="Calibri" w:hAnsi="Calibri" w:cs="Calibri"/>
        </w:rPr>
        <w:t>a) Marokko</w:t>
      </w:r>
      <w:r w:rsidRPr="007C5CCE">
        <w:rPr>
          <w:rFonts w:ascii="Calibri" w:hAnsi="Calibri" w:cs="Calibri"/>
        </w:rPr>
        <w:tab/>
      </w:r>
      <w:r w:rsidRPr="007C5CCE">
        <w:rPr>
          <w:rFonts w:ascii="Calibri" w:hAnsi="Calibri" w:cs="Calibri"/>
        </w:rPr>
        <w:tab/>
        <w:t>b) Indien</w:t>
      </w:r>
      <w:r w:rsidRPr="007C5CCE">
        <w:rPr>
          <w:rFonts w:ascii="Calibri" w:hAnsi="Calibri" w:cs="Calibri"/>
        </w:rPr>
        <w:tab/>
      </w:r>
      <w:r w:rsidRPr="007C5CCE">
        <w:rPr>
          <w:rFonts w:ascii="Calibri" w:hAnsi="Calibri" w:cs="Calibri"/>
        </w:rPr>
        <w:tab/>
        <w:t>c) Italien</w:t>
      </w:r>
      <w:r w:rsidRPr="007C5CCE">
        <w:rPr>
          <w:rFonts w:ascii="Calibri" w:hAnsi="Calibri" w:cs="Calibri"/>
        </w:rPr>
        <w:tab/>
      </w:r>
      <w:r w:rsidRPr="007C5CCE">
        <w:rPr>
          <w:rFonts w:ascii="Calibri" w:hAnsi="Calibri" w:cs="Calibri"/>
        </w:rPr>
        <w:tab/>
        <w:t>d) Sri Lanka</w:t>
      </w:r>
    </w:p>
    <w:p w14:paraId="26967B37" w14:textId="77777777" w:rsidR="006E0E4D" w:rsidRPr="007C5CCE" w:rsidRDefault="006E0E4D" w:rsidP="006E0E4D">
      <w:pPr>
        <w:rPr>
          <w:rFonts w:ascii="Calibri" w:hAnsi="Calibri" w:cs="Calibri"/>
          <w:color w:val="FF0000"/>
          <w:vertAlign w:val="superscript"/>
        </w:rPr>
      </w:pPr>
      <w:r w:rsidRPr="007C5CCE">
        <w:rPr>
          <w:rFonts w:ascii="Calibri" w:hAnsi="Calibri" w:cs="Calibri"/>
        </w:rPr>
        <w:t>Richtige Antwort:</w:t>
      </w:r>
      <w:r w:rsidRPr="007C5CCE">
        <w:rPr>
          <w:rFonts w:ascii="Calibri" w:hAnsi="Calibri" w:cs="Calibri"/>
          <w:color w:val="FF0000"/>
        </w:rPr>
        <w:t xml:space="preserve"> Aus Italien. Die Jeans wandert nun nach der Fertigung nach Deutschland, wo evtl. noch die Labels aufgestickt werden.</w:t>
      </w:r>
      <w:r w:rsidRPr="007C5CCE">
        <w:rPr>
          <w:rStyle w:val="Funotenzeichen"/>
          <w:rFonts w:ascii="Calibri" w:hAnsi="Calibri" w:cs="Calibri"/>
          <w:color w:val="FF0000"/>
        </w:rPr>
        <w:t>3</w:t>
      </w:r>
    </w:p>
    <w:p w14:paraId="7601AB3E" w14:textId="77777777" w:rsidR="006E0E4D" w:rsidRPr="007C5CCE" w:rsidRDefault="006E0E4D" w:rsidP="006E0E4D">
      <w:pPr>
        <w:rPr>
          <w:rFonts w:ascii="Calibri" w:hAnsi="Calibri" w:cs="Calibri"/>
          <w:color w:val="FF0000"/>
        </w:rPr>
      </w:pPr>
    </w:p>
    <w:p w14:paraId="3913678E" w14:textId="77777777" w:rsidR="006E0E4D" w:rsidRPr="007C5CCE" w:rsidRDefault="006E0E4D" w:rsidP="00302C5A">
      <w:pPr>
        <w:pStyle w:val="Listenabsatz"/>
        <w:numPr>
          <w:ilvl w:val="0"/>
          <w:numId w:val="18"/>
        </w:numPr>
        <w:rPr>
          <w:rFonts w:ascii="Calibri" w:hAnsi="Calibri" w:cs="Calibri"/>
          <w:b/>
          <w:u w:val="single"/>
        </w:rPr>
      </w:pPr>
      <w:r w:rsidRPr="007C5CCE">
        <w:rPr>
          <w:rFonts w:ascii="Calibri" w:hAnsi="Calibri" w:cs="Calibri"/>
          <w:b/>
          <w:u w:val="single"/>
        </w:rPr>
        <w:t>Verkauf in Deutschland</w:t>
      </w:r>
    </w:p>
    <w:p w14:paraId="38787A25" w14:textId="77777777" w:rsidR="006E0E4D" w:rsidRPr="007C5CCE" w:rsidRDefault="006E0E4D" w:rsidP="006E0E4D">
      <w:pPr>
        <w:rPr>
          <w:rFonts w:ascii="Calibri" w:hAnsi="Calibri" w:cs="Calibri"/>
          <w:b/>
          <w:i/>
          <w:color w:val="70AD47" w:themeColor="accent6"/>
        </w:rPr>
      </w:pPr>
      <w:r w:rsidRPr="007C5CCE">
        <w:rPr>
          <w:rFonts w:ascii="Calibri" w:hAnsi="Calibri" w:cs="Calibri"/>
          <w:b/>
          <w:i/>
          <w:color w:val="70AD47" w:themeColor="accent6"/>
        </w:rPr>
        <w:t xml:space="preserve">„Die Jeans liegt nun in einem deutschen Modehaus zum Verkauf aus.“ </w:t>
      </w:r>
      <w:r w:rsidRPr="007C5CCE">
        <w:rPr>
          <w:rFonts w:ascii="Calibri" w:hAnsi="Calibri" w:cs="Calibri"/>
          <w:b/>
          <w:i/>
          <w:color w:val="70AD47" w:themeColor="accent6"/>
        </w:rPr>
        <w:sym w:font="Wingdings" w:char="F0E0"/>
      </w:r>
      <w:r w:rsidRPr="007C5CCE">
        <w:rPr>
          <w:rFonts w:ascii="Calibri" w:hAnsi="Calibri" w:cs="Calibri"/>
          <w:b/>
          <w:i/>
          <w:color w:val="70AD47" w:themeColor="accent6"/>
        </w:rPr>
        <w:t xml:space="preserve"> Frage 13 </w:t>
      </w:r>
    </w:p>
    <w:p w14:paraId="00F2A2D4" w14:textId="77777777" w:rsidR="006E0E4D" w:rsidRPr="007C5CCE" w:rsidRDefault="006E0E4D" w:rsidP="006E0E4D">
      <w:pPr>
        <w:rPr>
          <w:rFonts w:ascii="Calibri" w:hAnsi="Calibri" w:cs="Calibri"/>
          <w:u w:val="single"/>
        </w:rPr>
      </w:pPr>
      <w:r w:rsidRPr="007C5CCE">
        <w:rPr>
          <w:rFonts w:ascii="Calibri" w:hAnsi="Calibri" w:cs="Calibri"/>
          <w:u w:val="single"/>
        </w:rPr>
        <w:t>Frage 13: Was denken Sie, welchen Anteil an einer 50 Euro teuren Jeans geht insgesamt an die Arbeiter:innen für das Pflücken, Weben, Färben und Nähen?</w:t>
      </w:r>
    </w:p>
    <w:p w14:paraId="775D5A22" w14:textId="77777777" w:rsidR="006E0E4D" w:rsidRPr="00CC5E82" w:rsidRDefault="006E0E4D" w:rsidP="006E0E4D">
      <w:pPr>
        <w:rPr>
          <w:rFonts w:ascii="Calibri" w:hAnsi="Calibri" w:cs="Calibri"/>
          <w:b/>
          <w:u w:val="single"/>
          <w:lang w:val="en-US"/>
        </w:rPr>
      </w:pPr>
      <w:r w:rsidRPr="00CC5E82">
        <w:rPr>
          <w:rFonts w:ascii="Calibri" w:hAnsi="Calibri" w:cs="Calibri"/>
          <w:lang w:val="en-US"/>
        </w:rPr>
        <w:t>a) 50 Cent</w:t>
      </w:r>
      <w:r w:rsidRPr="00CC5E82">
        <w:rPr>
          <w:rFonts w:ascii="Calibri" w:hAnsi="Calibri" w:cs="Calibri"/>
          <w:lang w:val="en-US"/>
        </w:rPr>
        <w:tab/>
      </w:r>
      <w:r w:rsidRPr="00CC5E82">
        <w:rPr>
          <w:rFonts w:ascii="Calibri" w:hAnsi="Calibri" w:cs="Calibri"/>
          <w:lang w:val="en-US"/>
        </w:rPr>
        <w:tab/>
        <w:t>b) 10 Euro</w:t>
      </w:r>
      <w:r w:rsidRPr="00CC5E82">
        <w:rPr>
          <w:rFonts w:ascii="Calibri" w:hAnsi="Calibri" w:cs="Calibri"/>
          <w:lang w:val="en-US"/>
        </w:rPr>
        <w:tab/>
      </w:r>
      <w:r w:rsidRPr="00CC5E82">
        <w:rPr>
          <w:rFonts w:ascii="Calibri" w:hAnsi="Calibri" w:cs="Calibri"/>
          <w:lang w:val="en-US"/>
        </w:rPr>
        <w:tab/>
        <w:t>c) 1 Euro</w:t>
      </w:r>
      <w:r w:rsidRPr="00CC5E82">
        <w:rPr>
          <w:rFonts w:ascii="Calibri" w:hAnsi="Calibri" w:cs="Calibri"/>
          <w:lang w:val="en-US"/>
        </w:rPr>
        <w:tab/>
      </w:r>
      <w:r w:rsidRPr="00CC5E82">
        <w:rPr>
          <w:rFonts w:ascii="Calibri" w:hAnsi="Calibri" w:cs="Calibri"/>
          <w:lang w:val="en-US"/>
        </w:rPr>
        <w:tab/>
        <w:t>d) 5 Euro</w:t>
      </w:r>
      <w:r w:rsidRPr="00CC5E82">
        <w:rPr>
          <w:rFonts w:ascii="Calibri" w:hAnsi="Calibri" w:cs="Calibri"/>
          <w:b/>
          <w:u w:val="single"/>
          <w:lang w:val="en-US"/>
        </w:rPr>
        <w:t xml:space="preserve"> </w:t>
      </w:r>
    </w:p>
    <w:p w14:paraId="5357B041" w14:textId="77777777" w:rsidR="006E0E4D" w:rsidRPr="007C5CCE" w:rsidRDefault="006E0E4D" w:rsidP="006E0E4D">
      <w:pPr>
        <w:rPr>
          <w:rFonts w:ascii="Calibri" w:hAnsi="Calibri" w:cs="Calibri"/>
          <w:color w:val="FF0000"/>
        </w:rPr>
      </w:pPr>
      <w:r w:rsidRPr="007C5CCE">
        <w:rPr>
          <w:rFonts w:ascii="Calibri" w:hAnsi="Calibri" w:cs="Calibri"/>
        </w:rPr>
        <w:t>Richtige Antwort:</w:t>
      </w:r>
      <w:r w:rsidRPr="007C5CCE">
        <w:rPr>
          <w:rFonts w:ascii="Calibri" w:hAnsi="Calibri" w:cs="Calibri"/>
          <w:color w:val="FF0000"/>
        </w:rPr>
        <w:t xml:space="preserve"> 50 Cent gehen an die Beteiligten Arbeiter:innen, ca 12 Euro sind Material- und Transportkosten, 12,50 Euro gehen in Werbung, Design und Entwicklung und 25 Euro an den Einzelhandel.</w:t>
      </w:r>
      <w:r w:rsidRPr="007C5CCE">
        <w:rPr>
          <w:rStyle w:val="Funotenzeichen"/>
          <w:rFonts w:ascii="Calibri" w:hAnsi="Calibri" w:cs="Calibri"/>
          <w:color w:val="FF0000"/>
        </w:rPr>
        <w:footnoteReference w:id="8"/>
      </w:r>
    </w:p>
    <w:p w14:paraId="66119430" w14:textId="77777777" w:rsidR="006E0E4D" w:rsidRPr="007C5CCE" w:rsidRDefault="006E0E4D" w:rsidP="006E0E4D">
      <w:pPr>
        <w:rPr>
          <w:rFonts w:ascii="Calibri" w:hAnsi="Calibri" w:cs="Calibri"/>
          <w:color w:val="FF0000"/>
        </w:rPr>
      </w:pPr>
    </w:p>
    <w:p w14:paraId="4B6EE8D4" w14:textId="77777777" w:rsidR="006E0E4D" w:rsidRPr="007C5CCE" w:rsidRDefault="006E0E4D" w:rsidP="006E0E4D">
      <w:pPr>
        <w:rPr>
          <w:rFonts w:ascii="Calibri" w:hAnsi="Calibri" w:cs="Calibri"/>
        </w:rPr>
      </w:pPr>
      <w:r w:rsidRPr="007C5CCE">
        <w:rPr>
          <w:rFonts w:ascii="Calibri" w:hAnsi="Calibri" w:cs="Calibri"/>
        </w:rPr>
        <w:t>Frage 14: Was denken Sie, wie viel Prozent der gekauften Kleidung in Deutschland wird nie oder nur selten getragen?</w:t>
      </w:r>
    </w:p>
    <w:p w14:paraId="78E6DC5D" w14:textId="77777777" w:rsidR="006E0E4D" w:rsidRPr="007C5CCE" w:rsidRDefault="006E0E4D" w:rsidP="006E0E4D">
      <w:pPr>
        <w:rPr>
          <w:rFonts w:ascii="Calibri" w:hAnsi="Calibri" w:cs="Calibri"/>
        </w:rPr>
      </w:pPr>
      <w:r w:rsidRPr="007C5CCE">
        <w:rPr>
          <w:rFonts w:ascii="Calibri" w:hAnsi="Calibri" w:cs="Calibri"/>
        </w:rPr>
        <w:t>a) 5 %</w:t>
      </w:r>
      <w:r w:rsidRPr="007C5CCE">
        <w:rPr>
          <w:rFonts w:ascii="Calibri" w:hAnsi="Calibri" w:cs="Calibri"/>
        </w:rPr>
        <w:tab/>
      </w:r>
      <w:r w:rsidRPr="007C5CCE">
        <w:rPr>
          <w:rFonts w:ascii="Calibri" w:hAnsi="Calibri" w:cs="Calibri"/>
        </w:rPr>
        <w:tab/>
      </w:r>
      <w:r w:rsidRPr="007C5CCE">
        <w:rPr>
          <w:rFonts w:ascii="Calibri" w:hAnsi="Calibri" w:cs="Calibri"/>
        </w:rPr>
        <w:tab/>
        <w:t>b) 10 %</w:t>
      </w:r>
      <w:r w:rsidRPr="007C5CCE">
        <w:rPr>
          <w:rFonts w:ascii="Calibri" w:hAnsi="Calibri" w:cs="Calibri"/>
        </w:rPr>
        <w:tab/>
      </w:r>
      <w:r w:rsidRPr="007C5CCE">
        <w:rPr>
          <w:rFonts w:ascii="Calibri" w:hAnsi="Calibri" w:cs="Calibri"/>
        </w:rPr>
        <w:tab/>
      </w:r>
      <w:r w:rsidRPr="007C5CCE">
        <w:rPr>
          <w:rFonts w:ascii="Calibri" w:hAnsi="Calibri" w:cs="Calibri"/>
        </w:rPr>
        <w:tab/>
        <w:t>c) 30 %</w:t>
      </w:r>
      <w:r w:rsidRPr="007C5CCE">
        <w:rPr>
          <w:rFonts w:ascii="Calibri" w:hAnsi="Calibri" w:cs="Calibri"/>
        </w:rPr>
        <w:tab/>
      </w:r>
      <w:r w:rsidRPr="007C5CCE">
        <w:rPr>
          <w:rFonts w:ascii="Calibri" w:hAnsi="Calibri" w:cs="Calibri"/>
        </w:rPr>
        <w:tab/>
      </w:r>
      <w:r w:rsidRPr="007C5CCE">
        <w:rPr>
          <w:rFonts w:ascii="Calibri" w:hAnsi="Calibri" w:cs="Calibri"/>
        </w:rPr>
        <w:tab/>
        <w:t>d) 40 %</w:t>
      </w:r>
    </w:p>
    <w:p w14:paraId="4BA0C356" w14:textId="77777777" w:rsidR="006E0E4D" w:rsidRPr="007C5CCE" w:rsidRDefault="006E0E4D" w:rsidP="006E0E4D">
      <w:pPr>
        <w:rPr>
          <w:rFonts w:ascii="Calibri" w:hAnsi="Calibri" w:cs="Calibri"/>
          <w:b/>
          <w:u w:val="single"/>
        </w:rPr>
      </w:pPr>
      <w:r w:rsidRPr="007C5CCE">
        <w:rPr>
          <w:rFonts w:ascii="Calibri" w:hAnsi="Calibri" w:cs="Calibri"/>
        </w:rPr>
        <w:t xml:space="preserve">Richtige Antwort: </w:t>
      </w:r>
      <w:r w:rsidRPr="007C5CCE">
        <w:rPr>
          <w:rFonts w:ascii="Calibri" w:hAnsi="Calibri" w:cs="Calibri"/>
          <w:color w:val="FF0000"/>
        </w:rPr>
        <w:t>40%. Oft landen diese Kleider dann in der Altkleidersammlung. Jährlich werden in Deutschland etwa eine Millionen Tonnen Altkleider gesammelt. Doch was geschieht mit dieser Kleidung.</w:t>
      </w:r>
      <w:r w:rsidRPr="007C5CCE">
        <w:rPr>
          <w:rStyle w:val="Funotenzeichen"/>
          <w:rFonts w:ascii="Calibri" w:hAnsi="Calibri" w:cs="Calibri"/>
          <w:color w:val="FF0000"/>
        </w:rPr>
        <w:footnoteReference w:id="9"/>
      </w:r>
      <w:r w:rsidRPr="007C5CCE">
        <w:rPr>
          <w:rFonts w:ascii="Calibri" w:hAnsi="Calibri" w:cs="Calibri"/>
          <w:b/>
          <w:u w:val="single"/>
        </w:rPr>
        <w:t xml:space="preserve"> </w:t>
      </w:r>
    </w:p>
    <w:p w14:paraId="71729547" w14:textId="77777777" w:rsidR="006E0E4D" w:rsidRPr="007C5CCE" w:rsidRDefault="006E0E4D" w:rsidP="006E0E4D">
      <w:pPr>
        <w:rPr>
          <w:rFonts w:ascii="Calibri" w:hAnsi="Calibri" w:cs="Calibri"/>
          <w:b/>
          <w:u w:val="single"/>
        </w:rPr>
      </w:pPr>
    </w:p>
    <w:p w14:paraId="53D5B93B" w14:textId="77777777" w:rsidR="006E0E4D" w:rsidRPr="007C5CCE" w:rsidRDefault="006E0E4D" w:rsidP="006E0E4D">
      <w:pPr>
        <w:rPr>
          <w:rFonts w:ascii="Calibri" w:hAnsi="Calibri" w:cs="Calibri"/>
        </w:rPr>
      </w:pPr>
      <w:r w:rsidRPr="007C5CCE">
        <w:rPr>
          <w:rFonts w:ascii="Calibri" w:hAnsi="Calibri" w:cs="Calibri"/>
        </w:rPr>
        <w:t>Frage 15: Wie viel Prozent der Altkleider landen auch in Second Hand Läden, in den Ländern, in denen sie gesammelt wurden?</w:t>
      </w:r>
    </w:p>
    <w:p w14:paraId="492FF0C3" w14:textId="77777777" w:rsidR="006E0E4D" w:rsidRPr="007C5CCE" w:rsidRDefault="006E0E4D" w:rsidP="006E0E4D">
      <w:pPr>
        <w:rPr>
          <w:rFonts w:ascii="Calibri" w:hAnsi="Calibri" w:cs="Calibri"/>
          <w:b/>
          <w:u w:val="single"/>
        </w:rPr>
      </w:pPr>
      <w:r w:rsidRPr="007C5CCE">
        <w:rPr>
          <w:rFonts w:ascii="Calibri" w:hAnsi="Calibri" w:cs="Calibri"/>
        </w:rPr>
        <w:t>a) 90 %</w:t>
      </w:r>
      <w:r w:rsidRPr="007C5CCE">
        <w:rPr>
          <w:rFonts w:ascii="Calibri" w:hAnsi="Calibri" w:cs="Calibri"/>
        </w:rPr>
        <w:tab/>
      </w:r>
      <w:r w:rsidRPr="007C5CCE">
        <w:rPr>
          <w:rFonts w:ascii="Calibri" w:hAnsi="Calibri" w:cs="Calibri"/>
        </w:rPr>
        <w:tab/>
      </w:r>
      <w:r w:rsidRPr="007C5CCE">
        <w:rPr>
          <w:rFonts w:ascii="Calibri" w:hAnsi="Calibri" w:cs="Calibri"/>
        </w:rPr>
        <w:tab/>
        <w:t>b) 50%</w:t>
      </w:r>
      <w:r w:rsidRPr="007C5CCE">
        <w:rPr>
          <w:rFonts w:ascii="Calibri" w:hAnsi="Calibri" w:cs="Calibri"/>
        </w:rPr>
        <w:tab/>
      </w:r>
      <w:r w:rsidRPr="007C5CCE">
        <w:rPr>
          <w:rFonts w:ascii="Calibri" w:hAnsi="Calibri" w:cs="Calibri"/>
        </w:rPr>
        <w:tab/>
      </w:r>
      <w:r w:rsidRPr="007C5CCE">
        <w:rPr>
          <w:rFonts w:ascii="Calibri" w:hAnsi="Calibri" w:cs="Calibri"/>
        </w:rPr>
        <w:tab/>
        <w:t>c) 10 %</w:t>
      </w:r>
      <w:r w:rsidRPr="007C5CCE">
        <w:rPr>
          <w:rFonts w:ascii="Calibri" w:hAnsi="Calibri" w:cs="Calibri"/>
        </w:rPr>
        <w:tab/>
      </w:r>
      <w:r w:rsidRPr="007C5CCE">
        <w:rPr>
          <w:rFonts w:ascii="Calibri" w:hAnsi="Calibri" w:cs="Calibri"/>
        </w:rPr>
        <w:tab/>
      </w:r>
      <w:r w:rsidRPr="007C5CCE">
        <w:rPr>
          <w:rFonts w:ascii="Calibri" w:hAnsi="Calibri" w:cs="Calibri"/>
        </w:rPr>
        <w:tab/>
        <w:t>d) 70 %</w:t>
      </w:r>
      <w:r w:rsidRPr="007C5CCE">
        <w:rPr>
          <w:rFonts w:ascii="Calibri" w:hAnsi="Calibri" w:cs="Calibri"/>
          <w:b/>
          <w:u w:val="single"/>
        </w:rPr>
        <w:t xml:space="preserve"> </w:t>
      </w:r>
    </w:p>
    <w:p w14:paraId="41CB3F82" w14:textId="13064CCD" w:rsidR="006E0E4D" w:rsidRPr="007C5CCE" w:rsidRDefault="006E0E4D" w:rsidP="006E0E4D">
      <w:pPr>
        <w:rPr>
          <w:rFonts w:ascii="Calibri" w:hAnsi="Calibri" w:cs="Calibri"/>
          <w:b/>
          <w:u w:val="single"/>
        </w:rPr>
      </w:pPr>
      <w:r w:rsidRPr="007C5CCE">
        <w:rPr>
          <w:rFonts w:ascii="Calibri" w:hAnsi="Calibri" w:cs="Calibri"/>
        </w:rPr>
        <w:t xml:space="preserve">Richtige Antwort: </w:t>
      </w:r>
      <w:r w:rsidRPr="007C5CCE">
        <w:rPr>
          <w:rFonts w:ascii="Calibri" w:hAnsi="Calibri" w:cs="Calibri"/>
          <w:color w:val="FF0000"/>
        </w:rPr>
        <w:t>10% landen in Second Hand Shops. 90 % werden an einen gewerblichen Textilhändler verkauft, weil die Kleidung nicht den Qualitätsansprüchen entspricht. 45-60% davon werden ins Ausland exportiert.</w:t>
      </w:r>
      <w:r w:rsidRPr="007C5CCE">
        <w:rPr>
          <w:rStyle w:val="Funotenzeichen"/>
          <w:rFonts w:ascii="Calibri" w:hAnsi="Calibri" w:cs="Calibri"/>
          <w:color w:val="FF0000"/>
        </w:rPr>
        <w:footnoteReference w:id="10"/>
      </w:r>
    </w:p>
    <w:p w14:paraId="2D5022B6" w14:textId="77777777" w:rsidR="006E0E4D" w:rsidRPr="007C5CCE" w:rsidRDefault="006E0E4D" w:rsidP="006E0E4D">
      <w:pPr>
        <w:rPr>
          <w:rFonts w:ascii="Calibri" w:hAnsi="Calibri" w:cs="Calibri"/>
        </w:rPr>
      </w:pPr>
      <w:r w:rsidRPr="007C5CCE">
        <w:rPr>
          <w:rFonts w:ascii="Calibri" w:hAnsi="Calibri" w:cs="Calibri"/>
        </w:rPr>
        <w:t>Frage 16: In welches Land wurden 2019 185.000 Tonnen Altkleider importiert?</w:t>
      </w:r>
    </w:p>
    <w:p w14:paraId="76507AB4" w14:textId="77777777" w:rsidR="006E0E4D" w:rsidRPr="007C5CCE" w:rsidRDefault="006E0E4D" w:rsidP="006E0E4D">
      <w:pPr>
        <w:rPr>
          <w:rFonts w:ascii="Calibri" w:hAnsi="Calibri" w:cs="Calibri"/>
        </w:rPr>
      </w:pPr>
      <w:r w:rsidRPr="007C5CCE">
        <w:rPr>
          <w:rFonts w:ascii="Calibri" w:hAnsi="Calibri" w:cs="Calibri"/>
        </w:rPr>
        <w:t>a) China</w:t>
      </w:r>
      <w:r w:rsidRPr="007C5CCE">
        <w:rPr>
          <w:rFonts w:ascii="Calibri" w:hAnsi="Calibri" w:cs="Calibri"/>
        </w:rPr>
        <w:tab/>
      </w:r>
      <w:r w:rsidRPr="007C5CCE">
        <w:rPr>
          <w:rFonts w:ascii="Calibri" w:hAnsi="Calibri" w:cs="Calibri"/>
        </w:rPr>
        <w:tab/>
        <w:t>b) Indien</w:t>
      </w:r>
      <w:r w:rsidRPr="007C5CCE">
        <w:rPr>
          <w:rFonts w:ascii="Calibri" w:hAnsi="Calibri" w:cs="Calibri"/>
        </w:rPr>
        <w:tab/>
      </w:r>
      <w:r w:rsidRPr="007C5CCE">
        <w:rPr>
          <w:rFonts w:ascii="Calibri" w:hAnsi="Calibri" w:cs="Calibri"/>
        </w:rPr>
        <w:tab/>
        <w:t>c) Kenia</w:t>
      </w:r>
      <w:r w:rsidRPr="007C5CCE">
        <w:rPr>
          <w:rFonts w:ascii="Calibri" w:hAnsi="Calibri" w:cs="Calibri"/>
        </w:rPr>
        <w:tab/>
      </w:r>
      <w:r w:rsidRPr="007C5CCE">
        <w:rPr>
          <w:rFonts w:ascii="Calibri" w:hAnsi="Calibri" w:cs="Calibri"/>
        </w:rPr>
        <w:tab/>
      </w:r>
      <w:r w:rsidRPr="007C5CCE">
        <w:rPr>
          <w:rFonts w:ascii="Calibri" w:hAnsi="Calibri" w:cs="Calibri"/>
        </w:rPr>
        <w:tab/>
        <w:t>d) Mexiko</w:t>
      </w:r>
    </w:p>
    <w:p w14:paraId="08803C63" w14:textId="77777777" w:rsidR="006E0E4D" w:rsidRPr="007C5CCE" w:rsidRDefault="006E0E4D" w:rsidP="006E0E4D">
      <w:pPr>
        <w:rPr>
          <w:rFonts w:ascii="Calibri" w:hAnsi="Calibri" w:cs="Calibri"/>
          <w:color w:val="FF0000"/>
        </w:rPr>
      </w:pPr>
      <w:r w:rsidRPr="007C5CCE">
        <w:rPr>
          <w:rFonts w:ascii="Calibri" w:hAnsi="Calibri" w:cs="Calibri"/>
        </w:rPr>
        <w:t xml:space="preserve">Richtige Antwort: </w:t>
      </w:r>
      <w:r w:rsidRPr="007C5CCE">
        <w:rPr>
          <w:rFonts w:ascii="Calibri" w:hAnsi="Calibri" w:cs="Calibri"/>
          <w:color w:val="FF0000"/>
        </w:rPr>
        <w:t xml:space="preserve">Kenia. Ost-Afrika ist eines der Hauptgebiete, in die Altkleider exportiert werden. Kenia ist der Hauptumschlagplatz in Ost-Afrika. Dort wird die Kleidung auf sogenannten Mitumba-Märkten verkauft. Mitumba ist mittlerweile ein fester Wirtschaftszweig in den afrikanischen Ländern und die Nachfrage nach modischer Kleidung hoch. Doch was passiert mit Kleidung, die auf den Märkten nicht verkauft werden kann? </w:t>
      </w:r>
      <w:r w:rsidRPr="007C5CCE">
        <w:rPr>
          <w:rStyle w:val="Funotenzeichen"/>
          <w:rFonts w:ascii="Calibri" w:hAnsi="Calibri" w:cs="Calibri"/>
          <w:color w:val="FF0000"/>
        </w:rPr>
        <w:footnoteReference w:id="11"/>
      </w:r>
    </w:p>
    <w:p w14:paraId="3A995225" w14:textId="77777777" w:rsidR="006E0E4D" w:rsidRPr="007C5CCE" w:rsidRDefault="006E0E4D" w:rsidP="006E0E4D">
      <w:pPr>
        <w:rPr>
          <w:rFonts w:ascii="Calibri" w:hAnsi="Calibri" w:cs="Calibri"/>
          <w:b/>
          <w:u w:val="single"/>
        </w:rPr>
      </w:pPr>
    </w:p>
    <w:p w14:paraId="26F1276A" w14:textId="77777777" w:rsidR="006E0E4D" w:rsidRPr="007C5CCE" w:rsidRDefault="006E0E4D" w:rsidP="00302C5A">
      <w:pPr>
        <w:pStyle w:val="Listenabsatz"/>
        <w:numPr>
          <w:ilvl w:val="0"/>
          <w:numId w:val="18"/>
        </w:numPr>
        <w:rPr>
          <w:rFonts w:ascii="Calibri" w:hAnsi="Calibri" w:cs="Calibri"/>
          <w:b/>
          <w:u w:val="single"/>
        </w:rPr>
      </w:pPr>
      <w:r w:rsidRPr="007C5CCE">
        <w:rPr>
          <w:rFonts w:ascii="Calibri" w:hAnsi="Calibri" w:cs="Calibri"/>
          <w:b/>
          <w:u w:val="single"/>
        </w:rPr>
        <w:t>Altkeider in Kenia</w:t>
      </w:r>
    </w:p>
    <w:p w14:paraId="0C81DC69" w14:textId="77777777" w:rsidR="006E0E4D" w:rsidRPr="007C5CCE" w:rsidRDefault="006E0E4D" w:rsidP="006E0E4D">
      <w:pPr>
        <w:rPr>
          <w:rFonts w:ascii="Calibri" w:hAnsi="Calibri" w:cs="Calibri"/>
          <w:b/>
          <w:i/>
          <w:color w:val="70AD47" w:themeColor="accent6"/>
        </w:rPr>
      </w:pPr>
      <w:r w:rsidRPr="007C5CCE">
        <w:rPr>
          <w:rFonts w:ascii="Calibri" w:hAnsi="Calibri" w:cs="Calibri"/>
          <w:b/>
          <w:i/>
          <w:color w:val="70AD47" w:themeColor="accent6"/>
        </w:rPr>
        <w:t>Unsere Jeans ist nun in Kenia auf einem sogenannten Mitumba Markt angekommen, einem Markt für Altkleider aus Europa. Mitumba ist ein Wort aus dem Kisuaheli und bedeutet Ballen oder Bündel, da die Kleidung in dieser Form in Kenia ankommt.</w:t>
      </w:r>
      <w:r w:rsidRPr="007C5CCE">
        <w:rPr>
          <w:rStyle w:val="Funotenzeichen"/>
          <w:rFonts w:ascii="Calibri" w:hAnsi="Calibri" w:cs="Calibri"/>
          <w:b/>
          <w:i/>
          <w:color w:val="70AD47" w:themeColor="accent6"/>
        </w:rPr>
        <w:t>10</w:t>
      </w:r>
    </w:p>
    <w:p w14:paraId="6CF165E2" w14:textId="77777777" w:rsidR="006E0E4D" w:rsidRDefault="006E0E4D" w:rsidP="006E0E4D">
      <w:pPr>
        <w:rPr>
          <w:rFonts w:ascii="Calibri" w:hAnsi="Calibri" w:cs="Calibri"/>
        </w:rPr>
      </w:pPr>
    </w:p>
    <w:p w14:paraId="03DE82B8" w14:textId="77777777" w:rsidR="006E0E4D" w:rsidRPr="007C5CCE" w:rsidRDefault="006E0E4D" w:rsidP="006E0E4D">
      <w:pPr>
        <w:rPr>
          <w:rFonts w:ascii="Calibri" w:hAnsi="Calibri" w:cs="Calibri"/>
        </w:rPr>
      </w:pPr>
      <w:r w:rsidRPr="007C5CCE">
        <w:rPr>
          <w:rFonts w:ascii="Calibri" w:hAnsi="Calibri" w:cs="Calibri"/>
        </w:rPr>
        <w:t>Frage 17: Wie viele Tonnen Textilabfall fallen in Kenia pro Tag an?</w:t>
      </w:r>
    </w:p>
    <w:p w14:paraId="0A498AD0" w14:textId="77777777" w:rsidR="006E0E4D" w:rsidRPr="007C5CCE" w:rsidRDefault="006E0E4D" w:rsidP="006E0E4D">
      <w:pPr>
        <w:rPr>
          <w:rFonts w:ascii="Calibri" w:hAnsi="Calibri" w:cs="Calibri"/>
        </w:rPr>
      </w:pPr>
      <w:r w:rsidRPr="007C5CCE">
        <w:rPr>
          <w:rFonts w:ascii="Calibri" w:hAnsi="Calibri" w:cs="Calibri"/>
        </w:rPr>
        <w:t>a) 150 Tonnen</w:t>
      </w:r>
      <w:r w:rsidRPr="007C5CCE">
        <w:rPr>
          <w:rFonts w:ascii="Calibri" w:hAnsi="Calibri" w:cs="Calibri"/>
        </w:rPr>
        <w:tab/>
      </w:r>
      <w:r w:rsidRPr="007C5CCE">
        <w:rPr>
          <w:rFonts w:ascii="Calibri" w:hAnsi="Calibri" w:cs="Calibri"/>
        </w:rPr>
        <w:tab/>
        <w:t>b) 3 Tonnen</w:t>
      </w:r>
      <w:r w:rsidRPr="007C5CCE">
        <w:rPr>
          <w:rFonts w:ascii="Calibri" w:hAnsi="Calibri" w:cs="Calibri"/>
        </w:rPr>
        <w:tab/>
      </w:r>
      <w:r w:rsidRPr="007C5CCE">
        <w:rPr>
          <w:rFonts w:ascii="Calibri" w:hAnsi="Calibri" w:cs="Calibri"/>
        </w:rPr>
        <w:tab/>
        <w:t>c) 500 Tonnen</w:t>
      </w:r>
      <w:r w:rsidRPr="007C5CCE">
        <w:rPr>
          <w:rFonts w:ascii="Calibri" w:hAnsi="Calibri" w:cs="Calibri"/>
        </w:rPr>
        <w:tab/>
      </w:r>
      <w:r w:rsidRPr="007C5CCE">
        <w:rPr>
          <w:rFonts w:ascii="Calibri" w:hAnsi="Calibri" w:cs="Calibri"/>
        </w:rPr>
        <w:tab/>
        <w:t>d) 90 Tonnen</w:t>
      </w:r>
    </w:p>
    <w:p w14:paraId="425F095B" w14:textId="30BA9E16" w:rsidR="006E0E4D" w:rsidRPr="007C5CCE" w:rsidRDefault="006E0E4D" w:rsidP="006E0E4D">
      <w:pPr>
        <w:rPr>
          <w:rFonts w:ascii="Calibri" w:hAnsi="Calibri" w:cs="Calibri"/>
          <w:color w:val="FF0000"/>
        </w:rPr>
      </w:pPr>
      <w:r w:rsidRPr="007C5CCE">
        <w:rPr>
          <w:rFonts w:ascii="Calibri" w:hAnsi="Calibri" w:cs="Calibri"/>
        </w:rPr>
        <w:t xml:space="preserve">Richtige Antwort: </w:t>
      </w:r>
      <w:r w:rsidRPr="007C5CCE">
        <w:rPr>
          <w:rFonts w:ascii="Calibri" w:hAnsi="Calibri" w:cs="Calibri"/>
          <w:color w:val="FF0000"/>
        </w:rPr>
        <w:t>150-200 Tonnen Textilabfall fallen in Kenia pro Tag an. Das entspricht 13 bis 16 LKW</w:t>
      </w:r>
      <w:r w:rsidR="00690ED5">
        <w:rPr>
          <w:rFonts w:ascii="Calibri" w:hAnsi="Calibri" w:cs="Calibri"/>
          <w:color w:val="FF0000"/>
        </w:rPr>
        <w:t>-</w:t>
      </w:r>
      <w:r w:rsidRPr="007C5CCE">
        <w:rPr>
          <w:rFonts w:ascii="Calibri" w:hAnsi="Calibri" w:cs="Calibri"/>
          <w:color w:val="FF0000"/>
        </w:rPr>
        <w:t>Ladungen. 30-40% der Mitumba-Kleidung ist von so schlechter Qualität, dass sie nicht verkauft werden kann. Diese Kleidung landet auf Deponien, wo sie langsam verrottet. Hinzu kommt, dass ein großer Teil der Kleidung synthetische Fasern enthält, wodurch Mikroplastik freigesetzt wird, das über die Umwelt wiederum in der menschlichen Nahrungskette landet.</w:t>
      </w:r>
      <w:r w:rsidRPr="007C5CCE">
        <w:rPr>
          <w:rFonts w:ascii="Calibri" w:hAnsi="Calibri" w:cs="Calibri"/>
          <w:b/>
          <w:i/>
          <w:color w:val="70AD47" w:themeColor="accent6"/>
          <w:vertAlign w:val="superscript"/>
        </w:rPr>
        <w:t xml:space="preserve"> </w:t>
      </w:r>
      <w:r w:rsidRPr="007C5CCE">
        <w:rPr>
          <w:rFonts w:ascii="Calibri" w:hAnsi="Calibri" w:cs="Calibri"/>
          <w:b/>
          <w:i/>
          <w:color w:val="FF0000"/>
          <w:vertAlign w:val="superscript"/>
        </w:rPr>
        <w:t>10</w:t>
      </w:r>
    </w:p>
    <w:p w14:paraId="52F6BFF3" w14:textId="77777777" w:rsidR="006E0E4D" w:rsidRPr="007C5CCE" w:rsidRDefault="006E0E4D" w:rsidP="006E0E4D">
      <w:pPr>
        <w:rPr>
          <w:rFonts w:ascii="Calibri" w:hAnsi="Calibri" w:cs="Calibri"/>
          <w:color w:val="FF0000"/>
        </w:rPr>
      </w:pPr>
    </w:p>
    <w:p w14:paraId="5F2EA996" w14:textId="77777777" w:rsidR="006E0E4D" w:rsidRPr="007C5CCE" w:rsidRDefault="006E0E4D" w:rsidP="006E0E4D">
      <w:pPr>
        <w:rPr>
          <w:rFonts w:ascii="Calibri" w:hAnsi="Calibri" w:cs="Calibri"/>
          <w:i/>
        </w:rPr>
      </w:pPr>
      <w:r w:rsidRPr="007C5CCE">
        <w:rPr>
          <w:rFonts w:ascii="Calibri" w:hAnsi="Calibri" w:cs="Calibri"/>
          <w:i/>
        </w:rPr>
        <w:t>Damit ist die Reise unserer Jeans zu Ende.</w:t>
      </w:r>
    </w:p>
    <w:p w14:paraId="1C2CD74E" w14:textId="77777777" w:rsidR="006E0E4D" w:rsidRPr="007C5CCE" w:rsidRDefault="006E0E4D" w:rsidP="006E0E4D">
      <w:pPr>
        <w:rPr>
          <w:rFonts w:ascii="Calibri" w:hAnsi="Calibri" w:cs="Calibri"/>
          <w:u w:val="single"/>
        </w:rPr>
      </w:pPr>
    </w:p>
    <w:p w14:paraId="7F4C8FD1" w14:textId="70F9A707" w:rsidR="006E0E4D" w:rsidRDefault="006E0E4D" w:rsidP="006E0E4D">
      <w:pPr>
        <w:rPr>
          <w:rFonts w:ascii="Calibri" w:hAnsi="Calibri" w:cs="Calibri"/>
          <w:u w:val="single"/>
        </w:rPr>
      </w:pPr>
      <w:r w:rsidRPr="007C5CCE">
        <w:rPr>
          <w:rFonts w:ascii="Calibri" w:hAnsi="Calibri" w:cs="Calibri"/>
          <w:u w:val="single"/>
        </w:rPr>
        <w:t xml:space="preserve">Weiterführende </w:t>
      </w:r>
      <w:r w:rsidR="00751E76">
        <w:rPr>
          <w:rFonts w:ascii="Calibri" w:hAnsi="Calibri" w:cs="Calibri"/>
          <w:u w:val="single"/>
        </w:rPr>
        <w:t>Inf</w:t>
      </w:r>
      <w:r>
        <w:rPr>
          <w:rFonts w:ascii="Calibri" w:hAnsi="Calibri" w:cs="Calibri"/>
          <w:u w:val="single"/>
        </w:rPr>
        <w:t>ormationen</w:t>
      </w:r>
      <w:r w:rsidRPr="007C5CCE">
        <w:rPr>
          <w:rFonts w:ascii="Calibri" w:hAnsi="Calibri" w:cs="Calibri"/>
          <w:u w:val="single"/>
        </w:rPr>
        <w:t>:</w:t>
      </w:r>
    </w:p>
    <w:p w14:paraId="373645E1" w14:textId="77777777" w:rsidR="006E0E4D" w:rsidRDefault="00654AC4" w:rsidP="006E0E4D">
      <w:pPr>
        <w:rPr>
          <w:rStyle w:val="Hyperlink"/>
          <w:rFonts w:ascii="Calibri" w:hAnsi="Calibri" w:cs="Calibri"/>
        </w:rPr>
      </w:pPr>
      <w:hyperlink r:id="rId20" w:history="1">
        <w:r w:rsidR="006E0E4D" w:rsidRPr="007C5CCE">
          <w:rPr>
            <w:rStyle w:val="Hyperlink"/>
            <w:rFonts w:ascii="Calibri" w:hAnsi="Calibri" w:cs="Calibri"/>
          </w:rPr>
          <w:t>https://sustainablecottonranking.org/</w:t>
        </w:r>
      </w:hyperlink>
    </w:p>
    <w:p w14:paraId="38239371" w14:textId="77777777" w:rsidR="006E0E4D" w:rsidRPr="00751E76" w:rsidRDefault="006E0E4D" w:rsidP="006E0E4D">
      <w:pPr>
        <w:rPr>
          <w:rStyle w:val="Hyperlink"/>
          <w:rFonts w:cstheme="minorHAnsi"/>
          <w:color w:val="auto"/>
          <w:u w:val="none"/>
        </w:rPr>
      </w:pPr>
    </w:p>
    <w:p w14:paraId="47DC3390" w14:textId="77777777" w:rsidR="006E0E4D" w:rsidRPr="00751E76" w:rsidRDefault="006E0E4D" w:rsidP="006E0E4D">
      <w:pPr>
        <w:rPr>
          <w:rStyle w:val="Hyperlink"/>
          <w:rFonts w:cstheme="minorHAnsi"/>
          <w:color w:val="auto"/>
          <w:u w:val="none"/>
        </w:rPr>
      </w:pPr>
      <w:r w:rsidRPr="00751E76">
        <w:rPr>
          <w:rStyle w:val="Hyperlink"/>
          <w:rFonts w:cstheme="minorHAnsi"/>
          <w:color w:val="auto"/>
          <w:u w:val="none"/>
        </w:rPr>
        <w:t>Wie ist Kinderarbeit definiert? (Zu Frage 5)</w:t>
      </w:r>
    </w:p>
    <w:p w14:paraId="65B2E929" w14:textId="77777777" w:rsidR="006E0E4D" w:rsidRPr="00751E76" w:rsidRDefault="006E0E4D" w:rsidP="006E0E4D">
      <w:pPr>
        <w:rPr>
          <w:rStyle w:val="Hyperlink"/>
          <w:rFonts w:cstheme="minorHAnsi"/>
          <w:color w:val="auto"/>
          <w:u w:val="none"/>
        </w:rPr>
      </w:pPr>
      <w:r w:rsidRPr="00751E76">
        <w:rPr>
          <w:rStyle w:val="Hyperlink"/>
          <w:rFonts w:cstheme="minorHAnsi"/>
          <w:color w:val="auto"/>
          <w:u w:val="none"/>
        </w:rPr>
        <w:t>Die ILO formuliert, dass nicht jede von Kindern geleistete Arbeit als Kinderarbeit eingestuft werden sollte die es zu beseitigen gilt. Die Teilnahme von Kindern oder Jugendlichen über dem Mindestalter für die Zulassung zur Beschäftigung an einer Arbeit, die ihre Gesundheit und persönliche Entwicklung nicht beeinträchtigt oder ihre Schulbildung beeinträchtigt, wird allgemein als positiv angesehen. Dazu gehören Tätigkeiten wie die Mithilfe im Familienbetrieb oder das Verdienen von Taschengeld außerhalb der Schulzeiten und während der Schulferien. Solche Tätigkeiten tragen laut der ILO zur Entwicklung der Kinder und zum Wohlergehen ihrer Familien bei. Diese Arbeit vermittelt ihnen Fähigkeiten und Erfahrungen und können sie darauf vorbereiten, produktive Mitglieder der Gesellschaft zu sein.</w:t>
      </w:r>
    </w:p>
    <w:p w14:paraId="1BA7BF89" w14:textId="77777777" w:rsidR="006E0E4D" w:rsidRPr="00751E76" w:rsidRDefault="006E0E4D" w:rsidP="006E0E4D">
      <w:pPr>
        <w:rPr>
          <w:rStyle w:val="Hyperlink"/>
          <w:rFonts w:cstheme="minorHAnsi"/>
          <w:color w:val="auto"/>
          <w:u w:val="none"/>
        </w:rPr>
      </w:pPr>
      <w:r w:rsidRPr="00751E76">
        <w:rPr>
          <w:rStyle w:val="Hyperlink"/>
          <w:rFonts w:cstheme="minorHAnsi"/>
          <w:color w:val="auto"/>
          <w:u w:val="none"/>
        </w:rPr>
        <w:t>Der Begriff Kinderarbeit wird oft als Arbeit definiert, die Kinder ihrer Kindheit, ihres Potenzials und ihrer Würde beraubt und die körperliche und geistige Entwicklung beeinträchtigt. Damit sind Arbeiten gemeint, welche psychisch, physisch, sozial oder moralisch gefährlich und schädlich für Kinder ist. Arbeit die ihre Schulbildung beeinträchtigt, indem sie ihnen die Möglichkeit zum Schulbesuch nimmt, sie zum vorzeitigen Schulabbruch zwingt, oder von ihnen verlangt, den Schulbesuch mit übermäßig Arbeit zu kombinieren.</w:t>
      </w:r>
    </w:p>
    <w:p w14:paraId="0D6BA4FE" w14:textId="77777777" w:rsidR="006E0E4D" w:rsidRPr="00751E76" w:rsidRDefault="006E0E4D" w:rsidP="006E0E4D">
      <w:pPr>
        <w:rPr>
          <w:rStyle w:val="Hyperlink"/>
          <w:rFonts w:cstheme="minorHAnsi"/>
          <w:color w:val="auto"/>
          <w:u w:val="none"/>
        </w:rPr>
      </w:pPr>
      <w:r w:rsidRPr="00751E76">
        <w:rPr>
          <w:rStyle w:val="Hyperlink"/>
          <w:rFonts w:cstheme="minorHAnsi"/>
          <w:color w:val="auto"/>
          <w:u w:val="none"/>
        </w:rPr>
        <w:t>Ob bestimmte Formen der Arbeit als Kinderarbeit gelten, hängt vom Alter des Kindes, der Art und Dauer der geleisteten Arbeit ab. Schließlich zählt auch jede Arbeit dazu, die aufgrund ihrer Art oder der Arbeitsbedingungen die Gesundheit, Sicherheit oder moralische Entwicklung von Kindern gefährden kann. Die Antwort ist von Land zu Land und innerhalb der einzelnen Sektoren unterschiedlich. Es gibt keine pauschale Definition von Kinderarbeit.</w:t>
      </w:r>
    </w:p>
    <w:p w14:paraId="75A55CEB" w14:textId="77777777" w:rsidR="006E0E4D" w:rsidRPr="00751E76" w:rsidRDefault="006E0E4D" w:rsidP="006E0E4D">
      <w:pPr>
        <w:rPr>
          <w:rStyle w:val="Hyperlink"/>
          <w:rFonts w:cstheme="minorHAnsi"/>
          <w:color w:val="auto"/>
          <w:u w:val="none"/>
        </w:rPr>
      </w:pPr>
      <w:r w:rsidRPr="00751E76">
        <w:rPr>
          <w:rStyle w:val="Hyperlink"/>
          <w:rFonts w:cstheme="minorHAnsi"/>
          <w:color w:val="auto"/>
          <w:u w:val="none"/>
        </w:rPr>
        <w:t xml:space="preserve">Kinderarbeit ist ein komplexes Problem mit zahlreichen und miteinander verbundenen Ursachen, die je nach Land und Wirtschaftssektor variieren können. Die Hauptursachen laut des ILO sind Armut der Länder, Mangel an allgemeiner und qualitativ hochwertiger Bildung.  Wirtschaftliche Schocks und mangelnder sozialer Schutz, sowie Lücken in Gesetzgebung, Strafverfolgung und Politik. Vorherrschende Geschäftspraktiken, Informelle Wirtschaft, Diskriminierung und Ausgrenzung bestimmter Bevölkerungsgruppen und die allgemeine Kulturelle Akzeptanz von Kinderarbeit. </w:t>
      </w:r>
      <w:r w:rsidRPr="00751E76">
        <w:rPr>
          <w:rStyle w:val="Hyperlink"/>
          <w:rFonts w:cstheme="minorHAnsi"/>
          <w:color w:val="auto"/>
          <w:u w:val="none"/>
        </w:rPr>
        <w:fldChar w:fldCharType="begin"/>
      </w:r>
      <w:r w:rsidRPr="00751E76">
        <w:rPr>
          <w:rStyle w:val="Hyperlink"/>
          <w:rFonts w:cstheme="minorHAnsi"/>
          <w:color w:val="auto"/>
          <w:u w:val="none"/>
        </w:rPr>
        <w:instrText xml:space="preserve"> ADDIN ZOTERO_ITEM CSL_CITATION {"citationID":"OGeidRIJ","properties":{"formattedCitation":"(International Labour Organization, 2024)","plainCitation":"(International Labour Organization, 2024)","noteIndex":0},"citationItems":[{"id":10643,"uris":["http://zotero.org/users/5848082/items/EBBLXHIL"],"itemData":{"id":10643,"type":"webpage","language":"en","title":"What is child labour","URL":"https://www.ilo.org/topics/child-labour/what-child-labour","author":[{"literal":"International Labour Organization"}],"accessed":{"date-parts":[["2025",8,20]]},"issued":{"date-parts":[["2024"]]}}}],"schema":"https://github.com/citation-style-language/schema/raw/master/csl-citation.json"} </w:instrText>
      </w:r>
      <w:r w:rsidRPr="00751E76">
        <w:rPr>
          <w:rStyle w:val="Hyperlink"/>
          <w:rFonts w:cstheme="minorHAnsi"/>
          <w:color w:val="auto"/>
          <w:u w:val="none"/>
        </w:rPr>
        <w:fldChar w:fldCharType="separate"/>
      </w:r>
      <w:r w:rsidRPr="00751E76">
        <w:rPr>
          <w:rFonts w:cstheme="minorHAnsi"/>
        </w:rPr>
        <w:t>(International Labour Organization, 2024)</w:t>
      </w:r>
      <w:r w:rsidRPr="00751E76">
        <w:rPr>
          <w:rStyle w:val="Hyperlink"/>
          <w:rFonts w:cstheme="minorHAnsi"/>
          <w:color w:val="auto"/>
          <w:u w:val="none"/>
        </w:rPr>
        <w:fldChar w:fldCharType="end"/>
      </w:r>
    </w:p>
    <w:p w14:paraId="63EA897F" w14:textId="77777777" w:rsidR="006E0E4D" w:rsidRPr="00751E76" w:rsidRDefault="006E0E4D" w:rsidP="006E0E4D">
      <w:pPr>
        <w:rPr>
          <w:rStyle w:val="Hyperlink"/>
          <w:rFonts w:cstheme="minorHAnsi"/>
          <w:color w:val="auto"/>
          <w:u w:val="none"/>
        </w:rPr>
      </w:pPr>
    </w:p>
    <w:p w14:paraId="37A9BD28" w14:textId="77777777" w:rsidR="006E0E4D" w:rsidRPr="00751E76" w:rsidRDefault="006E0E4D" w:rsidP="006E0E4D">
      <w:pPr>
        <w:rPr>
          <w:rStyle w:val="Hyperlink"/>
          <w:rFonts w:cstheme="minorHAnsi"/>
          <w:color w:val="auto"/>
          <w:u w:val="none"/>
        </w:rPr>
      </w:pPr>
      <w:r w:rsidRPr="00751E76">
        <w:rPr>
          <w:rStyle w:val="Hyperlink"/>
          <w:rFonts w:cstheme="minorHAnsi"/>
          <w:color w:val="auto"/>
          <w:u w:val="none"/>
        </w:rPr>
        <w:t>Warum wird in Indien mehr als doppelt so viel Wasser für die Baumwollproduktion verbraucht? (Zu Frage 6)</w:t>
      </w:r>
    </w:p>
    <w:p w14:paraId="05CA7037" w14:textId="77777777" w:rsidR="006E0E4D" w:rsidRPr="00613425" w:rsidRDefault="006E0E4D" w:rsidP="006E0E4D">
      <w:pPr>
        <w:rPr>
          <w:rStyle w:val="Hyperlink"/>
          <w:rFonts w:ascii="Calibri" w:hAnsi="Calibri" w:cs="Calibri"/>
        </w:rPr>
      </w:pPr>
      <w:r w:rsidRPr="00751E76">
        <w:rPr>
          <w:rStyle w:val="Hyperlink"/>
          <w:rFonts w:cstheme="minorHAnsi"/>
          <w:color w:val="auto"/>
          <w:u w:val="none"/>
        </w:rPr>
        <w:t xml:space="preserve">In Indien ist der Wasserverbrauch besonders hoch, da die Pflanze vor allem in heißen und trockenen Regionen angebaut wird, in denen der natürliche Niederschlag nicht ausreicht. Während Baumwolle in der Wachstumsphase sehr viel Wasser benötigt, verträgt sie in der Reifephase kaum noch Nässe eine Herausforderung für die Landwirtschaft. Aufgrund der klimatischen Bedingungen und ineffizienter Bewässerungsmethoden wie der Flutbewässerung müssen indische Baumwollfelder künstlich stark bewässert werden, was den Wasserverbrauch erheblich erhöht. Hinzu kommt, dass der Baumwollanbau häufig in Regionen erfolgt, die ohnehin unter Wasserknappheit leiden. </w:t>
      </w:r>
      <w:r w:rsidRPr="00751E76">
        <w:rPr>
          <w:rStyle w:val="Hyperlink"/>
          <w:rFonts w:cstheme="minorHAnsi"/>
          <w:color w:val="auto"/>
          <w:u w:val="none"/>
        </w:rPr>
        <w:fldChar w:fldCharType="begin"/>
      </w:r>
      <w:r w:rsidRPr="00751E76">
        <w:rPr>
          <w:rStyle w:val="Hyperlink"/>
          <w:rFonts w:cstheme="minorHAnsi"/>
          <w:color w:val="auto"/>
          <w:u w:val="none"/>
        </w:rPr>
        <w:instrText xml:space="preserve"> ADDIN ZOTERO_ITEM CSL_CITATION {"citationID":"eUOLA6g0","properties":{"formattedCitation":"(Engagement Global, o.J.)","plainCitation":"(Engagement Global, o.J.)","noteIndex":0},"citationItems":[{"id":10645,"uris":["http://zotero.org/users/5848082/items/ZRE5AWKX"],"itemData":{"id":10645,"type":"webpage","abstract":"Hier erfahren Sie mehr zu den Hintergründen des Werkstoffs Baumwolle.","container-title":"Engagement Global","language":"de","title":"</w:instrText>
      </w:r>
      <w:r w:rsidRPr="00751E76">
        <w:rPr>
          <w:rStyle w:val="Hyperlink"/>
          <w:rFonts w:ascii="Cambria Math" w:hAnsi="Cambria Math" w:cs="Cambria Math"/>
          <w:color w:val="auto"/>
          <w:u w:val="none"/>
        </w:rPr>
        <w:instrText>⁣</w:instrText>
      </w:r>
      <w:r w:rsidRPr="00751E76">
        <w:rPr>
          <w:rStyle w:val="Hyperlink"/>
          <w:rFonts w:cstheme="minorHAnsi"/>
          <w:color w:val="auto"/>
          <w:u w:val="none"/>
        </w:rPr>
        <w:instrText xml:space="preserve">Baumwolle","URL":"https://www.engagement-global.de/de/stoffgeschichten-baumwolle","author":[{"literal":"Engagement Global"}],"accessed":{"date-parts":[["2025",8,20]]},"issued":{"literal":"o.J."}}}],"schema":"https://github.com/citation-style-language/schema/raw/master/csl-citation.json"} </w:instrText>
      </w:r>
      <w:r w:rsidRPr="00751E76">
        <w:rPr>
          <w:rStyle w:val="Hyperlink"/>
          <w:rFonts w:cstheme="minorHAnsi"/>
          <w:color w:val="auto"/>
          <w:u w:val="none"/>
        </w:rPr>
        <w:fldChar w:fldCharType="separate"/>
      </w:r>
      <w:r w:rsidRPr="00751E76">
        <w:rPr>
          <w:rFonts w:cstheme="minorHAnsi"/>
        </w:rPr>
        <w:t>(Engagement Global, o.J.)</w:t>
      </w:r>
      <w:r w:rsidRPr="00751E76">
        <w:rPr>
          <w:rStyle w:val="Hyperlink"/>
          <w:rFonts w:cstheme="minorHAnsi"/>
          <w:color w:val="auto"/>
          <w:u w:val="none"/>
        </w:rPr>
        <w:fldChar w:fldCharType="end"/>
      </w:r>
      <w:r w:rsidRPr="00751E76">
        <w:rPr>
          <w:rStyle w:val="Hyperlink"/>
          <w:rFonts w:cstheme="minorHAnsi"/>
          <w:color w:val="auto"/>
          <w:u w:val="none"/>
        </w:rPr>
        <w:t xml:space="preserve"> Ein Großteil der Bäuer*innen muss Pestizide und Insektizide für die Pflanzen anwenden, dies ist mit erhöhtem Wasserverbrauch verbunden und wirkt sich negativ auf die Gesundheit der Betroffenen aus. Die Baumwollkulturen sind häufig betroffen von Schädlingsbefall, da die Pflanzen oft in Monokulturen angebaut werden. Dies erschwert durch eine fehlende Biodiversität und dauerhafte Schädigung des Bodens die Erntebedingungen. </w:t>
      </w:r>
      <w:r w:rsidRPr="00751E76">
        <w:rPr>
          <w:rStyle w:val="Hyperlink"/>
          <w:rFonts w:cstheme="minorHAnsi"/>
          <w:color w:val="auto"/>
          <w:u w:val="none"/>
        </w:rPr>
        <w:fldChar w:fldCharType="begin"/>
      </w:r>
      <w:r w:rsidRPr="00751E76">
        <w:rPr>
          <w:rStyle w:val="Hyperlink"/>
          <w:rFonts w:cstheme="minorHAnsi"/>
          <w:color w:val="auto"/>
          <w:u w:val="none"/>
        </w:rPr>
        <w:instrText xml:space="preserve"> ADDIN ZOTERO_ITEM CSL_CITATION {"citationID":"aj66SJdV","properties":{"formattedCitation":"(Environmental Justice Foundation Deutschland, o.J.)","plainCitation":"(Environmental Justice Foundation Deutschland, o.J.)","noteIndex":0},"citationItems":[{"id":10647,"uris":["http://zotero.org/users/5848082/items/QB5AT3GJ"],"itemData":{"id":10647,"type":"webpage","abstract":"Der Einsatz giftiger Chemikalien verursacht sowohl eine ökologische als auch eine menschliche Katastrophe. Wir haben es in der Hand, sie aufzuhalten.","container-title":"Environmental Justice Foundation","language":"de-DE","title":"Die Opfer der Baumwollproduktion","URL":"https://ejfoundation.org/de/news-media/die-opfer-der-baumwollproduktion","author":[{"literal":"Environmental Justice Foundation Deutschland"}],"accessed":{"date-parts":[["2025",8,20]]},"issued":{"literal":"o.J."}}}],"schema":"https://github.com/citation-style-language/schema/raw/master/csl-citation.json"} </w:instrText>
      </w:r>
      <w:r w:rsidRPr="00751E76">
        <w:rPr>
          <w:rStyle w:val="Hyperlink"/>
          <w:rFonts w:cstheme="minorHAnsi"/>
          <w:color w:val="auto"/>
          <w:u w:val="none"/>
        </w:rPr>
        <w:fldChar w:fldCharType="separate"/>
      </w:r>
      <w:r w:rsidRPr="00751E76">
        <w:rPr>
          <w:rFonts w:cstheme="minorHAnsi"/>
        </w:rPr>
        <w:t>(Environmental Justice Foundation Deutschland, o.J.)</w:t>
      </w:r>
      <w:r w:rsidRPr="00751E76">
        <w:rPr>
          <w:rStyle w:val="Hyperlink"/>
          <w:rFonts w:cstheme="minorHAnsi"/>
          <w:color w:val="auto"/>
          <w:u w:val="none"/>
        </w:rPr>
        <w:fldChar w:fldCharType="end"/>
      </w:r>
      <w:r w:rsidRPr="00181805">
        <w:rPr>
          <w:rStyle w:val="Hyperlink"/>
          <w:rFonts w:ascii="Calibri" w:hAnsi="Calibri" w:cs="Calibri"/>
        </w:rPr>
        <w:br w:type="page"/>
      </w:r>
    </w:p>
    <w:p w14:paraId="1F3B8A81" w14:textId="1E5FA4F7" w:rsidR="006E0E4D" w:rsidRPr="001C133C" w:rsidRDefault="006E0E4D" w:rsidP="006E0E4D">
      <w:pPr>
        <w:spacing w:after="120" w:line="240" w:lineRule="auto"/>
        <w:rPr>
          <w:rFonts w:ascii="Calibri" w:hAnsi="Calibri" w:cs="Calibri"/>
          <w:b/>
        </w:rPr>
      </w:pPr>
      <w:r w:rsidRPr="005D7EEB">
        <w:rPr>
          <w:rFonts w:ascii="Calibri" w:hAnsi="Calibri" w:cs="Calibri"/>
          <w:b/>
        </w:rPr>
        <w:t>Literatur</w:t>
      </w:r>
    </w:p>
    <w:p w14:paraId="4A3D3C06" w14:textId="024F8804" w:rsidR="006E0E4D" w:rsidRPr="00910A15" w:rsidRDefault="006E0E4D" w:rsidP="00910A15">
      <w:pPr>
        <w:tabs>
          <w:tab w:val="left" w:pos="720"/>
        </w:tabs>
        <w:spacing w:after="0" w:line="360" w:lineRule="auto"/>
        <w:ind w:left="720" w:hanging="720"/>
        <w:rPr>
          <w:rFonts w:eastAsia="Calibri" w:cstheme="minorHAnsi"/>
        </w:rPr>
      </w:pPr>
      <w:r w:rsidRPr="007C5CCE">
        <w:rPr>
          <w:rFonts w:ascii="Calibri" w:hAnsi="Calibri" w:cs="Calibri"/>
          <w:kern w:val="2"/>
          <w:u w:val="single"/>
          <w14:ligatures w14:val="standardContextual"/>
        </w:rPr>
        <w:fldChar w:fldCharType="begin"/>
      </w:r>
      <w:r>
        <w:rPr>
          <w:rFonts w:ascii="Calibri" w:hAnsi="Calibri" w:cs="Calibri"/>
          <w:u w:val="single"/>
        </w:rPr>
        <w:instrText xml:space="preserve"> ADDIN ZOTERO_BIBL {"uncited":[],"omitted":[],"custom":[]} CSL_BIBLIOGRAPHY </w:instrText>
      </w:r>
      <w:r w:rsidRPr="007C5CCE">
        <w:rPr>
          <w:rFonts w:ascii="Calibri" w:hAnsi="Calibri" w:cs="Calibri"/>
          <w:kern w:val="2"/>
          <w:u w:val="single"/>
          <w14:ligatures w14:val="standardContextual"/>
        </w:rPr>
        <w:fldChar w:fldCharType="separate"/>
      </w:r>
      <w:r w:rsidRPr="00910A15">
        <w:rPr>
          <w:rFonts w:eastAsia="Calibri" w:cstheme="minorHAnsi"/>
        </w:rPr>
        <w:t xml:space="preserve">Broekmann, M., Herzog, S. &amp; Bucher, O. (2020). </w:t>
      </w:r>
      <w:r w:rsidRPr="00021612">
        <w:rPr>
          <w:rFonts w:eastAsia="Calibri" w:cstheme="minorHAnsi"/>
          <w:i/>
          <w:iCs/>
        </w:rPr>
        <w:t>Der lange Weg einer Jeans</w:t>
      </w:r>
      <w:r w:rsidRPr="00910A15">
        <w:rPr>
          <w:rFonts w:eastAsia="Calibri" w:cstheme="minorHAnsi"/>
        </w:rPr>
        <w:t>. ArcGIS StoryMaps. https://storymaps.arcgis.com/stories/256165a594fe4e3b8569886d76c422d3</w:t>
      </w:r>
    </w:p>
    <w:p w14:paraId="2A347EC2" w14:textId="77777777" w:rsidR="006E0E4D" w:rsidRPr="00910A15" w:rsidRDefault="006E0E4D" w:rsidP="00910A15">
      <w:pPr>
        <w:tabs>
          <w:tab w:val="left" w:pos="720"/>
        </w:tabs>
        <w:spacing w:after="0" w:line="360" w:lineRule="auto"/>
        <w:ind w:left="720" w:hanging="720"/>
        <w:rPr>
          <w:rFonts w:eastAsia="Calibri" w:cstheme="minorHAnsi"/>
        </w:rPr>
      </w:pPr>
      <w:r w:rsidRPr="00910A15">
        <w:rPr>
          <w:rFonts w:eastAsia="Calibri" w:cstheme="minorHAnsi"/>
        </w:rPr>
        <w:t xml:space="preserve">Bundesumweltministerium. (2024). </w:t>
      </w:r>
      <w:r w:rsidRPr="00021612">
        <w:rPr>
          <w:rFonts w:eastAsia="Calibri" w:cstheme="minorHAnsi"/>
          <w:i/>
          <w:iCs/>
        </w:rPr>
        <w:t>Mode und Textilien</w:t>
      </w:r>
      <w:r w:rsidRPr="00910A15">
        <w:rPr>
          <w:rFonts w:eastAsia="Calibri" w:cstheme="minorHAnsi"/>
        </w:rPr>
        <w:t>. Bundesministerium für Umwelt, Naturschutz, nukleare Sicherheit und Verbraucherschutz. https://www.bmuv.de/WS5264</w:t>
      </w:r>
    </w:p>
    <w:p w14:paraId="3AEFA461" w14:textId="4B61AB02" w:rsidR="006E0E4D" w:rsidRPr="00910A15" w:rsidRDefault="006E0E4D" w:rsidP="00910A15">
      <w:pPr>
        <w:tabs>
          <w:tab w:val="left" w:pos="720"/>
        </w:tabs>
        <w:spacing w:after="0" w:line="360" w:lineRule="auto"/>
        <w:ind w:left="720" w:hanging="720"/>
        <w:rPr>
          <w:rFonts w:eastAsia="Calibri" w:cstheme="minorHAnsi"/>
        </w:rPr>
      </w:pPr>
      <w:r w:rsidRPr="00910A15">
        <w:rPr>
          <w:rFonts w:eastAsia="Calibri" w:cstheme="minorHAnsi"/>
        </w:rPr>
        <w:t xml:space="preserve">Cobbing, M., Daaji, S., Kopp, M. &amp; Wohlgemuth, V. (2022). </w:t>
      </w:r>
      <w:r w:rsidRPr="00021612">
        <w:rPr>
          <w:rFonts w:eastAsia="Calibri" w:cstheme="minorHAnsi"/>
          <w:i/>
          <w:iCs/>
        </w:rPr>
        <w:t>Vergiftete Geschenke. Von der Spende zur Müllhalde: Wie Textilmüll als Secondhand-Kleidung getarnt nach Ostafrika exportiert</w:t>
      </w:r>
      <w:r w:rsidRPr="00910A15">
        <w:rPr>
          <w:rFonts w:eastAsia="Calibri" w:cstheme="minorHAnsi"/>
        </w:rPr>
        <w:t xml:space="preserve"> </w:t>
      </w:r>
      <w:r w:rsidRPr="00021612">
        <w:rPr>
          <w:rFonts w:eastAsia="Calibri" w:cstheme="minorHAnsi"/>
          <w:i/>
          <w:iCs/>
        </w:rPr>
        <w:t>wird</w:t>
      </w:r>
      <w:r w:rsidRPr="00910A15">
        <w:rPr>
          <w:rFonts w:eastAsia="Calibri" w:cstheme="minorHAnsi"/>
        </w:rPr>
        <w:t>. Greenpeace.</w:t>
      </w:r>
      <w:r w:rsidR="00690ED5" w:rsidRPr="00910A15">
        <w:rPr>
          <w:rFonts w:eastAsia="Calibri" w:cstheme="minorHAnsi"/>
        </w:rPr>
        <w:t xml:space="preserve"> https://www.greenpeace.de/publikationen/220421-greenpeace-factsheet-textilexporte-ostafrika.pdf. Abgerufen am 06.02.2026</w:t>
      </w:r>
    </w:p>
    <w:p w14:paraId="1681F728" w14:textId="41CA41A6" w:rsidR="006E0E4D" w:rsidRPr="00910A15" w:rsidRDefault="006E0E4D" w:rsidP="00910A15">
      <w:pPr>
        <w:tabs>
          <w:tab w:val="left" w:pos="720"/>
        </w:tabs>
        <w:spacing w:after="0" w:line="360" w:lineRule="auto"/>
        <w:ind w:left="720" w:hanging="720"/>
        <w:rPr>
          <w:rFonts w:eastAsia="Calibri" w:cstheme="minorHAnsi"/>
        </w:rPr>
      </w:pPr>
      <w:r w:rsidRPr="00910A15">
        <w:rPr>
          <w:rFonts w:eastAsia="Calibri" w:cstheme="minorHAnsi"/>
        </w:rPr>
        <w:t>Engagement Global. (</w:t>
      </w:r>
      <w:r w:rsidR="00DF0762" w:rsidRPr="00910A15">
        <w:rPr>
          <w:rFonts w:eastAsia="Calibri" w:cstheme="minorHAnsi"/>
        </w:rPr>
        <w:t>2024</w:t>
      </w:r>
      <w:r w:rsidRPr="00910A15">
        <w:rPr>
          <w:rFonts w:eastAsia="Calibri" w:cstheme="minorHAnsi"/>
        </w:rPr>
        <w:t xml:space="preserve">). </w:t>
      </w:r>
      <w:r w:rsidR="00DF0762" w:rsidRPr="00021612">
        <w:rPr>
          <w:rFonts w:eastAsia="Calibri" w:cstheme="minorHAnsi"/>
          <w:i/>
          <w:iCs/>
        </w:rPr>
        <w:t>Stoffgeschichten. Über global bewegte Materialien</w:t>
      </w:r>
      <w:r w:rsidRPr="00910A15">
        <w:rPr>
          <w:rFonts w:eastAsia="Calibri" w:cstheme="minorHAnsi"/>
        </w:rPr>
        <w:t xml:space="preserve">. </w:t>
      </w:r>
      <w:r w:rsidR="00DF0762" w:rsidRPr="00910A15">
        <w:rPr>
          <w:rFonts w:eastAsia="Calibri" w:cstheme="minorHAnsi"/>
        </w:rPr>
        <w:t>https://www.engagement-global.de/files/2_Media/Publikationen/Programme/EBD/EG_Stoffgeschichten_Begleitheft.pdf. Abgerufen am 06.02.2026</w:t>
      </w:r>
    </w:p>
    <w:p w14:paraId="12F36BD0" w14:textId="323AB521" w:rsidR="006E0E4D" w:rsidRPr="00910A15" w:rsidRDefault="006E0E4D" w:rsidP="00910A15">
      <w:pPr>
        <w:tabs>
          <w:tab w:val="left" w:pos="720"/>
        </w:tabs>
        <w:spacing w:after="0" w:line="360" w:lineRule="auto"/>
        <w:ind w:left="720" w:hanging="720"/>
        <w:rPr>
          <w:rFonts w:eastAsia="Calibri" w:cstheme="minorHAnsi"/>
        </w:rPr>
      </w:pPr>
      <w:r w:rsidRPr="00910A15">
        <w:rPr>
          <w:rFonts w:eastAsia="Calibri" w:cstheme="minorHAnsi"/>
        </w:rPr>
        <w:t>Environmental Justice Foundation Deutschland. (</w:t>
      </w:r>
      <w:r w:rsidR="00DF0762" w:rsidRPr="00910A15">
        <w:rPr>
          <w:rFonts w:eastAsia="Calibri" w:cstheme="minorHAnsi"/>
        </w:rPr>
        <w:t>2026</w:t>
      </w:r>
      <w:r w:rsidRPr="00910A15">
        <w:rPr>
          <w:rFonts w:eastAsia="Calibri" w:cstheme="minorHAnsi"/>
        </w:rPr>
        <w:t xml:space="preserve">). </w:t>
      </w:r>
      <w:r w:rsidRPr="00021612">
        <w:rPr>
          <w:rFonts w:eastAsia="Calibri" w:cstheme="minorHAnsi"/>
          <w:i/>
          <w:iCs/>
        </w:rPr>
        <w:t xml:space="preserve">Die Opfer der Baumwollproduktion. </w:t>
      </w:r>
      <w:r w:rsidRPr="00CC5E82">
        <w:rPr>
          <w:rFonts w:eastAsia="Calibri" w:cstheme="minorHAnsi"/>
          <w:i/>
          <w:iCs/>
          <w:lang w:val="en-US"/>
        </w:rPr>
        <w:t>Environmental Justice Foundation.</w:t>
      </w:r>
      <w:r w:rsidRPr="00CC5E82">
        <w:rPr>
          <w:rFonts w:eastAsia="Calibri" w:cstheme="minorHAnsi"/>
          <w:lang w:val="en-US"/>
        </w:rPr>
        <w:t xml:space="preserve"> https://ejfoundation.org/de/news-media/die-opfer-der-baumwollproduktion</w:t>
      </w:r>
      <w:r w:rsidR="00DF0762" w:rsidRPr="00CC5E82">
        <w:rPr>
          <w:rFonts w:eastAsia="Calibri" w:cstheme="minorHAnsi"/>
          <w:lang w:val="en-US"/>
        </w:rPr>
        <w:t xml:space="preserve">. </w:t>
      </w:r>
      <w:r w:rsidR="00DF0762" w:rsidRPr="00910A15">
        <w:rPr>
          <w:rFonts w:eastAsia="Calibri" w:cstheme="minorHAnsi"/>
        </w:rPr>
        <w:t>Abgerufen am 06.02.2026</w:t>
      </w:r>
    </w:p>
    <w:p w14:paraId="6886FF31" w14:textId="65ABDD33" w:rsidR="006E0E4D" w:rsidRPr="00910A15" w:rsidRDefault="006E0E4D" w:rsidP="00910A15">
      <w:pPr>
        <w:tabs>
          <w:tab w:val="left" w:pos="720"/>
        </w:tabs>
        <w:spacing w:after="0" w:line="360" w:lineRule="auto"/>
        <w:ind w:left="720" w:hanging="720"/>
        <w:rPr>
          <w:rFonts w:eastAsia="Calibri" w:cstheme="minorHAnsi"/>
        </w:rPr>
      </w:pPr>
      <w:r w:rsidRPr="00910A15">
        <w:rPr>
          <w:rFonts w:eastAsia="Calibri" w:cstheme="minorHAnsi"/>
        </w:rPr>
        <w:t xml:space="preserve">FEMNET e.V. (2016). </w:t>
      </w:r>
      <w:r w:rsidRPr="00021612">
        <w:rPr>
          <w:rFonts w:eastAsia="Calibri" w:cstheme="minorHAnsi"/>
          <w:i/>
          <w:iCs/>
        </w:rPr>
        <w:t>Moderne Sklaverei in indischen Spinnereien</w:t>
      </w:r>
      <w:r w:rsidRPr="00910A15">
        <w:rPr>
          <w:rFonts w:eastAsia="Calibri" w:cstheme="minorHAnsi"/>
        </w:rPr>
        <w:t xml:space="preserve">. </w:t>
      </w:r>
      <w:r w:rsidR="004E2AA0" w:rsidRPr="00910A15">
        <w:rPr>
          <w:rFonts w:eastAsia="Calibri" w:cstheme="minorHAnsi"/>
        </w:rPr>
        <w:t>FEMNET Fact Sheet Nr. 1</w:t>
      </w:r>
      <w:r w:rsidRPr="00910A15">
        <w:rPr>
          <w:rFonts w:eastAsia="Calibri" w:cstheme="minorHAnsi"/>
        </w:rPr>
        <w:t xml:space="preserve">. </w:t>
      </w:r>
      <w:r w:rsidR="004E2AA0" w:rsidRPr="00910A15">
        <w:rPr>
          <w:rFonts w:eastAsia="Calibri" w:cstheme="minorHAnsi"/>
        </w:rPr>
        <w:t>https://femnet.de/images/downloads/sumangali/Fact_Sheet_Die_moderne_Form_der_Sklaverei_in_indischen_Spinnereien_2016_web.pdf. Abgerufen am 06.02.2026</w:t>
      </w:r>
    </w:p>
    <w:p w14:paraId="1DF8E966" w14:textId="3229DE72" w:rsidR="006E0E4D" w:rsidRPr="00CC5E82" w:rsidRDefault="006E0E4D" w:rsidP="00910A15">
      <w:pPr>
        <w:tabs>
          <w:tab w:val="left" w:pos="720"/>
        </w:tabs>
        <w:spacing w:after="0" w:line="360" w:lineRule="auto"/>
        <w:ind w:left="720" w:hanging="720"/>
        <w:rPr>
          <w:rFonts w:eastAsia="Calibri" w:cstheme="minorHAnsi"/>
          <w:lang w:val="en-US"/>
        </w:rPr>
      </w:pPr>
      <w:r w:rsidRPr="00CC5E82">
        <w:rPr>
          <w:rFonts w:eastAsia="Calibri" w:cstheme="minorHAnsi"/>
          <w:lang w:val="en-US"/>
        </w:rPr>
        <w:t xml:space="preserve">Haldar, A. (2023). The lethal price of sweatshop development. </w:t>
      </w:r>
      <w:r w:rsidR="004E2AA0" w:rsidRPr="00CC5E82">
        <w:rPr>
          <w:rFonts w:eastAsia="Calibri" w:cstheme="minorHAnsi"/>
          <w:i/>
          <w:iCs/>
          <w:lang w:val="en-US"/>
        </w:rPr>
        <w:t>IPG Journal</w:t>
      </w:r>
      <w:r w:rsidR="004E2AA0" w:rsidRPr="00CC5E82">
        <w:rPr>
          <w:rFonts w:eastAsia="Calibri" w:cstheme="minorHAnsi"/>
          <w:lang w:val="en-US"/>
        </w:rPr>
        <w:t xml:space="preserve">. </w:t>
      </w:r>
      <w:r w:rsidRPr="00CC5E82">
        <w:rPr>
          <w:rFonts w:eastAsia="Calibri" w:cstheme="minorHAnsi"/>
          <w:lang w:val="en-US"/>
        </w:rPr>
        <w:t>https://www.ips-journal.eu/topics/economy-and-ecology/the-lethal-price-of-sweatshop-development-6689/?dicbo=v4-iM76mrh-1078272479-1&amp;obOrigUrl=true</w:t>
      </w:r>
      <w:r w:rsidR="004E2AA0" w:rsidRPr="00CC5E82">
        <w:rPr>
          <w:rFonts w:eastAsia="Calibri" w:cstheme="minorHAnsi"/>
          <w:lang w:val="en-US"/>
        </w:rPr>
        <w:t>. Abgerufen am 06.02.2026</w:t>
      </w:r>
    </w:p>
    <w:p w14:paraId="711EA56D" w14:textId="77777777" w:rsidR="006E0E4D" w:rsidRPr="00CC5E82" w:rsidRDefault="006E0E4D" w:rsidP="00910A15">
      <w:pPr>
        <w:tabs>
          <w:tab w:val="left" w:pos="720"/>
        </w:tabs>
        <w:spacing w:after="0" w:line="360" w:lineRule="auto"/>
        <w:ind w:left="720" w:hanging="720"/>
        <w:rPr>
          <w:rFonts w:eastAsia="Calibri" w:cstheme="minorHAnsi"/>
          <w:lang w:val="en-US"/>
        </w:rPr>
      </w:pPr>
      <w:r w:rsidRPr="00CC5E82">
        <w:rPr>
          <w:rFonts w:eastAsia="Calibri" w:cstheme="minorHAnsi"/>
          <w:lang w:val="en-US"/>
        </w:rPr>
        <w:t xml:space="preserve">International Labour Organization. (2024). </w:t>
      </w:r>
      <w:r w:rsidRPr="00CC5E82">
        <w:rPr>
          <w:rFonts w:eastAsia="Calibri" w:cstheme="minorHAnsi"/>
          <w:i/>
          <w:iCs/>
          <w:lang w:val="en-US"/>
        </w:rPr>
        <w:t>What is child labour</w:t>
      </w:r>
      <w:r w:rsidRPr="00CC5E82">
        <w:rPr>
          <w:rFonts w:eastAsia="Calibri" w:cstheme="minorHAnsi"/>
          <w:lang w:val="en-US"/>
        </w:rPr>
        <w:t>. https://www.ilo.org/topics/child-labour/what-child-labour</w:t>
      </w:r>
    </w:p>
    <w:p w14:paraId="3FBD295A" w14:textId="77777777" w:rsidR="006E0E4D" w:rsidRPr="00CC5E82" w:rsidRDefault="006E0E4D" w:rsidP="00910A15">
      <w:pPr>
        <w:tabs>
          <w:tab w:val="left" w:pos="720"/>
        </w:tabs>
        <w:spacing w:after="0" w:line="360" w:lineRule="auto"/>
        <w:ind w:left="720" w:hanging="720"/>
        <w:rPr>
          <w:rFonts w:eastAsia="Calibri" w:cstheme="minorHAnsi"/>
          <w:lang w:val="en-US"/>
        </w:rPr>
      </w:pPr>
      <w:r w:rsidRPr="00910A15">
        <w:rPr>
          <w:rFonts w:eastAsia="Calibri" w:cstheme="minorHAnsi"/>
        </w:rPr>
        <w:t xml:space="preserve">Kulczycki, P. (2024). </w:t>
      </w:r>
      <w:r w:rsidRPr="00021612">
        <w:rPr>
          <w:rFonts w:eastAsia="Calibri" w:cstheme="minorHAnsi"/>
          <w:i/>
          <w:iCs/>
        </w:rPr>
        <w:t>Können Jeans umweltfreundlich sein?</w:t>
      </w:r>
      <w:r w:rsidRPr="00910A15">
        <w:rPr>
          <w:rFonts w:eastAsia="Calibri" w:cstheme="minorHAnsi"/>
        </w:rPr>
        <w:t xml:space="preserve"> </w:t>
      </w:r>
      <w:r w:rsidRPr="00CC5E82">
        <w:rPr>
          <w:rFonts w:eastAsia="Calibri" w:cstheme="minorHAnsi"/>
          <w:lang w:val="en-US"/>
        </w:rPr>
        <w:t>SANVT. https://sanvt.com/de/blogs/journal/koennen-jeans-umweltfreundlich-sein</w:t>
      </w:r>
    </w:p>
    <w:p w14:paraId="56E84B1E" w14:textId="5E972F01" w:rsidR="006E0E4D" w:rsidRPr="00910A15" w:rsidRDefault="006E0E4D" w:rsidP="00910A15">
      <w:pPr>
        <w:tabs>
          <w:tab w:val="left" w:pos="720"/>
        </w:tabs>
        <w:spacing w:after="0" w:line="360" w:lineRule="auto"/>
        <w:ind w:left="720" w:hanging="720"/>
        <w:rPr>
          <w:rFonts w:eastAsia="Calibri" w:cstheme="minorHAnsi"/>
        </w:rPr>
      </w:pPr>
      <w:r w:rsidRPr="00910A15">
        <w:rPr>
          <w:rFonts w:eastAsia="Calibri" w:cstheme="minorHAnsi"/>
        </w:rPr>
        <w:t xml:space="preserve">Leonhardt, J. (2024). </w:t>
      </w:r>
      <w:r w:rsidRPr="00021612">
        <w:rPr>
          <w:rFonts w:eastAsia="Calibri" w:cstheme="minorHAnsi"/>
          <w:i/>
          <w:iCs/>
        </w:rPr>
        <w:t>Preisfrage: Warum eine Jeans kostet, was sie kostet</w:t>
      </w:r>
      <w:r w:rsidRPr="00910A15">
        <w:rPr>
          <w:rFonts w:eastAsia="Calibri" w:cstheme="minorHAnsi"/>
        </w:rPr>
        <w:t xml:space="preserve">. </w:t>
      </w:r>
      <w:r w:rsidR="00560EC6" w:rsidRPr="00910A15">
        <w:rPr>
          <w:rFonts w:eastAsia="Calibri" w:cstheme="minorHAnsi"/>
        </w:rPr>
        <w:t xml:space="preserve">WirtschaftsWoche 100. </w:t>
      </w:r>
      <w:r w:rsidRPr="00910A15">
        <w:rPr>
          <w:rFonts w:eastAsia="Calibri" w:cstheme="minorHAnsi"/>
        </w:rPr>
        <w:t>https://www.wiwo.de/unternehmen/preisfrage-warum-eine-jeans-kostet-was-sie-kostet/29712034.html</w:t>
      </w:r>
      <w:r w:rsidR="00560EC6" w:rsidRPr="00910A15">
        <w:rPr>
          <w:rFonts w:eastAsia="Calibri" w:cstheme="minorHAnsi"/>
        </w:rPr>
        <w:t>. Abgerufen am 06.02.2026</w:t>
      </w:r>
    </w:p>
    <w:p w14:paraId="2896AD8B" w14:textId="0615A142" w:rsidR="006E0E4D" w:rsidRPr="00910A15" w:rsidRDefault="006E0E4D" w:rsidP="00910A15">
      <w:pPr>
        <w:tabs>
          <w:tab w:val="left" w:pos="720"/>
        </w:tabs>
        <w:spacing w:after="0" w:line="360" w:lineRule="auto"/>
        <w:ind w:left="720" w:hanging="720"/>
        <w:rPr>
          <w:rFonts w:eastAsia="Calibri" w:cstheme="minorHAnsi"/>
        </w:rPr>
      </w:pPr>
      <w:r w:rsidRPr="00910A15">
        <w:rPr>
          <w:rFonts w:eastAsia="Calibri" w:cstheme="minorHAnsi"/>
        </w:rPr>
        <w:t xml:space="preserve">Ramezanian, S. (2023). </w:t>
      </w:r>
      <w:r w:rsidRPr="00021612">
        <w:rPr>
          <w:rFonts w:eastAsia="Calibri" w:cstheme="minorHAnsi"/>
          <w:i/>
          <w:iCs/>
        </w:rPr>
        <w:t>CO2-Rechner für Auto, Flugzeug und Co</w:t>
      </w:r>
      <w:r w:rsidRPr="00910A15">
        <w:rPr>
          <w:rFonts w:eastAsia="Calibri" w:cstheme="minorHAnsi"/>
        </w:rPr>
        <w:t>. quarks.de. https://www.quarks.de/umwelt/klimawandel/co2-rechner-fuer-auto-flugzeug-und-co/</w:t>
      </w:r>
    </w:p>
    <w:p w14:paraId="378C79B3" w14:textId="0745434B" w:rsidR="006E0E4D" w:rsidRPr="00910A15" w:rsidRDefault="006E0E4D" w:rsidP="00910A15">
      <w:pPr>
        <w:tabs>
          <w:tab w:val="left" w:pos="720"/>
        </w:tabs>
        <w:spacing w:after="0" w:line="360" w:lineRule="auto"/>
        <w:ind w:left="720" w:hanging="720"/>
        <w:rPr>
          <w:rFonts w:eastAsia="Calibri" w:cstheme="minorHAnsi"/>
        </w:rPr>
      </w:pPr>
      <w:r w:rsidRPr="00910A15">
        <w:rPr>
          <w:rFonts w:eastAsia="Calibri" w:cstheme="minorHAnsi"/>
        </w:rPr>
        <w:t xml:space="preserve">Weltladen-Dachverband. (2023). </w:t>
      </w:r>
      <w:r w:rsidRPr="00021612">
        <w:rPr>
          <w:rFonts w:eastAsia="Calibri" w:cstheme="minorHAnsi"/>
          <w:i/>
          <w:iCs/>
        </w:rPr>
        <w:t>Die Reise einer Jeans</w:t>
      </w:r>
      <w:r w:rsidRPr="00910A15">
        <w:rPr>
          <w:rFonts w:eastAsia="Calibri" w:cstheme="minorHAnsi"/>
        </w:rPr>
        <w:t>. https://www.weltladen.de/lernort-weltladen/digitale-angebote/digitale-lernsnacks-4/</w:t>
      </w:r>
    </w:p>
    <w:p w14:paraId="7430054B" w14:textId="53335C18" w:rsidR="006E0E4D" w:rsidRPr="00910A15" w:rsidRDefault="006E0E4D" w:rsidP="00910A15">
      <w:pPr>
        <w:tabs>
          <w:tab w:val="left" w:pos="720"/>
        </w:tabs>
        <w:spacing w:after="0" w:line="360" w:lineRule="auto"/>
        <w:ind w:left="720" w:hanging="720"/>
        <w:rPr>
          <w:rFonts w:eastAsia="Calibri" w:cstheme="minorHAnsi"/>
        </w:rPr>
      </w:pPr>
      <w:r w:rsidRPr="00910A15">
        <w:rPr>
          <w:rFonts w:eastAsia="Calibri" w:cstheme="minorHAnsi"/>
        </w:rPr>
        <w:t xml:space="preserve">Ziegler, R. (2021). </w:t>
      </w:r>
      <w:r w:rsidRPr="002425B9">
        <w:rPr>
          <w:rFonts w:eastAsia="Calibri" w:cstheme="minorHAnsi"/>
          <w:i/>
          <w:iCs/>
        </w:rPr>
        <w:t>Kinderarbeit auf Baumwollplantagen in Afrika</w:t>
      </w:r>
      <w:r w:rsidRPr="00910A15">
        <w:rPr>
          <w:rFonts w:eastAsia="Calibri" w:cstheme="minorHAnsi"/>
        </w:rPr>
        <w:t>. GEMEINSAM FÜR AFRIKA. https://www.gemeinsam-fuer-afrika.de/kinderarbeit-auf-baumwollplantagen-in-afrika/</w:t>
      </w:r>
      <w:r w:rsidR="00C15ABD" w:rsidRPr="00910A15">
        <w:rPr>
          <w:rFonts w:eastAsia="Calibri" w:cstheme="minorHAnsi"/>
        </w:rPr>
        <w:t>. Abgerufen am 06.02.2026</w:t>
      </w:r>
    </w:p>
    <w:p w14:paraId="4C210679" w14:textId="77777777" w:rsidR="00DB6B1F" w:rsidRPr="00DB6B1F" w:rsidRDefault="00DB6B1F" w:rsidP="00DB6B1F"/>
    <w:p w14:paraId="4ED7D273" w14:textId="2A022B85" w:rsidR="00751E76" w:rsidRDefault="006E0E4D" w:rsidP="00DB6B1F">
      <w:pPr>
        <w:spacing w:line="240" w:lineRule="auto"/>
        <w:jc w:val="both"/>
        <w:rPr>
          <w:rFonts w:ascii="Calibri" w:hAnsi="Calibri" w:cs="Calibri"/>
          <w:u w:val="single"/>
        </w:rPr>
      </w:pPr>
      <w:r w:rsidRPr="007C5CCE">
        <w:rPr>
          <w:rFonts w:ascii="Calibri" w:hAnsi="Calibri" w:cs="Calibri"/>
          <w:u w:val="single"/>
        </w:rPr>
        <w:fldChar w:fldCharType="end"/>
      </w:r>
      <w:r w:rsidR="00751E76">
        <w:rPr>
          <w:rFonts w:ascii="Calibri" w:hAnsi="Calibri" w:cs="Calibri"/>
          <w:u w:val="single"/>
        </w:rPr>
        <w:br w:type="page"/>
      </w:r>
    </w:p>
    <w:p w14:paraId="1D51364B" w14:textId="77777777" w:rsidR="005D7EEB" w:rsidRPr="000215DC" w:rsidRDefault="005D7EEB" w:rsidP="005D7EEB">
      <w:pPr>
        <w:jc w:val="both"/>
        <w:rPr>
          <w:b/>
          <w:sz w:val="28"/>
          <w:szCs w:val="28"/>
        </w:rPr>
      </w:pPr>
      <w:r w:rsidRPr="000215DC">
        <w:rPr>
          <w:b/>
          <w:sz w:val="28"/>
          <w:szCs w:val="28"/>
        </w:rPr>
        <w:t>Handreichung</w:t>
      </w:r>
      <w:r>
        <w:rPr>
          <w:b/>
          <w:sz w:val="28"/>
          <w:szCs w:val="28"/>
        </w:rPr>
        <w:t xml:space="preserve"> Modul 4: Gruppenpuzzle</w:t>
      </w:r>
    </w:p>
    <w:p w14:paraId="4F9CACC4" w14:textId="77777777" w:rsidR="005D7EEB" w:rsidRDefault="005D7EEB" w:rsidP="005D7EEB">
      <w:pPr>
        <w:jc w:val="both"/>
        <w:rPr>
          <w:b/>
        </w:rPr>
      </w:pPr>
      <w:r>
        <w:rPr>
          <w:b/>
        </w:rPr>
        <w:t>Einwegwaschlappen, Papp-Nierenschale, Bettlaken und Batterien</w:t>
      </w:r>
    </w:p>
    <w:p w14:paraId="489CCD05" w14:textId="77777777" w:rsidR="005D7EEB" w:rsidRPr="00870BF4" w:rsidRDefault="005D7EEB" w:rsidP="005D7EEB">
      <w:pPr>
        <w:jc w:val="both"/>
      </w:pPr>
    </w:p>
    <w:p w14:paraId="42720F49" w14:textId="77777777" w:rsidR="005D7EEB" w:rsidRPr="00CF3E63" w:rsidRDefault="005D7EEB" w:rsidP="005D7EEB">
      <w:pPr>
        <w:jc w:val="both"/>
        <w:rPr>
          <w:b/>
        </w:rPr>
      </w:pPr>
      <w:r>
        <w:rPr>
          <w:b/>
        </w:rPr>
        <w:t>Produkt 1</w:t>
      </w:r>
      <w:r w:rsidRPr="00CF3E63">
        <w:rPr>
          <w:b/>
        </w:rPr>
        <w:t>: Einwegwaschlappen</w:t>
      </w:r>
    </w:p>
    <w:p w14:paraId="2CC12E86" w14:textId="77777777" w:rsidR="005D7EEB" w:rsidRPr="0006299E" w:rsidRDefault="005D7EEB" w:rsidP="005D7EEB">
      <w:pPr>
        <w:jc w:val="both"/>
        <w:rPr>
          <w:rFonts w:cstheme="minorHAnsi"/>
          <w:u w:val="single"/>
        </w:rPr>
      </w:pPr>
      <w:r w:rsidRPr="0006299E">
        <w:rPr>
          <w:rFonts w:cstheme="minorHAnsi"/>
          <w:u w:val="single"/>
        </w:rPr>
        <w:t>1. Aus welchen Rohstoffen besteht das Produkt?</w:t>
      </w:r>
    </w:p>
    <w:p w14:paraId="0A229DB4" w14:textId="0BBE00BA" w:rsidR="005D7EEB" w:rsidRDefault="005D7EEB" w:rsidP="005D7EEB">
      <w:pPr>
        <w:jc w:val="both"/>
        <w:rPr>
          <w:rFonts w:cstheme="minorHAnsi"/>
        </w:rPr>
      </w:pPr>
      <w:r>
        <w:rPr>
          <w:rFonts w:cstheme="minorHAnsi"/>
        </w:rPr>
        <w:t>Einmalwaschlappen bestehen häufig aus Vliesstoffen, die aus synthetischen Fasern wie Polyester oder Polypropylen hergestellt werden (medi-inn</w:t>
      </w:r>
      <w:r w:rsidR="00A177A9">
        <w:rPr>
          <w:rFonts w:cstheme="minorHAnsi"/>
        </w:rPr>
        <w:t>,</w:t>
      </w:r>
      <w:r>
        <w:rPr>
          <w:rFonts w:cstheme="minorHAnsi"/>
        </w:rPr>
        <w:t xml:space="preserve"> </w:t>
      </w:r>
      <w:r w:rsidR="0056775E">
        <w:rPr>
          <w:rFonts w:cstheme="minorHAnsi"/>
        </w:rPr>
        <w:t>o. J.</w:t>
      </w:r>
      <w:r>
        <w:rPr>
          <w:rFonts w:cstheme="minorHAnsi"/>
        </w:rPr>
        <w:t>; arnowa</w:t>
      </w:r>
      <w:r w:rsidR="00A177A9">
        <w:rPr>
          <w:rFonts w:cstheme="minorHAnsi"/>
        </w:rPr>
        <w:t>,</w:t>
      </w:r>
      <w:r>
        <w:rPr>
          <w:rFonts w:cstheme="minorHAnsi"/>
        </w:rPr>
        <w:t xml:space="preserve"> </w:t>
      </w:r>
      <w:r w:rsidR="0056775E">
        <w:rPr>
          <w:rFonts w:cstheme="minorHAnsi"/>
        </w:rPr>
        <w:t>o. J.</w:t>
      </w:r>
      <w:r>
        <w:rPr>
          <w:rFonts w:cstheme="minorHAnsi"/>
        </w:rPr>
        <w:t>; seni care</w:t>
      </w:r>
      <w:r w:rsidR="00A177A9">
        <w:rPr>
          <w:rFonts w:cstheme="minorHAnsi"/>
        </w:rPr>
        <w:t>,</w:t>
      </w:r>
      <w:r>
        <w:rPr>
          <w:rFonts w:cstheme="minorHAnsi"/>
        </w:rPr>
        <w:t xml:space="preserve"> </w:t>
      </w:r>
      <w:r w:rsidR="0056775E">
        <w:rPr>
          <w:rFonts w:cstheme="minorHAnsi"/>
        </w:rPr>
        <w:t>o. J.</w:t>
      </w:r>
      <w:r>
        <w:rPr>
          <w:rFonts w:cstheme="minorHAnsi"/>
        </w:rPr>
        <w:t xml:space="preserve">). Diese Materialien werden aufgrund ihrer Reißfestigkeit und Kosteneffizienz bevorzugt. Häufig wird ebenfalls Viskose hinzugefügt. Viskose ist eine halbsynthetische Faser, die aus Zellulose, meist aus Holz oder anderen Pflanzenfasern, hergestellt wird. Um daraus eine Art Stoff herstellen zu können, muss die Viskose chemisch behandelt werden. Einige Varianten enthalten auch natürliche Fasern wie Zellulose oder Baumwolle, um die Saugfähigkeit zu erhöhen </w:t>
      </w:r>
      <w:r w:rsidRPr="002B09C2">
        <w:rPr>
          <w:rFonts w:cstheme="minorHAnsi"/>
          <w:color w:val="000000" w:themeColor="text1"/>
        </w:rPr>
        <w:t>(Veit, 2023).</w:t>
      </w:r>
    </w:p>
    <w:p w14:paraId="6D08BFC1" w14:textId="77777777" w:rsidR="005D7EEB" w:rsidRPr="00F63F94" w:rsidRDefault="005D7EEB" w:rsidP="005D7EEB">
      <w:pPr>
        <w:jc w:val="both"/>
        <w:rPr>
          <w:rFonts w:cstheme="minorHAnsi"/>
        </w:rPr>
      </w:pPr>
      <w:r w:rsidRPr="00F63F94">
        <w:rPr>
          <w:rFonts w:cstheme="minorHAnsi"/>
        </w:rPr>
        <w:t>Feuchte Waschh</w:t>
      </w:r>
      <w:r>
        <w:rPr>
          <w:rFonts w:cstheme="minorHAnsi"/>
        </w:rPr>
        <w:t>andschuhe enthalten zusätzlich:</w:t>
      </w:r>
    </w:p>
    <w:p w14:paraId="03B14641" w14:textId="77777777" w:rsidR="005D7EEB" w:rsidRDefault="005D7EEB" w:rsidP="00302C5A">
      <w:pPr>
        <w:pStyle w:val="Listenabsatz"/>
        <w:numPr>
          <w:ilvl w:val="0"/>
          <w:numId w:val="20"/>
        </w:numPr>
        <w:jc w:val="both"/>
        <w:rPr>
          <w:rFonts w:cstheme="minorHAnsi"/>
        </w:rPr>
      </w:pPr>
      <w:r w:rsidRPr="00F63F94">
        <w:rPr>
          <w:rFonts w:cstheme="minorHAnsi"/>
        </w:rPr>
        <w:t>Waschlotionen: aus Wasser (60-70%), Propylenglykol (15-20%), pflanzlichen Ölen (5-10%) und Konservierungsmitteln wie Phenoxyethanol</w:t>
      </w:r>
      <w:r>
        <w:rPr>
          <w:rFonts w:cstheme="minorHAnsi"/>
        </w:rPr>
        <w:t xml:space="preserve"> (0,5-1%)</w:t>
      </w:r>
    </w:p>
    <w:p w14:paraId="42E0D7E5" w14:textId="41AE7169" w:rsidR="005D7EEB" w:rsidRPr="00832707" w:rsidRDefault="005D7EEB" w:rsidP="00302C5A">
      <w:pPr>
        <w:pStyle w:val="Listenabsatz"/>
        <w:numPr>
          <w:ilvl w:val="0"/>
          <w:numId w:val="20"/>
        </w:numPr>
        <w:jc w:val="both"/>
        <w:rPr>
          <w:rFonts w:cstheme="minorHAnsi"/>
        </w:rPr>
      </w:pPr>
      <w:r w:rsidRPr="00F63F94">
        <w:rPr>
          <w:rFonts w:cstheme="minorHAnsi"/>
        </w:rPr>
        <w:t>Hautpflegekomponenten: Aloe-Vera-Extrakte (3-5%), Panthenol (1-2%) und pH-regulierende Citronensäure</w:t>
      </w:r>
      <w:r>
        <w:rPr>
          <w:rFonts w:cstheme="minorHAnsi"/>
        </w:rPr>
        <w:t xml:space="preserve"> (Hermann Betriebshygiene, </w:t>
      </w:r>
      <w:r w:rsidR="0056775E">
        <w:rPr>
          <w:rFonts w:cstheme="minorHAnsi"/>
        </w:rPr>
        <w:t>o. J.</w:t>
      </w:r>
      <w:r>
        <w:rPr>
          <w:rFonts w:cstheme="minorHAnsi"/>
        </w:rPr>
        <w:t>)</w:t>
      </w:r>
    </w:p>
    <w:p w14:paraId="46C75371" w14:textId="77777777" w:rsidR="005D7EEB" w:rsidRPr="0006299E" w:rsidRDefault="005D7EEB" w:rsidP="005D7EEB">
      <w:pPr>
        <w:jc w:val="both"/>
        <w:rPr>
          <w:u w:val="single"/>
        </w:rPr>
      </w:pPr>
      <w:r w:rsidRPr="0006299E">
        <w:rPr>
          <w:u w:val="single"/>
        </w:rPr>
        <w:t>2. Wo kommen die Rohstoffe her?</w:t>
      </w:r>
    </w:p>
    <w:p w14:paraId="67D8FB6D" w14:textId="5A0F8C55" w:rsidR="005D7EEB" w:rsidRDefault="005D7EEB" w:rsidP="005D7EEB">
      <w:pPr>
        <w:jc w:val="both"/>
      </w:pPr>
      <w:r>
        <w:t xml:space="preserve">Im </w:t>
      </w:r>
      <w:r w:rsidR="00A177A9">
        <w:t>F</w:t>
      </w:r>
      <w:r>
        <w:t>olgende</w:t>
      </w:r>
      <w:r w:rsidR="00A177A9">
        <w:t>n</w:t>
      </w:r>
      <w:r>
        <w:t xml:space="preserve"> wird beleuchtet, woher die Rohstoffe für die Herstellung der Einwegwaschlappen stammen. Hierfür werden die drei Säulen der Nachhaltigkeit (Ökonomie, Ökologie und Sozial) im Einzelnen betrachtet.</w:t>
      </w:r>
    </w:p>
    <w:p w14:paraId="0A327B96" w14:textId="3DB3C37D" w:rsidR="005D7EEB" w:rsidRDefault="005D7EEB" w:rsidP="005D7EEB">
      <w:pPr>
        <w:jc w:val="both"/>
      </w:pPr>
      <w:r>
        <w:t xml:space="preserve">Die synthetischen Fasern für Einwegwaschlappen werden aus petrochemischen Rohstoffen, also aus Erdöl, gewonnen (Klasmeier </w:t>
      </w:r>
      <w:r w:rsidR="00A177A9">
        <w:t xml:space="preserve">&amp; </w:t>
      </w:r>
      <w:r>
        <w:t>Wissing</w:t>
      </w:r>
      <w:r w:rsidR="00A177A9">
        <w:t>,</w:t>
      </w:r>
      <w:r>
        <w:t xml:space="preserve"> 2017, 6). Erdöl wird weltweit gefördert und der globale Erdölverbrauch </w:t>
      </w:r>
      <w:r w:rsidRPr="00485436">
        <w:t>hat sich in den vergangenen 50 Jahren nahezu verdreifacht</w:t>
      </w:r>
      <w:r>
        <w:t xml:space="preserve"> (</w:t>
      </w:r>
      <w:r w:rsidR="00462396">
        <w:t xml:space="preserve">Pawlik, </w:t>
      </w:r>
      <w:r>
        <w:t>202</w:t>
      </w:r>
      <w:r w:rsidR="00462396">
        <w:t>5b</w:t>
      </w:r>
      <w:r>
        <w:t>)</w:t>
      </w:r>
      <w:r w:rsidRPr="00485436">
        <w:t>.</w:t>
      </w:r>
      <w:r>
        <w:t xml:space="preserve"> Die Förderung und der Transport von Erdöl bergen erhebliche Risiken für die Umwelt, das Ökosystem und die Artenvielfalt. Während dieser Prozesse gelangen oft unbemerkt große Mengen an Öl ins Meer, was zu einer Ölverschmutzung der Ozeane führt. Dies bedroht das marine Ökosystem und kontaminiert Böden sowie angrenzende Gewässer im Binnenland (Grotzinger </w:t>
      </w:r>
      <w:r w:rsidR="00A177A9">
        <w:t xml:space="preserve">&amp; </w:t>
      </w:r>
      <w:r>
        <w:t>Jordan</w:t>
      </w:r>
      <w:r w:rsidR="00A177A9">
        <w:t>,</w:t>
      </w:r>
      <w:r>
        <w:t xml:space="preserve"> 2017, 654-655). Ausgelaufenes Öl sinkt im Ozean auf den Meeresboden und verursacht schwere Schäden an den dort lebenden Korallen. Meerestiere und Vögel sind durch Ölkatastrophen gefährdet und sterben. Rückstände früherer Ölkatastrophen sind auch heute noch im Meer zu finden (Rako et al. 2018, 346-349). Leckagen an Ölpipelines führen zu erheblichen Schäden an landwirtschaftlich genutztem Boden. Die Förderanlagen leiten kontaminiertes Abwasser in Flüsse, wodurch Boden und Wasser vergiftet werden. Dies zwingt die Menschen in der Umgebung dazu, mit verschmutztem Wasser zu kochen, zu trinken und es für die Körperpflege zu verwenden (Amnesty</w:t>
      </w:r>
      <w:r w:rsidR="00A177A9">
        <w:t>,</w:t>
      </w:r>
      <w:r>
        <w:t xml:space="preserve"> 2020; Amnesty</w:t>
      </w:r>
      <w:r w:rsidR="00A177A9">
        <w:t>,</w:t>
      </w:r>
      <w:r>
        <w:t xml:space="preserve"> 2011; Muggenthaler</w:t>
      </w:r>
      <w:r w:rsidR="00A177A9">
        <w:t>,</w:t>
      </w:r>
      <w:r>
        <w:t xml:space="preserve"> 2009). Dies führt bei den Anwohnern zu gesundheitlichen Problemen wie Atembeschwerden, Magenkrämpfen und Hauterkrankungen. Solche Bedingungen verletzen die Menschenrechte, insbesondere das Recht auf Gesundheit, auf eine saubere Umwelt und auf einen angemessenen Lebensstandard (UN</w:t>
      </w:r>
      <w:r w:rsidR="00A177A9">
        <w:t>,</w:t>
      </w:r>
      <w:r>
        <w:t xml:space="preserve"> 2025).</w:t>
      </w:r>
    </w:p>
    <w:p w14:paraId="4DBBEE0D" w14:textId="1FD1E325" w:rsidR="005D7EEB" w:rsidRDefault="005D7EEB" w:rsidP="005D7EEB">
      <w:pPr>
        <w:jc w:val="both"/>
      </w:pPr>
      <w:r>
        <w:t>Die Arbeitsbedingungen bei der Ölförderung (z.B. auf Ölplattformen) sind gefährlich: „große Höhen, rutschige Böden, die</w:t>
      </w:r>
      <w:r w:rsidRPr="0047148C">
        <w:t xml:space="preserve"> </w:t>
      </w:r>
      <w:r>
        <w:t xml:space="preserve">Gefahr von Verpuffungen und Stichflammen sowie der Umgang mit Schadstoffen selbst sind Risiken für die Sicherheit“ (Huss </w:t>
      </w:r>
      <w:r w:rsidR="00A177A9">
        <w:t xml:space="preserve">&amp; </w:t>
      </w:r>
      <w:r>
        <w:t>Weinheimer</w:t>
      </w:r>
      <w:r w:rsidR="00A177A9">
        <w:t>,</w:t>
      </w:r>
      <w:r>
        <w:t xml:space="preserve"> 2021, 318). In Europa sind hohe Sicherheitsstandards zwar die Regel, jedoch gilt dies nicht für andere Ländern, in denen Öl gefördert wird (Huss </w:t>
      </w:r>
      <w:r w:rsidR="00A177A9">
        <w:t xml:space="preserve">&amp; </w:t>
      </w:r>
      <w:r>
        <w:t>Weinheimer</w:t>
      </w:r>
      <w:r w:rsidR="00A177A9">
        <w:t>,</w:t>
      </w:r>
      <w:r>
        <w:t xml:space="preserve"> 2021, 318).</w:t>
      </w:r>
    </w:p>
    <w:p w14:paraId="3DA84A48" w14:textId="77777777" w:rsidR="005D7EEB" w:rsidRPr="0006299E" w:rsidRDefault="005D7EEB" w:rsidP="005D7EEB">
      <w:pPr>
        <w:jc w:val="both"/>
        <w:rPr>
          <w:u w:val="single"/>
        </w:rPr>
      </w:pPr>
      <w:r w:rsidRPr="0006299E">
        <w:rPr>
          <w:u w:val="single"/>
        </w:rPr>
        <w:t xml:space="preserve">3. </w:t>
      </w:r>
      <w:r w:rsidRPr="0006299E">
        <w:rPr>
          <w:rFonts w:cstheme="minorHAnsi"/>
          <w:u w:val="single"/>
        </w:rPr>
        <w:t>Gibt es alternative (nachhaltige) Rohstoffe und wo kommen diese her?</w:t>
      </w:r>
    </w:p>
    <w:p w14:paraId="7C3672A9" w14:textId="77777777" w:rsidR="005D7EEB" w:rsidRDefault="005D7EEB" w:rsidP="005D7EEB">
      <w:pPr>
        <w:jc w:val="both"/>
      </w:pPr>
      <w:r>
        <w:t>Einige Einwegwaschlappen werden aus Bambusfasern hergestellt. Bambus ist grundsätzlich eine bemerkenswert nachhaltige und vielseitige Ressource. Produkte aus Bambus werden häufig als „umweltfreundlich“ oder „biologisch abbaubar“ betitelt. Jedoch spielt die Verarbeitungsmethode – also wie aus Bambus Stoff gewonnen wird, eine entscheidende Rolle (Nayak &amp; Mishra, 2016).</w:t>
      </w:r>
    </w:p>
    <w:p w14:paraId="4FD9BAAD" w14:textId="77777777" w:rsidR="005D7EEB" w:rsidRDefault="005D7EEB" w:rsidP="005D7EEB">
      <w:pPr>
        <w:jc w:val="both"/>
      </w:pPr>
      <w:r>
        <w:t>Es gibt zwei grundlegende Verfahren zur Herstellung von Stoff aus Bambus: das mechanische Verfahren und das Viskoseverfahren. Beim mechanischen Verfahren wird der Bambus zerkleinert, die Fasern extrahiert, gesponnen und anschließend gewebt. Der Nachteil: Dieses Verfahren ist kostenintensiv, und die gewonnenen Fasern sind vergleichsweise rau. Beim Viskoseverfahren hingegen werden die Pflanzenfasern mit Chemikalien alkalisch behandelt – ein energieaufwendiger Prozess, der bei unsachgemäßer Entsorgung der Chemikalien zudem schädlich für die Umwelt sein kann. Dafür sind die gewonnenen Fasern geschmeidig und weich (Nayak &amp; Mishra, 2016).</w:t>
      </w:r>
      <w:r w:rsidRPr="00BF70BB">
        <w:t xml:space="preserve"> </w:t>
      </w:r>
      <w:r>
        <w:t>Da Bambus für die Herstellung von Einwegwaschlappen intensiv verarbeitet werden muss, lässt sich nicht pauschal sagen, dass er eine nachhaltigere Alternative darstellt.</w:t>
      </w:r>
    </w:p>
    <w:p w14:paraId="6EDB4D4C" w14:textId="76048BE8" w:rsidR="005D7EEB" w:rsidRDefault="005D7EEB" w:rsidP="005D7EEB">
      <w:pPr>
        <w:jc w:val="both"/>
      </w:pPr>
      <w:r>
        <w:t>Ebenso gibt es Einwegwaschlappen, die ausschließlich aus (Bio-)Baumwolle hergestellt werden. Die Herstellung von Baumwoll-Einwegwaschlappen benötigt kein Erdöl, jedoch Baumwolle als Ressource; hiermit kommen andere Probleme mit sich. Die Herstellung von Baumwolle benötigt sehr viel Wasser. Außerdem ist der Einsatz von Pestiziden auf konventionellen Baumwollplantagen die Norm (</w:t>
      </w:r>
      <w:r w:rsidRPr="005B56F1">
        <w:rPr>
          <w:color w:val="000000" w:themeColor="text1"/>
        </w:rPr>
        <w:t>WWF</w:t>
      </w:r>
      <w:r w:rsidR="00A177A9">
        <w:rPr>
          <w:color w:val="000000" w:themeColor="text1"/>
        </w:rPr>
        <w:t>,</w:t>
      </w:r>
      <w:r w:rsidRPr="005B56F1">
        <w:rPr>
          <w:color w:val="000000" w:themeColor="text1"/>
        </w:rPr>
        <w:t xml:space="preserve"> 2023</w:t>
      </w:r>
      <w:r>
        <w:t>). Dies gefährdet sowohl die Umwelt als auch die Gesundheit der Arbeiter:innen. Die Nutzung von Bio-Baumwolle reduziert den Wasserverbrauch und die Belastung durch Pestizide und Insektizide erheblich. Neben der Verbesserung der ökologischen Faktoren gibt es ebenfalls positive Auswirkungen für den Menschen (gesundheitlich, sozial und ökonomisch) (WWF</w:t>
      </w:r>
      <w:r w:rsidR="00A177A9">
        <w:t>,</w:t>
      </w:r>
      <w:r>
        <w:t xml:space="preserve"> 2021).</w:t>
      </w:r>
    </w:p>
    <w:p w14:paraId="6E313D44" w14:textId="77777777" w:rsidR="005D7EEB" w:rsidRDefault="005D7EEB" w:rsidP="005D7EEB">
      <w:pPr>
        <w:jc w:val="both"/>
      </w:pPr>
      <w:r>
        <w:t>Eine weitere Alternative sind waschbare Waschlappen aus (Bio-)Baumwolle oder anderen natürlichen Materialien, die mehrfach verwendet werden können und somit Abfall reduzieren.</w:t>
      </w:r>
    </w:p>
    <w:p w14:paraId="72083FD4" w14:textId="77777777" w:rsidR="005D7EEB" w:rsidRPr="0006299E" w:rsidRDefault="005D7EEB" w:rsidP="005D7EEB">
      <w:pPr>
        <w:jc w:val="both"/>
        <w:rPr>
          <w:u w:val="single"/>
        </w:rPr>
      </w:pPr>
      <w:r w:rsidRPr="0006299E">
        <w:rPr>
          <w:u w:val="single"/>
        </w:rPr>
        <w:t>4. Wie muss das Produkt fachgerecht entsorgt oder aufbereitet werden?</w:t>
      </w:r>
    </w:p>
    <w:p w14:paraId="41859809" w14:textId="5EF9597E" w:rsidR="005D7EEB" w:rsidRDefault="005D7EEB" w:rsidP="005D7EEB">
      <w:pPr>
        <w:jc w:val="both"/>
      </w:pPr>
      <w:r>
        <w:t xml:space="preserve">Einwegwaschlappen aus synthetischen Fasern sollten nach Gebrauch im Restmüll entsorgt werden, da sie nicht biologisch abbaubar sind und in der Verbrennung entsorgt werden müssen. Einwegwaschlappen aus natürlichen Fasern wie Zellulose oder Baumwolle sind theoretisch biologisch abbaubar; jedoch können sie, abhängig von ihrer Verarbeitung und eventuellen Zusatzstoffen, nicht immer im Biomüll entsorgt werden. Waschbare Alternativen aus Textilien können nach Gebrauch gereinigt und wiederverwendet werden, was ihre Umweltbelastung deutlich reduziert </w:t>
      </w:r>
      <w:r w:rsidRPr="00A63017">
        <w:rPr>
          <w:color w:val="000000" w:themeColor="text1"/>
        </w:rPr>
        <w:t>(</w:t>
      </w:r>
      <w:r>
        <w:rPr>
          <w:color w:val="000000" w:themeColor="text1"/>
        </w:rPr>
        <w:t>verbrauchertests.com</w:t>
      </w:r>
      <w:r w:rsidRPr="00A63017">
        <w:rPr>
          <w:color w:val="000000" w:themeColor="text1"/>
        </w:rPr>
        <w:t xml:space="preserve">, </w:t>
      </w:r>
      <w:r w:rsidR="0056775E">
        <w:rPr>
          <w:color w:val="000000" w:themeColor="text1"/>
        </w:rPr>
        <w:t>o. J.</w:t>
      </w:r>
      <w:r w:rsidRPr="00A63017">
        <w:rPr>
          <w:color w:val="000000" w:themeColor="text1"/>
        </w:rPr>
        <w:t>).</w:t>
      </w:r>
    </w:p>
    <w:p w14:paraId="3D265A07" w14:textId="77777777" w:rsidR="005D7EEB" w:rsidRDefault="005D7EEB" w:rsidP="005D7EEB">
      <w:pPr>
        <w:jc w:val="both"/>
      </w:pPr>
    </w:p>
    <w:p w14:paraId="03588056" w14:textId="77777777" w:rsidR="005D7EEB" w:rsidRDefault="005D7EEB" w:rsidP="005D7EEB">
      <w:pPr>
        <w:jc w:val="both"/>
        <w:rPr>
          <w:b/>
        </w:rPr>
      </w:pPr>
      <w:r>
        <w:rPr>
          <w:b/>
        </w:rPr>
        <w:t>Produkt 2</w:t>
      </w:r>
      <w:r w:rsidRPr="0006299E">
        <w:rPr>
          <w:b/>
        </w:rPr>
        <w:t>: Papp-Nierenschale</w:t>
      </w:r>
    </w:p>
    <w:p w14:paraId="754002C9" w14:textId="77777777" w:rsidR="005D7EEB" w:rsidRDefault="005D7EEB" w:rsidP="005D7EEB">
      <w:pPr>
        <w:jc w:val="both"/>
        <w:rPr>
          <w:rFonts w:cstheme="minorHAnsi"/>
          <w:u w:val="single"/>
        </w:rPr>
      </w:pPr>
      <w:r w:rsidRPr="0006299E">
        <w:rPr>
          <w:rFonts w:cstheme="minorHAnsi"/>
          <w:u w:val="single"/>
        </w:rPr>
        <w:t>1. Aus welchen Rohstoffen besteht das Produkt?</w:t>
      </w:r>
    </w:p>
    <w:p w14:paraId="33B7C4EB" w14:textId="3A92EC96" w:rsidR="005D7EEB" w:rsidRDefault="005D7EEB" w:rsidP="005D7EEB">
      <w:pPr>
        <w:jc w:val="both"/>
      </w:pPr>
      <w:r>
        <w:t xml:space="preserve">Rohstoff für die Herstellung von Pappe und somit auch von Papp-Nierenschalen, ist Holz. 75% des Zellstoffs, der in Deutschland für die Papier- bzw. Kartonproduktion genutzt wird, stammt aus dem Ausland – viel davon aus dem europäischen. Wird Papier bzw. Pappe direkt aus Bäumen hergestellt, spricht man von Primärfasern. Produkte aus Altpapier werden als Sekundärfasern bezeichnet. Die Herstellung mithilfe von Sekundärfasern benötigt deutlich weniger Energie (NABU, </w:t>
      </w:r>
      <w:r w:rsidR="0056775E">
        <w:t>o. J.</w:t>
      </w:r>
      <w:r>
        <w:t>a). Die meisten Papp-Nierenschalen sind nicht mit Kunststoff beschichtet. Sie erhalten eine kurzzeitige Flüssigkeitsresistenz durch die starke Verdichtung des Materials. Nur sehr selten sind heute noch Papp-Nierenschalen zu finden, die mithilfe von Kunststoff beschichtet sind, um so Flüssigkeiten am Auslaufen zu hindern.</w:t>
      </w:r>
    </w:p>
    <w:p w14:paraId="2C0A346D" w14:textId="1502B998" w:rsidR="005D7EEB" w:rsidRDefault="005D7EEB" w:rsidP="005D7EEB">
      <w:pPr>
        <w:jc w:val="both"/>
      </w:pPr>
      <w:r>
        <w:t xml:space="preserve">Die Grundmaterialien für Papp-Nierenschalen setzen sich primär aus recyceltem Zellstoff zusammen, der mindestens zu 50% aus post-consumer Altpapier gewonnen wird (proaktivo.de, </w:t>
      </w:r>
      <w:r w:rsidR="0056775E">
        <w:t>o. J.</w:t>
      </w:r>
      <w:r>
        <w:t xml:space="preserve">). Dieser Zellstoff wird durch einen mechanisch-chemischen Aufschlussprozess gewonnen, bei dem die Papierfasern unter Zugabe von Wasser und begrenzten Mengen an umweltverträglichen Bindemitteln neu verbunden werden. Die spezielle Beschichtung zur Feuchtigkeitsresistenz besteht typischerweise aus einer dünnen Schicht pflanzlicher Wachse oder biologisch abbaubarer Polymeren auf Stärkebasis, die eine Barriere gegen Flüssigkeiten bildet, ohne die Kompostierbarkeit zu beeinträchtigen (Dr. Junghans Medical GmbH, </w:t>
      </w:r>
      <w:r w:rsidR="0056775E">
        <w:t>o. J.</w:t>
      </w:r>
      <w:r>
        <w:t xml:space="preserve">; proaktivo.de, </w:t>
      </w:r>
      <w:r w:rsidR="0056775E">
        <w:t>o. J.</w:t>
      </w:r>
      <w:r>
        <w:t>).</w:t>
      </w:r>
    </w:p>
    <w:p w14:paraId="1E8A1743" w14:textId="468572D1" w:rsidR="005D7EEB" w:rsidRDefault="005D7EEB" w:rsidP="005D7EEB">
      <w:pPr>
        <w:jc w:val="both"/>
      </w:pPr>
      <w:r>
        <w:t xml:space="preserve">In fortgeschrittenen Produktionsverfahren kommen zusätzlich pflanzliche Verstärkungsfasern aus landwirtschaftlichen Nebenprodukten wie Hanf oder Flachs zum Einsatz, die die mechanische Stabilität erhöhen. Eine Studie der Technischen Universität München zeigt, dass der Einsatz von 15-20% Hanffasern die Biegefestigkeit um bis zu 40% gegenüber konventionellen Pappschalen steigert, während gleichzeitig der Primärenergiebedarf in der Produktion sinkt (proaktivo.de, </w:t>
      </w:r>
      <w:r w:rsidR="0056775E">
        <w:t>o. J.</w:t>
      </w:r>
      <w:r>
        <w:t>).</w:t>
      </w:r>
    </w:p>
    <w:p w14:paraId="32AB1AC4" w14:textId="77777777" w:rsidR="005D7EEB" w:rsidRDefault="005D7EEB" w:rsidP="005D7EEB">
      <w:pPr>
        <w:jc w:val="both"/>
        <w:rPr>
          <w:u w:val="single"/>
        </w:rPr>
      </w:pPr>
      <w:r w:rsidRPr="0006299E">
        <w:rPr>
          <w:u w:val="single"/>
        </w:rPr>
        <w:t>2. Wo kommen die Rohstoffe her?</w:t>
      </w:r>
    </w:p>
    <w:p w14:paraId="692E983C" w14:textId="77777777" w:rsidR="005D7EEB" w:rsidRDefault="005D7EEB" w:rsidP="005D7EEB">
      <w:pPr>
        <w:jc w:val="both"/>
      </w:pPr>
      <w:r w:rsidRPr="008E4EC7">
        <w:t xml:space="preserve">Die Rohstoffe für die Herstellung der </w:t>
      </w:r>
      <w:r>
        <w:t>von Papier und Pappe stammen in der Regel aus Holz, das von Bäumen wie Kiefer, Fichte oder Pappel gewonnen wird. Die Kunststoffbeschichtung der Papp-Nierenschale besteht aus Erdöl. Somit sind die gleichen ökologischen, ökonomischen und sozialen Herausforderungen verbunden wie bei der Herstellung von Vliesstoff im Beispiel der Einwegwaschlappen.</w:t>
      </w:r>
    </w:p>
    <w:p w14:paraId="3B931721" w14:textId="7871A9ED" w:rsidR="005D7EEB" w:rsidRDefault="005D7EEB" w:rsidP="005D7EEB">
      <w:pPr>
        <w:jc w:val="both"/>
      </w:pPr>
      <w:r>
        <w:t xml:space="preserve">Die Rohstoffgewinnung für Papp-Nierenschalen erfolgt überwiegend aus europäischen Quellen, wobei 70% des Altpapiers aus regionalen Sammelsystemen stammt (proaktivo.de, </w:t>
      </w:r>
      <w:r w:rsidR="0056775E">
        <w:t>o. J.</w:t>
      </w:r>
      <w:r>
        <w:t>). Die verbleibenden 30% setzen sich aus industriellen Papierabfällen und Forstwirtschaftsnebenprodukten zusammen, die nach FSC-Standards (Forest Stewardship Council) zertifiziert sind. Die Produktionskette umfasst vier Hauptstufen: 1) Altpapieraufbereitung und Deinking (Entfernung von Druckfarbe/Tinte), 2) Faseraufschluss, 3) Formpressung, 4) Beschichtungsapplikation.</w:t>
      </w:r>
    </w:p>
    <w:p w14:paraId="14EB24F5" w14:textId="412502CA" w:rsidR="005D7EEB" w:rsidRDefault="005D7EEB" w:rsidP="005D7EEB">
      <w:pPr>
        <w:jc w:val="both"/>
      </w:pPr>
      <w:r>
        <w:t xml:space="preserve">In der ersten Stufe werden gesammelte Papierabfälle mechanisch zerkleinert und mittels umweltverträglicher Waschverfahren von Druckfarben und Verunreinigungen befreit. Moderne Anlagen erreichen hier einen Reinheitsgrad von 99,8% durch mehrstufige Flotations- und Siebprozesse. Die zweite Stufe nutzt hydraulische Mahlwerke, um die Fasern unter Zugabe von Wasser und natürlichen Enzymen zur Bindungsverbesserung aufzuschließen (proaktivo.de, </w:t>
      </w:r>
      <w:r w:rsidR="0056775E">
        <w:t>o. J.</w:t>
      </w:r>
      <w:r>
        <w:t>).</w:t>
      </w:r>
    </w:p>
    <w:p w14:paraId="1BF587EC" w14:textId="563E58C0" w:rsidR="005D7EEB" w:rsidRDefault="005D7EEB" w:rsidP="005D7EEB">
      <w:pPr>
        <w:jc w:val="both"/>
      </w:pPr>
      <w:r>
        <w:t xml:space="preserve">Die Formgebung erfolgt in temperaturgesteuerten Pressformen bei 80-100°C, wobei der Wassergehalt des Faserbreis auf 5-7% reduziert wird. Die abschließende Beschichtung mit biologisch abbaubaren Barrierematerialien wird mittels Sprühapplikation aufgebracht, gefolgt von einer UV-Härtung zur Oberflächenstabilisierung. Ein vollständiger Produktionszyklus benötigt etwa 12-15 Minuten von der Rohstoffaufbereitung bis zum fertigen Produkt (Dr. Junghans Medical GmbH, </w:t>
      </w:r>
      <w:r w:rsidR="0056775E">
        <w:t>o. J.</w:t>
      </w:r>
      <w:r>
        <w:t>).</w:t>
      </w:r>
    </w:p>
    <w:p w14:paraId="356C3610" w14:textId="77777777" w:rsidR="005D7EEB" w:rsidRDefault="005D7EEB" w:rsidP="005D7EEB">
      <w:pPr>
        <w:jc w:val="both"/>
      </w:pPr>
      <w:r w:rsidRPr="00512A20">
        <w:t>Zur Zellstoffherstellung müssen Bäume entrindet werden. Anschließend wird das Holz chemisch behandelt: Hierzu werden spezielle Lösungen in das Holz eingeleitet, um bestimmte Bestandteile wie Lignin und Hemicellulosen herauszulösen. Alternativ kann das Holz auch mechanisch in Fasern zerlegt werden, wodurch Holzstoff entsteht (Spektrum, 1998).</w:t>
      </w:r>
      <w:r w:rsidRPr="00512A20">
        <w:br/>
        <w:t>Die chemische Behandlung erfordert den Einsatz von Chemikalien, die zu Umweltbelastungen führen können. Zudem ist die Produktion von Zellstoff mit einem hohen Energie- und Wasserverbrauch verbunden, was weitere ökologische Auswirkungen hat (</w:t>
      </w:r>
      <w:r>
        <w:t>UBA</w:t>
      </w:r>
      <w:r w:rsidRPr="00512A20">
        <w:t>, 2023</w:t>
      </w:r>
      <w:r>
        <w:t>b</w:t>
      </w:r>
      <w:r w:rsidRPr="00512A20">
        <w:t>).</w:t>
      </w:r>
    </w:p>
    <w:p w14:paraId="1362C8AD" w14:textId="0D6B2629" w:rsidR="005D7EEB" w:rsidRDefault="005D7EEB" w:rsidP="005D7EEB">
      <w:pPr>
        <w:jc w:val="both"/>
      </w:pPr>
      <w:r>
        <w:t xml:space="preserve">Neben der chemischen Behandlung des Holzes muss auch der eigentliche Rohstoff zunächst geerntet werden. Wie bereits erläutert, lässt sich Altpapier sehr gut in den Kreislauf zurückführen. Dennoch importiert Deutschland große Mengen Zellstoffs aus europäischen und außereuropäischen Ländern. Der überwiegende Teil stammt aus Brasilien – insgesamt etwa eine Million Tonnen pro Jahr (NABU, </w:t>
      </w:r>
      <w:r w:rsidR="0056775E">
        <w:t>o. J.</w:t>
      </w:r>
      <w:r>
        <w:t>a). Dies wirkt sich unmittelbar auf die brasilianischen Regenwälder aus:</w:t>
      </w:r>
    </w:p>
    <w:p w14:paraId="4FB9458D" w14:textId="3A6C051C" w:rsidR="005D7EEB" w:rsidRPr="00870BF4" w:rsidRDefault="005D7EEB" w:rsidP="005D7EEB">
      <w:pPr>
        <w:jc w:val="both"/>
      </w:pPr>
      <w:r w:rsidRPr="00870BF4">
        <w:t xml:space="preserve">Kritische Aspekte der Abholzung der tropischen Regenwälder (Lebensraum Regenwald e.V., </w:t>
      </w:r>
      <w:r w:rsidR="0056775E">
        <w:t>o. J.</w:t>
      </w:r>
      <w:r w:rsidRPr="00870BF4">
        <w:t>):</w:t>
      </w:r>
    </w:p>
    <w:p w14:paraId="11AE0E9D" w14:textId="77777777" w:rsidR="005D7EEB" w:rsidRDefault="005D7EEB" w:rsidP="005D7EEB">
      <w:pPr>
        <w:jc w:val="both"/>
        <w:rPr>
          <w:b/>
          <w:bCs/>
        </w:rPr>
      </w:pPr>
      <w:r w:rsidRPr="00512A20">
        <w:rPr>
          <w:b/>
          <w:bCs/>
        </w:rPr>
        <w:t>Wasserkreislauf</w:t>
      </w:r>
    </w:p>
    <w:p w14:paraId="5D734F16" w14:textId="77777777" w:rsidR="005D7EEB" w:rsidRPr="00512A20" w:rsidRDefault="005D7EEB" w:rsidP="005D7EEB">
      <w:pPr>
        <w:jc w:val="both"/>
      </w:pPr>
      <w:r w:rsidRPr="00512A20">
        <w:t>Die Entwaldung der Tropen schwächt den "Kleinen Wasserkreislauf", da die Vegetation fehlt, die Wasser speichert und verdunsten lässt. Dies führt zu Wassermangel für Pflanzen mit hohem Bedarf, was die Biodiversität verringert. Der Grundwasserspiegel sinkt, Böden trocknen aus, und Vegetation kann sich nicht regenerieren. Zudem verschlechtern giftige Stoffe aus Bergbau und Landwirtschaft die Wasserqualität und reduzieren Fisch- und Amphibienbestände.</w:t>
      </w:r>
    </w:p>
    <w:p w14:paraId="2BADE5B8" w14:textId="77777777" w:rsidR="005D7EEB" w:rsidRDefault="005D7EEB" w:rsidP="005D7EEB">
      <w:pPr>
        <w:jc w:val="both"/>
        <w:rPr>
          <w:b/>
          <w:bCs/>
        </w:rPr>
      </w:pPr>
      <w:r w:rsidRPr="00512A20">
        <w:rPr>
          <w:b/>
          <w:bCs/>
        </w:rPr>
        <w:t>Boden</w:t>
      </w:r>
    </w:p>
    <w:p w14:paraId="49529ECE" w14:textId="77777777" w:rsidR="005D7EEB" w:rsidRPr="00512A20" w:rsidRDefault="005D7EEB" w:rsidP="005D7EEB">
      <w:pPr>
        <w:jc w:val="both"/>
      </w:pPr>
      <w:r w:rsidRPr="00512A20">
        <w:t>Ohne Vegetationsdecke fällt Regen ungebremst auf den Boden, der die Wassermengen nicht schnell genug aufnehmen kann. Dies führt zu Erosion, wodurch nährstoffreiche Bodenschichten weggespült werden und der Boden verarmt.</w:t>
      </w:r>
    </w:p>
    <w:p w14:paraId="01A3324F" w14:textId="77777777" w:rsidR="005D7EEB" w:rsidRDefault="005D7EEB" w:rsidP="005D7EEB">
      <w:pPr>
        <w:tabs>
          <w:tab w:val="left" w:pos="2120"/>
        </w:tabs>
        <w:jc w:val="both"/>
        <w:rPr>
          <w:b/>
          <w:bCs/>
        </w:rPr>
      </w:pPr>
      <w:r w:rsidRPr="00512A20">
        <w:rPr>
          <w:b/>
          <w:bCs/>
        </w:rPr>
        <w:t>Biodiversität</w:t>
      </w:r>
    </w:p>
    <w:p w14:paraId="6CCDC2A2" w14:textId="77777777" w:rsidR="005D7EEB" w:rsidRPr="00512A20" w:rsidRDefault="005D7EEB" w:rsidP="005D7EEB">
      <w:pPr>
        <w:jc w:val="both"/>
      </w:pPr>
      <w:r w:rsidRPr="00512A20">
        <w:t>Die Abholzung des Regenwaldes reduziert die Vielfalt der Pflanzen- und Tierarten. Lichtverhältnisse verändern sich, wodurch lichthungrige Pflanzen andere verdrängen. Selbst isolierte Regenwaldinseln können den Artenbestand nicht langfristig erhalten, da Tiere weite Gebiete benötigen, um sich genetisch zu durchmischen. Fehlt diese Verbindung, nimmt die Artenvielfalt weiter ab.</w:t>
      </w:r>
    </w:p>
    <w:p w14:paraId="2CB0BB10" w14:textId="77777777" w:rsidR="005D7EEB" w:rsidRDefault="005D7EEB" w:rsidP="005D7EEB">
      <w:pPr>
        <w:jc w:val="both"/>
        <w:rPr>
          <w:b/>
          <w:bCs/>
        </w:rPr>
      </w:pPr>
      <w:r w:rsidRPr="00512A20">
        <w:rPr>
          <w:b/>
          <w:bCs/>
        </w:rPr>
        <w:t>Indigene Völker</w:t>
      </w:r>
    </w:p>
    <w:p w14:paraId="13051DB9" w14:textId="77777777" w:rsidR="005D7EEB" w:rsidRPr="00512A20" w:rsidRDefault="005D7EEB" w:rsidP="005D7EEB">
      <w:pPr>
        <w:jc w:val="both"/>
      </w:pPr>
      <w:r w:rsidRPr="00512A20">
        <w:t>Viele indigene Völker erkennen die Vorteile des technischen Fortschritts und geben ihre traditionelle Lebensweise auf, um Geld zu verdienen. Doch der Verlust des Regenwaldes als Nahrungsquelle führt dazu, dass ihre Löhne nicht ausreichen. Andere setzen weiterhin auf Jagd und Fischfang, doch Umweltverschmutzung und Abholzung erschweren ihr Überleben. Die schleichende Entwaldung entlang der Flüsse ist für sie oft nicht sofort sichtbar.</w:t>
      </w:r>
    </w:p>
    <w:p w14:paraId="4651EB91" w14:textId="77777777" w:rsidR="005D7EEB" w:rsidRDefault="005D7EEB" w:rsidP="005D7EEB">
      <w:pPr>
        <w:jc w:val="both"/>
        <w:rPr>
          <w:b/>
          <w:bCs/>
        </w:rPr>
      </w:pPr>
      <w:r w:rsidRPr="00512A20">
        <w:rPr>
          <w:b/>
          <w:bCs/>
        </w:rPr>
        <w:t>Klima</w:t>
      </w:r>
    </w:p>
    <w:p w14:paraId="4FC6FDB4" w14:textId="77777777" w:rsidR="005D7EEB" w:rsidRPr="00512A20" w:rsidRDefault="005D7EEB" w:rsidP="005D7EEB">
      <w:pPr>
        <w:jc w:val="both"/>
      </w:pPr>
      <w:r w:rsidRPr="00512A20">
        <w:t>Die Auswirkungen der Regenwaldzerstörung auf das Klima sind sicher, aber noch nicht vollständig erforscht. Der Amazonas dient als Klimapuffer, da seine hohe Luftfeuchtigkeit Temperaturschwankungen dämpft. Eine Versteppung würde zu starken Temperaturunterschieden und intensiven Luftmassenbewegungen führen, deren Folgen ungewiss sind.</w:t>
      </w:r>
    </w:p>
    <w:p w14:paraId="1FFFCF0A" w14:textId="77777777" w:rsidR="005D7EEB" w:rsidRDefault="005D7EEB" w:rsidP="005D7EEB">
      <w:pPr>
        <w:jc w:val="both"/>
        <w:rPr>
          <w:b/>
          <w:bCs/>
        </w:rPr>
      </w:pPr>
      <w:r w:rsidRPr="00512A20">
        <w:rPr>
          <w:b/>
          <w:bCs/>
        </w:rPr>
        <w:t>Welternährung</w:t>
      </w:r>
    </w:p>
    <w:p w14:paraId="33B674A5" w14:textId="77777777" w:rsidR="005D7EEB" w:rsidRPr="00870BF4" w:rsidRDefault="005D7EEB" w:rsidP="005D7EEB">
      <w:pPr>
        <w:jc w:val="both"/>
      </w:pPr>
      <w:r w:rsidRPr="00512A20">
        <w:t>Der steigende Bedarf an erneuerbaren Energien führt zur Abholzung von Regenwäldern für den Anbau von energiereichen Agrarprodukten zur Herstellung von Biodiesel und Bioaethanol sowie Energiegewinnung durch Biomasse. Dies treibt die Getreidepreise in die Höhe, was in ärmeren Ländern zu Hungerkrisen führt. Da sich Hilfslieferungen aufgrund der hohen Kosten verringern, geraten viele Menschen in eine noch größere Notlage.</w:t>
      </w:r>
    </w:p>
    <w:p w14:paraId="79A5B8C0" w14:textId="77777777" w:rsidR="005D7EEB" w:rsidRDefault="005D7EEB" w:rsidP="005D7EEB">
      <w:pPr>
        <w:jc w:val="both"/>
        <w:rPr>
          <w:rFonts w:cstheme="minorHAnsi"/>
          <w:u w:val="single"/>
        </w:rPr>
      </w:pPr>
      <w:r w:rsidRPr="0006299E">
        <w:rPr>
          <w:u w:val="single"/>
        </w:rPr>
        <w:t xml:space="preserve">3. </w:t>
      </w:r>
      <w:r w:rsidRPr="0006299E">
        <w:rPr>
          <w:rFonts w:cstheme="minorHAnsi"/>
          <w:u w:val="single"/>
        </w:rPr>
        <w:t>Gibt es alternative (nachhaltige) Rohstoffe und wo kommen diese her?</w:t>
      </w:r>
    </w:p>
    <w:p w14:paraId="65ADA3A5" w14:textId="24873B63" w:rsidR="005D7EEB" w:rsidRDefault="005D7EEB" w:rsidP="005D7EEB">
      <w:pPr>
        <w:jc w:val="both"/>
      </w:pPr>
      <w:r>
        <w:t>Ein alternativer Rohstoff für die Herstellung von Papp-Nierenschalen könnte, wie bei den Einwegwaschlappen, Bambus sein. Konventionelle Papp-Nierenschalen werden aus Holzfasern hergestellt – Bäume benötigen jedoch Jahre, Jahrzehnte bis Jahrhunderte, um „erntereif“ zu sein (</w:t>
      </w:r>
      <w:r w:rsidR="00AF1F0F">
        <w:rPr>
          <w:color w:val="000000" w:themeColor="text1"/>
        </w:rPr>
        <w:t>Spektrum</w:t>
      </w:r>
      <w:r w:rsidRPr="00AE44EE">
        <w:rPr>
          <w:color w:val="000000" w:themeColor="text1"/>
        </w:rPr>
        <w:t xml:space="preserve">, </w:t>
      </w:r>
      <w:r w:rsidR="00AF1F0F">
        <w:rPr>
          <w:color w:val="000000" w:themeColor="text1"/>
        </w:rPr>
        <w:t>o. J</w:t>
      </w:r>
      <w:r>
        <w:t>). Bambus hingegen wächst viel schneller (</w:t>
      </w:r>
      <w:r w:rsidRPr="00AE44EE">
        <w:rPr>
          <w:color w:val="000000" w:themeColor="text1"/>
        </w:rPr>
        <w:t>Nayak &amp; Mishra, 2016</w:t>
      </w:r>
      <w:r>
        <w:t>). Als weitere Entlastung für die Umwelt kann das mechanische Verfahren zur Gewinnung von Bambusfasern genutzt werden. Zwar sind die Fasern dadurch rauer, doch stört dies in einer Nierenschale nicht.</w:t>
      </w:r>
    </w:p>
    <w:p w14:paraId="516BE18F" w14:textId="4E151577" w:rsidR="005D7EEB" w:rsidRDefault="005D7EEB" w:rsidP="005D7EEB">
      <w:pPr>
        <w:jc w:val="both"/>
      </w:pPr>
      <w:r>
        <w:t xml:space="preserve">Neben konventionellem Recyclingpapier gewinnen alternative Faserquellen zunehmend an Bedeutung. Bagasse, ein Nebenprodukt der Zuckerrohrverarbeitung, bietet besonders in tropischen Regionen eine ökologische Alternative. Die faserreichen Pressrückstände der Zuckerrohrstängel werden zu einem stabilen Faserbrei verarbeitet, der sich durch hohe Feuchtigkeitsresistenz auszeichnet. Brasilianische Studien belegen eine 30% höhere mechanische Belastbarkeit gegenüber Standardpappe bei gleichzeitig reduziertem Wasserbedarf in der Produktion (proaktivo.de, </w:t>
      </w:r>
      <w:r w:rsidR="0056775E">
        <w:t>o. J.</w:t>
      </w:r>
      <w:r>
        <w:t>).</w:t>
      </w:r>
    </w:p>
    <w:p w14:paraId="32B90504" w14:textId="0D0CB66A" w:rsidR="005D7EEB" w:rsidRDefault="005D7EEB" w:rsidP="005D7EEB">
      <w:pPr>
        <w:jc w:val="both"/>
      </w:pPr>
      <w:r>
        <w:t xml:space="preserve">Kraftpapier aus schnell nachwachsenden Hölzern wie Pappel oder Weide stellt eine weitere Alternative dar. Diese Hölzer erreichen in mitteleuropäischen Klimazonen Erntefähigkeit innerhalb von 5-7 Jahren und binden dabei bis zu 12 Tonnen CO₂ pro Hektar und Jahr. Innovative Verarbeitungstechniken ermöglichen die Herstellung dünner, aber stabiler Faservliese (proaktivo.de, </w:t>
      </w:r>
      <w:r w:rsidR="0056775E">
        <w:t>o. J.</w:t>
      </w:r>
      <w:r>
        <w:t>).</w:t>
      </w:r>
    </w:p>
    <w:p w14:paraId="7F022AAA" w14:textId="1CFA8882" w:rsidR="005D7EEB" w:rsidRDefault="005D7EEB" w:rsidP="005D7EEB">
      <w:pPr>
        <w:jc w:val="both"/>
      </w:pPr>
      <w:r>
        <w:t xml:space="preserve">Experimentelle Ansätze verwenden Myzelium-Strukturen aus Pilzkulturen als biologisch abbaubares Trägermaterial. Diese Technologie, ursprünglich für Verpackungen entwickelt, zeigt vielversprechende Ergebnisse in Laborversuchen mit einer Zersetzungszeit von unter 30 Tagen im Kompost. Allerdings ist die Skalierbarkeit für medizinische Anwendungen noch nicht ausreichend erforscht (proaktivo.de, </w:t>
      </w:r>
      <w:r w:rsidR="0056775E">
        <w:t>o. J.</w:t>
      </w:r>
      <w:r>
        <w:t>).</w:t>
      </w:r>
    </w:p>
    <w:p w14:paraId="112BAF27" w14:textId="77777777" w:rsidR="005D7EEB" w:rsidRPr="0006299E" w:rsidRDefault="005D7EEB" w:rsidP="005D7EEB">
      <w:pPr>
        <w:jc w:val="both"/>
        <w:rPr>
          <w:u w:val="single"/>
        </w:rPr>
      </w:pPr>
      <w:r w:rsidRPr="0006299E">
        <w:rPr>
          <w:u w:val="single"/>
        </w:rPr>
        <w:t>4. Wie muss das Produkt fachgerecht entsorgt oder aufbereitet werden?</w:t>
      </w:r>
    </w:p>
    <w:p w14:paraId="53EB1427" w14:textId="77777777" w:rsidR="005D7EEB" w:rsidRDefault="005D7EEB" w:rsidP="005D7EEB">
      <w:pPr>
        <w:jc w:val="both"/>
      </w:pPr>
      <w:r>
        <w:t>Die Papp-Nierenschale ist grundsätzlich kompostierbar, da sie aus Zellstoff besteht. Wenn die Papp-Nierenschalen jedoch mit beschichteten Materialien wie Polyethylen oder ähnlichem versehen sind, sind sie im Allgemeinen nicht kompostierbar und sollten daher im Restmüll entsorgt werden (</w:t>
      </w:r>
      <w:r w:rsidRPr="002F0029">
        <w:rPr>
          <w:color w:val="000000" w:themeColor="text1"/>
        </w:rPr>
        <w:t>UBA, 2023</w:t>
      </w:r>
      <w:r>
        <w:rPr>
          <w:color w:val="000000" w:themeColor="text1"/>
        </w:rPr>
        <w:t>a</w:t>
      </w:r>
      <w:r>
        <w:t>). Zudem können sie, wenn sie mit infektiösem Material wie Erbrochenem oder anderen biologischen Abfällen verunreinigt sind, ebenfalls nicht kompostiert werden (Yang, 2025).</w:t>
      </w:r>
    </w:p>
    <w:p w14:paraId="7C7103B7" w14:textId="194E8963" w:rsidR="005D7EEB" w:rsidRDefault="005D7EEB" w:rsidP="005D7EEB">
      <w:pPr>
        <w:jc w:val="both"/>
      </w:pPr>
      <w:r>
        <w:t xml:space="preserve">Die Entsorgung von Papp-Nierenschalen unterliegt strengen regulativen Vorgaben, die sich nach dem Kontaminationsgrad richten. Unbenutzte oder lediglich mit trockenen Abfällen kontaminierte Schalen können dem Altpapierkreislauf zugeführt werden, vorausgesetzt sie sind gemäß DIN EN 643 kennzeichnet und frei von biologischen Gefahrstoffen (Dr. Junghans Medical GmbH, </w:t>
      </w:r>
      <w:r w:rsidR="0056775E">
        <w:t>o. J.</w:t>
      </w:r>
      <w:r>
        <w:t xml:space="preserve">; dein-arbeitsschutz.de, </w:t>
      </w:r>
      <w:r w:rsidR="0056775E">
        <w:t>o. J.</w:t>
      </w:r>
      <w:r>
        <w:t xml:space="preserve">). Bei flüssiger Kontamination erfolgt die Entsorgung über den klinischen Abfallstrom, wobei die biologische Abbaubarkeit der Materialien die Verbrennungseffizienz um 15% gegenüber Kunststoffen erhöht (Dr. Junghans Medical GmbH, </w:t>
      </w:r>
      <w:r w:rsidR="0056775E">
        <w:t>o. J.</w:t>
      </w:r>
      <w:r>
        <w:t>).</w:t>
      </w:r>
    </w:p>
    <w:p w14:paraId="16A884BC" w14:textId="1B5CF590" w:rsidR="005D7EEB" w:rsidRDefault="005D7EEB" w:rsidP="005D7EEB">
      <w:pPr>
        <w:jc w:val="both"/>
      </w:pPr>
      <w:r>
        <w:t xml:space="preserve">Für die industrielle Kompostierung gelten die Vorgaben der EN 13432, die einen biologischen Abbau von mindestens 90% innerhalb von 12 Wochen unter definierten Temperatur- und Feuchtigkeitsbedingungen vorschreibt 3. Praxisuntersuchungen an bayerischen Kompostanlagen zeigen vollständige Zersetzung innerhalb von 8-10 Wochen bei konstant 55°C und 60% Luftfeuchtigkeit. Die entstehende Komposterde erreicht die Qualitätsstufe II nach Bundesgütegemeinschaft Kompost, geeignet für landwirtschaftliche Nutzflächen (proaktivo.de, </w:t>
      </w:r>
      <w:r w:rsidR="0056775E">
        <w:t>o. J.</w:t>
      </w:r>
      <w:r>
        <w:t>).</w:t>
      </w:r>
    </w:p>
    <w:p w14:paraId="59F8E082" w14:textId="7528BD80" w:rsidR="005D7EEB" w:rsidRDefault="005D7EEB" w:rsidP="005D7EEB">
      <w:pPr>
        <w:jc w:val="both"/>
      </w:pPr>
      <w:r>
        <w:t xml:space="preserve">Innovative Recyclingverfahren wie die enzymatische Hydrolyse ermöglichen seit 2024 die Rückgewinnung von Zellulosefasern aus kontaminierten Schalen. Dabei werden pathogene Keime durch kombinierte Enzym-Behandlung und Mikrowellensterilisation abgetötet, während die Fasern für die Neuproduktion aufbereitet werden. Dieses Verfahren reduziert den Primärrohstoffeinsatz um bis zu 40% und wird aktuell in Pilotprojekten deutscher Universitätskliniken erprobt (proaktivo.de, </w:t>
      </w:r>
      <w:r w:rsidR="0056775E">
        <w:t>o. J.</w:t>
      </w:r>
      <w:r>
        <w:t>).</w:t>
      </w:r>
    </w:p>
    <w:p w14:paraId="3BC9CE9E" w14:textId="77777777" w:rsidR="005D7EEB" w:rsidRDefault="005D7EEB" w:rsidP="005D7EEB">
      <w:pPr>
        <w:jc w:val="both"/>
        <w:rPr>
          <w:u w:val="single"/>
        </w:rPr>
      </w:pPr>
    </w:p>
    <w:p w14:paraId="480852BF" w14:textId="77777777" w:rsidR="005D7EEB" w:rsidRPr="00CF3E63" w:rsidRDefault="005D7EEB" w:rsidP="005D7EEB">
      <w:pPr>
        <w:jc w:val="both"/>
        <w:rPr>
          <w:b/>
        </w:rPr>
      </w:pPr>
      <w:r>
        <w:rPr>
          <w:b/>
        </w:rPr>
        <w:t>Produkt 3</w:t>
      </w:r>
      <w:r w:rsidRPr="00CF3E63">
        <w:rPr>
          <w:b/>
        </w:rPr>
        <w:t xml:space="preserve">: </w:t>
      </w:r>
      <w:r>
        <w:rPr>
          <w:b/>
        </w:rPr>
        <w:t>Bettlaken</w:t>
      </w:r>
    </w:p>
    <w:p w14:paraId="025B50F1" w14:textId="77777777" w:rsidR="005D7EEB" w:rsidRPr="0006299E" w:rsidRDefault="005D7EEB" w:rsidP="005D7EEB">
      <w:pPr>
        <w:jc w:val="both"/>
        <w:rPr>
          <w:rFonts w:cstheme="minorHAnsi"/>
          <w:u w:val="single"/>
        </w:rPr>
      </w:pPr>
      <w:r w:rsidRPr="0006299E">
        <w:rPr>
          <w:rFonts w:cstheme="minorHAnsi"/>
          <w:u w:val="single"/>
        </w:rPr>
        <w:t>1. Aus welchen Rohstoffen besteht das Produkt?</w:t>
      </w:r>
    </w:p>
    <w:p w14:paraId="043CE214" w14:textId="29B9B943" w:rsidR="005D7EEB" w:rsidRDefault="005D7EEB" w:rsidP="005D7EEB">
      <w:pPr>
        <w:jc w:val="both"/>
      </w:pPr>
      <w:r w:rsidRPr="006E0006">
        <w:t>In der Textilindustrie werden sowohl Naturfasern (z. B. Baumwolle, Leinen, Hanf) als auch synthetische Fasern (z. B. Polyester, Polyamid, Polyacryl) verwendet. Naturfasern stammen von Pflanzen oder Tieren, während synthetische Fasern aus Erdöl oder biogenen Ressourcen wie Zuckerrohr oder Mais hergestellt werden. Zudem gibt es halbsynthetische Zellulosefasern wie Viskose, Modal u</w:t>
      </w:r>
      <w:r>
        <w:t>nd Lyocell (Teufel et al., 2024)</w:t>
      </w:r>
      <w:r w:rsidR="00830B53">
        <w:t>.</w:t>
      </w:r>
      <w:r>
        <w:t xml:space="preserve"> </w:t>
      </w:r>
      <w:r w:rsidRPr="006E0006">
        <w:t xml:space="preserve">Bettlaken bestehen </w:t>
      </w:r>
      <w:r>
        <w:t xml:space="preserve">aber </w:t>
      </w:r>
      <w:r w:rsidRPr="006E0006">
        <w:t>hauptsächlich aus Baumwolle, Leinen</w:t>
      </w:r>
      <w:r>
        <w:t xml:space="preserve"> und</w:t>
      </w:r>
      <w:r w:rsidRPr="006E0006">
        <w:t xml:space="preserve"> Polyester (Fleuresse</w:t>
      </w:r>
      <w:r>
        <w:t xml:space="preserve">, </w:t>
      </w:r>
      <w:r w:rsidR="0056775E">
        <w:t>o. J.</w:t>
      </w:r>
      <w:r w:rsidRPr="006E0006">
        <w:t>).</w:t>
      </w:r>
    </w:p>
    <w:p w14:paraId="2EB9D968" w14:textId="77777777" w:rsidR="005D7EEB" w:rsidRPr="002B6E12" w:rsidRDefault="005D7EEB" w:rsidP="005D7EEB">
      <w:pPr>
        <w:jc w:val="both"/>
        <w:rPr>
          <w:u w:val="single"/>
        </w:rPr>
      </w:pPr>
      <w:r w:rsidRPr="002B6E12">
        <w:rPr>
          <w:u w:val="single"/>
        </w:rPr>
        <w:t>2. Wo kommen die Rohstoffe her?</w:t>
      </w:r>
    </w:p>
    <w:p w14:paraId="2AD647D6" w14:textId="77777777" w:rsidR="005D7EEB" w:rsidRPr="00BA1C86" w:rsidRDefault="005D7EEB" w:rsidP="005D7EEB">
      <w:pPr>
        <w:jc w:val="both"/>
      </w:pPr>
      <w:r w:rsidRPr="00BA1C86">
        <w:t>Die Rohstoffe stammen aus verschiedenen Regionen der Welt:</w:t>
      </w:r>
      <w:r>
        <w:t xml:space="preserve"> </w:t>
      </w:r>
      <w:r w:rsidRPr="00BA1C86">
        <w:t>Baumwolle wird weltweit angebaut, insbesondere in Ländern wie Indien, China, den USA, Pakistan und Brasilien, die zusammen rund zwei Drittel der globalen Baumwollproduktion ausmachen. Die Erträge schwanken regional stark, was an Unterschieden in Bodenbeschaffenheit, Anbaupraktiken und Wasserverfügbarkeit liegt. In vielen Regionen, wie Australien und Indien, ist Baumwollanbau auf künstliche Bewässerung angewiesen. Dies verschärft Wasserknappheit und führt zu einem hohen Water Footprint, besonders bei inef</w:t>
      </w:r>
      <w:r>
        <w:t>fizienten Bewässerungsmethoden</w:t>
      </w:r>
      <w:r w:rsidRPr="00BA1C86">
        <w:t>. Der konventionelle Anbau geht zudem mit einem intensiven Einsatz von Pestiziden und chemischen Düngemitteln einher, was Eutrophierung, Bodendegradation und einen Verlust an Bi</w:t>
      </w:r>
      <w:r>
        <w:t>odiversität verursacht</w:t>
      </w:r>
      <w:r w:rsidRPr="00BA1C86">
        <w:t>. Darüber hinaus werden häufig gentechnisch veränderte Sorten angebaut, was den Einsatz von Herbiziden erhöht und die F</w:t>
      </w:r>
      <w:r>
        <w:t>ruchtfolgevielfalt einschränkt</w:t>
      </w:r>
      <w:r w:rsidRPr="00BA1C86">
        <w:t>. Die größten Beiträge zum Treibhausgaspotenzial stammen aus der Düngemittelproduktion und den Stickstoffemissionen auf den Feldern</w:t>
      </w:r>
      <w:r>
        <w:t>. (Teufel et al., 2024)</w:t>
      </w:r>
      <w:r w:rsidRPr="00BA1C86">
        <w:t xml:space="preserve"> Soziale Missstände wie Kinderarbeit und gefährliche Arbeitsbedingungen sind insbesondere in afrikanischen Baumwollanbauregionen verbreitet. Kinder arbeiten dort oft unter gesundheitsgefährdenden Bedingungen, etwa beim Umgang mit Pestiziden</w:t>
      </w:r>
      <w:r>
        <w:t>. (Gemeinsam für Afrika, 2021)</w:t>
      </w:r>
      <w:r w:rsidRPr="00BA1C86">
        <w:t xml:space="preserve"> Zwar gibt es Nachhaltigkeitssiegel wie GOTS oder Fairtrade, doch faire Produkte machen bisher nur einen geringen Marktanteil aus (Jäger</w:t>
      </w:r>
      <w:r>
        <w:t xml:space="preserve">, 2017; </w:t>
      </w:r>
      <w:r w:rsidRPr="00BA1C86">
        <w:t>Gemeinsam für Afrika</w:t>
      </w:r>
      <w:r>
        <w:t>,</w:t>
      </w:r>
      <w:r w:rsidRPr="00BA1C86">
        <w:t xml:space="preserve"> 2021). Ökonomisch ist der konventionelle Baumwollanbau günstiger als nachhaltige Alternativen, bedingt durch die Externalisierung so</w:t>
      </w:r>
      <w:r>
        <w:t>zialer und ökologischer Kosten</w:t>
      </w:r>
      <w:r w:rsidRPr="00BA1C86">
        <w:t>. Der kontrolliert biologische Anbau reduziert Umweltbelastungen, bringt jedoch häu</w:t>
      </w:r>
      <w:r>
        <w:t>fig geringere Erträge mit sich</w:t>
      </w:r>
      <w:r w:rsidRPr="00BA1C86">
        <w:t>. Recycelte Baumwolle bietet weiteres Potenzial zur Reduzierung von Treibhausgasemissionen, ist aber technisch anspruchsvoll und geht mit Qu</w:t>
      </w:r>
      <w:r>
        <w:t>alitätsverlusten einher</w:t>
      </w:r>
      <w:r w:rsidRPr="00BA1C86">
        <w:t>.</w:t>
      </w:r>
      <w:r>
        <w:t xml:space="preserve"> </w:t>
      </w:r>
      <w:r w:rsidRPr="00BA1C86">
        <w:t>Polyester wird aus fossilen Rohstoffen (Erdöl) gewonnen. Zwei Drittel der globalen Polyesterproduktion stammen aus China, weitere bedeutende Produktionsländ</w:t>
      </w:r>
      <w:r>
        <w:t>er sind Indien und Südostasien</w:t>
      </w:r>
      <w:r w:rsidRPr="00BA1C86">
        <w:t>. Die Herstellung erfolgt durch Schmelzspinnen von Polyethylenterephthalat (PET), wobei entweder Stapelfasern (für Vliesstoffe) oder Filamentfasern (für G</w:t>
      </w:r>
      <w:r>
        <w:t>ewebe wie Bettlaken) entstehen</w:t>
      </w:r>
      <w:r w:rsidRPr="00BA1C86">
        <w:t>. Die Produktion ist energie- und wasserintensiv und verursacht hohe CO</w:t>
      </w:r>
      <w:r>
        <w:t>2</w:t>
      </w:r>
      <w:r w:rsidRPr="00BA1C86">
        <w:t>-Emissionen. Besonders in Regionen mit fossilem Energiemix und Wasserknappheit sind die Umweltwirkungen beträch</w:t>
      </w:r>
      <w:r>
        <w:t>tlich</w:t>
      </w:r>
      <w:r w:rsidRPr="00BA1C86">
        <w:t>. Die Herstellung von Polyester weist zudem ein hohes Humantoxizitätspotenzial auf, bedingt durch Emissionen polyzyklischer aromatischer Kohlenwasserstoffe (Teufel et al.</w:t>
      </w:r>
      <w:r>
        <w:t>, 2024</w:t>
      </w:r>
      <w:r w:rsidRPr="00BA1C86">
        <w:t>). Ökonomisch ist Polyester aufgrund der geringen Herstellungskosten weltweit die meistverwendete Faser für Bettwaren (Jungmichel et al.</w:t>
      </w:r>
      <w:r>
        <w:t>, 2021;</w:t>
      </w:r>
      <w:r w:rsidRPr="00BA1C86">
        <w:t xml:space="preserve"> Teufel et al.</w:t>
      </w:r>
      <w:r>
        <w:t>, 2024</w:t>
      </w:r>
      <w:r w:rsidRPr="00BA1C86">
        <w:t>). Sozial betrachtet ist die Produktionskette undurchsichtig, die Arbeitsbedingungen in der petrochemischen Industrie und Textil</w:t>
      </w:r>
      <w:r>
        <w:t>verarbeitung sind oft prekär</w:t>
      </w:r>
      <w:r w:rsidRPr="00BA1C86">
        <w:t>. Der Marktanteil von recyceltem Polyester liegt bei etwa 14 %, wobei überwiegend PET-Flaschen als Ausgangsstoff dienen. Ein geschlossener Recyclingkreislauf im Textilbereich ist bislang kau</w:t>
      </w:r>
      <w:r>
        <w:t xml:space="preserve">m etabliert. (Teufel et al., 2024) </w:t>
      </w:r>
      <w:r w:rsidRPr="00BA1C86">
        <w:t>Leinen (Flachs) ist eine der ältesten Kulturpflanzen. Faserlein wird heute vor allem in Frankreich, Belgien, den Niederlanden und Deutschland angebaut, wobei China und Frankreich weltweit führende Produzenten sind (Industrieverband Agrar e. V.</w:t>
      </w:r>
      <w:r>
        <w:t>,</w:t>
      </w:r>
      <w:r w:rsidRPr="00BA1C86">
        <w:t xml:space="preserve"> 2021). Die Fasergewinnung erfolgt durch Rösteverfahren (Wasserröste oder Tauröste), wobei belastetes Abwasser entste</w:t>
      </w:r>
      <w:r>
        <w:t>hen kann (Teufel et al., 2024</w:t>
      </w:r>
      <w:r w:rsidRPr="00BA1C86">
        <w:t>). Danach folgen mechanische Schritte wie Brechen, Kämmen und Spinne</w:t>
      </w:r>
      <w:r>
        <w:t xml:space="preserve">n (Industrieverband Agrar e. V., </w:t>
      </w:r>
      <w:r w:rsidRPr="00BA1C86">
        <w:t>2021). Die Garnh</w:t>
      </w:r>
      <w:r>
        <w:t>erstellung ist energieintensiv</w:t>
      </w:r>
      <w:r w:rsidRPr="00BA1C86">
        <w:t>. Flachs hat ein geringeres Treibhausgaspotenzial und einen niedrigeren Wasserverbrauch als Baumwolle oder synthetisch</w:t>
      </w:r>
      <w:r>
        <w:t>e Fasern (Teufel et al., 2024</w:t>
      </w:r>
      <w:r w:rsidRPr="00BA1C86">
        <w:t>). Im konventionellen Anbau werden jedoch synthetische Düngemittel und Pestizide eingesetzt (Industrieverband Agrar e. V.</w:t>
      </w:r>
      <w:r>
        <w:t>,</w:t>
      </w:r>
      <w:r w:rsidRPr="00BA1C86">
        <w:t xml:space="preserve"> 2021). Der biologische Anbau verzichtet auf chemische Hilfsmittel und erhält die Bodenfruch</w:t>
      </w:r>
      <w:r>
        <w:t>tbarkeit (Teufel et al., 2024</w:t>
      </w:r>
      <w:r w:rsidRPr="00BA1C86">
        <w:t>). Sozialstandards wie das Verbot von Kinderarbeit und faire Arbeitsbedingungen sind bei zertifizierten Produkten gewährleistet (Jäger</w:t>
      </w:r>
      <w:r>
        <w:t>, 2017</w:t>
      </w:r>
      <w:r w:rsidRPr="00BA1C86">
        <w:t>). Ökonomisch ist Leinen teurer als Baumwolle, was auf die aufwendige Herstellung zurückzuführen ist. Dennoch wird Leinen zunehmend als nachhaltige Alternative bei hochwertigen Bettlaken</w:t>
      </w:r>
      <w:r>
        <w:t xml:space="preserve"> eingesetzt (Teufel et al., 2024</w:t>
      </w:r>
      <w:r w:rsidRPr="00BA1C86">
        <w:t>).</w:t>
      </w:r>
      <w:r>
        <w:t xml:space="preserve"> </w:t>
      </w:r>
      <w:r w:rsidRPr="00BA1C86">
        <w:t>Die Herstellung von Bettlaken umfasst mehrere Stufen. Nach der Rohstoffgewinnung werden die Fasern zu Garnen versponnen und zu Geweben verarbeitet. Die Weiterverarbeitung zu Bettlaken umfasst das Zuschneiden, Nähen und Veredeln. Besonders die Konfektionierung ist arbeitsintensiv, da viele Arbeitsschritte manuell erfolgen. In Ländern wie Bangladesch, Kambodscha und Myanmar arbeiten hauptsächlich Frauen in der Konfektionierung; ihr Anteil liegt bei durchschnittlich 68 %, in Bangladesch sogar bei 80 %</w:t>
      </w:r>
      <w:r>
        <w:t>.</w:t>
      </w:r>
      <w:r w:rsidRPr="00BA1C86">
        <w:t xml:space="preserve"> Die Arbeitsbedingungen sind oft prekär: niedrige Löhne, Akkordarbeit und Verletzungen von Arbeitsrechten sind weit verbreitet. Das durchschnittliche Risiko von Verstößen gegen Sozialstandards in der gesamten textilen Produktionskette beträgt 65 %, einschließlich Kinderarbeit, Zwangsarbei</w:t>
      </w:r>
      <w:r>
        <w:t>t und mangelndem Arbeitsschutz</w:t>
      </w:r>
      <w:r w:rsidRPr="00BA1C86">
        <w:t>.</w:t>
      </w:r>
      <w:r>
        <w:t xml:space="preserve"> </w:t>
      </w:r>
      <w:r w:rsidRPr="00BA1C86">
        <w:t xml:space="preserve">Auch die Färbung und Veredelung von Bettlaken geht mit ökologischen und gesundheitlichen Belastungen einher. Die Prozesse benötigen große Mengen an Wasser und Energie, während gefährliche Chemikalien wie Schwermetalle, PFCs und </w:t>
      </w:r>
      <w:r>
        <w:t>Azofarbstoffe verwendet werden</w:t>
      </w:r>
      <w:r w:rsidRPr="00BA1C86">
        <w:t>. Abwässer aus den Färbereien werden häufig unzureichend behandelt und belasten die Umwelt, insbesondere in Ländern wie Bangladesch, wo Textilfabriken oft keine ausreichende Abwasseraufbereitung betreiben (Jungmichel et al. 2021, 29). Hinzu kommt der hohe Energiebedarf, der vielfach durch foss</w:t>
      </w:r>
      <w:r>
        <w:t>ile Energieträger gedeckt wird</w:t>
      </w:r>
      <w:r w:rsidRPr="00BA1C86">
        <w:t>.</w:t>
      </w:r>
      <w:r>
        <w:t xml:space="preserve"> </w:t>
      </w:r>
      <w:r w:rsidRPr="00BA1C86">
        <w:t>Ökonomisch stellen Bettlaken aus Baumwolle, Leinen oder Polyester für viele Produktionsländer ein bedeutendes Exportgut dar. Insbesondere Bangladesch erwirtschaftet 84 % seiner Exporteinnahmen aus Textilien, wobei Deuts</w:t>
      </w:r>
      <w:r>
        <w:t>chland der größte Abnehmer ist</w:t>
      </w:r>
      <w:r w:rsidRPr="00BA1C86">
        <w:t>. Die Konzentration der Produktion in Ländern mit niedrigen Löhnen sichert zwar Arbeitsplätze, geht jedoch oft mit schlechten Arbeitsbedingungen und Umweltbelastungen einhe</w:t>
      </w:r>
      <w:r>
        <w:t>r. (Jungmichel et al., 2021)</w:t>
      </w:r>
    </w:p>
    <w:p w14:paraId="798E97E5" w14:textId="77777777" w:rsidR="005D7EEB" w:rsidRPr="0006299E" w:rsidRDefault="005D7EEB" w:rsidP="005D7EEB">
      <w:pPr>
        <w:jc w:val="both"/>
        <w:rPr>
          <w:u w:val="single"/>
        </w:rPr>
      </w:pPr>
      <w:r w:rsidRPr="0006299E">
        <w:rPr>
          <w:u w:val="single"/>
        </w:rPr>
        <w:t xml:space="preserve">3. </w:t>
      </w:r>
      <w:r w:rsidRPr="0006299E">
        <w:rPr>
          <w:rFonts w:cstheme="minorHAnsi"/>
          <w:u w:val="single"/>
        </w:rPr>
        <w:t>Gibt es alternative (nachhaltige) Rohstoffe und wo kommen diese her?</w:t>
      </w:r>
    </w:p>
    <w:p w14:paraId="6E6628C2" w14:textId="77777777" w:rsidR="005D7EEB" w:rsidRDefault="005D7EEB" w:rsidP="005D7EEB">
      <w:pPr>
        <w:jc w:val="both"/>
      </w:pPr>
      <w:r w:rsidRPr="004A7B7C">
        <w:t>Es gibt verschiedene alternative Rohstoffe für die Herstellung von Bettlaken, die überwiegend aus landwirtschaftlichen Reststoffen oder biotechnologischen Verfahren stammen. Ihr Ziel ist es, Umweltbelastungen zu verringern, indem Abfälle verwertet und zusätzliche Ressourcen geschont werden. Die Herkunft dieser Rohstoffe liegt vor allem in Asien, Südamerika und teilweise Europa. Die ökologische Bewertung dieser Alternativen ist jedoch bisher nur eingeschränkt mögli</w:t>
      </w:r>
      <w:r>
        <w:t>ch, da belastbare Daten fehlen</w:t>
      </w:r>
      <w:r w:rsidRPr="004A7B7C">
        <w:t>.</w:t>
      </w:r>
      <w:r>
        <w:t xml:space="preserve"> </w:t>
      </w:r>
      <w:r w:rsidRPr="004A7B7C">
        <w:t>Ananasblätter (PALF) fallen als Nebenprodukt in Südostasien und Lateinamerika an. Die Fasern sind reißfest und für Heimtextilien geeignet. Der Aufwand bei der Verarbeitung ist jedoch hoch, und</w:t>
      </w:r>
      <w:r>
        <w:t xml:space="preserve"> die Menge pro Fläche begrenzt</w:t>
      </w:r>
      <w:r w:rsidRPr="004A7B7C">
        <w:t>.</w:t>
      </w:r>
      <w:r>
        <w:t xml:space="preserve"> </w:t>
      </w:r>
      <w:r w:rsidRPr="004A7B7C">
        <w:t>Bananenpseudostämme entstehen jährlich in großen Mengen – 181 Millionen Tonnen in Asien und 83 Millionen Tonnen in Amerika. Sie werden meist verbrannt oder kostenpflichtig entsorgt. Ihre Nutzung zur Faserherstellung könnte Abfälle reduzieren. Die Fasern sind allerdings weniger stabil, und die Verarbeitu</w:t>
      </w:r>
      <w:r>
        <w:t>ng ist technisch anspruchsvoll</w:t>
      </w:r>
      <w:r w:rsidRPr="004A7B7C">
        <w:t>.</w:t>
      </w:r>
      <w:r>
        <w:t xml:space="preserve"> </w:t>
      </w:r>
      <w:r w:rsidRPr="004A7B7C">
        <w:t>Bagasse aus der Zuckerrohrverarbeitung fällt jährlich in etwa 240 Millionen Tonnen an. Bisher werden 85</w:t>
      </w:r>
      <w:r w:rsidRPr="002B6E12">
        <w:t> </w:t>
      </w:r>
      <w:r w:rsidRPr="004A7B7C">
        <w:t>% nicht genutzt. Die Verarbeitung zu Fasern ist m</w:t>
      </w:r>
      <w:r w:rsidRPr="002B6E12">
        <w:t>ö</w:t>
      </w:r>
      <w:r w:rsidRPr="004A7B7C">
        <w:t>glich, erfordert jedoch hohe Energie und konkurriert mit anderen Nutzungen</w:t>
      </w:r>
      <w:r>
        <w:t xml:space="preserve"> wie Bioethanol und Tierfutter</w:t>
      </w:r>
      <w:r w:rsidRPr="004A7B7C">
        <w:t>.</w:t>
      </w:r>
      <w:r>
        <w:t xml:space="preserve"> </w:t>
      </w:r>
      <w:r w:rsidRPr="004A7B7C">
        <w:t>Orangenschalen werden in Italien von Orange Fiber und Lenzing zu Lyocell verarbeitet. Das Verfahren spart Ressourcen, die Produktionsme</w:t>
      </w:r>
      <w:r>
        <w:t>ngen sind bisher jedoch gering</w:t>
      </w:r>
      <w:r w:rsidRPr="004A7B7C">
        <w:t>.</w:t>
      </w:r>
      <w:r>
        <w:t xml:space="preserve"> </w:t>
      </w:r>
      <w:r w:rsidRPr="004A7B7C">
        <w:t>Reis- und Weizenstroh fallen in großen Mengen an, besonders in Indien und Ägypten. Spinnova nutzt ein chemiefreies Verfahren zur Faserherstellung. Vorteilhaft ist der geringe ökologische Aufwand, doch es f</w:t>
      </w:r>
      <w:r>
        <w:t>ehlen industrielle Kapazitäten</w:t>
      </w:r>
      <w:r w:rsidRPr="004A7B7C">
        <w:t>.</w:t>
      </w:r>
      <w:r>
        <w:t xml:space="preserve"> </w:t>
      </w:r>
      <w:r w:rsidRPr="004A7B7C">
        <w:t>Ingwerwurzelreste werden in Indien als Faserquelle genutzt. „Like a bird lifestyle“ verarbeitet sie zu Heimtextilien mit bis zu 95</w:t>
      </w:r>
      <w:r w:rsidRPr="002B6E12">
        <w:t> </w:t>
      </w:r>
      <w:r w:rsidRPr="004A7B7C">
        <w:t>% Ingwerfaseranteil. Die Rohstoffe sind regional begrenzt verf</w:t>
      </w:r>
      <w:r w:rsidRPr="002B6E12">
        <w:t>ü</w:t>
      </w:r>
      <w:r>
        <w:t>gbar</w:t>
      </w:r>
      <w:r w:rsidRPr="004A7B7C">
        <w:t>.</w:t>
      </w:r>
      <w:r>
        <w:t xml:space="preserve"> </w:t>
      </w:r>
      <w:r w:rsidRPr="004A7B7C">
        <w:t xml:space="preserve">Bakterielle Zellulose wird durch Fermentation gewonnen. Nanollose stellt daraus die Nullarbor™-Faser her. Es sind keine Anbauflächen nötig, allerdings ist die Produktion energieintensiv und bislang </w:t>
      </w:r>
      <w:r>
        <w:t>nur in kleinem Maßstab möglich</w:t>
      </w:r>
      <w:r w:rsidRPr="004A7B7C">
        <w:t>.</w:t>
      </w:r>
      <w:r>
        <w:t xml:space="preserve"> </w:t>
      </w:r>
      <w:r w:rsidRPr="004A7B7C">
        <w:t>Polymilchsäure (PLA) stammt aus Zuckerrohr und Mais, vor allem aus den USA und Thailand. Sie ist industriell biologisch abbaubar. Kritisch sind der hohe Einsatz von Pestiziden und Düngemitteln sowie die Konkurren</w:t>
      </w:r>
      <w:r>
        <w:t xml:space="preserve">z zur Nahrungsmittelproduktion. </w:t>
      </w:r>
      <w:r w:rsidRPr="004A7B7C">
        <w:t>Flachs und Hanf gelten als traditionelle, potenziell nachhaltige Alternativen. Flachs hat einen geringen Water Footprint, benötigt jedoch gute Standortbedingungen. Hanf kann ökologisch vorteilhaft sein, wenn biologisch angebaut, hat aber einen hohen Wasser- und Energi</w:t>
      </w:r>
      <w:r>
        <w:t>ebedarf bei der Fasergewinnung</w:t>
      </w:r>
      <w:r w:rsidRPr="004A7B7C">
        <w:t>.</w:t>
      </w:r>
      <w:r>
        <w:t xml:space="preserve"> </w:t>
      </w:r>
      <w:r w:rsidRPr="004A7B7C">
        <w:t>Die Nutzung dieser Rohstoffe bietet ökologische Potenziale, vor allem durch die Verwertung von Reststoffen. Allerdings fehlt bisher eine umfassende und belastbare ökologische Bewertung. Es gibt bislang zu wenige Daten, um die tatsächlichen Umweltwirkungen dieser Fasern fundiert einzuschätzen</w:t>
      </w:r>
      <w:r>
        <w:t>.</w:t>
      </w:r>
      <w:r w:rsidRPr="004A7B7C">
        <w:t xml:space="preserve"> (Teufel et al.</w:t>
      </w:r>
      <w:r>
        <w:t>, 2024)</w:t>
      </w:r>
    </w:p>
    <w:p w14:paraId="603686BF" w14:textId="77777777" w:rsidR="005D7EEB" w:rsidRPr="0006299E" w:rsidRDefault="005D7EEB" w:rsidP="005D7EEB">
      <w:pPr>
        <w:jc w:val="both"/>
        <w:rPr>
          <w:u w:val="single"/>
        </w:rPr>
      </w:pPr>
      <w:r w:rsidRPr="0006299E">
        <w:rPr>
          <w:u w:val="single"/>
        </w:rPr>
        <w:t>4. Wie muss das Produkt fachgerecht entsorgt oder aufbereitet werden?</w:t>
      </w:r>
    </w:p>
    <w:p w14:paraId="26DC395C" w14:textId="77777777" w:rsidR="005D7EEB" w:rsidRDefault="005D7EEB" w:rsidP="005D7EEB">
      <w:pPr>
        <w:jc w:val="both"/>
      </w:pPr>
      <w:r>
        <w:t>Seit dem 1. Januar 2025 gilt in der Europäischen Union die Pflicht zur getrennten Sammlung von Alttextilien, einschließlich Bettlaken. Sie dürfen nicht mehr über den Restmüll entsorgt werden, sondern müssen in vorgesehene Sammelsysteme für Textilien gegeben werden. (Europäische Kommission 2023; Greenpeace, 2025) Diese Maßnahme soll die Kreislaufwirtschaft stärken, Textilabfälle verringern und wertvolle Ressourcen schonen (Greenpeace, 2025). Fachgerecht entsorgt werden Bettlaken über Alttextilcontainer oder Sammelstellen. Tragfähige Laken können weiterverwendet oder gespendet werden. Stark verschlissene oder beschädigte Bettlaken werden recycelt, beispielsweise zu Putzlappen, Dämmstoffen oder Recyclingfasern verarbeitet. (Tagesschau, 2025; NDR, 2025) Die mechanische oder chemische Aufbereitung erfolgt vorrangig, um Materialkreisläufe zu schließen. Erst wenn weder Wiederverwendung noch Recycling möglich sind, ist eine energetische Verwertung durch Müllverbrennung vorgesehen. (Europäische Kommission, 2023) Neu ist zudem die erweiterte Herstellerverantwortung (Extended Producer Responsibility, EPR), die seit 2025 gilt. Hersteller müssen Rücknahmesysteme unterstützen und tragen Verantwortung für den gesamten Produktlebenszyklus, inklusive Rückführung und Recycling. (Greenpeace, 2025)</w:t>
      </w:r>
    </w:p>
    <w:p w14:paraId="69914E71" w14:textId="77777777" w:rsidR="005D7EEB" w:rsidRDefault="005D7EEB" w:rsidP="005D7EEB">
      <w:pPr>
        <w:jc w:val="both"/>
      </w:pPr>
    </w:p>
    <w:p w14:paraId="067B44F5" w14:textId="77777777" w:rsidR="005D7EEB" w:rsidRDefault="005D7EEB" w:rsidP="005D7EEB">
      <w:pPr>
        <w:jc w:val="both"/>
        <w:rPr>
          <w:b/>
        </w:rPr>
      </w:pPr>
      <w:r>
        <w:rPr>
          <w:b/>
        </w:rPr>
        <w:t>Produkt 4</w:t>
      </w:r>
      <w:r w:rsidRPr="0006299E">
        <w:rPr>
          <w:b/>
        </w:rPr>
        <w:t xml:space="preserve">: </w:t>
      </w:r>
      <w:r>
        <w:rPr>
          <w:b/>
        </w:rPr>
        <w:t>Batterien</w:t>
      </w:r>
    </w:p>
    <w:p w14:paraId="421120CD" w14:textId="77777777" w:rsidR="005D7EEB" w:rsidRDefault="005D7EEB" w:rsidP="005D7EEB">
      <w:pPr>
        <w:jc w:val="both"/>
        <w:rPr>
          <w:rFonts w:cstheme="minorHAnsi"/>
          <w:u w:val="single"/>
        </w:rPr>
      </w:pPr>
      <w:r w:rsidRPr="0006299E">
        <w:rPr>
          <w:rFonts w:cstheme="minorHAnsi"/>
          <w:u w:val="single"/>
        </w:rPr>
        <w:t>1. Aus welchen Rohstoffen besteht das Produkt?</w:t>
      </w:r>
    </w:p>
    <w:p w14:paraId="26244259" w14:textId="77777777" w:rsidR="005D7EEB" w:rsidRDefault="005D7EEB" w:rsidP="00302C5A">
      <w:pPr>
        <w:pStyle w:val="Listenabsatz"/>
        <w:numPr>
          <w:ilvl w:val="0"/>
          <w:numId w:val="21"/>
        </w:numPr>
        <w:jc w:val="both"/>
      </w:pPr>
      <w:r>
        <w:t xml:space="preserve">Batterien bestehen aus </w:t>
      </w:r>
      <w:r w:rsidRPr="00B37C95">
        <w:t>Wertstoffe</w:t>
      </w:r>
      <w:r>
        <w:t>n</w:t>
      </w:r>
      <w:r w:rsidRPr="00B37C95">
        <w:t xml:space="preserve"> wie Zink, Eisen, Aluminium, Lithium, Ni</w:t>
      </w:r>
      <w:r>
        <w:t>ckel, Kobalt, Mangan und Silber.</w:t>
      </w:r>
    </w:p>
    <w:p w14:paraId="58121D0F" w14:textId="77777777" w:rsidR="005D7EEB" w:rsidRDefault="005D7EEB" w:rsidP="00302C5A">
      <w:pPr>
        <w:pStyle w:val="Listenabsatz"/>
        <w:numPr>
          <w:ilvl w:val="0"/>
          <w:numId w:val="21"/>
        </w:numPr>
        <w:jc w:val="both"/>
      </w:pPr>
      <w:r>
        <w:t>Mögliche weitere Inhaltsstoffe sind</w:t>
      </w:r>
      <w:r w:rsidRPr="00B37C95">
        <w:t xml:space="preserve"> Quecksilber, Cadmium, Blei sowie L</w:t>
      </w:r>
      <w:r>
        <w:t xml:space="preserve">eitsalze und Lösungsmittel. Sie sind </w:t>
      </w:r>
      <w:r w:rsidRPr="00B37C95">
        <w:t>giftig und gefährden bei einer unsachgemäßen Entsorgung die Umwelt</w:t>
      </w:r>
      <w:r>
        <w:t>.</w:t>
      </w:r>
    </w:p>
    <w:p w14:paraId="49F1A24A" w14:textId="77777777" w:rsidR="005D7EEB" w:rsidRDefault="005D7EEB" w:rsidP="00302C5A">
      <w:pPr>
        <w:pStyle w:val="Listenabsatz"/>
        <w:numPr>
          <w:ilvl w:val="0"/>
          <w:numId w:val="21"/>
        </w:numPr>
        <w:jc w:val="both"/>
      </w:pPr>
      <w:r>
        <w:t>R</w:t>
      </w:r>
      <w:r w:rsidRPr="00B37C95">
        <w:t xml:space="preserve">eichern </w:t>
      </w:r>
      <w:r>
        <w:t>sie sich in Fischen an, gelangen</w:t>
      </w:r>
      <w:r w:rsidRPr="00B37C95">
        <w:t xml:space="preserve"> die Schwermetalle auf indirektem Weg über die Nahrungskette in </w:t>
      </w:r>
      <w:r>
        <w:t>den menschlichen Körper.</w:t>
      </w:r>
    </w:p>
    <w:p w14:paraId="55EBC28E" w14:textId="77777777" w:rsidR="005D7EEB" w:rsidRDefault="005D7EEB" w:rsidP="00302C5A">
      <w:pPr>
        <w:pStyle w:val="Listenabsatz"/>
        <w:numPr>
          <w:ilvl w:val="0"/>
          <w:numId w:val="21"/>
        </w:numPr>
        <w:jc w:val="both"/>
      </w:pPr>
      <w:r w:rsidRPr="00B37C95">
        <w:t xml:space="preserve">Quecksilber </w:t>
      </w:r>
      <w:r>
        <w:t>ist</w:t>
      </w:r>
      <w:r w:rsidRPr="00B37C95">
        <w:t xml:space="preserve"> hochgiftig für den Menschen</w:t>
      </w:r>
      <w:r>
        <w:t>; führt</w:t>
      </w:r>
      <w:r w:rsidRPr="00B37C95">
        <w:t xml:space="preserve"> bei hohen und länger auftretenden Be</w:t>
      </w:r>
      <w:r>
        <w:t>lastungen zu Beeinträchtigungen</w:t>
      </w:r>
      <w:r w:rsidRPr="00B37C95">
        <w:t xml:space="preserve"> des Nerven-, des Immun</w:t>
      </w:r>
      <w:r>
        <w:t>- und des Fortpflanzungssystems.</w:t>
      </w:r>
    </w:p>
    <w:p w14:paraId="50939AFA" w14:textId="77777777" w:rsidR="005D7EEB" w:rsidRDefault="005D7EEB" w:rsidP="00302C5A">
      <w:pPr>
        <w:pStyle w:val="Listenabsatz"/>
        <w:numPr>
          <w:ilvl w:val="0"/>
          <w:numId w:val="21"/>
        </w:numPr>
        <w:jc w:val="both"/>
      </w:pPr>
      <w:r w:rsidRPr="0005645F">
        <w:t>Cadmiumverbindungen können Nierenschäden hervorrufen</w:t>
      </w:r>
      <w:r>
        <w:t>. Bei Aufnahme über die Atemluft sind sie zudem potenziell krebserregend.</w:t>
      </w:r>
    </w:p>
    <w:p w14:paraId="49AD370C" w14:textId="77777777" w:rsidR="005D7EEB" w:rsidRPr="003A33F7" w:rsidRDefault="005D7EEB" w:rsidP="00302C5A">
      <w:pPr>
        <w:pStyle w:val="Listenabsatz"/>
        <w:numPr>
          <w:ilvl w:val="0"/>
          <w:numId w:val="21"/>
        </w:numPr>
        <w:jc w:val="both"/>
        <w:rPr>
          <w:u w:val="single"/>
        </w:rPr>
      </w:pPr>
      <w:r>
        <w:t>Blei wirkt auf</w:t>
      </w:r>
      <w:r w:rsidRPr="0005645F">
        <w:t xml:space="preserve"> verschiedene Organe und das zentrale Nervensystem schädigend</w:t>
      </w:r>
      <w:r>
        <w:t>. Es kann zu möglichen Ablagerung an den Knochen und Störungen</w:t>
      </w:r>
      <w:r w:rsidRPr="0005645F">
        <w:t xml:space="preserve"> biochemische</w:t>
      </w:r>
      <w:r>
        <w:t>r</w:t>
      </w:r>
      <w:r w:rsidRPr="0005645F">
        <w:t xml:space="preserve"> Prozesse im Körper</w:t>
      </w:r>
      <w:r>
        <w:t xml:space="preserve"> kommen Zudem ist es hochgiftig für</w:t>
      </w:r>
      <w:r w:rsidRPr="0005645F">
        <w:t xml:space="preserve"> Wasserorganismen</w:t>
      </w:r>
      <w:r>
        <w:t>.</w:t>
      </w:r>
    </w:p>
    <w:p w14:paraId="1525931D" w14:textId="77777777" w:rsidR="005D7EEB" w:rsidRPr="00690781" w:rsidRDefault="005D7EEB" w:rsidP="005D7EEB">
      <w:pPr>
        <w:pStyle w:val="Listenabsatz"/>
        <w:ind w:left="360"/>
        <w:jc w:val="both"/>
        <w:rPr>
          <w:u w:val="single"/>
        </w:rPr>
      </w:pPr>
      <w:r>
        <w:t>(Bilharz, 2024)</w:t>
      </w:r>
    </w:p>
    <w:p w14:paraId="5D898B83" w14:textId="77777777" w:rsidR="005D7EEB" w:rsidRPr="00690781" w:rsidRDefault="005D7EEB" w:rsidP="005D7EEB">
      <w:pPr>
        <w:jc w:val="both"/>
        <w:rPr>
          <w:u w:val="single"/>
        </w:rPr>
      </w:pPr>
      <w:r w:rsidRPr="00690781">
        <w:rPr>
          <w:u w:val="single"/>
        </w:rPr>
        <w:t>2. Wo kommen die Rohstoffe her?</w:t>
      </w:r>
    </w:p>
    <w:p w14:paraId="00BA017A" w14:textId="77777777" w:rsidR="005D7EEB" w:rsidRPr="00392DB6" w:rsidRDefault="005D7EEB" w:rsidP="005D7EEB">
      <w:pPr>
        <w:jc w:val="both"/>
      </w:pPr>
      <w:r w:rsidRPr="00392DB6">
        <w:t xml:space="preserve">Die Rohstoffe kommen aus ganz verschiedenen Teilen der Welt, ihre Beschaffung ist meist bedenklich. </w:t>
      </w:r>
      <w:r>
        <w:t xml:space="preserve">Besonders kritisch sind Lithium, Kobalt und </w:t>
      </w:r>
      <w:r w:rsidRPr="00392DB6">
        <w:t>Mangan. Die Batterieproduktion findet maschinell statt. Die Arbeitsbedingungen der an der Produktion beteiligten Arbeitskräfte hängt vom Produktionsstandort ab</w:t>
      </w:r>
      <w:r>
        <w:t>:</w:t>
      </w:r>
    </w:p>
    <w:p w14:paraId="7AD75379" w14:textId="77777777" w:rsidR="005D7EEB" w:rsidRPr="00E30E96" w:rsidRDefault="005D7EEB" w:rsidP="005D7EEB">
      <w:pPr>
        <w:jc w:val="both"/>
        <w:rPr>
          <w:b/>
        </w:rPr>
      </w:pPr>
      <w:r w:rsidRPr="00E30E96">
        <w:rPr>
          <w:b/>
        </w:rPr>
        <w:t>Lithium</w:t>
      </w:r>
    </w:p>
    <w:p w14:paraId="31AA44F7" w14:textId="77777777" w:rsidR="005D7EEB" w:rsidRDefault="005D7EEB" w:rsidP="005D7EEB">
      <w:pPr>
        <w:jc w:val="both"/>
      </w:pPr>
      <w:r>
        <w:t>Lithium wird als Erz im konventionellen Bergbau gewonnen (Australien) oder als Sole aus den Salzseen in Südamerika</w:t>
      </w:r>
      <w:r w:rsidRPr="00160D4B">
        <w:t xml:space="preserve"> (Argentinien, Chile</w:t>
      </w:r>
      <w:r>
        <w:t>, Bolivien</w:t>
      </w:r>
      <w:r w:rsidRPr="00160D4B">
        <w:t>)</w:t>
      </w:r>
      <w:r>
        <w:t>. Sole wird mittels Bohrlöchern an die Oberfläche gepumpt. Über mehrere Monate wird die Sole unter Zugabe von Chemikalien an der Sonne getrocknet, um eine möglichst hohe Lithium-Konzentration zu erzielen. Kritisch ist bei der Lithium-Gewinnung der hohe Wasserverbrauch. Die Abbauregionen zählen zu den trockensten Regionen der Erde. Auch indigene Völker klagen über den Rückgang und die Verunreinigung des Grundwassers. Außerdem besteht die Befürchtung, dass auch weiterhin ein Flächenverlust für Viehzucht durch den Ausbau der Lithiumflächen entsteht. (Struss, 2023)</w:t>
      </w:r>
    </w:p>
    <w:p w14:paraId="6C248E6C" w14:textId="77777777" w:rsidR="005D7EEB" w:rsidRPr="00E30E96" w:rsidRDefault="005D7EEB" w:rsidP="005D7EEB">
      <w:pPr>
        <w:jc w:val="both"/>
        <w:rPr>
          <w:b/>
        </w:rPr>
      </w:pPr>
      <w:r w:rsidRPr="00E30E96">
        <w:rPr>
          <w:b/>
        </w:rPr>
        <w:t>Kobalt</w:t>
      </w:r>
    </w:p>
    <w:p w14:paraId="5178A524" w14:textId="7160CA2F" w:rsidR="005D7EEB" w:rsidRDefault="005D7EEB" w:rsidP="005D7EEB">
      <w:pPr>
        <w:jc w:val="both"/>
      </w:pPr>
      <w:r>
        <w:t xml:space="preserve">Zwei Drittel des globalen Kobalt-Vorkommens liegt in der Demokratischen Republik Kongo. Hauptsächlich wird Kobalt als Nebenprodukt beim Kupfer- und Nickelabbau industriell abgebaut, 15% kommen jedoch aus illegalem Kleinbergbau. (Elektromobilität.NRW, </w:t>
      </w:r>
      <w:r w:rsidR="0056775E">
        <w:t>o. J.</w:t>
      </w:r>
      <w:r>
        <w:t>) Hier ist die Gefahr von schlechten Arbeitsbedingungen sowie Kinderarbeit groß. Kinderrechtsorganisationen berichten von 40.000 Kindern, die im Kongo in den Kobaltminen meist bis zu 24 Stunden am Stück arbeiten. Die Bezahlung liegt bei ein bis zwei Dollar pro Tag. (Ziegler, 2021) Generell kommt es häufig zu Unfällen durch fehlende Sicherheitsausrüstung. Auch führt der eingeatmete Staub in den Minen zu Lungenproblemen. (Ziegler, 2021)</w:t>
      </w:r>
    </w:p>
    <w:p w14:paraId="1C64431A" w14:textId="77777777" w:rsidR="005D7EEB" w:rsidRPr="00E30E96" w:rsidRDefault="005D7EEB" w:rsidP="005D7EEB">
      <w:pPr>
        <w:jc w:val="both"/>
        <w:rPr>
          <w:b/>
        </w:rPr>
      </w:pPr>
      <w:r w:rsidRPr="00E30E96">
        <w:rPr>
          <w:b/>
        </w:rPr>
        <w:t>Mangan</w:t>
      </w:r>
    </w:p>
    <w:p w14:paraId="4D6EFAEF" w14:textId="43726E6C" w:rsidR="005D7EEB" w:rsidRDefault="005D7EEB" w:rsidP="005D7EEB">
      <w:pPr>
        <w:jc w:val="both"/>
        <w:rPr>
          <w:u w:val="single"/>
        </w:rPr>
      </w:pPr>
      <w:r>
        <w:t>Mangan ist ein Erz, das hauptsächlich im industriellen Tagebau oder Tiefbau in Südafrika, Australien, Gabun, Ghana, China und Brasilien abgebaut wird. Durch den Bergbau kommt es in den betroffenen Regionen zu Wassermangel sowie Verschmutzung von Wasser, Luft und Böden. Arbeitende und dort Lebende klagen über Gesundheit</w:t>
      </w:r>
      <w:r w:rsidRPr="00D01295">
        <w:t xml:space="preserve">sprobleme, wie </w:t>
      </w:r>
      <w:r>
        <w:t xml:space="preserve">z. B. </w:t>
      </w:r>
      <w:r w:rsidRPr="00D01295">
        <w:t>Lungenkrankheiten</w:t>
      </w:r>
      <w:r>
        <w:t xml:space="preserve">. Hinzu kommt, dass sich die Mangan-Industrie durch den hohen Bedarf auch auf den Tiefseebergbau ausweiten will. Dies hätte weitreichende Folgen für die Tier- und Pflanzenwelt am Meeresboden. (Gnant, </w:t>
      </w:r>
      <w:r w:rsidR="0056775E">
        <w:t>o. J.</w:t>
      </w:r>
      <w:r>
        <w:t>)</w:t>
      </w:r>
    </w:p>
    <w:p w14:paraId="359D8F65" w14:textId="77777777" w:rsidR="005D7EEB" w:rsidRDefault="005D7EEB" w:rsidP="005D7EEB">
      <w:pPr>
        <w:jc w:val="both"/>
        <w:rPr>
          <w:rFonts w:cstheme="minorHAnsi"/>
          <w:u w:val="single"/>
        </w:rPr>
      </w:pPr>
      <w:r w:rsidRPr="0006299E">
        <w:rPr>
          <w:u w:val="single"/>
        </w:rPr>
        <w:t xml:space="preserve">3. </w:t>
      </w:r>
      <w:r w:rsidRPr="0006299E">
        <w:rPr>
          <w:rFonts w:cstheme="minorHAnsi"/>
          <w:u w:val="single"/>
        </w:rPr>
        <w:t>Gibt es alternative (nachhaltige) Rohstoffe und wo kommen diese her?</w:t>
      </w:r>
    </w:p>
    <w:p w14:paraId="7892F718" w14:textId="77777777" w:rsidR="005D7EEB" w:rsidRPr="007B40B8" w:rsidRDefault="005D7EEB" w:rsidP="005D7EEB">
      <w:pPr>
        <w:spacing w:before="100" w:beforeAutospacing="1" w:after="100" w:afterAutospacing="1" w:line="240" w:lineRule="auto"/>
        <w:jc w:val="both"/>
        <w:rPr>
          <w:rFonts w:eastAsia="Times New Roman" w:cstheme="minorHAnsi"/>
          <w:lang w:eastAsia="de-DE"/>
        </w:rPr>
      </w:pPr>
      <w:r>
        <w:t xml:space="preserve">Die beste Alternative zu Batterien ist Strom aus der Steckdose, am besten aus erneuerbaren Energien. Denn </w:t>
      </w:r>
      <w:r w:rsidRPr="00931B0E">
        <w:t xml:space="preserve">Batterien benötigen </w:t>
      </w:r>
      <w:r>
        <w:t>in der</w:t>
      </w:r>
      <w:r w:rsidRPr="00931B0E">
        <w:t xml:space="preserve"> Herstellung 40- bis 500-mal mehr Energie, als sie bei der Nutzung später zur Verfügung stellen. </w:t>
      </w:r>
      <w:r>
        <w:t>Ähnlich</w:t>
      </w:r>
      <w:r w:rsidRPr="00931B0E">
        <w:t xml:space="preserve"> sieht es mit den Kosten aus.</w:t>
      </w:r>
      <w:r>
        <w:t xml:space="preserve"> Hier eine </w:t>
      </w:r>
      <w:r w:rsidRPr="00C67895">
        <w:t xml:space="preserve">Beispielrechnung: </w:t>
      </w:r>
      <w:r>
        <w:t>Aktuell müssen Verbraucher*</w:t>
      </w:r>
      <w:r w:rsidRPr="00C67895">
        <w:t xml:space="preserve">innen ca. 0,35 € für eine Kilowattstunde (kWh) elektrische Energie aus der Steckdose zahlen. </w:t>
      </w:r>
      <w:r>
        <w:t>Bei gleicher Energiemenge (1 kWh) in Form von Batterien, z. B.</w:t>
      </w:r>
      <w:r w:rsidRPr="00C67895">
        <w:t xml:space="preserve"> AA-Batterien, müssten hingegen rund 75 € ausgegeben werden (AA-Batterie: 2.600 mAh * 1,5 V = 0,003</w:t>
      </w:r>
      <w:r>
        <w:t xml:space="preserve">9 kWh/ Batterie, 0,30 €/Stück). </w:t>
      </w:r>
      <w:r w:rsidRPr="00C67895">
        <w:t xml:space="preserve">Vereinfacht </w:t>
      </w:r>
      <w:r>
        <w:t xml:space="preserve">gesagt, ist die </w:t>
      </w:r>
      <w:r w:rsidRPr="00C67895">
        <w:t>Energie aus Batterien mindestens 200-mal teurer,</w:t>
      </w:r>
      <w:r>
        <w:t xml:space="preserve"> als Energie aus der Steckdose! </w:t>
      </w:r>
      <w:r w:rsidRPr="007B40B8">
        <w:rPr>
          <w:rFonts w:eastAsia="Times New Roman" w:cstheme="minorHAnsi"/>
          <w:lang w:eastAsia="de-DE"/>
        </w:rPr>
        <w:t>(Bilharz,</w:t>
      </w:r>
      <w:r>
        <w:rPr>
          <w:rFonts w:eastAsia="Times New Roman" w:cstheme="minorHAnsi"/>
          <w:lang w:eastAsia="de-DE"/>
        </w:rPr>
        <w:t xml:space="preserve"> </w:t>
      </w:r>
      <w:r w:rsidRPr="007B40B8">
        <w:rPr>
          <w:rFonts w:eastAsia="Times New Roman" w:cstheme="minorHAnsi"/>
          <w:lang w:eastAsia="de-DE"/>
        </w:rPr>
        <w:t>2024)</w:t>
      </w:r>
    </w:p>
    <w:p w14:paraId="391E5904" w14:textId="77777777" w:rsidR="005D7EEB" w:rsidRDefault="005D7EEB" w:rsidP="005D7EEB">
      <w:pPr>
        <w:spacing w:before="100" w:beforeAutospacing="1" w:after="100" w:afterAutospacing="1" w:line="240" w:lineRule="auto"/>
        <w:jc w:val="both"/>
        <w:rPr>
          <w:rFonts w:eastAsia="Times New Roman" w:cstheme="minorHAnsi"/>
          <w:lang w:eastAsia="de-DE"/>
        </w:rPr>
      </w:pPr>
      <w:r>
        <w:t>Noch teurer fällt die Rechnung aus</w:t>
      </w:r>
      <w:r w:rsidRPr="00C67895">
        <w:t>, wenn die kleineren AAA-Batterien eingesetzt werden (AAA-Batterie: 1.250 mAh * 1,5 V = 0,0019 kWh/ Batterie, 0,30 €/Stück)</w:t>
      </w:r>
      <w:r>
        <w:t>.</w:t>
      </w:r>
      <w:r w:rsidRPr="00C67895">
        <w:t xml:space="preserve"> Hier müssen ca. 150 € ausgegeben werden, um 1 kWh elektrische Energie aus der Steckdose zu ersetzen bzw. ca. 400-mal mehr, </w:t>
      </w:r>
      <w:r>
        <w:t xml:space="preserve">als für Strom aus der Steckdose. </w:t>
      </w:r>
      <w:r w:rsidRPr="007B40B8">
        <w:rPr>
          <w:rFonts w:eastAsia="Times New Roman" w:cstheme="minorHAnsi"/>
          <w:lang w:eastAsia="de-DE"/>
        </w:rPr>
        <w:t>(Bilharz,</w:t>
      </w:r>
      <w:r>
        <w:rPr>
          <w:rFonts w:eastAsia="Times New Roman" w:cstheme="minorHAnsi"/>
          <w:lang w:eastAsia="de-DE"/>
        </w:rPr>
        <w:t xml:space="preserve"> </w:t>
      </w:r>
      <w:r w:rsidRPr="007B40B8">
        <w:rPr>
          <w:rFonts w:eastAsia="Times New Roman" w:cstheme="minorHAnsi"/>
          <w:lang w:eastAsia="de-DE"/>
        </w:rPr>
        <w:t>2024)</w:t>
      </w:r>
    </w:p>
    <w:p w14:paraId="5C49CDB0" w14:textId="77777777" w:rsidR="005D7EEB" w:rsidRPr="007B40B8" w:rsidRDefault="005D7EEB" w:rsidP="005D7EEB">
      <w:pPr>
        <w:spacing w:before="100" w:beforeAutospacing="1" w:after="100" w:afterAutospacing="1" w:line="240" w:lineRule="auto"/>
        <w:jc w:val="both"/>
        <w:rPr>
          <w:rFonts w:eastAsia="Times New Roman" w:cstheme="minorHAnsi"/>
          <w:lang w:eastAsia="de-DE"/>
        </w:rPr>
      </w:pPr>
      <w:r>
        <w:t>Wird dennoch eine kabellose Alternative gebraucht, sind wieder aufladbare Batterien und Akkus eine ressourcenschonende Alternative. Sie können</w:t>
      </w:r>
      <w:r w:rsidRPr="00C67895">
        <w:t xml:space="preserve"> ca. 200 - 1.000-mal wiederaufgeladen werden, bevor sie das Lebensdauere</w:t>
      </w:r>
      <w:r>
        <w:t>nde erreichen. Eine genauso</w:t>
      </w:r>
      <w:r w:rsidRPr="00C67895">
        <w:t xml:space="preserve"> hohe Anzahl an </w:t>
      </w:r>
      <w:r>
        <w:t xml:space="preserve">Einwegbatterien lässt sich also sparen. </w:t>
      </w:r>
      <w:r w:rsidRPr="007B40B8">
        <w:rPr>
          <w:rFonts w:eastAsia="Times New Roman" w:cstheme="minorHAnsi"/>
          <w:lang w:eastAsia="de-DE"/>
        </w:rPr>
        <w:t>(Bilharz,</w:t>
      </w:r>
      <w:r>
        <w:rPr>
          <w:rFonts w:eastAsia="Times New Roman" w:cstheme="minorHAnsi"/>
          <w:lang w:eastAsia="de-DE"/>
        </w:rPr>
        <w:t xml:space="preserve"> </w:t>
      </w:r>
      <w:r w:rsidRPr="007B40B8">
        <w:rPr>
          <w:rFonts w:eastAsia="Times New Roman" w:cstheme="minorHAnsi"/>
          <w:lang w:eastAsia="de-DE"/>
        </w:rPr>
        <w:t>2024)</w:t>
      </w:r>
    </w:p>
    <w:p w14:paraId="1664AD9C" w14:textId="77777777" w:rsidR="005D7EEB" w:rsidRDefault="005D7EEB" w:rsidP="005D7EEB">
      <w:pPr>
        <w:jc w:val="both"/>
      </w:pPr>
      <w:r>
        <w:t>Um die Lebensdauer von Akkus zu schützen, können einige Dinge beachtet werden:</w:t>
      </w:r>
    </w:p>
    <w:p w14:paraId="2F64F6E4" w14:textId="77777777" w:rsidR="005D7EEB" w:rsidRDefault="005D7EEB" w:rsidP="00302C5A">
      <w:pPr>
        <w:pStyle w:val="Listenabsatz"/>
        <w:numPr>
          <w:ilvl w:val="0"/>
          <w:numId w:val="22"/>
        </w:numPr>
        <w:jc w:val="both"/>
      </w:pPr>
      <w:r w:rsidRPr="00C67895">
        <w:t>jeder Lade- und Entladevorgang ver</w:t>
      </w:r>
      <w:r>
        <w:t>kürzt die Lebensdauer der Akkus.</w:t>
      </w:r>
    </w:p>
    <w:p w14:paraId="4F604BAA" w14:textId="77777777" w:rsidR="005D7EEB" w:rsidRDefault="005D7EEB" w:rsidP="00302C5A">
      <w:pPr>
        <w:pStyle w:val="Listenabsatz"/>
        <w:numPr>
          <w:ilvl w:val="0"/>
          <w:numId w:val="22"/>
        </w:numPr>
        <w:jc w:val="both"/>
      </w:pPr>
      <w:r>
        <w:t>beim Kauf mobiler Geräte sollte man also</w:t>
      </w:r>
      <w:r w:rsidRPr="00C67895">
        <w:t xml:space="preserve"> auf eine möglichst einfache Austauschbarkeit des Akkus</w:t>
      </w:r>
      <w:r>
        <w:t xml:space="preserve"> achten.</w:t>
      </w:r>
    </w:p>
    <w:p w14:paraId="3C43937F" w14:textId="77777777" w:rsidR="005D7EEB" w:rsidRPr="007B40B8" w:rsidRDefault="005D7EEB" w:rsidP="00302C5A">
      <w:pPr>
        <w:pStyle w:val="Listenabsatz"/>
        <w:numPr>
          <w:ilvl w:val="0"/>
          <w:numId w:val="22"/>
        </w:numPr>
        <w:spacing w:before="100" w:beforeAutospacing="1" w:after="100" w:afterAutospacing="1" w:line="240" w:lineRule="auto"/>
        <w:jc w:val="both"/>
        <w:rPr>
          <w:rFonts w:eastAsia="Times New Roman" w:cstheme="minorHAnsi"/>
          <w:sz w:val="24"/>
          <w:szCs w:val="24"/>
          <w:lang w:eastAsia="de-DE"/>
        </w:rPr>
      </w:pPr>
      <w:r w:rsidRPr="00C67895">
        <w:t>Li</w:t>
      </w:r>
      <w:r>
        <w:t>thium</w:t>
      </w:r>
      <w:r w:rsidRPr="00C67895">
        <w:t>-Ion-</w:t>
      </w:r>
      <w:r w:rsidRPr="007B40B8">
        <w:rPr>
          <w:rFonts w:cstheme="minorHAnsi"/>
        </w:rPr>
        <w:t>Akkus verlieren auch ohne Nutzung an Kapazität.</w:t>
      </w:r>
    </w:p>
    <w:p w14:paraId="077E47B5" w14:textId="77777777" w:rsidR="005D7EEB" w:rsidRPr="007B40B8" w:rsidRDefault="005D7EEB" w:rsidP="005D7EEB">
      <w:pPr>
        <w:pStyle w:val="Listenabsatz"/>
        <w:spacing w:before="100" w:beforeAutospacing="1" w:after="100" w:afterAutospacing="1" w:line="240" w:lineRule="auto"/>
        <w:ind w:left="360"/>
        <w:jc w:val="both"/>
        <w:rPr>
          <w:rFonts w:eastAsia="Times New Roman" w:cstheme="minorHAnsi"/>
          <w:lang w:eastAsia="de-DE"/>
        </w:rPr>
      </w:pPr>
      <w:r w:rsidRPr="007B40B8">
        <w:rPr>
          <w:rFonts w:eastAsia="Times New Roman" w:cstheme="minorHAnsi"/>
          <w:lang w:eastAsia="de-DE"/>
        </w:rPr>
        <w:t>(Bilharz,</w:t>
      </w:r>
      <w:r>
        <w:rPr>
          <w:rFonts w:eastAsia="Times New Roman" w:cstheme="minorHAnsi"/>
          <w:lang w:eastAsia="de-DE"/>
        </w:rPr>
        <w:t xml:space="preserve"> </w:t>
      </w:r>
      <w:r w:rsidRPr="007B40B8">
        <w:rPr>
          <w:rFonts w:eastAsia="Times New Roman" w:cstheme="minorHAnsi"/>
          <w:lang w:eastAsia="de-DE"/>
        </w:rPr>
        <w:t>2024)</w:t>
      </w:r>
    </w:p>
    <w:p w14:paraId="129192B2" w14:textId="77777777" w:rsidR="005D7EEB" w:rsidRPr="007B40B8" w:rsidRDefault="005D7EEB" w:rsidP="00302C5A">
      <w:pPr>
        <w:pStyle w:val="Listenabsatz"/>
        <w:numPr>
          <w:ilvl w:val="0"/>
          <w:numId w:val="22"/>
        </w:numPr>
        <w:spacing w:before="100" w:beforeAutospacing="1" w:after="100" w:afterAutospacing="1" w:line="240" w:lineRule="auto"/>
        <w:jc w:val="both"/>
        <w:rPr>
          <w:rFonts w:eastAsia="Times New Roman" w:cstheme="minorHAnsi"/>
          <w:szCs w:val="24"/>
          <w:lang w:eastAsia="de-DE"/>
        </w:rPr>
      </w:pPr>
      <w:r w:rsidRPr="007B40B8">
        <w:rPr>
          <w:rFonts w:eastAsia="Times New Roman" w:cstheme="minorHAnsi"/>
          <w:szCs w:val="24"/>
          <w:lang w:eastAsia="de-DE"/>
        </w:rPr>
        <w:t>Akkus sollten weder Hitze noch Kälte ausgesetzt werden.</w:t>
      </w:r>
    </w:p>
    <w:p w14:paraId="75B56305" w14:textId="77777777" w:rsidR="005D7EEB" w:rsidRPr="00E30E96" w:rsidRDefault="005D7EEB" w:rsidP="00302C5A">
      <w:pPr>
        <w:pStyle w:val="Listenabsatz"/>
        <w:numPr>
          <w:ilvl w:val="0"/>
          <w:numId w:val="22"/>
        </w:numPr>
        <w:spacing w:before="100" w:beforeAutospacing="1" w:after="100" w:afterAutospacing="1" w:line="240" w:lineRule="auto"/>
        <w:jc w:val="both"/>
        <w:rPr>
          <w:rFonts w:eastAsia="Times New Roman" w:cstheme="minorHAnsi"/>
          <w:szCs w:val="24"/>
          <w:lang w:eastAsia="de-DE"/>
        </w:rPr>
      </w:pPr>
      <w:r w:rsidRPr="007B40B8">
        <w:rPr>
          <w:rFonts w:eastAsia="Times New Roman" w:cstheme="minorHAnsi"/>
          <w:szCs w:val="24"/>
          <w:lang w:eastAsia="de-DE"/>
        </w:rPr>
        <w:t>Hohe Temperaturen, besonders</w:t>
      </w:r>
      <w:r w:rsidRPr="00E30E96">
        <w:rPr>
          <w:rFonts w:eastAsia="Times New Roman" w:cstheme="minorHAnsi"/>
          <w:szCs w:val="24"/>
          <w:lang w:eastAsia="de-DE"/>
        </w:rPr>
        <w:t xml:space="preserve"> oberhalb von +50 °C, und sehr niedrige Temperaturen im Minusgradbereich, vor allem unterhalb von -20 °C, verkürzen die Lebensdauer des Akkus stark</w:t>
      </w:r>
      <w:r>
        <w:rPr>
          <w:rFonts w:eastAsia="Times New Roman" w:cstheme="minorHAnsi"/>
          <w:szCs w:val="24"/>
          <w:lang w:eastAsia="de-DE"/>
        </w:rPr>
        <w:t>.</w:t>
      </w:r>
    </w:p>
    <w:p w14:paraId="4AA4A509" w14:textId="77777777" w:rsidR="005D7EEB" w:rsidRPr="00E30E96" w:rsidRDefault="005D7EEB" w:rsidP="00302C5A">
      <w:pPr>
        <w:pStyle w:val="Listenabsatz"/>
        <w:numPr>
          <w:ilvl w:val="0"/>
          <w:numId w:val="22"/>
        </w:numPr>
        <w:spacing w:before="100" w:beforeAutospacing="1" w:after="100" w:afterAutospacing="1" w:line="240" w:lineRule="auto"/>
        <w:jc w:val="both"/>
        <w:rPr>
          <w:rFonts w:eastAsia="Times New Roman" w:cstheme="minorHAnsi"/>
          <w:szCs w:val="24"/>
          <w:lang w:eastAsia="de-DE"/>
        </w:rPr>
      </w:pPr>
      <w:r w:rsidRPr="00E30E96">
        <w:rPr>
          <w:rFonts w:eastAsia="Times New Roman" w:cstheme="minorHAnsi"/>
          <w:szCs w:val="24"/>
          <w:lang w:eastAsia="de-DE"/>
        </w:rPr>
        <w:t>Akkus bzw. die Geräte am besten zwischen 10-25 °C lagern</w:t>
      </w:r>
      <w:r>
        <w:rPr>
          <w:rFonts w:eastAsia="Times New Roman" w:cstheme="minorHAnsi"/>
          <w:szCs w:val="24"/>
          <w:lang w:eastAsia="de-DE"/>
        </w:rPr>
        <w:t>.</w:t>
      </w:r>
    </w:p>
    <w:p w14:paraId="295C2B9A" w14:textId="77777777" w:rsidR="005D7EEB" w:rsidRDefault="005D7EEB" w:rsidP="00302C5A">
      <w:pPr>
        <w:pStyle w:val="Listenabsatz"/>
        <w:numPr>
          <w:ilvl w:val="0"/>
          <w:numId w:val="22"/>
        </w:numPr>
        <w:spacing w:before="100" w:beforeAutospacing="1" w:after="100" w:afterAutospacing="1" w:line="240" w:lineRule="auto"/>
        <w:jc w:val="both"/>
        <w:rPr>
          <w:rFonts w:eastAsia="Times New Roman" w:cstheme="minorHAnsi"/>
          <w:szCs w:val="24"/>
          <w:lang w:eastAsia="de-DE"/>
        </w:rPr>
      </w:pPr>
      <w:r w:rsidRPr="0069093C">
        <w:rPr>
          <w:rFonts w:eastAsia="Times New Roman" w:cstheme="minorHAnsi"/>
          <w:szCs w:val="24"/>
          <w:lang w:eastAsia="de-DE"/>
        </w:rPr>
        <w:t>Ungünstige "Lagerstätten" sind sonnig gelegene Ablageflächen hinter der Windschutzscheibe im Au</w:t>
      </w:r>
      <w:r>
        <w:rPr>
          <w:rFonts w:eastAsia="Times New Roman" w:cstheme="minorHAnsi"/>
          <w:szCs w:val="24"/>
          <w:lang w:eastAsia="de-DE"/>
        </w:rPr>
        <w:t>to oder andere sonnige Flächen.</w:t>
      </w:r>
    </w:p>
    <w:p w14:paraId="50018AE9" w14:textId="77777777" w:rsidR="005D7EEB" w:rsidRPr="0069093C" w:rsidRDefault="005D7EEB" w:rsidP="00302C5A">
      <w:pPr>
        <w:pStyle w:val="Listenabsatz"/>
        <w:numPr>
          <w:ilvl w:val="0"/>
          <w:numId w:val="22"/>
        </w:numPr>
        <w:spacing w:before="100" w:beforeAutospacing="1" w:after="100" w:afterAutospacing="1" w:line="240" w:lineRule="auto"/>
        <w:jc w:val="both"/>
        <w:rPr>
          <w:rFonts w:eastAsia="Times New Roman" w:cstheme="minorHAnsi"/>
          <w:szCs w:val="24"/>
          <w:lang w:eastAsia="de-DE"/>
        </w:rPr>
      </w:pPr>
      <w:r w:rsidRPr="0069093C">
        <w:rPr>
          <w:rFonts w:eastAsia="Times New Roman" w:cstheme="minorHAnsi"/>
          <w:szCs w:val="24"/>
          <w:lang w:eastAsia="de-DE"/>
        </w:rPr>
        <w:t xml:space="preserve">Wegen möglicher Kondenswasserbildung </w:t>
      </w:r>
      <w:r>
        <w:rPr>
          <w:rFonts w:eastAsia="Times New Roman" w:cstheme="minorHAnsi"/>
          <w:szCs w:val="24"/>
          <w:lang w:eastAsia="de-DE"/>
        </w:rPr>
        <w:t>sollten</w:t>
      </w:r>
      <w:r w:rsidRPr="0069093C">
        <w:rPr>
          <w:rFonts w:eastAsia="Times New Roman" w:cstheme="minorHAnsi"/>
          <w:szCs w:val="24"/>
          <w:lang w:eastAsia="de-DE"/>
        </w:rPr>
        <w:t xml:space="preserve"> Akkus aber auch nicht im Kühlschrank gelagert werden</w:t>
      </w:r>
      <w:r>
        <w:rPr>
          <w:rFonts w:eastAsia="Times New Roman" w:cstheme="minorHAnsi"/>
          <w:szCs w:val="24"/>
          <w:lang w:eastAsia="de-DE"/>
        </w:rPr>
        <w:t>.</w:t>
      </w:r>
    </w:p>
    <w:p w14:paraId="663AEFEC" w14:textId="77777777" w:rsidR="005D7EEB" w:rsidRPr="00E30E96" w:rsidRDefault="005D7EEB" w:rsidP="00302C5A">
      <w:pPr>
        <w:pStyle w:val="Listenabsatz"/>
        <w:numPr>
          <w:ilvl w:val="0"/>
          <w:numId w:val="22"/>
        </w:numPr>
        <w:spacing w:before="100" w:beforeAutospacing="1" w:after="100" w:afterAutospacing="1" w:line="240" w:lineRule="auto"/>
        <w:jc w:val="both"/>
        <w:rPr>
          <w:rFonts w:eastAsia="Times New Roman" w:cstheme="minorHAnsi"/>
          <w:szCs w:val="24"/>
          <w:lang w:eastAsia="de-DE"/>
        </w:rPr>
      </w:pPr>
      <w:r w:rsidRPr="00E30E96">
        <w:rPr>
          <w:rFonts w:eastAsia="Times New Roman" w:cstheme="minorHAnsi"/>
          <w:szCs w:val="24"/>
          <w:lang w:eastAsia="de-DE"/>
        </w:rPr>
        <w:t xml:space="preserve">Das </w:t>
      </w:r>
      <w:r w:rsidRPr="0069093C">
        <w:rPr>
          <w:rFonts w:eastAsia="Times New Roman" w:cstheme="minorHAnsi"/>
          <w:szCs w:val="24"/>
          <w:lang w:eastAsia="de-DE"/>
        </w:rPr>
        <w:t>vollständige</w:t>
      </w:r>
      <w:r w:rsidRPr="00E30E96">
        <w:rPr>
          <w:rFonts w:eastAsia="Times New Roman" w:cstheme="minorHAnsi"/>
          <w:szCs w:val="24"/>
          <w:lang w:eastAsia="de-DE"/>
        </w:rPr>
        <w:t xml:space="preserve"> Ent- und Aufladen des Akkus beeinflusst die Lebensdauer ebenfalls</w:t>
      </w:r>
      <w:r>
        <w:rPr>
          <w:rFonts w:eastAsia="Times New Roman" w:cstheme="minorHAnsi"/>
          <w:szCs w:val="24"/>
          <w:lang w:eastAsia="de-DE"/>
        </w:rPr>
        <w:t>.</w:t>
      </w:r>
    </w:p>
    <w:p w14:paraId="7E13246C" w14:textId="77777777" w:rsidR="005D7EEB" w:rsidRPr="00E30E96" w:rsidRDefault="005D7EEB" w:rsidP="00302C5A">
      <w:pPr>
        <w:pStyle w:val="Listenabsatz"/>
        <w:numPr>
          <w:ilvl w:val="0"/>
          <w:numId w:val="22"/>
        </w:numPr>
        <w:spacing w:before="100" w:beforeAutospacing="1" w:after="100" w:afterAutospacing="1" w:line="240" w:lineRule="auto"/>
        <w:jc w:val="both"/>
        <w:rPr>
          <w:rFonts w:eastAsia="Times New Roman" w:cstheme="minorHAnsi"/>
          <w:szCs w:val="24"/>
          <w:lang w:eastAsia="de-DE"/>
        </w:rPr>
      </w:pPr>
      <w:r w:rsidRPr="00E30E96">
        <w:rPr>
          <w:rFonts w:eastAsia="Times New Roman" w:cstheme="minorHAnsi"/>
          <w:szCs w:val="24"/>
          <w:lang w:eastAsia="de-DE"/>
        </w:rPr>
        <w:t>Frühzeitig aufladen und nur bis ca. 90 % der maximalen Lademenge kann die Lebensdauer verlängern</w:t>
      </w:r>
      <w:r>
        <w:rPr>
          <w:rFonts w:eastAsia="Times New Roman" w:cstheme="minorHAnsi"/>
          <w:szCs w:val="24"/>
          <w:lang w:eastAsia="de-DE"/>
        </w:rPr>
        <w:t>.</w:t>
      </w:r>
    </w:p>
    <w:p w14:paraId="3F692E75" w14:textId="77777777" w:rsidR="005D7EEB" w:rsidRPr="00E30E96" w:rsidRDefault="005D7EEB" w:rsidP="00302C5A">
      <w:pPr>
        <w:pStyle w:val="Listenabsatz"/>
        <w:numPr>
          <w:ilvl w:val="0"/>
          <w:numId w:val="22"/>
        </w:numPr>
        <w:spacing w:before="100" w:beforeAutospacing="1" w:after="100" w:afterAutospacing="1" w:line="240" w:lineRule="auto"/>
        <w:jc w:val="both"/>
        <w:rPr>
          <w:rFonts w:eastAsia="Times New Roman" w:cstheme="minorHAnsi"/>
          <w:szCs w:val="24"/>
          <w:lang w:eastAsia="de-DE"/>
        </w:rPr>
      </w:pPr>
      <w:r w:rsidRPr="00E30E96">
        <w:rPr>
          <w:rFonts w:eastAsia="Times New Roman" w:cstheme="minorHAnsi"/>
          <w:szCs w:val="24"/>
          <w:lang w:eastAsia="de-DE"/>
        </w:rPr>
        <w:t>Nach der Aufladung eines Akkus sollte man das Ladegerät vom Netz trennen, sonst besteht die Gefahr des Lebensdauerverlustes d</w:t>
      </w:r>
      <w:r>
        <w:rPr>
          <w:rFonts w:eastAsia="Times New Roman" w:cstheme="minorHAnsi"/>
          <w:szCs w:val="24"/>
          <w:lang w:eastAsia="de-DE"/>
        </w:rPr>
        <w:t>urch unnötige Wärmeeinwirkungen.</w:t>
      </w:r>
    </w:p>
    <w:p w14:paraId="412815A5" w14:textId="77777777" w:rsidR="005D7EEB" w:rsidRPr="007B40B8" w:rsidRDefault="005D7EEB" w:rsidP="00302C5A">
      <w:pPr>
        <w:pStyle w:val="Listenabsatz"/>
        <w:numPr>
          <w:ilvl w:val="0"/>
          <w:numId w:val="22"/>
        </w:numPr>
        <w:spacing w:before="100" w:beforeAutospacing="1" w:after="100" w:afterAutospacing="1" w:line="240" w:lineRule="auto"/>
        <w:jc w:val="both"/>
        <w:rPr>
          <w:rFonts w:eastAsia="Times New Roman" w:cstheme="minorHAnsi"/>
          <w:szCs w:val="24"/>
          <w:lang w:eastAsia="de-DE"/>
        </w:rPr>
      </w:pPr>
      <w:r w:rsidRPr="007B40B8">
        <w:rPr>
          <w:rFonts w:eastAsia="Times New Roman" w:cstheme="minorHAnsi"/>
          <w:szCs w:val="24"/>
          <w:lang w:eastAsia="de-DE"/>
        </w:rPr>
        <w:t>Geräte im dauerhaften Netzbetrieb zu halten ohne die Akkus zu entnehmen verringert durch die entstehende Wärmeeinwirkung die Lebensdauer der Akkus,</w:t>
      </w:r>
      <w:r>
        <w:rPr>
          <w:rFonts w:eastAsia="Times New Roman" w:cstheme="minorHAnsi"/>
          <w:szCs w:val="24"/>
          <w:lang w:eastAsia="de-DE"/>
        </w:rPr>
        <w:t xml:space="preserve"> so z. B:</w:t>
      </w:r>
      <w:r w:rsidRPr="007B40B8">
        <w:rPr>
          <w:rFonts w:eastAsia="Times New Roman" w:cstheme="minorHAnsi"/>
          <w:szCs w:val="24"/>
          <w:lang w:eastAsia="de-DE"/>
        </w:rPr>
        <w:t xml:space="preserve"> </w:t>
      </w:r>
      <w:r>
        <w:rPr>
          <w:rFonts w:eastAsia="Times New Roman" w:cstheme="minorHAnsi"/>
          <w:szCs w:val="24"/>
          <w:lang w:eastAsia="de-DE"/>
        </w:rPr>
        <w:t>oft</w:t>
      </w:r>
      <w:r w:rsidRPr="007B40B8">
        <w:rPr>
          <w:rFonts w:eastAsia="Times New Roman" w:cstheme="minorHAnsi"/>
          <w:szCs w:val="24"/>
          <w:lang w:eastAsia="de-DE"/>
        </w:rPr>
        <w:t xml:space="preserve"> bei Laptops der Fall, die überwiegend an der Steckdose angeschlossen sind.</w:t>
      </w:r>
    </w:p>
    <w:p w14:paraId="39D33E4C" w14:textId="77777777" w:rsidR="005D7EEB" w:rsidRDefault="005D7EEB" w:rsidP="00302C5A">
      <w:pPr>
        <w:pStyle w:val="Listenabsatz"/>
        <w:numPr>
          <w:ilvl w:val="0"/>
          <w:numId w:val="22"/>
        </w:numPr>
        <w:spacing w:before="100" w:beforeAutospacing="1" w:after="100" w:afterAutospacing="1" w:line="240" w:lineRule="auto"/>
        <w:jc w:val="both"/>
        <w:rPr>
          <w:rFonts w:eastAsia="Times New Roman" w:cstheme="minorHAnsi"/>
          <w:szCs w:val="24"/>
          <w:lang w:eastAsia="de-DE"/>
        </w:rPr>
      </w:pPr>
      <w:r w:rsidRPr="00E30E96">
        <w:rPr>
          <w:rFonts w:eastAsia="Times New Roman" w:cstheme="minorHAnsi"/>
          <w:szCs w:val="24"/>
          <w:lang w:eastAsia="de-DE"/>
        </w:rPr>
        <w:t>Bei längerer Lagerung empfehlt sich ein Akku-Ladestand von ca. 40 - 50 %</w:t>
      </w:r>
      <w:r>
        <w:rPr>
          <w:rFonts w:eastAsia="Times New Roman" w:cstheme="minorHAnsi"/>
          <w:szCs w:val="24"/>
          <w:lang w:eastAsia="de-DE"/>
        </w:rPr>
        <w:t>.</w:t>
      </w:r>
    </w:p>
    <w:p w14:paraId="7809BDE7" w14:textId="77777777" w:rsidR="005D7EEB" w:rsidRDefault="005D7EEB" w:rsidP="00302C5A">
      <w:pPr>
        <w:pStyle w:val="Listenabsatz"/>
        <w:numPr>
          <w:ilvl w:val="0"/>
          <w:numId w:val="22"/>
        </w:numPr>
        <w:spacing w:before="100" w:beforeAutospacing="1" w:after="100" w:afterAutospacing="1" w:line="240" w:lineRule="auto"/>
        <w:jc w:val="both"/>
        <w:rPr>
          <w:rFonts w:eastAsia="Times New Roman" w:cstheme="minorHAnsi"/>
          <w:szCs w:val="24"/>
          <w:lang w:eastAsia="de-DE"/>
        </w:rPr>
      </w:pPr>
      <w:r w:rsidRPr="0069093C">
        <w:rPr>
          <w:rFonts w:eastAsia="Times New Roman" w:cstheme="minorHAnsi"/>
          <w:szCs w:val="24"/>
          <w:lang w:eastAsia="de-DE"/>
        </w:rPr>
        <w:t xml:space="preserve">Im Verlauf der Lagerdauer wird sich der Akku schrittweise selbst entladen </w:t>
      </w:r>
      <w:r w:rsidRPr="006A1DFA">
        <w:rPr>
          <w:lang w:eastAsia="de-DE"/>
        </w:rPr>
        <w:sym w:font="Wingdings" w:char="F0E0"/>
      </w:r>
      <w:r w:rsidRPr="0069093C">
        <w:rPr>
          <w:rFonts w:eastAsia="Times New Roman" w:cstheme="minorHAnsi"/>
          <w:szCs w:val="24"/>
          <w:lang w:eastAsia="de-DE"/>
        </w:rPr>
        <w:t xml:space="preserve"> rechtzeitig wieder auf 50 % aufladen, um die lebensdauerverkürzende Tiefentladung zu verhindern</w:t>
      </w:r>
      <w:r>
        <w:rPr>
          <w:rFonts w:eastAsia="Times New Roman" w:cstheme="minorHAnsi"/>
          <w:szCs w:val="24"/>
          <w:lang w:eastAsia="de-DE"/>
        </w:rPr>
        <w:t>.</w:t>
      </w:r>
    </w:p>
    <w:p w14:paraId="28C72E05" w14:textId="77777777" w:rsidR="005D7EEB" w:rsidRDefault="005D7EEB" w:rsidP="005D7EEB">
      <w:pPr>
        <w:pStyle w:val="Listenabsatz"/>
        <w:spacing w:before="100" w:beforeAutospacing="1" w:after="100" w:afterAutospacing="1" w:line="240" w:lineRule="auto"/>
        <w:ind w:left="360"/>
        <w:jc w:val="both"/>
        <w:rPr>
          <w:rFonts w:eastAsia="Times New Roman" w:cstheme="minorHAnsi"/>
          <w:szCs w:val="24"/>
          <w:lang w:eastAsia="de-DE"/>
        </w:rPr>
      </w:pPr>
      <w:r>
        <w:rPr>
          <w:rFonts w:eastAsia="Times New Roman" w:cstheme="minorHAnsi"/>
          <w:szCs w:val="24"/>
          <w:lang w:eastAsia="de-DE"/>
        </w:rPr>
        <w:t>(Bilharz, 2023)</w:t>
      </w:r>
    </w:p>
    <w:p w14:paraId="7C3D4D41" w14:textId="77777777" w:rsidR="005D7EEB" w:rsidRPr="0006299E" w:rsidRDefault="005D7EEB" w:rsidP="005D7EEB">
      <w:pPr>
        <w:jc w:val="both"/>
        <w:rPr>
          <w:u w:val="single"/>
        </w:rPr>
      </w:pPr>
      <w:r w:rsidRPr="0006299E">
        <w:rPr>
          <w:u w:val="single"/>
        </w:rPr>
        <w:t>4. Wie muss das Produkt fachgerecht entsorgt oder aufbereitet werden?</w:t>
      </w:r>
    </w:p>
    <w:p w14:paraId="56C9B5D7" w14:textId="77777777" w:rsidR="005D7EEB" w:rsidRDefault="005D7EEB" w:rsidP="00302C5A">
      <w:pPr>
        <w:pStyle w:val="Listenabsatz"/>
        <w:numPr>
          <w:ilvl w:val="0"/>
          <w:numId w:val="23"/>
        </w:numPr>
        <w:jc w:val="both"/>
      </w:pPr>
      <w:r>
        <w:t>Die korrekte Entsorgung ist sehr wichtig!</w:t>
      </w:r>
    </w:p>
    <w:p w14:paraId="1351E36F" w14:textId="77777777" w:rsidR="005D7EEB" w:rsidRPr="00FC10DC" w:rsidRDefault="005D7EEB" w:rsidP="00302C5A">
      <w:pPr>
        <w:pStyle w:val="Listenabsatz"/>
        <w:numPr>
          <w:ilvl w:val="0"/>
          <w:numId w:val="23"/>
        </w:numPr>
        <w:jc w:val="both"/>
      </w:pPr>
      <w:r w:rsidRPr="00FC10DC">
        <w:t>Batterien und Akkus gehören auf keinen Fall in den Hausmüll (Restmüll), Sperrmüll, Verpackungsmüll (gelbe Tonne/</w:t>
      </w:r>
      <w:r>
        <w:t xml:space="preserve"> </w:t>
      </w:r>
      <w:r w:rsidRPr="00FC10DC">
        <w:t>gelber Sack), Metallschrott oder in die Umwelt!</w:t>
      </w:r>
    </w:p>
    <w:p w14:paraId="478EC322" w14:textId="77777777" w:rsidR="005D7EEB" w:rsidRDefault="005D7EEB" w:rsidP="00302C5A">
      <w:pPr>
        <w:pStyle w:val="Listenabsatz"/>
        <w:numPr>
          <w:ilvl w:val="0"/>
          <w:numId w:val="23"/>
        </w:numPr>
        <w:jc w:val="both"/>
      </w:pPr>
      <w:r w:rsidRPr="00527F87">
        <w:t>Viele Unfälle in Abfallfahrzeugen oder Entsorgungsanlagen sind auf Batterien oder Akkus zurückzuführen</w:t>
      </w:r>
      <w:r>
        <w:t>.</w:t>
      </w:r>
    </w:p>
    <w:p w14:paraId="4AE0D6D4" w14:textId="77777777" w:rsidR="005D7EEB" w:rsidRDefault="005D7EEB" w:rsidP="00302C5A">
      <w:pPr>
        <w:pStyle w:val="Listenabsatz"/>
        <w:numPr>
          <w:ilvl w:val="0"/>
          <w:numId w:val="23"/>
        </w:numPr>
        <w:jc w:val="both"/>
      </w:pPr>
      <w:r>
        <w:t xml:space="preserve">Gelangen </w:t>
      </w:r>
      <w:r w:rsidRPr="00527F87">
        <w:t>alte Batterie</w:t>
      </w:r>
      <w:r>
        <w:t xml:space="preserve">n in Haus-, Rest- oder Biomüll können </w:t>
      </w:r>
      <w:r w:rsidRPr="00527F87">
        <w:t xml:space="preserve">Brände oder Explosionen </w:t>
      </w:r>
      <w:r>
        <w:t>die Folge sein.</w:t>
      </w:r>
    </w:p>
    <w:p w14:paraId="2E9E56F0" w14:textId="77777777" w:rsidR="005D7EEB" w:rsidRDefault="005D7EEB" w:rsidP="00302C5A">
      <w:pPr>
        <w:pStyle w:val="Listenabsatz"/>
        <w:numPr>
          <w:ilvl w:val="0"/>
          <w:numId w:val="23"/>
        </w:numPr>
        <w:jc w:val="both"/>
      </w:pPr>
      <w:r>
        <w:t>Rosten die Batterien auf Mülldeponien und zersetzen sich, gelangen die giftigen Inhaltsstoffe in die Umwelt.</w:t>
      </w:r>
    </w:p>
    <w:p w14:paraId="0B79F973" w14:textId="4A3A5580" w:rsidR="005D7EEB" w:rsidRDefault="005D7EEB" w:rsidP="005D7EEB">
      <w:pPr>
        <w:pStyle w:val="Listenabsatz"/>
        <w:ind w:left="360"/>
        <w:jc w:val="both"/>
      </w:pPr>
      <w:r>
        <w:t>(ne</w:t>
      </w:r>
      <w:r w:rsidR="006714EA">
        <w:t>u</w:t>
      </w:r>
      <w:r>
        <w:t xml:space="preserve">neinhalb, 2021; </w:t>
      </w:r>
      <w:hyperlink r:id="rId21" w:history="1">
        <w:r w:rsidRPr="00924AEA">
          <w:rPr>
            <w:rStyle w:val="Hyperlink"/>
          </w:rPr>
          <w:t>www.batterie-zurueck.de</w:t>
        </w:r>
      </w:hyperlink>
      <w:r>
        <w:t xml:space="preserve">, </w:t>
      </w:r>
      <w:r w:rsidR="0056775E">
        <w:t>o. J.</w:t>
      </w:r>
      <w:r>
        <w:t>)</w:t>
      </w:r>
    </w:p>
    <w:p w14:paraId="61637675" w14:textId="77777777" w:rsidR="005D7EEB" w:rsidRDefault="005D7EEB" w:rsidP="00302C5A">
      <w:pPr>
        <w:pStyle w:val="Listenabsatz"/>
        <w:numPr>
          <w:ilvl w:val="0"/>
          <w:numId w:val="23"/>
        </w:numPr>
        <w:jc w:val="both"/>
      </w:pPr>
      <w:r>
        <w:t>V</w:t>
      </w:r>
      <w:r w:rsidRPr="00B37C95">
        <w:t>erbrauchten Batterien und Akkus</w:t>
      </w:r>
      <w:r>
        <w:t xml:space="preserve"> können kostenfrei in </w:t>
      </w:r>
      <w:r w:rsidRPr="00B37C95">
        <w:t xml:space="preserve">Batterie-Sammelboxen im Handel oder </w:t>
      </w:r>
      <w:r>
        <w:t>anderen</w:t>
      </w:r>
      <w:r w:rsidRPr="00B37C95">
        <w:t xml:space="preserve"> Rücknahmestellen ab</w:t>
      </w:r>
      <w:r>
        <w:t>gegeben werden - Verbraucher*</w:t>
      </w:r>
      <w:r w:rsidRPr="00B37C95">
        <w:t>innen sind hierzu gesetzlich verpflichtet.</w:t>
      </w:r>
    </w:p>
    <w:p w14:paraId="3FC463DC" w14:textId="77777777" w:rsidR="005D7EEB" w:rsidRDefault="005D7EEB" w:rsidP="00302C5A">
      <w:pPr>
        <w:pStyle w:val="Listenabsatz"/>
        <w:numPr>
          <w:ilvl w:val="0"/>
          <w:numId w:val="23"/>
        </w:numPr>
        <w:jc w:val="both"/>
      </w:pPr>
      <w:r>
        <w:t>Bei korrekter Rückgabe können so wertvolle</w:t>
      </w:r>
      <w:r w:rsidRPr="00B37C95">
        <w:t xml:space="preserve"> Stoffe wie z.</w:t>
      </w:r>
      <w:r>
        <w:t xml:space="preserve"> </w:t>
      </w:r>
      <w:r w:rsidRPr="00B37C95">
        <w:t>B. Zink, Stahl/</w:t>
      </w:r>
      <w:r>
        <w:t xml:space="preserve"> </w:t>
      </w:r>
      <w:r w:rsidRPr="00B37C95">
        <w:t xml:space="preserve">Eisen, Aluminium, Nickel, Kupfer, Silber, </w:t>
      </w:r>
      <w:r>
        <w:t>Mangan sowie Lithium und Kobalt zurückgewonnen werden. (Bilharz, 2024)</w:t>
      </w:r>
    </w:p>
    <w:p w14:paraId="6C37C456" w14:textId="77777777" w:rsidR="005D7EEB" w:rsidRDefault="005D7EEB" w:rsidP="00302C5A">
      <w:pPr>
        <w:pStyle w:val="Listenabsatz"/>
        <w:numPr>
          <w:ilvl w:val="0"/>
          <w:numId w:val="23"/>
        </w:numPr>
        <w:jc w:val="both"/>
      </w:pPr>
      <w:r>
        <w:t>Ca. 50% einer alten Batterie können wiederverwertet werden.</w:t>
      </w:r>
    </w:p>
    <w:p w14:paraId="32741A25" w14:textId="77777777" w:rsidR="005D7EEB" w:rsidRDefault="005D7EEB" w:rsidP="00302C5A">
      <w:pPr>
        <w:pStyle w:val="Listenabsatz"/>
        <w:numPr>
          <w:ilvl w:val="0"/>
          <w:numId w:val="23"/>
        </w:numPr>
        <w:jc w:val="both"/>
      </w:pPr>
      <w:r>
        <w:t>Rückgewonnenes Zinkoxid aus Batterien können für Sonnencremes genutzt werden.</w:t>
      </w:r>
    </w:p>
    <w:p w14:paraId="2B1BBD82" w14:textId="77777777" w:rsidR="005D7EEB" w:rsidRDefault="005D7EEB" w:rsidP="00302C5A">
      <w:pPr>
        <w:pStyle w:val="Listenabsatz"/>
        <w:numPr>
          <w:ilvl w:val="0"/>
          <w:numId w:val="23"/>
        </w:numPr>
        <w:jc w:val="both"/>
      </w:pPr>
      <w:r>
        <w:t>Kupfer kann für Kabelproduktion genutzt werden.</w:t>
      </w:r>
    </w:p>
    <w:p w14:paraId="6241E350" w14:textId="77777777" w:rsidR="005D7EEB" w:rsidRDefault="005D7EEB" w:rsidP="00302C5A">
      <w:pPr>
        <w:pStyle w:val="Listenabsatz"/>
        <w:numPr>
          <w:ilvl w:val="0"/>
          <w:numId w:val="23"/>
        </w:numPr>
        <w:jc w:val="both"/>
      </w:pPr>
      <w:r>
        <w:t>Mangan wird wieder für neue Batterien genutzt.</w:t>
      </w:r>
    </w:p>
    <w:p w14:paraId="14BA7205" w14:textId="77777777" w:rsidR="005D7EEB" w:rsidRDefault="005D7EEB" w:rsidP="00302C5A">
      <w:pPr>
        <w:pStyle w:val="Listenabsatz"/>
        <w:numPr>
          <w:ilvl w:val="0"/>
          <w:numId w:val="23"/>
        </w:numPr>
        <w:jc w:val="both"/>
      </w:pPr>
      <w:r>
        <w:t>Eisen kann für Fahrräder, Autos oder Brücken genutzt werden.</w:t>
      </w:r>
    </w:p>
    <w:p w14:paraId="4FB4EA41" w14:textId="7B26F884" w:rsidR="005D7EEB" w:rsidRDefault="005D7EEB" w:rsidP="005D7EEB">
      <w:pPr>
        <w:pStyle w:val="Listenabsatz"/>
        <w:ind w:left="360"/>
        <w:jc w:val="both"/>
      </w:pPr>
      <w:r>
        <w:t>(ne</w:t>
      </w:r>
      <w:r w:rsidR="006714EA">
        <w:t>u</w:t>
      </w:r>
      <w:r>
        <w:t>neinhalb, 2021)</w:t>
      </w:r>
    </w:p>
    <w:p w14:paraId="6A8BA18B" w14:textId="77777777" w:rsidR="005D7EEB" w:rsidRDefault="005D7EEB" w:rsidP="00302C5A">
      <w:pPr>
        <w:pStyle w:val="Listenabsatz"/>
        <w:numPr>
          <w:ilvl w:val="0"/>
          <w:numId w:val="23"/>
        </w:numPr>
        <w:jc w:val="both"/>
      </w:pPr>
      <w:r>
        <w:t>Für die Entsorgung von Akkus oder aufladbaren Batterien ist folgendes zu beachten:</w:t>
      </w:r>
    </w:p>
    <w:p w14:paraId="09C13AD9" w14:textId="4FBB8E8A" w:rsidR="005D7EEB" w:rsidRDefault="005D7EEB" w:rsidP="00302C5A">
      <w:pPr>
        <w:pStyle w:val="Listenabsatz"/>
        <w:numPr>
          <w:ilvl w:val="0"/>
          <w:numId w:val="23"/>
        </w:numPr>
        <w:jc w:val="both"/>
      </w:pPr>
      <w:r>
        <w:t>Lithium-Ionen-Batterien und Akkus sollten gegen Kurzschluss gesichert werden. Klebt man die Pole mit Klebeband ab, bevor sie im Glas gesammelt werden, vermeidet man die Brandgefahr im Entsorgungskreislauf. (</w:t>
      </w:r>
      <w:hyperlink r:id="rId22" w:history="1">
        <w:r w:rsidRPr="00924AEA">
          <w:rPr>
            <w:rStyle w:val="Hyperlink"/>
          </w:rPr>
          <w:t>www.batterie-zurueck.de</w:t>
        </w:r>
      </w:hyperlink>
      <w:r>
        <w:t>, o.</w:t>
      </w:r>
      <w:r w:rsidR="00244BD7">
        <w:t xml:space="preserve"> </w:t>
      </w:r>
      <w:r w:rsidR="006714EA">
        <w:t>J</w:t>
      </w:r>
      <w:r>
        <w:t>.)</w:t>
      </w:r>
    </w:p>
    <w:p w14:paraId="54FB5925" w14:textId="7645F6D2" w:rsidR="005D7EEB" w:rsidRDefault="005D7EEB" w:rsidP="00302C5A">
      <w:pPr>
        <w:pStyle w:val="Listenabsatz"/>
        <w:numPr>
          <w:ilvl w:val="0"/>
          <w:numId w:val="23"/>
        </w:numPr>
        <w:jc w:val="both"/>
      </w:pPr>
      <w:r>
        <w:t xml:space="preserve">Auch sollten keine Plastiktüten für die Sammlung der Batterien genutzt werden. Sie stören den Sortierprozess in der Recycling-Anlage und müssen von Hand aussortiert werden. </w:t>
      </w:r>
      <w:r>
        <w:fldChar w:fldCharType="begin"/>
      </w:r>
      <w:r>
        <w:instrText xml:space="preserve"> ADDIN ZOTERO_ITEM CSL_CITATION {"citationID":"UA4DKxoG","properties":{"formattedCitation":"(8)","plainCitation":"(8)","noteIndex":0},"citationItems":[{"id":10594,"uris":["http://zotero.org/users/5848082/items/85YL259U"],"itemData":{"id":10594,"type":"webpage","language":"de","title":"Wertvoll oder Schrott? - Wie Batterien recycelt werden - hier anschauen","title-short":"neuneinhalb","URL":"https://www.ardmediathek.de/video/neuneinhalb-fuer-dich-mittendrin/wertvoll-oder-schrott-wie-batterien-recycelt-werden/das-erste/Y3JpZDovL3dkci5kZS9CZWl0cmFnLTMyMTVhNDA1LTg1ODEtNDFlMy05ODA4LTg1MTg1YzczNTQ1Zg?isChildContent=","author":[{"literal":"neineinhalb"}],"accessed":{"date-parts":[["2025",2,19]]},"issued":{"date-parts":[["2021"]]}}}],"schema":"https://github.com/citation-style-language/schema/raw/master/csl-citation.json"} </w:instrText>
      </w:r>
      <w:r>
        <w:fldChar w:fldCharType="separate"/>
      </w:r>
      <w:r>
        <w:rPr>
          <w:rFonts w:ascii="Calibri" w:hAnsi="Calibri" w:cs="Calibri"/>
        </w:rPr>
        <w:t>(</w:t>
      </w:r>
      <w:r w:rsidRPr="00C15F47">
        <w:rPr>
          <w:rFonts w:ascii="Calibri" w:hAnsi="Calibri" w:cs="Calibri"/>
        </w:rPr>
        <w:t>ne</w:t>
      </w:r>
      <w:r w:rsidR="006714EA">
        <w:rPr>
          <w:rFonts w:ascii="Calibri" w:hAnsi="Calibri" w:cs="Calibri"/>
        </w:rPr>
        <w:t>u</w:t>
      </w:r>
      <w:r w:rsidRPr="00C15F47">
        <w:rPr>
          <w:rFonts w:ascii="Calibri" w:hAnsi="Calibri" w:cs="Calibri"/>
        </w:rPr>
        <w:t>neinhalb</w:t>
      </w:r>
      <w:r>
        <w:rPr>
          <w:rFonts w:ascii="Calibri" w:hAnsi="Calibri" w:cs="Calibri"/>
        </w:rPr>
        <w:t>, 2021</w:t>
      </w:r>
      <w:r w:rsidRPr="00B71234">
        <w:rPr>
          <w:rFonts w:ascii="Calibri" w:hAnsi="Calibri" w:cs="Calibri"/>
        </w:rPr>
        <w:t>)</w:t>
      </w:r>
      <w:r>
        <w:fldChar w:fldCharType="end"/>
      </w:r>
    </w:p>
    <w:p w14:paraId="4997B0C4" w14:textId="77777777" w:rsidR="005D7EEB" w:rsidRDefault="005D7EEB" w:rsidP="00302C5A">
      <w:pPr>
        <w:pStyle w:val="Listenabsatz"/>
        <w:numPr>
          <w:ilvl w:val="0"/>
          <w:numId w:val="23"/>
        </w:numPr>
        <w:jc w:val="both"/>
      </w:pPr>
      <w:r>
        <w:t>Sind Batterien und Akkus fest verbaut, müssen bei Versagen des Akkus ganze Geräte entsorgt werden.</w:t>
      </w:r>
    </w:p>
    <w:p w14:paraId="5B651E40" w14:textId="77777777" w:rsidR="005D7EEB" w:rsidRDefault="005D7EEB" w:rsidP="00302C5A">
      <w:pPr>
        <w:pStyle w:val="Listenabsatz"/>
        <w:numPr>
          <w:ilvl w:val="0"/>
          <w:numId w:val="23"/>
        </w:numPr>
        <w:jc w:val="both"/>
      </w:pPr>
      <w:r>
        <w:t>Man kann</w:t>
      </w:r>
      <w:r w:rsidRPr="00D76167">
        <w:t xml:space="preserve"> bis zu 3 Altgeräte, die nicht größer als 25 cm sind, kostenfrei im Handel </w:t>
      </w:r>
      <w:r>
        <w:t>zurückgeben. Dies gilt für Fachmärkte mit einer Verkaufs</w:t>
      </w:r>
      <w:r w:rsidRPr="00D76167">
        <w:t>fläche für Elektrogeräte von mind</w:t>
      </w:r>
      <w:r>
        <w:t>estens 400m</w:t>
      </w:r>
      <w:r w:rsidRPr="001E1C7D">
        <w:rPr>
          <w:vertAlign w:val="superscript"/>
        </w:rPr>
        <w:t>2</w:t>
      </w:r>
      <w:r>
        <w:t xml:space="preserve"> und auch für Super</w:t>
      </w:r>
      <w:r w:rsidRPr="00D76167">
        <w:t xml:space="preserve">märkte, die über eine </w:t>
      </w:r>
      <w:r>
        <w:t xml:space="preserve">Fläche </w:t>
      </w:r>
      <w:r w:rsidRPr="00D76167">
        <w:t>von mindestens 800m</w:t>
      </w:r>
      <w:r w:rsidRPr="001E1C7D">
        <w:rPr>
          <w:vertAlign w:val="superscript"/>
        </w:rPr>
        <w:t>2</w:t>
      </w:r>
      <w:r w:rsidRPr="00D76167">
        <w:t xml:space="preserve"> verfügen und mehrmals im Jahr Elektrogeräte im Angebot haben.</w:t>
      </w:r>
    </w:p>
    <w:p w14:paraId="51466F4A" w14:textId="77777777" w:rsidR="005D7EEB" w:rsidRDefault="005D7EEB" w:rsidP="00302C5A">
      <w:pPr>
        <w:pStyle w:val="Listenabsatz"/>
        <w:numPr>
          <w:ilvl w:val="0"/>
          <w:numId w:val="23"/>
        </w:numPr>
        <w:jc w:val="both"/>
      </w:pPr>
      <w:r w:rsidRPr="00FC10DC">
        <w:t>Wichtig auch hier:</w:t>
      </w:r>
      <w:r>
        <w:t xml:space="preserve"> kleine Elektrogeräte gehören nicht in den Hausmüll!</w:t>
      </w:r>
    </w:p>
    <w:p w14:paraId="16285542" w14:textId="77777777" w:rsidR="005D7EEB" w:rsidRDefault="005D7EEB" w:rsidP="00302C5A">
      <w:pPr>
        <w:pStyle w:val="Listenabsatz"/>
        <w:numPr>
          <w:ilvl w:val="0"/>
          <w:numId w:val="23"/>
        </w:numPr>
        <w:jc w:val="both"/>
      </w:pPr>
      <w:r>
        <w:t>Vielen ist oft nicht bewusst, was Elektroschrott ist und was nicht.</w:t>
      </w:r>
    </w:p>
    <w:p w14:paraId="245B839E" w14:textId="1C8C6C27" w:rsidR="005D7EEB" w:rsidRDefault="005D7EEB" w:rsidP="005D7EEB">
      <w:pPr>
        <w:pStyle w:val="Listenabsatz"/>
        <w:ind w:left="360"/>
        <w:jc w:val="both"/>
      </w:pPr>
      <w:r>
        <w:t xml:space="preserve">(e-schrott-entsorgen.org, </w:t>
      </w:r>
      <w:r w:rsidR="0056775E">
        <w:t>o. J.</w:t>
      </w:r>
      <w:r>
        <w:t>)</w:t>
      </w:r>
    </w:p>
    <w:p w14:paraId="65D5188A" w14:textId="5F550A83" w:rsidR="005D7EEB" w:rsidRPr="006F3BCB" w:rsidRDefault="005D7EEB" w:rsidP="00302C5A">
      <w:pPr>
        <w:pStyle w:val="Listenabsatz"/>
        <w:numPr>
          <w:ilvl w:val="0"/>
          <w:numId w:val="23"/>
        </w:numPr>
        <w:jc w:val="both"/>
      </w:pPr>
      <w:r w:rsidRPr="00FC10DC">
        <w:t>Ein Bespiel</w:t>
      </w:r>
      <w:r w:rsidRPr="00B71234">
        <w:t>:</w:t>
      </w:r>
      <w:r>
        <w:t xml:space="preserve"> Auch E</w:t>
      </w:r>
      <w:r w:rsidRPr="00B71234">
        <w:t>-Zigaretten</w:t>
      </w:r>
      <w:r>
        <w:t xml:space="preserve"> gehören in den Elektroschrott </w:t>
      </w:r>
      <w:r>
        <w:sym w:font="Wingdings" w:char="F0E0"/>
      </w:r>
      <w:r>
        <w:t xml:space="preserve"> Werden sie über den Hausmüll entsorgt, können sie Brände in den Sortieranlagen verursachen. (NABU, </w:t>
      </w:r>
      <w:r w:rsidR="0056775E">
        <w:t>o. J.</w:t>
      </w:r>
      <w:r>
        <w:t>b)</w:t>
      </w:r>
    </w:p>
    <w:p w14:paraId="3B1B65A9" w14:textId="77777777" w:rsidR="005D7EEB" w:rsidRDefault="005D7EEB" w:rsidP="005D7EEB">
      <w:pPr>
        <w:rPr>
          <w:u w:val="single"/>
        </w:rPr>
      </w:pPr>
    </w:p>
    <w:p w14:paraId="2517E414" w14:textId="77777777" w:rsidR="005D7EEB" w:rsidRDefault="005D7EEB" w:rsidP="005D7EEB">
      <w:pPr>
        <w:rPr>
          <w:u w:val="single"/>
        </w:rPr>
      </w:pPr>
      <w:r>
        <w:rPr>
          <w:u w:val="single"/>
        </w:rPr>
        <w:br w:type="page"/>
      </w:r>
    </w:p>
    <w:p w14:paraId="2095AB62" w14:textId="77777777" w:rsidR="005D7EEB" w:rsidRPr="00080CD2" w:rsidRDefault="005D7EEB" w:rsidP="005D7EEB">
      <w:pPr>
        <w:spacing w:after="120" w:line="240" w:lineRule="auto"/>
        <w:rPr>
          <w:rFonts w:cstheme="minorHAnsi"/>
          <w:b/>
        </w:rPr>
      </w:pPr>
      <w:r w:rsidRPr="00080CD2">
        <w:rPr>
          <w:rFonts w:cstheme="minorHAnsi"/>
          <w:b/>
        </w:rPr>
        <w:t>Literatur</w:t>
      </w:r>
    </w:p>
    <w:p w14:paraId="28DC9975" w14:textId="77777777" w:rsidR="005D7EEB" w:rsidRPr="00910A15" w:rsidRDefault="005D7EEB" w:rsidP="00910A15">
      <w:pPr>
        <w:tabs>
          <w:tab w:val="left" w:pos="720"/>
        </w:tabs>
        <w:spacing w:after="0" w:line="360" w:lineRule="auto"/>
        <w:ind w:left="720" w:hanging="720"/>
        <w:rPr>
          <w:rFonts w:eastAsia="Calibri" w:cstheme="minorHAnsi"/>
        </w:rPr>
      </w:pPr>
      <w:r w:rsidRPr="00910A15">
        <w:rPr>
          <w:rFonts w:eastAsia="Calibri" w:cstheme="minorHAnsi"/>
        </w:rPr>
        <w:t xml:space="preserve">Amnesty International. (2009). </w:t>
      </w:r>
      <w:r w:rsidRPr="00910A15">
        <w:rPr>
          <w:rFonts w:eastAsia="Calibri" w:cstheme="minorHAnsi"/>
          <w:i/>
          <w:iCs/>
        </w:rPr>
        <w:t xml:space="preserve">Die Kloake der Ölindustrie. </w:t>
      </w:r>
      <w:hyperlink r:id="rId23" w:history="1">
        <w:r w:rsidRPr="00910A15">
          <w:rPr>
            <w:rFonts w:eastAsia="Calibri"/>
          </w:rPr>
          <w:t>https://www.amnesty.de/journal/2009/august/die-kloake-der-oelindustrie</w:t>
        </w:r>
      </w:hyperlink>
    </w:p>
    <w:p w14:paraId="31F7E297" w14:textId="77777777" w:rsidR="005D7EEB" w:rsidRPr="00910A15" w:rsidRDefault="005D7EEB" w:rsidP="00910A15">
      <w:pPr>
        <w:tabs>
          <w:tab w:val="left" w:pos="720"/>
        </w:tabs>
        <w:spacing w:after="0" w:line="360" w:lineRule="auto"/>
        <w:ind w:left="720" w:hanging="720"/>
        <w:rPr>
          <w:rFonts w:eastAsia="Calibri" w:cstheme="minorHAnsi"/>
        </w:rPr>
      </w:pPr>
      <w:r w:rsidRPr="00910A15">
        <w:rPr>
          <w:rFonts w:eastAsia="Calibri" w:cstheme="minorHAnsi"/>
        </w:rPr>
        <w:t xml:space="preserve">Amnesty International. (2010). </w:t>
      </w:r>
      <w:r w:rsidRPr="00910A15">
        <w:rPr>
          <w:rFonts w:eastAsia="Calibri" w:cstheme="minorHAnsi"/>
          <w:i/>
          <w:iCs/>
        </w:rPr>
        <w:t xml:space="preserve">Zerstörerische Auswirkungen der Ölförderung. </w:t>
      </w:r>
      <w:hyperlink r:id="rId24" w:history="1">
        <w:r w:rsidRPr="00910A15">
          <w:rPr>
            <w:rFonts w:eastAsia="Calibri"/>
          </w:rPr>
          <w:t>https://www.amnesty.de/2010/9/27/zerstoererische-auswirkungen-der-oelfoerderung</w:t>
        </w:r>
      </w:hyperlink>
    </w:p>
    <w:p w14:paraId="0DBC8078" w14:textId="77777777" w:rsidR="005D7EEB" w:rsidRPr="00910A15" w:rsidRDefault="005D7EEB" w:rsidP="00910A15">
      <w:pPr>
        <w:tabs>
          <w:tab w:val="left" w:pos="720"/>
        </w:tabs>
        <w:spacing w:after="0" w:line="360" w:lineRule="auto"/>
        <w:ind w:left="720" w:hanging="720"/>
        <w:rPr>
          <w:rFonts w:eastAsia="Calibri"/>
        </w:rPr>
      </w:pPr>
      <w:r w:rsidRPr="00910A15">
        <w:rPr>
          <w:rFonts w:eastAsia="Calibri" w:cstheme="minorHAnsi"/>
        </w:rPr>
        <w:t xml:space="preserve">Amnesty International. (2020). </w:t>
      </w:r>
      <w:r w:rsidRPr="00910A15">
        <w:rPr>
          <w:rFonts w:eastAsia="Calibri" w:cstheme="minorHAnsi"/>
          <w:i/>
          <w:iCs/>
        </w:rPr>
        <w:t>Shell und die Ölverschmutzung im Nigerdelta – kein Ende in Sicht.</w:t>
      </w:r>
      <w:r w:rsidRPr="00910A15">
        <w:rPr>
          <w:rFonts w:eastAsia="Calibri" w:cstheme="minorHAnsi"/>
        </w:rPr>
        <w:t xml:space="preserve"> Amnesty International Schweiz. </w:t>
      </w:r>
      <w:hyperlink r:id="rId25" w:history="1">
        <w:r w:rsidRPr="00910A15">
          <w:rPr>
            <w:rFonts w:eastAsia="Calibri"/>
          </w:rPr>
          <w:t>https://www.amnesty.ch/de/themen/wirtschaft-und-menschenrechte/fallbeispiele/nigeria/dok/2020/shell-kein-ende-in-sicht</w:t>
        </w:r>
      </w:hyperlink>
    </w:p>
    <w:p w14:paraId="229C2D31" w14:textId="7C1B3872" w:rsidR="0024329B" w:rsidRPr="00CC5E82" w:rsidRDefault="0024329B" w:rsidP="00910A15">
      <w:pPr>
        <w:tabs>
          <w:tab w:val="left" w:pos="720"/>
        </w:tabs>
        <w:spacing w:after="0" w:line="360" w:lineRule="auto"/>
        <w:ind w:left="720" w:hanging="720"/>
        <w:rPr>
          <w:rFonts w:eastAsia="Calibri" w:cstheme="minorHAnsi"/>
          <w:lang w:val="en-US"/>
        </w:rPr>
      </w:pPr>
      <w:r w:rsidRPr="00910A15">
        <w:rPr>
          <w:rFonts w:eastAsia="Calibri" w:cstheme="minorHAnsi"/>
        </w:rPr>
        <w:t xml:space="preserve">Angenendt, S. (2025). </w:t>
      </w:r>
      <w:r w:rsidRPr="00910A15">
        <w:rPr>
          <w:rFonts w:eastAsia="Calibri" w:cstheme="minorHAnsi"/>
          <w:i/>
          <w:iCs/>
        </w:rPr>
        <w:t>Getrenntsammlung von Alttextilien seit 1.1.2025</w:t>
      </w:r>
      <w:r w:rsidRPr="00910A15">
        <w:rPr>
          <w:rFonts w:eastAsia="Calibri" w:cstheme="minorHAnsi"/>
        </w:rPr>
        <w:t xml:space="preserve">. </w:t>
      </w:r>
      <w:r w:rsidRPr="00CC5E82">
        <w:rPr>
          <w:rFonts w:eastAsia="Calibri" w:cstheme="minorHAnsi"/>
          <w:lang w:val="en-US"/>
        </w:rPr>
        <w:t xml:space="preserve">Greenpeace. </w:t>
      </w:r>
      <w:hyperlink r:id="rId26" w:history="1">
        <w:r w:rsidRPr="00CC5E82">
          <w:rPr>
            <w:rFonts w:eastAsia="Calibri"/>
            <w:lang w:val="en-US"/>
          </w:rPr>
          <w:t>https://greenwire.greenpeace.de/themengruppe-konsumwende/inhalt/getrenntsammlung-von-alttextilien-seit-112025</w:t>
        </w:r>
      </w:hyperlink>
    </w:p>
    <w:p w14:paraId="13992542" w14:textId="77777777" w:rsidR="005D7EEB" w:rsidRPr="00910A15" w:rsidRDefault="005D7EEB" w:rsidP="00910A15">
      <w:pPr>
        <w:tabs>
          <w:tab w:val="left" w:pos="720"/>
        </w:tabs>
        <w:spacing w:after="0" w:line="360" w:lineRule="auto"/>
        <w:ind w:left="720" w:hanging="720"/>
        <w:rPr>
          <w:rFonts w:eastAsia="Calibri"/>
        </w:rPr>
      </w:pPr>
      <w:r w:rsidRPr="00EF4732">
        <w:rPr>
          <w:rFonts w:eastAsia="Calibri" w:cstheme="minorHAnsi"/>
        </w:rPr>
        <w:t xml:space="preserve">Arnowa. (2025, April 16). ARNOMED Einmal Waschlappen Vlies mit PE. arnowa.de. </w:t>
      </w:r>
      <w:hyperlink r:id="rId27" w:history="1">
        <w:r w:rsidRPr="00EF4732">
          <w:rPr>
            <w:rFonts w:eastAsia="Calibri"/>
          </w:rPr>
          <w:t>https://arnowa.de/Pflege/ARNOMED-Einmalwaschhandschuhe-Spunlace-Vlies-mit-PE/611</w:t>
        </w:r>
      </w:hyperlink>
    </w:p>
    <w:p w14:paraId="75370826" w14:textId="77777777" w:rsidR="005D7EEB" w:rsidRPr="00910A15" w:rsidRDefault="005D7EEB" w:rsidP="00910A15">
      <w:pPr>
        <w:tabs>
          <w:tab w:val="left" w:pos="720"/>
        </w:tabs>
        <w:spacing w:after="0" w:line="360" w:lineRule="auto"/>
        <w:ind w:left="720" w:hanging="720"/>
        <w:rPr>
          <w:rFonts w:eastAsia="Calibri" w:cstheme="minorHAnsi"/>
        </w:rPr>
      </w:pPr>
      <w:r w:rsidRPr="00910A15">
        <w:rPr>
          <w:rFonts w:eastAsia="Calibri" w:cstheme="minorHAnsi"/>
        </w:rPr>
        <w:t xml:space="preserve">Bilharz, M. (2023). </w:t>
      </w:r>
      <w:r w:rsidRPr="00910A15">
        <w:rPr>
          <w:rFonts w:eastAsia="Calibri" w:cstheme="minorHAnsi"/>
          <w:i/>
          <w:iCs/>
        </w:rPr>
        <w:t>Lithium-Batterien und Lithium-Ionen-Akkus</w:t>
      </w:r>
      <w:r w:rsidRPr="00910A15">
        <w:rPr>
          <w:rFonts w:eastAsia="Calibri" w:cstheme="minorHAnsi"/>
        </w:rPr>
        <w:t xml:space="preserve">. Umweltbundesamt. </w:t>
      </w:r>
      <w:hyperlink r:id="rId28" w:history="1">
        <w:r w:rsidRPr="00910A15">
          <w:rPr>
            <w:rFonts w:eastAsia="Calibri"/>
          </w:rPr>
          <w:t>https://www.umweltbundesamt.de/umwelttipps-fuer-den-alltag/elektrogeraete/lithium-batterien-lithium-ionen-akkus</w:t>
        </w:r>
      </w:hyperlink>
    </w:p>
    <w:p w14:paraId="5B409C54" w14:textId="77777777" w:rsidR="005D7EEB" w:rsidRPr="00910A15" w:rsidRDefault="005D7EEB" w:rsidP="00910A15">
      <w:pPr>
        <w:tabs>
          <w:tab w:val="left" w:pos="720"/>
        </w:tabs>
        <w:spacing w:after="0" w:line="360" w:lineRule="auto"/>
        <w:ind w:left="720" w:hanging="720"/>
        <w:rPr>
          <w:rFonts w:eastAsia="Calibri" w:cstheme="minorHAnsi"/>
        </w:rPr>
      </w:pPr>
      <w:r w:rsidRPr="00910A15">
        <w:rPr>
          <w:rFonts w:eastAsia="Calibri" w:cstheme="minorHAnsi"/>
        </w:rPr>
        <w:t xml:space="preserve">Bilharz, M. (2024). </w:t>
      </w:r>
      <w:r w:rsidRPr="00910A15">
        <w:rPr>
          <w:rFonts w:eastAsia="Calibri" w:cstheme="minorHAnsi"/>
          <w:i/>
          <w:iCs/>
        </w:rPr>
        <w:t>Batterien und Akkus</w:t>
      </w:r>
      <w:r w:rsidRPr="00910A15">
        <w:rPr>
          <w:rFonts w:eastAsia="Calibri" w:cstheme="minorHAnsi"/>
        </w:rPr>
        <w:t xml:space="preserve">. Umweltbundesamt. </w:t>
      </w:r>
      <w:hyperlink r:id="rId29" w:history="1">
        <w:r w:rsidRPr="00910A15">
          <w:rPr>
            <w:rFonts w:eastAsia="Calibri"/>
          </w:rPr>
          <w:t>https://www.umweltbundesamt.de/umwelttipps-fuer-den-alltag/elektrogeraete/batterien-akkus</w:t>
        </w:r>
      </w:hyperlink>
    </w:p>
    <w:p w14:paraId="58BA2C8A" w14:textId="6260DEF7" w:rsidR="005D7EEB" w:rsidRPr="00910A15" w:rsidRDefault="005D7EEB" w:rsidP="00910A15">
      <w:pPr>
        <w:tabs>
          <w:tab w:val="left" w:pos="720"/>
        </w:tabs>
        <w:spacing w:after="0" w:line="360" w:lineRule="auto"/>
        <w:ind w:left="720" w:hanging="720"/>
        <w:rPr>
          <w:rFonts w:eastAsia="Calibri" w:cstheme="minorHAnsi"/>
        </w:rPr>
      </w:pPr>
      <w:r w:rsidRPr="00910A15">
        <w:rPr>
          <w:rFonts w:eastAsia="Calibri" w:cstheme="minorHAnsi"/>
        </w:rPr>
        <w:t>dein-arbeitsschutz.de. (</w:t>
      </w:r>
      <w:r w:rsidR="0056775E" w:rsidRPr="00910A15">
        <w:rPr>
          <w:rFonts w:eastAsia="Calibri" w:cstheme="minorHAnsi"/>
        </w:rPr>
        <w:t>o. J.</w:t>
      </w:r>
      <w:r w:rsidRPr="00910A15">
        <w:rPr>
          <w:rFonts w:eastAsia="Calibri" w:cstheme="minorHAnsi"/>
        </w:rPr>
        <w:t xml:space="preserve">). Nierenschalen aus Pappe. </w:t>
      </w:r>
      <w:hyperlink r:id="rId30" w:history="1">
        <w:r w:rsidRPr="00910A15">
          <w:rPr>
            <w:rFonts w:eastAsia="Calibri"/>
          </w:rPr>
          <w:t>https://www.dein-arbeitsschutz.de/p/nierenschalen-aus-pappe/</w:t>
        </w:r>
      </w:hyperlink>
    </w:p>
    <w:p w14:paraId="794B84CB" w14:textId="48E813DB" w:rsidR="005D7EEB" w:rsidRPr="00910A15" w:rsidRDefault="005D7EEB" w:rsidP="00910A15">
      <w:pPr>
        <w:tabs>
          <w:tab w:val="left" w:pos="720"/>
        </w:tabs>
        <w:spacing w:after="0" w:line="360" w:lineRule="auto"/>
        <w:ind w:left="720" w:hanging="720"/>
        <w:rPr>
          <w:rFonts w:eastAsia="Calibri"/>
        </w:rPr>
      </w:pPr>
      <w:r w:rsidRPr="00CC5E82">
        <w:rPr>
          <w:rFonts w:eastAsia="Calibri" w:cstheme="minorHAnsi"/>
          <w:lang w:val="en-US"/>
        </w:rPr>
        <w:t>Dr. Junghans Medical GmbH. (</w:t>
      </w:r>
      <w:r w:rsidR="0056775E" w:rsidRPr="00CC5E82">
        <w:rPr>
          <w:rFonts w:eastAsia="Calibri" w:cstheme="minorHAnsi"/>
          <w:lang w:val="en-US"/>
        </w:rPr>
        <w:t>o. J.</w:t>
      </w:r>
      <w:r w:rsidRPr="00CC5E82">
        <w:rPr>
          <w:rFonts w:eastAsia="Calibri" w:cstheme="minorHAnsi"/>
          <w:lang w:val="en-US"/>
        </w:rPr>
        <w:t xml:space="preserve">). </w:t>
      </w:r>
      <w:r w:rsidRPr="00EF4732">
        <w:rPr>
          <w:rFonts w:eastAsia="Calibri" w:cstheme="minorHAnsi"/>
          <w:i/>
          <w:iCs/>
        </w:rPr>
        <w:t>Nierenschale Pappe 10 Stk</w:t>
      </w:r>
      <w:r w:rsidRPr="00EF4732">
        <w:rPr>
          <w:rFonts w:eastAsia="Calibri" w:cstheme="minorHAnsi"/>
        </w:rPr>
        <w:t xml:space="preserve">. </w:t>
      </w:r>
      <w:hyperlink r:id="rId31" w:history="1">
        <w:r w:rsidRPr="00EF4732">
          <w:rPr>
            <w:rFonts w:eastAsia="Calibri"/>
          </w:rPr>
          <w:t>https://www.pharmaphant.de/nierenschale/nierenschale-pappe/01989042.html</w:t>
        </w:r>
      </w:hyperlink>
    </w:p>
    <w:p w14:paraId="613257B4" w14:textId="71A20817" w:rsidR="005D7EEB" w:rsidRPr="00910A15" w:rsidRDefault="005D7EEB" w:rsidP="00910A15">
      <w:pPr>
        <w:tabs>
          <w:tab w:val="left" w:pos="720"/>
        </w:tabs>
        <w:spacing w:after="0" w:line="360" w:lineRule="auto"/>
        <w:ind w:left="720" w:hanging="720"/>
        <w:rPr>
          <w:rFonts w:eastAsia="Calibri" w:cstheme="minorHAnsi"/>
        </w:rPr>
      </w:pPr>
      <w:r w:rsidRPr="00910A15">
        <w:rPr>
          <w:rFonts w:eastAsia="Calibri" w:cstheme="minorHAnsi"/>
        </w:rPr>
        <w:t>e-schrott-entsorgen.org. (</w:t>
      </w:r>
      <w:r w:rsidR="0056775E" w:rsidRPr="00910A15">
        <w:rPr>
          <w:rFonts w:eastAsia="Calibri" w:cstheme="minorHAnsi"/>
        </w:rPr>
        <w:t>o. J.</w:t>
      </w:r>
      <w:r w:rsidRPr="00910A15">
        <w:rPr>
          <w:rFonts w:eastAsia="Calibri" w:cstheme="minorHAnsi"/>
        </w:rPr>
        <w:t xml:space="preserve">). </w:t>
      </w:r>
      <w:r w:rsidR="003A158B" w:rsidRPr="00910A15">
        <w:rPr>
          <w:rFonts w:eastAsia="Calibri" w:cstheme="minorHAnsi"/>
          <w:i/>
          <w:iCs/>
        </w:rPr>
        <w:t>Richtig Entsorgen auf dem Wertstoffhof</w:t>
      </w:r>
      <w:r w:rsidRPr="00910A15">
        <w:rPr>
          <w:rFonts w:eastAsia="Calibri" w:cstheme="minorHAnsi"/>
        </w:rPr>
        <w:t xml:space="preserve">. </w:t>
      </w:r>
      <w:hyperlink r:id="rId32" w:history="1">
        <w:r w:rsidRPr="00910A15">
          <w:rPr>
            <w:rFonts w:eastAsia="Calibri"/>
          </w:rPr>
          <w:t>https://e-schrott-entsorgen.org/wertstoffhof-und-handel.html</w:t>
        </w:r>
      </w:hyperlink>
    </w:p>
    <w:p w14:paraId="635B8D40" w14:textId="17D5EF27" w:rsidR="005D7EEB" w:rsidRPr="00910A15" w:rsidRDefault="005D7EEB" w:rsidP="00910A15">
      <w:pPr>
        <w:tabs>
          <w:tab w:val="left" w:pos="720"/>
        </w:tabs>
        <w:spacing w:after="0" w:line="360" w:lineRule="auto"/>
        <w:ind w:left="720" w:hanging="720"/>
        <w:rPr>
          <w:rFonts w:eastAsia="Calibri" w:cstheme="minorHAnsi"/>
        </w:rPr>
      </w:pPr>
      <w:r w:rsidRPr="00910A15">
        <w:rPr>
          <w:rFonts w:eastAsia="Calibri" w:cstheme="minorHAnsi"/>
        </w:rPr>
        <w:t>Elektromobilität.NRW. (</w:t>
      </w:r>
      <w:r w:rsidR="0056775E" w:rsidRPr="00910A15">
        <w:rPr>
          <w:rFonts w:eastAsia="Calibri" w:cstheme="minorHAnsi"/>
        </w:rPr>
        <w:t>o. J.</w:t>
      </w:r>
      <w:r w:rsidRPr="00910A15">
        <w:rPr>
          <w:rFonts w:eastAsia="Calibri" w:cstheme="minorHAnsi"/>
        </w:rPr>
        <w:t xml:space="preserve">). </w:t>
      </w:r>
      <w:r w:rsidR="003A158B" w:rsidRPr="00EF4732">
        <w:rPr>
          <w:rFonts w:eastAsia="Calibri" w:cstheme="minorHAnsi"/>
          <w:i/>
          <w:iCs/>
        </w:rPr>
        <w:t>Batterie-</w:t>
      </w:r>
      <w:r w:rsidRPr="00EF4732">
        <w:rPr>
          <w:rFonts w:eastAsia="Calibri" w:cstheme="minorHAnsi"/>
          <w:i/>
          <w:iCs/>
        </w:rPr>
        <w:t xml:space="preserve">Rohstoffe. </w:t>
      </w:r>
      <w:hyperlink r:id="rId33" w:history="1">
        <w:r w:rsidRPr="00910A15">
          <w:rPr>
            <w:rFonts w:eastAsia="Calibri"/>
          </w:rPr>
          <w:t>https://www.elektromobilitaet.nrw/infos/rohstoffe/</w:t>
        </w:r>
      </w:hyperlink>
    </w:p>
    <w:p w14:paraId="6DE61EA8" w14:textId="180657A2" w:rsidR="00910A15" w:rsidRPr="00CC5E82" w:rsidRDefault="005D7EEB" w:rsidP="00910A15">
      <w:pPr>
        <w:tabs>
          <w:tab w:val="left" w:pos="720"/>
        </w:tabs>
        <w:spacing w:after="0" w:line="360" w:lineRule="auto"/>
        <w:ind w:left="720" w:hanging="720"/>
        <w:rPr>
          <w:rFonts w:eastAsia="Calibri"/>
          <w:lang w:val="en-US"/>
        </w:rPr>
      </w:pPr>
      <w:r w:rsidRPr="00910A15">
        <w:rPr>
          <w:rFonts w:eastAsia="Calibri" w:cstheme="minorHAnsi"/>
        </w:rPr>
        <w:t xml:space="preserve">Europäische Kommission. (2023). </w:t>
      </w:r>
      <w:r w:rsidRPr="00910A15">
        <w:rPr>
          <w:rFonts w:eastAsia="Calibri" w:cstheme="minorHAnsi"/>
          <w:i/>
          <w:iCs/>
        </w:rPr>
        <w:t>Vorschlag für eine Richtlinie des Europäischen Parlaments und des Rates zur Änderung der Richtlinie 2008/98/EG über Abfälle</w:t>
      </w:r>
      <w:r w:rsidRPr="00910A15">
        <w:rPr>
          <w:rFonts w:eastAsia="Calibri" w:cstheme="minorHAnsi"/>
        </w:rPr>
        <w:t xml:space="preserve">. </w:t>
      </w:r>
      <w:r w:rsidRPr="00CC5E82">
        <w:rPr>
          <w:rFonts w:eastAsia="Calibri" w:cstheme="minorHAnsi"/>
          <w:lang w:val="en-US"/>
        </w:rPr>
        <w:t>COM</w:t>
      </w:r>
      <w:r w:rsidR="00FE3CE0" w:rsidRPr="00CC5E82">
        <w:rPr>
          <w:rFonts w:eastAsia="Calibri" w:cstheme="minorHAnsi"/>
          <w:lang w:val="en-US"/>
        </w:rPr>
        <w:t xml:space="preserve"> </w:t>
      </w:r>
      <w:r w:rsidRPr="00CC5E82">
        <w:rPr>
          <w:rFonts w:eastAsia="Calibri" w:cstheme="minorHAnsi"/>
          <w:lang w:val="en-US"/>
        </w:rPr>
        <w:t xml:space="preserve">(2023) 420 final. </w:t>
      </w:r>
      <w:hyperlink r:id="rId34" w:history="1">
        <w:r w:rsidRPr="00CC5E82">
          <w:rPr>
            <w:rFonts w:eastAsia="Calibri"/>
            <w:lang w:val="en-US"/>
          </w:rPr>
          <w:t>https://eur-lex.europa.eu/legal-content/DE/TXT/?uri=CELEX%3A52023PC0420</w:t>
        </w:r>
      </w:hyperlink>
    </w:p>
    <w:p w14:paraId="291F2EB3" w14:textId="091B7BE7" w:rsidR="005D7EEB" w:rsidRPr="00910A15" w:rsidRDefault="005D7EEB" w:rsidP="00910A15">
      <w:pPr>
        <w:tabs>
          <w:tab w:val="left" w:pos="720"/>
        </w:tabs>
        <w:spacing w:after="0" w:line="360" w:lineRule="auto"/>
        <w:ind w:left="720" w:hanging="720"/>
        <w:rPr>
          <w:rFonts w:eastAsia="Calibri" w:cstheme="minorHAnsi"/>
        </w:rPr>
      </w:pPr>
      <w:r w:rsidRPr="00AF1F0F">
        <w:rPr>
          <w:rFonts w:eastAsia="Calibri" w:cstheme="minorHAnsi"/>
        </w:rPr>
        <w:t>Fleuresse. (</w:t>
      </w:r>
      <w:r w:rsidR="0056775E" w:rsidRPr="00AF1F0F">
        <w:rPr>
          <w:rFonts w:eastAsia="Calibri" w:cstheme="minorHAnsi"/>
        </w:rPr>
        <w:t>o. J.</w:t>
      </w:r>
      <w:r w:rsidRPr="00AF1F0F">
        <w:rPr>
          <w:rFonts w:eastAsia="Calibri" w:cstheme="minorHAnsi"/>
        </w:rPr>
        <w:t xml:space="preserve">). </w:t>
      </w:r>
      <w:r w:rsidRPr="00AF1F0F">
        <w:rPr>
          <w:rFonts w:eastAsia="Calibri" w:cstheme="minorHAnsi"/>
          <w:i/>
          <w:iCs/>
        </w:rPr>
        <w:t>Materialkunde</w:t>
      </w:r>
      <w:r w:rsidRPr="00AF1F0F">
        <w:rPr>
          <w:rFonts w:eastAsia="Calibri" w:cstheme="minorHAnsi"/>
        </w:rPr>
        <w:t xml:space="preserve">. </w:t>
      </w:r>
      <w:hyperlink r:id="rId35" w:history="1">
        <w:r w:rsidRPr="00AF1F0F">
          <w:rPr>
            <w:rFonts w:eastAsia="Calibri"/>
          </w:rPr>
          <w:t>https://www.fleuresse.de/wissenswertes/materialkunde/</w:t>
        </w:r>
      </w:hyperlink>
    </w:p>
    <w:p w14:paraId="2C4F54A2" w14:textId="77777777" w:rsidR="005D7EEB" w:rsidRDefault="005D7EEB" w:rsidP="00910A15">
      <w:pPr>
        <w:tabs>
          <w:tab w:val="left" w:pos="720"/>
        </w:tabs>
        <w:spacing w:after="0" w:line="360" w:lineRule="auto"/>
        <w:ind w:left="720" w:hanging="720"/>
        <w:rPr>
          <w:rFonts w:eastAsia="Calibri"/>
        </w:rPr>
      </w:pPr>
      <w:r w:rsidRPr="00910A15">
        <w:rPr>
          <w:rFonts w:eastAsia="Calibri" w:cstheme="minorHAnsi"/>
        </w:rPr>
        <w:t xml:space="preserve">Gemeinsam für Afrika. (2021). </w:t>
      </w:r>
      <w:r w:rsidRPr="00910A15">
        <w:rPr>
          <w:rFonts w:eastAsia="Calibri" w:cstheme="minorHAnsi"/>
          <w:i/>
          <w:iCs/>
        </w:rPr>
        <w:t>Kinderarbeit auf Baumwollplantagen in Afrika.</w:t>
      </w:r>
      <w:r w:rsidRPr="00910A15">
        <w:rPr>
          <w:rFonts w:eastAsia="Calibri" w:cstheme="minorHAnsi"/>
        </w:rPr>
        <w:t xml:space="preserve"> </w:t>
      </w:r>
      <w:hyperlink r:id="rId36" w:history="1">
        <w:r w:rsidRPr="00910A15">
          <w:rPr>
            <w:rFonts w:eastAsia="Calibri"/>
          </w:rPr>
          <w:t>https://www.gemeinsam-fuer-afrika.de/kinderarbeit-auf-baumwollplantagen-in-afrika/</w:t>
        </w:r>
      </w:hyperlink>
    </w:p>
    <w:p w14:paraId="59C5DBCE" w14:textId="6E1B0A17" w:rsidR="00A87260" w:rsidRPr="00A87260" w:rsidRDefault="00A87260" w:rsidP="00A87260">
      <w:pPr>
        <w:tabs>
          <w:tab w:val="left" w:pos="720"/>
        </w:tabs>
        <w:spacing w:after="0" w:line="360" w:lineRule="auto"/>
        <w:ind w:left="720" w:hanging="720"/>
        <w:rPr>
          <w:rFonts w:eastAsia="Calibri"/>
        </w:rPr>
      </w:pPr>
      <w:r>
        <w:rPr>
          <w:rFonts w:eastAsia="Calibri" w:cstheme="minorHAnsi"/>
        </w:rPr>
        <w:t xml:space="preserve">Gesellschaft für Testverfahren mbH. </w:t>
      </w:r>
      <w:r w:rsidRPr="00910A15">
        <w:rPr>
          <w:rFonts w:eastAsia="Calibri" w:cstheme="minorHAnsi"/>
        </w:rPr>
        <w:t xml:space="preserve">(o. J.). </w:t>
      </w:r>
      <w:r w:rsidRPr="00D14463">
        <w:rPr>
          <w:rFonts w:eastAsia="Calibri" w:cstheme="minorHAnsi"/>
          <w:i/>
          <w:iCs/>
        </w:rPr>
        <w:t>Einmalwaschlappen: Der ultimative Ratgeber für den umweltbewussten Käufer</w:t>
      </w:r>
      <w:r w:rsidRPr="00910A15">
        <w:rPr>
          <w:rFonts w:eastAsia="Calibri" w:cstheme="minorHAnsi"/>
        </w:rPr>
        <w:t xml:space="preserve">. </w:t>
      </w:r>
      <w:hyperlink r:id="rId37" w:history="1">
        <w:r w:rsidRPr="00910A15">
          <w:rPr>
            <w:rFonts w:eastAsia="Calibri"/>
          </w:rPr>
          <w:t>https://www.verbrauchertests.com/einmalwaschlappen/</w:t>
        </w:r>
      </w:hyperlink>
    </w:p>
    <w:p w14:paraId="7A6E88E4" w14:textId="1C90FD8F" w:rsidR="005D7EEB" w:rsidRPr="00CC5E82" w:rsidRDefault="005D7EEB" w:rsidP="00910A15">
      <w:pPr>
        <w:tabs>
          <w:tab w:val="left" w:pos="720"/>
        </w:tabs>
        <w:spacing w:after="0" w:line="360" w:lineRule="auto"/>
        <w:ind w:left="720" w:hanging="720"/>
        <w:rPr>
          <w:rFonts w:eastAsia="Calibri" w:cstheme="minorHAnsi"/>
          <w:lang w:val="en-US"/>
        </w:rPr>
      </w:pPr>
      <w:r w:rsidRPr="00910A15">
        <w:rPr>
          <w:rFonts w:eastAsia="Calibri" w:cstheme="minorHAnsi"/>
        </w:rPr>
        <w:t>Gnant, E. (</w:t>
      </w:r>
      <w:r w:rsidR="0056775E" w:rsidRPr="00910A15">
        <w:rPr>
          <w:rFonts w:eastAsia="Calibri" w:cstheme="minorHAnsi"/>
        </w:rPr>
        <w:t>o. J.</w:t>
      </w:r>
      <w:r w:rsidRPr="00910A15">
        <w:rPr>
          <w:rFonts w:eastAsia="Calibri" w:cstheme="minorHAnsi"/>
        </w:rPr>
        <w:t xml:space="preserve">). </w:t>
      </w:r>
      <w:r w:rsidRPr="00910A15">
        <w:rPr>
          <w:rFonts w:eastAsia="Calibri" w:cstheme="minorHAnsi"/>
          <w:i/>
          <w:iCs/>
        </w:rPr>
        <w:t>Das unbekannte Mangan: Zerstörung an Land und Bedrohung für die Tiefsee?!</w:t>
      </w:r>
      <w:r w:rsidR="00472FEF">
        <w:rPr>
          <w:rFonts w:eastAsia="Calibri" w:cstheme="minorHAnsi"/>
          <w:i/>
          <w:iCs/>
        </w:rPr>
        <w:t xml:space="preserve"> </w:t>
      </w:r>
      <w:r w:rsidR="0024329B" w:rsidRPr="00CC5E82">
        <w:rPr>
          <w:rFonts w:eastAsia="Calibri" w:cstheme="minorHAnsi"/>
          <w:lang w:val="en-US"/>
        </w:rPr>
        <w:t>PowerShift e.V</w:t>
      </w:r>
      <w:r w:rsidR="00910A15" w:rsidRPr="00CC5E82">
        <w:rPr>
          <w:rFonts w:eastAsia="Calibri" w:cstheme="minorHAnsi"/>
          <w:lang w:val="en-US"/>
        </w:rPr>
        <w:t>.</w:t>
      </w:r>
      <w:r w:rsidR="0024329B" w:rsidRPr="00CC5E82">
        <w:rPr>
          <w:rFonts w:eastAsia="Calibri" w:cstheme="minorHAnsi"/>
          <w:lang w:val="en-US"/>
        </w:rPr>
        <w:t xml:space="preserve"> Berlin.</w:t>
      </w:r>
      <w:r w:rsidR="00910A15" w:rsidRPr="00CC5E82">
        <w:rPr>
          <w:rFonts w:eastAsia="Calibri" w:cstheme="minorHAnsi"/>
          <w:lang w:val="en-US"/>
        </w:rPr>
        <w:t xml:space="preserve"> </w:t>
      </w:r>
      <w:hyperlink r:id="rId38" w:history="1">
        <w:r w:rsidR="00910A15" w:rsidRPr="00CC5E82">
          <w:rPr>
            <w:lang w:val="en-US"/>
          </w:rPr>
          <w:t>https://ak-rohstoffe.de/wp-content/uploads/2021/11/Die-vergessenen-Batterierohstoffe-Mangan-web.pdf</w:t>
        </w:r>
      </w:hyperlink>
    </w:p>
    <w:p w14:paraId="2B4E137D" w14:textId="48526CA7" w:rsidR="005D7EEB" w:rsidRPr="00910A15" w:rsidRDefault="005D7EEB" w:rsidP="00910A15">
      <w:pPr>
        <w:tabs>
          <w:tab w:val="left" w:pos="720"/>
        </w:tabs>
        <w:spacing w:after="0" w:line="360" w:lineRule="auto"/>
        <w:ind w:left="720" w:hanging="720"/>
        <w:rPr>
          <w:rFonts w:eastAsia="Calibri" w:cstheme="minorHAnsi"/>
        </w:rPr>
      </w:pPr>
      <w:r w:rsidRPr="00910A15">
        <w:rPr>
          <w:rFonts w:eastAsia="Calibri" w:cstheme="minorHAnsi"/>
        </w:rPr>
        <w:t xml:space="preserve">Grotzinger, J. &amp; Jordan, T. (2017). </w:t>
      </w:r>
      <w:r w:rsidRPr="00910A15">
        <w:rPr>
          <w:rFonts w:eastAsia="Calibri" w:cstheme="minorHAnsi"/>
          <w:i/>
          <w:iCs/>
        </w:rPr>
        <w:t>Press/Siever Allgemeine Geologie</w:t>
      </w:r>
      <w:r w:rsidRPr="00910A15">
        <w:rPr>
          <w:rFonts w:eastAsia="Calibri" w:cstheme="minorHAnsi"/>
        </w:rPr>
        <w:t xml:space="preserve">. Springer Berlin Heidelberg. </w:t>
      </w:r>
      <w:hyperlink r:id="rId39" w:history="1">
        <w:r w:rsidRPr="00910A15">
          <w:rPr>
            <w:rFonts w:eastAsia="Calibri"/>
          </w:rPr>
          <w:t>https://doi.org/10.1007/978-3-662-48342-8</w:t>
        </w:r>
      </w:hyperlink>
    </w:p>
    <w:p w14:paraId="6D4E5FC6" w14:textId="24CE4716" w:rsidR="005D7EEB" w:rsidRPr="00910A15" w:rsidRDefault="005D7EEB" w:rsidP="00910A15">
      <w:pPr>
        <w:tabs>
          <w:tab w:val="left" w:pos="720"/>
        </w:tabs>
        <w:spacing w:after="0" w:line="360" w:lineRule="auto"/>
        <w:ind w:left="720" w:hanging="720"/>
        <w:rPr>
          <w:rFonts w:eastAsia="Calibri" w:cstheme="minorHAnsi"/>
        </w:rPr>
      </w:pPr>
      <w:r w:rsidRPr="00EF4732">
        <w:rPr>
          <w:rFonts w:eastAsia="Calibri" w:cstheme="minorHAnsi"/>
        </w:rPr>
        <w:t>Hermann Betriebshygiene. (</w:t>
      </w:r>
      <w:r w:rsidR="0056775E" w:rsidRPr="00EF4732">
        <w:rPr>
          <w:rFonts w:eastAsia="Calibri" w:cstheme="minorHAnsi"/>
        </w:rPr>
        <w:t>o. J.</w:t>
      </w:r>
      <w:r w:rsidRPr="00EF4732">
        <w:rPr>
          <w:rFonts w:eastAsia="Calibri" w:cstheme="minorHAnsi"/>
        </w:rPr>
        <w:t xml:space="preserve">). </w:t>
      </w:r>
      <w:r w:rsidRPr="00EF4732">
        <w:rPr>
          <w:rFonts w:eastAsia="Calibri" w:cstheme="minorHAnsi"/>
          <w:i/>
          <w:iCs/>
        </w:rPr>
        <w:t>Einmal—Waschhandschuhe Premium feucht mit Aloe Vera.</w:t>
      </w:r>
      <w:r w:rsidRPr="00EF4732">
        <w:rPr>
          <w:rFonts w:eastAsia="Calibri" w:cstheme="minorHAnsi"/>
        </w:rPr>
        <w:t xml:space="preserve"> </w:t>
      </w:r>
      <w:hyperlink r:id="rId40" w:history="1">
        <w:r w:rsidRPr="00EF4732">
          <w:rPr>
            <w:rFonts w:eastAsia="Calibri"/>
          </w:rPr>
          <w:t>https://www.herrmann-hygiene.de/einmal-waschhandschuhe-premium-feucht-mit-aloe-vera_539_3090</w:t>
        </w:r>
      </w:hyperlink>
    </w:p>
    <w:p w14:paraId="72BD2610" w14:textId="36DFEA24" w:rsidR="005D7EEB" w:rsidRPr="00910A15" w:rsidRDefault="005D7EEB" w:rsidP="00910A15">
      <w:pPr>
        <w:tabs>
          <w:tab w:val="left" w:pos="720"/>
        </w:tabs>
        <w:spacing w:after="0" w:line="360" w:lineRule="auto"/>
        <w:ind w:left="720" w:hanging="720"/>
        <w:rPr>
          <w:rFonts w:eastAsia="Calibri"/>
        </w:rPr>
      </w:pPr>
      <w:r w:rsidRPr="00910A15">
        <w:rPr>
          <w:rFonts w:eastAsia="Calibri" w:cstheme="minorHAnsi"/>
        </w:rPr>
        <w:t xml:space="preserve">Huss, N. M. &amp; Weinheimer, M. (2021). Der Zusammenhang zwischen Gesundheitsversorgungssystemen und der Aufrechterhaltung einer nachhaltigen Umwelt. In W. Wellbrock &amp; D. Ludin (Hrsg.), </w:t>
      </w:r>
      <w:r w:rsidRPr="00910A15">
        <w:rPr>
          <w:rFonts w:eastAsia="Calibri" w:cstheme="minorHAnsi"/>
          <w:i/>
          <w:iCs/>
        </w:rPr>
        <w:t>Nachhaltiger Konsum</w:t>
      </w:r>
      <w:r w:rsidRPr="00910A15">
        <w:rPr>
          <w:rFonts w:eastAsia="Calibri" w:cstheme="minorHAnsi"/>
        </w:rPr>
        <w:t xml:space="preserve"> (S. 313–331). Springer Fachmedien Wiesbaden. </w:t>
      </w:r>
      <w:hyperlink r:id="rId41" w:history="1">
        <w:r w:rsidRPr="00910A15">
          <w:rPr>
            <w:rFonts w:eastAsia="Calibri"/>
          </w:rPr>
          <w:t>https://doi.org/10.1007/978-3-658-33353-9_19</w:t>
        </w:r>
      </w:hyperlink>
    </w:p>
    <w:p w14:paraId="5D6A2CD2" w14:textId="77777777" w:rsidR="005D7EEB" w:rsidRDefault="005D7EEB" w:rsidP="00910A15">
      <w:pPr>
        <w:tabs>
          <w:tab w:val="left" w:pos="720"/>
        </w:tabs>
        <w:spacing w:after="0" w:line="360" w:lineRule="auto"/>
        <w:ind w:left="720" w:hanging="720"/>
        <w:rPr>
          <w:rFonts w:eastAsia="Calibri"/>
        </w:rPr>
      </w:pPr>
      <w:r w:rsidRPr="00910A15">
        <w:rPr>
          <w:rFonts w:eastAsia="Calibri" w:cstheme="minorHAnsi"/>
        </w:rPr>
        <w:t xml:space="preserve">Industrieverband Agrar e. V. (2021). </w:t>
      </w:r>
      <w:r w:rsidRPr="00910A15">
        <w:rPr>
          <w:rFonts w:eastAsia="Calibri" w:cstheme="minorHAnsi"/>
          <w:i/>
          <w:iCs/>
        </w:rPr>
        <w:t>Blau blüht der Flachs</w:t>
      </w:r>
      <w:r w:rsidRPr="00910A15">
        <w:rPr>
          <w:rFonts w:eastAsia="Calibri" w:cstheme="minorHAnsi"/>
        </w:rPr>
        <w:t xml:space="preserve">. </w:t>
      </w:r>
      <w:hyperlink r:id="rId42" w:history="1">
        <w:r w:rsidRPr="00910A15">
          <w:rPr>
            <w:rFonts w:eastAsia="Calibri"/>
          </w:rPr>
          <w:t>https://www.iva.de/iva-magazin/schule-wissen/blau-blueht-der-flachs</w:t>
        </w:r>
      </w:hyperlink>
    </w:p>
    <w:p w14:paraId="181FDC9B" w14:textId="6787FDAC" w:rsidR="00A87260" w:rsidRPr="00A87260" w:rsidRDefault="00A87260" w:rsidP="00A87260">
      <w:pPr>
        <w:tabs>
          <w:tab w:val="left" w:pos="720"/>
        </w:tabs>
        <w:spacing w:after="0" w:line="360" w:lineRule="auto"/>
        <w:ind w:left="720" w:hanging="720"/>
        <w:rPr>
          <w:rFonts w:eastAsia="Calibri"/>
        </w:rPr>
      </w:pPr>
      <w:r>
        <w:rPr>
          <w:rFonts w:eastAsia="Calibri" w:cstheme="minorHAnsi"/>
        </w:rPr>
        <w:t xml:space="preserve">Istel, K. </w:t>
      </w:r>
      <w:r w:rsidRPr="00910A15">
        <w:rPr>
          <w:rFonts w:eastAsia="Calibri" w:cstheme="minorHAnsi"/>
        </w:rPr>
        <w:t xml:space="preserve">(o. J.). </w:t>
      </w:r>
      <w:r w:rsidRPr="00986EB3">
        <w:rPr>
          <w:rFonts w:eastAsia="Calibri" w:cstheme="minorHAnsi"/>
          <w:i/>
          <w:iCs/>
        </w:rPr>
        <w:t>Papierherstellung belastet Umwelt und Natur.</w:t>
      </w:r>
      <w:r w:rsidRPr="00BE6008">
        <w:t xml:space="preserve"> </w:t>
      </w:r>
      <w:r w:rsidRPr="00BE6008">
        <w:rPr>
          <w:rFonts w:eastAsia="Calibri" w:cstheme="minorHAnsi"/>
        </w:rPr>
        <w:t>Naturschutzbund Deutschland (NABU)</w:t>
      </w:r>
      <w:r>
        <w:rPr>
          <w:rFonts w:eastAsia="Calibri" w:cstheme="minorHAnsi"/>
        </w:rPr>
        <w:t>.</w:t>
      </w:r>
      <w:r w:rsidRPr="00986EB3">
        <w:rPr>
          <w:rFonts w:eastAsia="Calibri" w:cstheme="minorHAnsi"/>
          <w:i/>
          <w:iCs/>
        </w:rPr>
        <w:t xml:space="preserve"> </w:t>
      </w:r>
      <w:hyperlink r:id="rId43" w:history="1">
        <w:r w:rsidRPr="00910A15">
          <w:rPr>
            <w:rFonts w:eastAsia="Calibri"/>
          </w:rPr>
          <w:t>https://www.nabu.de/umwelt-und-ressourcen/ressourcenschonung/papier/30384.html</w:t>
        </w:r>
      </w:hyperlink>
    </w:p>
    <w:p w14:paraId="1F358262" w14:textId="30A562B8" w:rsidR="005D7EEB" w:rsidRPr="00910A15" w:rsidRDefault="005D7EEB" w:rsidP="00910A15">
      <w:pPr>
        <w:tabs>
          <w:tab w:val="left" w:pos="720"/>
        </w:tabs>
        <w:spacing w:after="0" w:line="360" w:lineRule="auto"/>
        <w:ind w:left="720" w:hanging="720"/>
        <w:rPr>
          <w:rFonts w:eastAsia="Calibri" w:cstheme="minorHAnsi"/>
        </w:rPr>
      </w:pPr>
      <w:r w:rsidRPr="00910A15">
        <w:rPr>
          <w:rFonts w:eastAsia="Calibri" w:cstheme="minorHAnsi"/>
        </w:rPr>
        <w:t xml:space="preserve">Jungmichel, N., Wick, K. </w:t>
      </w:r>
      <w:r w:rsidR="00986EB3">
        <w:rPr>
          <w:rFonts w:eastAsia="Calibri" w:cstheme="minorHAnsi"/>
        </w:rPr>
        <w:t xml:space="preserve">&amp; </w:t>
      </w:r>
      <w:r w:rsidRPr="00910A15">
        <w:rPr>
          <w:rFonts w:eastAsia="Calibri" w:cstheme="minorHAnsi"/>
        </w:rPr>
        <w:t xml:space="preserve">Nill, M. (2021). </w:t>
      </w:r>
      <w:r w:rsidRPr="00986EB3">
        <w:rPr>
          <w:rFonts w:eastAsia="Calibri" w:cstheme="minorHAnsi"/>
          <w:i/>
          <w:iCs/>
        </w:rPr>
        <w:t>Kleider mit Haken: Umweltbundesamt-Studie zu Arbeitsbedingungen in der Textilproduktion</w:t>
      </w:r>
      <w:r w:rsidRPr="00910A15">
        <w:rPr>
          <w:rFonts w:eastAsia="Calibri" w:cstheme="minorHAnsi"/>
        </w:rPr>
        <w:t xml:space="preserve">. Umweltbundesamt. </w:t>
      </w:r>
      <w:hyperlink r:id="rId44" w:history="1">
        <w:r w:rsidRPr="00910A15">
          <w:rPr>
            <w:rFonts w:eastAsia="Calibri"/>
          </w:rPr>
          <w:t>https://www.umweltbundesamt.de/sites/default/files/medien/479/publikationen/uba_kleider_mit_haken_bf.pdf</w:t>
        </w:r>
      </w:hyperlink>
    </w:p>
    <w:p w14:paraId="62D7B61A" w14:textId="62A4D2A6" w:rsidR="005D7EEB" w:rsidRPr="00910A15" w:rsidRDefault="005D7EEB" w:rsidP="00910A15">
      <w:pPr>
        <w:tabs>
          <w:tab w:val="left" w:pos="720"/>
        </w:tabs>
        <w:spacing w:after="0" w:line="360" w:lineRule="auto"/>
        <w:ind w:left="720" w:hanging="720"/>
        <w:rPr>
          <w:rFonts w:eastAsia="Calibri" w:cstheme="minorHAnsi"/>
        </w:rPr>
      </w:pPr>
      <w:r w:rsidRPr="00910A15">
        <w:rPr>
          <w:rFonts w:eastAsia="Calibri" w:cstheme="minorHAnsi"/>
        </w:rPr>
        <w:t xml:space="preserve">Klasmeier, D. J. &amp; Wissing, M. (2017). </w:t>
      </w:r>
      <w:r w:rsidRPr="00986EB3">
        <w:rPr>
          <w:rFonts w:eastAsia="Calibri" w:cstheme="minorHAnsi"/>
          <w:i/>
          <w:iCs/>
        </w:rPr>
        <w:t>Waschmaschinenablauf als mögliche Eintragsquelle von Textilfasern (Mikroplastik) in Gewässer</w:t>
      </w:r>
      <w:r w:rsidRPr="00910A15">
        <w:rPr>
          <w:rFonts w:eastAsia="Calibri" w:cstheme="minorHAnsi"/>
        </w:rPr>
        <w:t xml:space="preserve">. Institut für Umweltsystemforschung. </w:t>
      </w:r>
      <w:hyperlink r:id="rId45" w:history="1">
        <w:r w:rsidRPr="00910A15">
          <w:rPr>
            <w:rFonts w:eastAsia="Calibri"/>
          </w:rPr>
          <w:t>https://www.muell-im-meer.de/sites/default/files/2020-08/Klasmeier_Wissing_2017_Textilfasern%20in%20der%20Umwelt.pdf</w:t>
        </w:r>
      </w:hyperlink>
    </w:p>
    <w:p w14:paraId="0871EEBF" w14:textId="7C428B91" w:rsidR="005D7EEB" w:rsidRPr="00910A15" w:rsidRDefault="005D7EEB" w:rsidP="00910A15">
      <w:pPr>
        <w:tabs>
          <w:tab w:val="left" w:pos="720"/>
        </w:tabs>
        <w:spacing w:after="0" w:line="360" w:lineRule="auto"/>
        <w:ind w:left="720" w:hanging="720"/>
        <w:rPr>
          <w:rFonts w:eastAsia="Calibri" w:cstheme="minorHAnsi"/>
        </w:rPr>
      </w:pPr>
      <w:r w:rsidRPr="00910A15">
        <w:rPr>
          <w:rFonts w:eastAsia="Calibri" w:cstheme="minorHAnsi"/>
        </w:rPr>
        <w:t>Lebensraum Regenwald e.V. (</w:t>
      </w:r>
      <w:r w:rsidR="0056775E" w:rsidRPr="00910A15">
        <w:rPr>
          <w:rFonts w:eastAsia="Calibri" w:cstheme="minorHAnsi"/>
        </w:rPr>
        <w:t>o. J.</w:t>
      </w:r>
      <w:r w:rsidRPr="00910A15">
        <w:rPr>
          <w:rFonts w:eastAsia="Calibri" w:cstheme="minorHAnsi"/>
        </w:rPr>
        <w:t xml:space="preserve">). </w:t>
      </w:r>
      <w:r w:rsidRPr="00986EB3">
        <w:rPr>
          <w:rFonts w:eastAsia="Calibri" w:cstheme="minorHAnsi"/>
          <w:i/>
          <w:iCs/>
        </w:rPr>
        <w:t>Folgen der Regenwaldzerstörung.</w:t>
      </w:r>
      <w:r w:rsidRPr="00910A15">
        <w:rPr>
          <w:rFonts w:eastAsia="Calibri" w:cstheme="minorHAnsi"/>
        </w:rPr>
        <w:t xml:space="preserve"> </w:t>
      </w:r>
      <w:hyperlink r:id="rId46" w:history="1">
        <w:r w:rsidRPr="00910A15">
          <w:rPr>
            <w:rFonts w:eastAsia="Calibri"/>
          </w:rPr>
          <w:t>https://www.lebensraum-regenwald.de/der-regenwald/folgen-der-regenwaldzerstoerung/</w:t>
        </w:r>
      </w:hyperlink>
    </w:p>
    <w:p w14:paraId="15E0CD10" w14:textId="686D6898" w:rsidR="005D7EEB" w:rsidRPr="00910A15" w:rsidRDefault="005D7EEB" w:rsidP="00910A15">
      <w:pPr>
        <w:tabs>
          <w:tab w:val="left" w:pos="720"/>
        </w:tabs>
        <w:spacing w:after="0" w:line="360" w:lineRule="auto"/>
        <w:ind w:left="720" w:hanging="720"/>
        <w:rPr>
          <w:rFonts w:eastAsia="Calibri" w:cstheme="minorHAnsi"/>
        </w:rPr>
      </w:pPr>
      <w:r w:rsidRPr="00EF4732">
        <w:rPr>
          <w:rFonts w:eastAsia="Calibri" w:cstheme="minorHAnsi"/>
        </w:rPr>
        <w:t xml:space="preserve">Medi-Inn. (2025). </w:t>
      </w:r>
      <w:r w:rsidRPr="00EF4732">
        <w:rPr>
          <w:rFonts w:eastAsia="Calibri" w:cstheme="minorHAnsi"/>
          <w:i/>
          <w:iCs/>
        </w:rPr>
        <w:t>Medi-Inn Einmal-Waschhandschuhe</w:t>
      </w:r>
      <w:r w:rsidRPr="00EF4732">
        <w:rPr>
          <w:rFonts w:eastAsia="Calibri" w:cstheme="minorHAnsi"/>
        </w:rPr>
        <w:t xml:space="preserve">. </w:t>
      </w:r>
      <w:hyperlink r:id="rId47" w:history="1">
        <w:r w:rsidRPr="00EF4732">
          <w:rPr>
            <w:rFonts w:eastAsia="Calibri"/>
          </w:rPr>
          <w:t>https://medi-inn.de/products/medi-inn-einmal-waschhandschuhe-molton-15-x-23-cm-100er-packung</w:t>
        </w:r>
      </w:hyperlink>
    </w:p>
    <w:p w14:paraId="44E79545" w14:textId="24DD7D50" w:rsidR="005D7EEB" w:rsidRPr="00910A15" w:rsidRDefault="00BE6008" w:rsidP="00910A15">
      <w:pPr>
        <w:tabs>
          <w:tab w:val="left" w:pos="720"/>
        </w:tabs>
        <w:spacing w:after="0" w:line="360" w:lineRule="auto"/>
        <w:ind w:left="720" w:hanging="720"/>
        <w:rPr>
          <w:rFonts w:eastAsia="Calibri" w:cstheme="minorHAnsi"/>
        </w:rPr>
      </w:pPr>
      <w:r>
        <w:rPr>
          <w:rFonts w:eastAsia="Calibri" w:cstheme="minorHAnsi"/>
        </w:rPr>
        <w:t>Hanisch, A.</w:t>
      </w:r>
      <w:r w:rsidR="005D7EEB" w:rsidRPr="00910A15">
        <w:rPr>
          <w:rFonts w:eastAsia="Calibri" w:cstheme="minorHAnsi"/>
        </w:rPr>
        <w:t xml:space="preserve"> (</w:t>
      </w:r>
      <w:r w:rsidR="0056775E" w:rsidRPr="00910A15">
        <w:rPr>
          <w:rFonts w:eastAsia="Calibri" w:cstheme="minorHAnsi"/>
        </w:rPr>
        <w:t>o. J.</w:t>
      </w:r>
      <w:r w:rsidR="005D7EEB" w:rsidRPr="00910A15">
        <w:rPr>
          <w:rFonts w:eastAsia="Calibri" w:cstheme="minorHAnsi"/>
        </w:rPr>
        <w:t xml:space="preserve">) </w:t>
      </w:r>
      <w:r w:rsidR="005D7EEB" w:rsidRPr="00986EB3">
        <w:rPr>
          <w:rFonts w:eastAsia="Calibri" w:cstheme="minorHAnsi"/>
          <w:i/>
          <w:iCs/>
        </w:rPr>
        <w:t>Batterien richtig entsorgen.</w:t>
      </w:r>
      <w:r w:rsidRPr="00BE6008">
        <w:t xml:space="preserve"> </w:t>
      </w:r>
      <w:r w:rsidRPr="00BE6008">
        <w:rPr>
          <w:rFonts w:eastAsia="Calibri" w:cstheme="minorHAnsi"/>
        </w:rPr>
        <w:t>Naturschutzbund Deutschland (NABU)</w:t>
      </w:r>
      <w:r>
        <w:rPr>
          <w:rFonts w:eastAsia="Calibri" w:cstheme="minorHAnsi"/>
        </w:rPr>
        <w:t>.</w:t>
      </w:r>
      <w:r w:rsidR="005D7EEB" w:rsidRPr="00BE6008">
        <w:rPr>
          <w:rFonts w:eastAsia="Calibri" w:cstheme="minorHAnsi"/>
        </w:rPr>
        <w:t xml:space="preserve"> </w:t>
      </w:r>
      <w:hyperlink r:id="rId48" w:history="1">
        <w:r w:rsidR="005D7EEB" w:rsidRPr="00910A15">
          <w:rPr>
            <w:rFonts w:eastAsia="Calibri"/>
          </w:rPr>
          <w:t>https://www.nabu.de/umwelt-und-ressourcen/oekologisch-leben/alltagsprodukte/28695.html</w:t>
        </w:r>
      </w:hyperlink>
    </w:p>
    <w:p w14:paraId="03565B5A" w14:textId="5E3E9DDA" w:rsidR="005D7EEB" w:rsidRPr="00910A15" w:rsidRDefault="005D7EEB" w:rsidP="00910A15">
      <w:pPr>
        <w:tabs>
          <w:tab w:val="left" w:pos="720"/>
        </w:tabs>
        <w:spacing w:after="0" w:line="360" w:lineRule="auto"/>
        <w:ind w:left="720" w:hanging="720"/>
        <w:rPr>
          <w:rFonts w:eastAsia="Calibri" w:cstheme="minorHAnsi"/>
        </w:rPr>
      </w:pPr>
      <w:r w:rsidRPr="00CC5E82">
        <w:rPr>
          <w:rFonts w:eastAsia="Calibri" w:cstheme="minorHAnsi"/>
          <w:lang w:val="en-US"/>
        </w:rPr>
        <w:t xml:space="preserve">Nayak, L. &amp; Mishra, S. P. (2016). Prospect of bamboo as a renewable textile fiber, historical overview, labeling, controversies and regulation. </w:t>
      </w:r>
      <w:r w:rsidRPr="00FE0DA2">
        <w:rPr>
          <w:rFonts w:eastAsia="Calibri" w:cstheme="minorHAnsi"/>
          <w:i/>
          <w:iCs/>
        </w:rPr>
        <w:t>Fashion and Textiles</w:t>
      </w:r>
      <w:r w:rsidRPr="00910A15">
        <w:rPr>
          <w:rFonts w:eastAsia="Calibri" w:cstheme="minorHAnsi"/>
        </w:rPr>
        <w:t xml:space="preserve">, 3(1), 2. </w:t>
      </w:r>
      <w:hyperlink r:id="rId49" w:history="1">
        <w:r w:rsidRPr="00910A15">
          <w:rPr>
            <w:rFonts w:eastAsia="Calibri"/>
          </w:rPr>
          <w:t>https://doi.org/10.1186/s40691-015-0054-5</w:t>
        </w:r>
      </w:hyperlink>
    </w:p>
    <w:p w14:paraId="22FB32A9" w14:textId="77777777" w:rsidR="005D7EEB" w:rsidRPr="00910A15" w:rsidRDefault="005D7EEB" w:rsidP="00910A15">
      <w:pPr>
        <w:tabs>
          <w:tab w:val="left" w:pos="720"/>
        </w:tabs>
        <w:spacing w:after="0" w:line="360" w:lineRule="auto"/>
        <w:ind w:left="720" w:hanging="720"/>
        <w:rPr>
          <w:rFonts w:eastAsia="Calibri" w:cstheme="minorHAnsi"/>
        </w:rPr>
      </w:pPr>
      <w:r w:rsidRPr="00910A15">
        <w:rPr>
          <w:rFonts w:eastAsia="Calibri" w:cstheme="minorHAnsi"/>
        </w:rPr>
        <w:t xml:space="preserve">NDR. (2025). </w:t>
      </w:r>
      <w:r w:rsidRPr="00FE0DA2">
        <w:rPr>
          <w:rFonts w:eastAsia="Calibri" w:cstheme="minorHAnsi"/>
          <w:i/>
          <w:iCs/>
        </w:rPr>
        <w:t>Altkleider entsorgen: Container oder Restmüll? Diese Regeln gelten</w:t>
      </w:r>
      <w:r w:rsidRPr="00910A15">
        <w:rPr>
          <w:rFonts w:eastAsia="Calibri" w:cstheme="minorHAnsi"/>
        </w:rPr>
        <w:t xml:space="preserve">. </w:t>
      </w:r>
      <w:hyperlink r:id="rId50" w:history="1">
        <w:r w:rsidRPr="00910A15">
          <w:rPr>
            <w:rFonts w:eastAsia="Calibri"/>
          </w:rPr>
          <w:t>https://www.ndr.de/ratgeber/verbraucher/Altkleider-entsorgen-Container-oder-Restmuell-Diese-Regeln-gelten-,altkleider258.html</w:t>
        </w:r>
      </w:hyperlink>
    </w:p>
    <w:p w14:paraId="19D34242" w14:textId="22588973" w:rsidR="005D7EEB" w:rsidRPr="00CC5E82" w:rsidRDefault="005D7EEB" w:rsidP="00910A15">
      <w:pPr>
        <w:tabs>
          <w:tab w:val="left" w:pos="720"/>
        </w:tabs>
        <w:spacing w:after="0" w:line="360" w:lineRule="auto"/>
        <w:ind w:left="720" w:hanging="720"/>
        <w:rPr>
          <w:rFonts w:eastAsia="Calibri" w:cstheme="minorHAnsi"/>
          <w:lang w:val="en-US"/>
        </w:rPr>
      </w:pPr>
      <w:r w:rsidRPr="00910A15">
        <w:rPr>
          <w:rFonts w:eastAsia="Calibri" w:cstheme="minorHAnsi"/>
        </w:rPr>
        <w:t>ne</w:t>
      </w:r>
      <w:r w:rsidR="006714EA">
        <w:rPr>
          <w:rFonts w:eastAsia="Calibri" w:cstheme="minorHAnsi"/>
        </w:rPr>
        <w:t>u</w:t>
      </w:r>
      <w:r w:rsidRPr="00910A15">
        <w:rPr>
          <w:rFonts w:eastAsia="Calibri" w:cstheme="minorHAnsi"/>
        </w:rPr>
        <w:t xml:space="preserve">neinhalb. (2021). </w:t>
      </w:r>
      <w:r w:rsidRPr="00FE0DA2">
        <w:rPr>
          <w:rFonts w:eastAsia="Calibri" w:cstheme="minorHAnsi"/>
          <w:i/>
          <w:iCs/>
        </w:rPr>
        <w:t>Wertvoll oder Schrott? - Wie Batterien recycelt werden.</w:t>
      </w:r>
      <w:r w:rsidRPr="00910A15">
        <w:rPr>
          <w:rFonts w:eastAsia="Calibri" w:cstheme="minorHAnsi"/>
        </w:rPr>
        <w:t xml:space="preserve"> </w:t>
      </w:r>
      <w:r w:rsidRPr="00CC5E82">
        <w:rPr>
          <w:rFonts w:eastAsia="Calibri" w:cstheme="minorHAnsi"/>
          <w:lang w:val="en-US"/>
        </w:rPr>
        <w:t>[Video]. ARD</w:t>
      </w:r>
      <w:r w:rsidR="00FE0DA2" w:rsidRPr="00CC5E82">
        <w:rPr>
          <w:rFonts w:eastAsia="Calibri" w:cstheme="minorHAnsi"/>
          <w:lang w:val="en-US"/>
        </w:rPr>
        <w:t>-</w:t>
      </w:r>
      <w:r w:rsidRPr="00CC5E82">
        <w:rPr>
          <w:rFonts w:eastAsia="Calibri" w:cstheme="minorHAnsi"/>
          <w:lang w:val="en-US"/>
        </w:rPr>
        <w:t xml:space="preserve"> Mediathek. </w:t>
      </w:r>
      <w:hyperlink r:id="rId51" w:history="1">
        <w:r w:rsidRPr="00CC5E82">
          <w:rPr>
            <w:rFonts w:eastAsia="Calibri"/>
            <w:lang w:val="en-US"/>
          </w:rPr>
          <w:t>https://www.ardmediathek.de/video/neuneinhalb-fuer-dich-mittendrin/wertvoll-oder-schrott-wie-batterien-recycelt-werden/das-erste/Y3JpZDovL3dkci5kZS9CZWl0cmFnLTMyMTVhNDA1LTg1ODEtNDFlMy05ODA4LTg1MTg1YzczNTQ1Zg?isChildContent</w:t>
        </w:r>
      </w:hyperlink>
      <w:r w:rsidRPr="00CC5E82">
        <w:rPr>
          <w:rFonts w:eastAsia="Calibri" w:cstheme="minorHAnsi"/>
          <w:lang w:val="en-US"/>
        </w:rPr>
        <w:t>=</w:t>
      </w:r>
    </w:p>
    <w:p w14:paraId="58A18EAE" w14:textId="4A401765" w:rsidR="005D7EEB" w:rsidRPr="00910A15" w:rsidRDefault="005D7EEB" w:rsidP="00910A15">
      <w:pPr>
        <w:tabs>
          <w:tab w:val="left" w:pos="720"/>
        </w:tabs>
        <w:spacing w:after="0" w:line="360" w:lineRule="auto"/>
        <w:ind w:left="720" w:hanging="720"/>
        <w:rPr>
          <w:rFonts w:eastAsia="Calibri" w:cstheme="minorHAnsi"/>
        </w:rPr>
      </w:pPr>
      <w:r w:rsidRPr="00910A15">
        <w:rPr>
          <w:rFonts w:eastAsia="Calibri" w:cstheme="minorHAnsi"/>
        </w:rPr>
        <w:t>proaktivo.de. (</w:t>
      </w:r>
      <w:r w:rsidR="0056775E" w:rsidRPr="00910A15">
        <w:rPr>
          <w:rFonts w:eastAsia="Calibri" w:cstheme="minorHAnsi"/>
        </w:rPr>
        <w:t>o. J.</w:t>
      </w:r>
      <w:r w:rsidRPr="00910A15">
        <w:rPr>
          <w:rFonts w:eastAsia="Calibri" w:cstheme="minorHAnsi"/>
        </w:rPr>
        <w:t xml:space="preserve">). </w:t>
      </w:r>
      <w:r w:rsidRPr="00FE0DA2">
        <w:rPr>
          <w:rFonts w:eastAsia="Calibri" w:cstheme="minorHAnsi"/>
          <w:i/>
          <w:iCs/>
        </w:rPr>
        <w:t>Nierenschale aus Pappe – Öko-Freundliche Wahl.</w:t>
      </w:r>
      <w:r w:rsidRPr="00910A15">
        <w:rPr>
          <w:rFonts w:eastAsia="Calibri" w:cstheme="minorHAnsi"/>
        </w:rPr>
        <w:t xml:space="preserve"> </w:t>
      </w:r>
      <w:hyperlink r:id="rId52" w:history="1">
        <w:r w:rsidRPr="00910A15">
          <w:rPr>
            <w:rFonts w:eastAsia="Calibri"/>
          </w:rPr>
          <w:t>https://www.proaktivo.de/produkte/praxisbedarf/nierenschale-aus-pappe-oeko-freundliche-wahl/</w:t>
        </w:r>
      </w:hyperlink>
    </w:p>
    <w:p w14:paraId="48EB8599" w14:textId="4FE6747E" w:rsidR="005D7EEB" w:rsidRPr="00910A15" w:rsidRDefault="005D7EEB" w:rsidP="00910A15">
      <w:pPr>
        <w:tabs>
          <w:tab w:val="left" w:pos="720"/>
        </w:tabs>
        <w:spacing w:after="0" w:line="360" w:lineRule="auto"/>
        <w:ind w:left="720" w:hanging="720"/>
        <w:rPr>
          <w:rFonts w:eastAsia="Calibri"/>
        </w:rPr>
      </w:pPr>
      <w:r w:rsidRPr="00910A15">
        <w:rPr>
          <w:rFonts w:eastAsia="Calibri" w:cstheme="minorHAnsi"/>
        </w:rPr>
        <w:t xml:space="preserve">Rako, L. K., Costrut, A. M., Braun, M. &amp; Bendels, M. H. K. (2018). Der Untergang der Deep Water Horizon im Golf von Mexiko. </w:t>
      </w:r>
      <w:r w:rsidRPr="00FE0DA2">
        <w:rPr>
          <w:rFonts w:eastAsia="Calibri" w:cstheme="minorHAnsi"/>
          <w:i/>
          <w:iCs/>
        </w:rPr>
        <w:t>Zentralblatt für Arbeitsmedizin, Arbeitsschutz und Ergonomie</w:t>
      </w:r>
      <w:r w:rsidRPr="00910A15">
        <w:rPr>
          <w:rFonts w:eastAsia="Calibri" w:cstheme="minorHAnsi"/>
        </w:rPr>
        <w:t xml:space="preserve">, 68(6), 346–351. </w:t>
      </w:r>
      <w:hyperlink r:id="rId53" w:history="1">
        <w:r w:rsidRPr="00910A15">
          <w:rPr>
            <w:rFonts w:eastAsia="Calibri"/>
          </w:rPr>
          <w:t>https://doi.org/10.1007/s40664-018-0311-8</w:t>
        </w:r>
      </w:hyperlink>
    </w:p>
    <w:p w14:paraId="238C1B5E" w14:textId="2D07625A" w:rsidR="005D7EEB" w:rsidRPr="00910A15" w:rsidRDefault="005D7EEB" w:rsidP="00910A15">
      <w:pPr>
        <w:tabs>
          <w:tab w:val="left" w:pos="720"/>
        </w:tabs>
        <w:spacing w:after="0" w:line="360" w:lineRule="auto"/>
        <w:ind w:left="720" w:hanging="720"/>
        <w:rPr>
          <w:rFonts w:eastAsia="Calibri" w:cstheme="minorHAnsi"/>
        </w:rPr>
      </w:pPr>
      <w:r w:rsidRPr="00244BD7">
        <w:rPr>
          <w:rFonts w:eastAsia="Calibri" w:cstheme="minorHAnsi"/>
        </w:rPr>
        <w:t xml:space="preserve">seni-care. (2025). </w:t>
      </w:r>
      <w:r w:rsidRPr="00244BD7">
        <w:rPr>
          <w:rFonts w:eastAsia="Calibri" w:cstheme="minorHAnsi"/>
          <w:i/>
          <w:iCs/>
        </w:rPr>
        <w:t xml:space="preserve">Waschhandschuhe unfoliert—Komfort der Pflege Zusatzangebot—Seni. </w:t>
      </w:r>
      <w:hyperlink r:id="rId54" w:history="1">
        <w:r w:rsidRPr="00244BD7">
          <w:rPr>
            <w:rFonts w:eastAsia="Calibri"/>
          </w:rPr>
          <w:t>https://seni.de/de_DE/product/waschhandschuhe-unfoliert</w:t>
        </w:r>
      </w:hyperlink>
    </w:p>
    <w:p w14:paraId="510299BF" w14:textId="77777777" w:rsidR="005D7EEB" w:rsidRPr="00910A15" w:rsidRDefault="005D7EEB" w:rsidP="00910A15">
      <w:pPr>
        <w:tabs>
          <w:tab w:val="left" w:pos="720"/>
        </w:tabs>
        <w:spacing w:after="0" w:line="360" w:lineRule="auto"/>
        <w:ind w:left="720" w:hanging="720"/>
        <w:rPr>
          <w:rFonts w:eastAsia="Calibri" w:cstheme="minorHAnsi"/>
        </w:rPr>
      </w:pPr>
      <w:r w:rsidRPr="00910A15">
        <w:rPr>
          <w:rFonts w:eastAsia="Calibri" w:cstheme="minorHAnsi"/>
        </w:rPr>
        <w:t xml:space="preserve">Spektrum. (1998). </w:t>
      </w:r>
      <w:r w:rsidRPr="00DE60D2">
        <w:rPr>
          <w:rFonts w:eastAsia="Calibri" w:cstheme="minorHAnsi"/>
          <w:i/>
          <w:iCs/>
        </w:rPr>
        <w:t>Lexikon der Chemie—Zellstoff</w:t>
      </w:r>
      <w:r w:rsidRPr="00910A15">
        <w:rPr>
          <w:rFonts w:eastAsia="Calibri" w:cstheme="minorHAnsi"/>
        </w:rPr>
        <w:t xml:space="preserve">. </w:t>
      </w:r>
      <w:hyperlink r:id="rId55" w:history="1">
        <w:r w:rsidRPr="00910A15">
          <w:rPr>
            <w:rFonts w:eastAsia="Calibri"/>
          </w:rPr>
          <w:t>https://www.spektrum.de/lexikon/chemie/zellstoff/10075</w:t>
        </w:r>
      </w:hyperlink>
    </w:p>
    <w:p w14:paraId="6BD121DB" w14:textId="748236F5" w:rsidR="005D7EEB" w:rsidRPr="00910A15" w:rsidRDefault="005D7EEB" w:rsidP="00910A15">
      <w:pPr>
        <w:tabs>
          <w:tab w:val="left" w:pos="720"/>
        </w:tabs>
        <w:spacing w:after="0" w:line="360" w:lineRule="auto"/>
        <w:ind w:left="720" w:hanging="720"/>
        <w:rPr>
          <w:rFonts w:eastAsia="Calibri"/>
        </w:rPr>
      </w:pPr>
      <w:r w:rsidRPr="00910A15">
        <w:rPr>
          <w:rFonts w:eastAsia="Calibri" w:cstheme="minorHAnsi"/>
        </w:rPr>
        <w:t>Statista. (</w:t>
      </w:r>
      <w:r w:rsidR="0056775E" w:rsidRPr="00910A15">
        <w:rPr>
          <w:rFonts w:eastAsia="Calibri" w:cstheme="minorHAnsi"/>
        </w:rPr>
        <w:t>o. J.</w:t>
      </w:r>
      <w:r w:rsidRPr="00910A15">
        <w:rPr>
          <w:rFonts w:eastAsia="Calibri" w:cstheme="minorHAnsi"/>
        </w:rPr>
        <w:t xml:space="preserve">). </w:t>
      </w:r>
      <w:r w:rsidR="00DE60D2" w:rsidRPr="00DE60D2">
        <w:rPr>
          <w:rFonts w:eastAsia="Calibri" w:cstheme="minorHAnsi"/>
          <w:i/>
          <w:iCs/>
        </w:rPr>
        <w:t xml:space="preserve">Weltweiter </w:t>
      </w:r>
      <w:r w:rsidRPr="00DE60D2">
        <w:rPr>
          <w:rFonts w:eastAsia="Calibri" w:cstheme="minorHAnsi"/>
          <w:i/>
          <w:iCs/>
        </w:rPr>
        <w:t xml:space="preserve">Erdölverbrauch </w:t>
      </w:r>
      <w:r w:rsidR="00DE60D2" w:rsidRPr="00DE60D2">
        <w:rPr>
          <w:rFonts w:eastAsia="Calibri" w:cstheme="minorHAnsi"/>
          <w:i/>
          <w:iCs/>
        </w:rPr>
        <w:t>in den Jahren1970 bis 2024</w:t>
      </w:r>
      <w:r w:rsidRPr="00DE60D2">
        <w:rPr>
          <w:rFonts w:eastAsia="Calibri" w:cstheme="minorHAnsi"/>
          <w:i/>
          <w:iCs/>
        </w:rPr>
        <w:t>.</w:t>
      </w:r>
      <w:r w:rsidRPr="00910A15">
        <w:rPr>
          <w:rFonts w:eastAsia="Calibri" w:cstheme="minorHAnsi"/>
        </w:rPr>
        <w:t xml:space="preserve"> </w:t>
      </w:r>
      <w:hyperlink r:id="rId56" w:history="1">
        <w:r w:rsidRPr="00910A15">
          <w:rPr>
            <w:rFonts w:eastAsia="Calibri"/>
          </w:rPr>
          <w:t>https://de.statista.com/statistik/daten/studie/40384/umfrage/welt-insgesamt-erdoelverbrauch-in-tausend-barrel-pro-tag/</w:t>
        </w:r>
      </w:hyperlink>
      <w:r w:rsidR="00DE60D2">
        <w:rPr>
          <w:rFonts w:eastAsia="Calibri"/>
        </w:rPr>
        <w:t>. Abgerufen am 09.02.2026</w:t>
      </w:r>
    </w:p>
    <w:p w14:paraId="510CB6DC" w14:textId="77777777" w:rsidR="005D7EEB" w:rsidRPr="00CC5E82" w:rsidRDefault="005D7EEB" w:rsidP="00910A15">
      <w:pPr>
        <w:tabs>
          <w:tab w:val="left" w:pos="720"/>
        </w:tabs>
        <w:spacing w:after="0" w:line="360" w:lineRule="auto"/>
        <w:ind w:left="720" w:hanging="720"/>
        <w:rPr>
          <w:rFonts w:eastAsia="Calibri" w:cstheme="minorHAnsi"/>
          <w:lang w:val="en-US"/>
        </w:rPr>
      </w:pPr>
      <w:r w:rsidRPr="00910A15">
        <w:rPr>
          <w:rFonts w:eastAsia="Calibri" w:cstheme="minorHAnsi"/>
        </w:rPr>
        <w:t xml:space="preserve">Struss, J. (2023). </w:t>
      </w:r>
      <w:r w:rsidRPr="00DE60D2">
        <w:rPr>
          <w:rFonts w:eastAsia="Calibri" w:cstheme="minorHAnsi"/>
          <w:i/>
          <w:iCs/>
        </w:rPr>
        <w:t xml:space="preserve">Das „weiße Gold“: der Abbau von Lithium in Südamerika. </w:t>
      </w:r>
      <w:r w:rsidRPr="00CC5E82">
        <w:rPr>
          <w:rFonts w:eastAsia="Calibri" w:cstheme="minorHAnsi"/>
          <w:lang w:val="en-US"/>
        </w:rPr>
        <w:t xml:space="preserve">AWE. </w:t>
      </w:r>
      <w:hyperlink r:id="rId57" w:history="1">
        <w:r w:rsidRPr="00CC5E82">
          <w:rPr>
            <w:rFonts w:eastAsia="Calibri"/>
            <w:lang w:val="en-US"/>
          </w:rPr>
          <w:t>https://wirtschaft-entwicklung.de/blog/das-weisse-gold-der-abbau-von-lithium-in-suedamerika-1</w:t>
        </w:r>
      </w:hyperlink>
    </w:p>
    <w:p w14:paraId="6FCFE9C4" w14:textId="77777777" w:rsidR="005D7EEB" w:rsidRDefault="005D7EEB" w:rsidP="00910A15">
      <w:pPr>
        <w:tabs>
          <w:tab w:val="left" w:pos="720"/>
        </w:tabs>
        <w:spacing w:after="0" w:line="360" w:lineRule="auto"/>
        <w:ind w:left="720" w:hanging="720"/>
        <w:rPr>
          <w:rFonts w:eastAsia="Calibri"/>
        </w:rPr>
      </w:pPr>
      <w:r w:rsidRPr="00910A15">
        <w:rPr>
          <w:rFonts w:eastAsia="Calibri" w:cstheme="minorHAnsi"/>
        </w:rPr>
        <w:t xml:space="preserve">Tagesschau. (2025). </w:t>
      </w:r>
      <w:r w:rsidRPr="00DE60D2">
        <w:rPr>
          <w:rFonts w:eastAsia="Calibri" w:cstheme="minorHAnsi"/>
          <w:i/>
          <w:iCs/>
        </w:rPr>
        <w:t>Wie entsorgen wir künftig unsere Alttextilien?</w:t>
      </w:r>
      <w:r w:rsidRPr="00910A15">
        <w:rPr>
          <w:rFonts w:eastAsia="Calibri" w:cstheme="minorHAnsi"/>
        </w:rPr>
        <w:t xml:space="preserve"> </w:t>
      </w:r>
      <w:hyperlink r:id="rId58" w:history="1">
        <w:r w:rsidRPr="00910A15">
          <w:rPr>
            <w:rFonts w:eastAsia="Calibri"/>
          </w:rPr>
          <w:t>https://www.tagesschau.de/wirtschaft/verbraucher/alttextilien-recycling-100.html</w:t>
        </w:r>
      </w:hyperlink>
    </w:p>
    <w:p w14:paraId="2346B554" w14:textId="7DECFB00" w:rsidR="00986EB3" w:rsidRPr="00910A15" w:rsidRDefault="00986EB3" w:rsidP="00DE60D2">
      <w:pPr>
        <w:tabs>
          <w:tab w:val="left" w:pos="720"/>
        </w:tabs>
        <w:spacing w:after="0" w:line="360" w:lineRule="auto"/>
        <w:ind w:left="720" w:hanging="720"/>
        <w:rPr>
          <w:rFonts w:eastAsia="Calibri" w:cstheme="minorHAnsi"/>
        </w:rPr>
      </w:pPr>
      <w:r>
        <w:rPr>
          <w:rFonts w:eastAsia="Calibri" w:cstheme="minorHAnsi"/>
        </w:rPr>
        <w:t xml:space="preserve">Teufel, J., Moch, K., Prakash, S., Köhler, A., </w:t>
      </w:r>
      <w:r w:rsidRPr="00910A15">
        <w:rPr>
          <w:rFonts w:eastAsia="Calibri" w:cstheme="minorHAnsi"/>
        </w:rPr>
        <w:t>Jäger, I.</w:t>
      </w:r>
      <w:r>
        <w:rPr>
          <w:rFonts w:eastAsia="Calibri" w:cstheme="minorHAnsi"/>
        </w:rPr>
        <w:t xml:space="preserve">, Vogel, C. &amp; Müller, R. </w:t>
      </w:r>
      <w:r w:rsidRPr="00910A15">
        <w:rPr>
          <w:rFonts w:eastAsia="Calibri" w:cstheme="minorHAnsi"/>
        </w:rPr>
        <w:t>(20</w:t>
      </w:r>
      <w:r>
        <w:rPr>
          <w:rFonts w:eastAsia="Calibri" w:cstheme="minorHAnsi"/>
        </w:rPr>
        <w:t>24</w:t>
      </w:r>
      <w:r w:rsidRPr="00910A15">
        <w:rPr>
          <w:rFonts w:eastAsia="Calibri" w:cstheme="minorHAnsi"/>
        </w:rPr>
        <w:t xml:space="preserve">). </w:t>
      </w:r>
      <w:r w:rsidRPr="00986EB3">
        <w:rPr>
          <w:rFonts w:eastAsia="Calibri" w:cstheme="minorHAnsi"/>
          <w:i/>
          <w:iCs/>
        </w:rPr>
        <w:t xml:space="preserve">Umweltzeichen Blauer Engel für Textilien. </w:t>
      </w:r>
      <w:r w:rsidRPr="00910A15">
        <w:rPr>
          <w:rFonts w:eastAsia="Calibri" w:cstheme="minorHAnsi"/>
        </w:rPr>
        <w:t xml:space="preserve">Umweltbundesamt. </w:t>
      </w:r>
      <w:hyperlink r:id="rId59" w:history="1">
        <w:r w:rsidRPr="00910A15">
          <w:rPr>
            <w:rFonts w:eastAsia="Calibri"/>
          </w:rPr>
          <w:t>https://www.umweltbundesamt.de/sites/default/files/medien/11850/publikationen/74_2024_texte_blauer_engel_textilien.pdf</w:t>
        </w:r>
      </w:hyperlink>
    </w:p>
    <w:p w14:paraId="1647E7DC" w14:textId="4C8C77AB" w:rsidR="005D7EEB" w:rsidRPr="00910A15" w:rsidRDefault="005D7EEB" w:rsidP="00910A15">
      <w:pPr>
        <w:tabs>
          <w:tab w:val="left" w:pos="720"/>
        </w:tabs>
        <w:spacing w:after="0" w:line="360" w:lineRule="auto"/>
        <w:ind w:left="720" w:hanging="720"/>
        <w:rPr>
          <w:rFonts w:eastAsia="Calibri" w:cstheme="minorHAnsi"/>
        </w:rPr>
      </w:pPr>
      <w:r w:rsidRPr="00910A15">
        <w:rPr>
          <w:rFonts w:eastAsia="Calibri" w:cstheme="minorHAnsi"/>
        </w:rPr>
        <w:t xml:space="preserve">Teufel, J., Lopez, V., Moch, V. </w:t>
      </w:r>
      <w:r w:rsidR="00DE60D2">
        <w:rPr>
          <w:rFonts w:eastAsia="Calibri" w:cstheme="minorHAnsi"/>
        </w:rPr>
        <w:t xml:space="preserve">&amp; </w:t>
      </w:r>
      <w:r w:rsidRPr="00910A15">
        <w:rPr>
          <w:rFonts w:eastAsia="Calibri" w:cstheme="minorHAnsi"/>
        </w:rPr>
        <w:t xml:space="preserve">Gascón, L. (2024). </w:t>
      </w:r>
      <w:r w:rsidRPr="00DE60D2">
        <w:rPr>
          <w:rFonts w:eastAsia="Calibri" w:cstheme="minorHAnsi"/>
          <w:i/>
          <w:iCs/>
        </w:rPr>
        <w:t>Ökologische Bewertung textiler Fasern: Abschlussbericht</w:t>
      </w:r>
      <w:r w:rsidRPr="00910A15">
        <w:rPr>
          <w:rFonts w:eastAsia="Calibri" w:cstheme="minorHAnsi"/>
        </w:rPr>
        <w:t xml:space="preserve">. Umweltbundesamt. </w:t>
      </w:r>
      <w:hyperlink r:id="rId60" w:history="1">
        <w:r w:rsidRPr="00910A15">
          <w:rPr>
            <w:rFonts w:eastAsia="Calibri"/>
          </w:rPr>
          <w:t>https://www.umweltbundesamt.de/sites/default/files/medien/11850/publikationen/117_2024_texte_oekologische_bewertung_textiler_fasern.pdf</w:t>
        </w:r>
      </w:hyperlink>
    </w:p>
    <w:p w14:paraId="5F96ACE0" w14:textId="5EDA7855" w:rsidR="005D7EEB" w:rsidRPr="00910A15" w:rsidRDefault="005D7EEB" w:rsidP="00910A15">
      <w:pPr>
        <w:tabs>
          <w:tab w:val="left" w:pos="720"/>
        </w:tabs>
        <w:spacing w:after="0" w:line="360" w:lineRule="auto"/>
        <w:ind w:left="720" w:hanging="720"/>
        <w:rPr>
          <w:rFonts w:eastAsia="Calibri" w:cstheme="minorHAnsi"/>
        </w:rPr>
      </w:pPr>
      <w:r w:rsidRPr="00910A15">
        <w:rPr>
          <w:rFonts w:eastAsia="Calibri" w:cstheme="minorHAnsi"/>
        </w:rPr>
        <w:t xml:space="preserve">Umwelt Bundesamt (UBA). (2023a). </w:t>
      </w:r>
      <w:r w:rsidRPr="00CD464A">
        <w:rPr>
          <w:rFonts w:eastAsia="Calibri" w:cstheme="minorHAnsi"/>
          <w:i/>
          <w:iCs/>
        </w:rPr>
        <w:t>Biobasierte und biologisch abbaubare Kunststoffe</w:t>
      </w:r>
      <w:r w:rsidRPr="00910A15">
        <w:rPr>
          <w:rFonts w:eastAsia="Calibri" w:cstheme="minorHAnsi"/>
        </w:rPr>
        <w:t>.</w:t>
      </w:r>
      <w:r w:rsidR="00CD464A">
        <w:rPr>
          <w:rFonts w:eastAsia="Calibri" w:cstheme="minorHAnsi"/>
        </w:rPr>
        <w:t xml:space="preserve"> </w:t>
      </w:r>
      <w:hyperlink r:id="rId61" w:history="1">
        <w:r w:rsidRPr="00910A15">
          <w:rPr>
            <w:rFonts w:eastAsia="Calibri"/>
          </w:rPr>
          <w:t>https://www.umweltbundesamt.de/biobasierte-biologisch-abbaubare-kunststoffe</w:t>
        </w:r>
      </w:hyperlink>
    </w:p>
    <w:p w14:paraId="3272F1EE" w14:textId="061FA4D9" w:rsidR="005D7EEB" w:rsidRPr="00910A15" w:rsidRDefault="005D7EEB" w:rsidP="00910A15">
      <w:pPr>
        <w:tabs>
          <w:tab w:val="left" w:pos="720"/>
        </w:tabs>
        <w:spacing w:after="0" w:line="360" w:lineRule="auto"/>
        <w:ind w:left="720" w:hanging="720"/>
        <w:rPr>
          <w:rFonts w:eastAsia="Calibri" w:cstheme="minorHAnsi"/>
        </w:rPr>
      </w:pPr>
      <w:r w:rsidRPr="00910A15">
        <w:rPr>
          <w:rFonts w:eastAsia="Calibri" w:cstheme="minorHAnsi"/>
        </w:rPr>
        <w:t xml:space="preserve">Umwelt Bundesamt (UBA). (2023b). </w:t>
      </w:r>
      <w:r w:rsidRPr="00CD464A">
        <w:rPr>
          <w:rFonts w:eastAsia="Calibri" w:cstheme="minorHAnsi"/>
          <w:i/>
          <w:iCs/>
        </w:rPr>
        <w:t>Zellstoff- und Papierindustrie</w:t>
      </w:r>
      <w:r w:rsidR="00CD464A">
        <w:rPr>
          <w:rFonts w:eastAsia="Calibri" w:cstheme="minorHAnsi"/>
        </w:rPr>
        <w:t xml:space="preserve">. </w:t>
      </w:r>
      <w:hyperlink r:id="rId62" w:history="1">
        <w:r w:rsidRPr="00910A15">
          <w:rPr>
            <w:rFonts w:eastAsia="Calibri"/>
          </w:rPr>
          <w:t>https://www.umweltbundesamt.de/themen/wirtschaft-konsum/industriebranchen/holz-zellstoff-papierindustrie/zellstoff-papierindustrie</w:t>
        </w:r>
      </w:hyperlink>
    </w:p>
    <w:p w14:paraId="7EB80828" w14:textId="19A71E79" w:rsidR="005D7EEB" w:rsidRPr="00910A15" w:rsidRDefault="005D7EEB" w:rsidP="00910A15">
      <w:pPr>
        <w:tabs>
          <w:tab w:val="left" w:pos="720"/>
        </w:tabs>
        <w:spacing w:after="0" w:line="360" w:lineRule="auto"/>
        <w:ind w:left="720" w:hanging="720"/>
        <w:rPr>
          <w:rFonts w:eastAsia="Calibri" w:cstheme="minorHAnsi"/>
        </w:rPr>
      </w:pPr>
      <w:r w:rsidRPr="00910A15">
        <w:rPr>
          <w:rFonts w:eastAsia="Calibri" w:cstheme="minorHAnsi"/>
        </w:rPr>
        <w:t xml:space="preserve">United Nations (UN). (2025). </w:t>
      </w:r>
      <w:r w:rsidRPr="00CD464A">
        <w:rPr>
          <w:rFonts w:eastAsia="Calibri" w:cstheme="minorHAnsi"/>
          <w:i/>
          <w:iCs/>
        </w:rPr>
        <w:t>Ziele für nachhaltige Entwicklung</w:t>
      </w:r>
      <w:r w:rsidRPr="00910A15">
        <w:rPr>
          <w:rFonts w:eastAsia="Calibri" w:cstheme="minorHAnsi"/>
        </w:rPr>
        <w:t xml:space="preserve">. </w:t>
      </w:r>
      <w:r w:rsidR="00CD464A">
        <w:rPr>
          <w:rFonts w:eastAsia="Calibri" w:cstheme="minorHAnsi"/>
        </w:rPr>
        <w:t xml:space="preserve">UNRIC- </w:t>
      </w:r>
      <w:r w:rsidRPr="00910A15">
        <w:rPr>
          <w:rFonts w:eastAsia="Calibri" w:cstheme="minorHAnsi"/>
        </w:rPr>
        <w:t xml:space="preserve">Regionales Informationszentrum für Westeuropa. </w:t>
      </w:r>
      <w:hyperlink r:id="rId63" w:history="1">
        <w:r w:rsidRPr="00910A15">
          <w:rPr>
            <w:rFonts w:eastAsia="Calibri"/>
          </w:rPr>
          <w:t>https://unric.org/de/17ziele/</w:t>
        </w:r>
      </w:hyperlink>
    </w:p>
    <w:p w14:paraId="751DD86B" w14:textId="1B135561" w:rsidR="005D7EEB" w:rsidRPr="00910A15" w:rsidRDefault="005D7EEB" w:rsidP="00910A15">
      <w:pPr>
        <w:tabs>
          <w:tab w:val="left" w:pos="720"/>
        </w:tabs>
        <w:spacing w:after="0" w:line="360" w:lineRule="auto"/>
        <w:ind w:left="720" w:hanging="720"/>
        <w:rPr>
          <w:rFonts w:eastAsia="Calibri" w:cstheme="minorHAnsi"/>
        </w:rPr>
      </w:pPr>
      <w:r w:rsidRPr="00910A15">
        <w:rPr>
          <w:rFonts w:eastAsia="Calibri" w:cstheme="minorHAnsi"/>
        </w:rPr>
        <w:t>Veit, D. (2023). Zellulosische synthetische Fasern. In D. Veit</w:t>
      </w:r>
      <w:r w:rsidR="00F5389D">
        <w:rPr>
          <w:rFonts w:eastAsia="Calibri" w:cstheme="minorHAnsi"/>
        </w:rPr>
        <w:t xml:space="preserve"> (Hrsg.)</w:t>
      </w:r>
      <w:r w:rsidRPr="00910A15">
        <w:rPr>
          <w:rFonts w:eastAsia="Calibri" w:cstheme="minorHAnsi"/>
        </w:rPr>
        <w:t xml:space="preserve">, </w:t>
      </w:r>
      <w:r w:rsidRPr="00CD464A">
        <w:rPr>
          <w:rFonts w:eastAsia="Calibri" w:cstheme="minorHAnsi"/>
          <w:i/>
          <w:iCs/>
        </w:rPr>
        <w:t xml:space="preserve">Fasern </w:t>
      </w:r>
      <w:r w:rsidRPr="00910A15">
        <w:rPr>
          <w:rFonts w:eastAsia="Calibri" w:cstheme="minorHAnsi"/>
        </w:rPr>
        <w:t xml:space="preserve">(S. 873–923). Springer Berlin Heidelberg. </w:t>
      </w:r>
      <w:hyperlink r:id="rId64" w:history="1">
        <w:r w:rsidRPr="00910A15">
          <w:rPr>
            <w:rFonts w:eastAsia="Calibri"/>
          </w:rPr>
          <w:t>https://doi.org/10.1007/978-3-662-64469-0_41</w:t>
        </w:r>
      </w:hyperlink>
    </w:p>
    <w:p w14:paraId="70C129CE" w14:textId="77531886" w:rsidR="00AF1F0F" w:rsidRPr="00910A15" w:rsidRDefault="00AF1F0F" w:rsidP="00910A15">
      <w:pPr>
        <w:tabs>
          <w:tab w:val="left" w:pos="720"/>
        </w:tabs>
        <w:spacing w:after="0" w:line="360" w:lineRule="auto"/>
        <w:ind w:left="720" w:hanging="720"/>
        <w:rPr>
          <w:rFonts w:eastAsia="Calibri" w:cstheme="minorHAnsi"/>
        </w:rPr>
      </w:pPr>
      <w:r>
        <w:rPr>
          <w:rFonts w:eastAsia="Calibri"/>
        </w:rPr>
        <w:t xml:space="preserve">Spektrum (o. J.). </w:t>
      </w:r>
      <w:r w:rsidRPr="00AF1F0F">
        <w:rPr>
          <w:rFonts w:eastAsia="Calibri"/>
          <w:i/>
          <w:iCs/>
        </w:rPr>
        <w:t>Umtrieb.</w:t>
      </w:r>
      <w:r>
        <w:rPr>
          <w:rFonts w:eastAsia="Calibri"/>
        </w:rPr>
        <w:t xml:space="preserve"> Lexikon der Biologie. </w:t>
      </w:r>
      <w:hyperlink r:id="rId65" w:history="1">
        <w:r w:rsidRPr="006714EA">
          <w:rPr>
            <w:rFonts w:cstheme="minorHAnsi"/>
          </w:rPr>
          <w:t>https://www.spektrum.de/lexikon/biologie/umtrieb/68458</w:t>
        </w:r>
      </w:hyperlink>
      <w:r>
        <w:rPr>
          <w:rFonts w:eastAsia="Calibri"/>
        </w:rPr>
        <w:t>. Abgerufen am 17.02.2026</w:t>
      </w:r>
    </w:p>
    <w:p w14:paraId="030CA66B" w14:textId="77777777" w:rsidR="005D7EEB" w:rsidRPr="00910A15" w:rsidRDefault="005D7EEB" w:rsidP="00910A15">
      <w:pPr>
        <w:tabs>
          <w:tab w:val="left" w:pos="720"/>
        </w:tabs>
        <w:spacing w:after="0" w:line="360" w:lineRule="auto"/>
        <w:ind w:left="720" w:hanging="720"/>
        <w:rPr>
          <w:rFonts w:eastAsia="Calibri" w:cstheme="minorHAnsi"/>
        </w:rPr>
      </w:pPr>
      <w:r w:rsidRPr="00910A15">
        <w:rPr>
          <w:rFonts w:eastAsia="Calibri" w:cstheme="minorHAnsi"/>
        </w:rPr>
        <w:t xml:space="preserve">World Wildlife Fund (WWF). (2021). </w:t>
      </w:r>
      <w:r w:rsidRPr="00D14463">
        <w:rPr>
          <w:rFonts w:eastAsia="Calibri" w:cstheme="minorHAnsi"/>
          <w:i/>
          <w:iCs/>
        </w:rPr>
        <w:t>Herkunft von Baumwolle</w:t>
      </w:r>
      <w:r w:rsidRPr="00910A15">
        <w:rPr>
          <w:rFonts w:eastAsia="Calibri" w:cstheme="minorHAnsi"/>
        </w:rPr>
        <w:t xml:space="preserve">. </w:t>
      </w:r>
      <w:hyperlink r:id="rId66" w:history="1">
        <w:r w:rsidRPr="00910A15">
          <w:rPr>
            <w:rFonts w:eastAsia="Calibri"/>
          </w:rPr>
          <w:t>https://www.wwf.de/themen-projekte/landwirtschaft/produkte-aus-der-landwirtschaft/woher-stammt-mein-shirt</w:t>
        </w:r>
      </w:hyperlink>
    </w:p>
    <w:p w14:paraId="17590C99" w14:textId="77777777" w:rsidR="005D7EEB" w:rsidRPr="00910A15" w:rsidRDefault="005D7EEB" w:rsidP="00910A15">
      <w:pPr>
        <w:tabs>
          <w:tab w:val="left" w:pos="720"/>
        </w:tabs>
        <w:spacing w:after="0" w:line="360" w:lineRule="auto"/>
        <w:ind w:left="720" w:hanging="720"/>
        <w:rPr>
          <w:rFonts w:eastAsia="Calibri"/>
        </w:rPr>
      </w:pPr>
      <w:r w:rsidRPr="00910A15">
        <w:rPr>
          <w:rFonts w:eastAsia="Calibri" w:cstheme="minorHAnsi"/>
        </w:rPr>
        <w:t xml:space="preserve">World Wildlife Fund (WWF). (2023). </w:t>
      </w:r>
      <w:r w:rsidRPr="00D14463">
        <w:rPr>
          <w:rFonts w:eastAsia="Calibri" w:cstheme="minorHAnsi"/>
          <w:i/>
          <w:iCs/>
        </w:rPr>
        <w:t>Durstige Pflanzen—Wasserschlucker Landwirtschaft</w:t>
      </w:r>
      <w:r w:rsidRPr="00910A15">
        <w:rPr>
          <w:rFonts w:eastAsia="Calibri" w:cstheme="minorHAnsi"/>
        </w:rPr>
        <w:t xml:space="preserve">. </w:t>
      </w:r>
      <w:hyperlink r:id="rId67" w:history="1">
        <w:r w:rsidRPr="00910A15">
          <w:rPr>
            <w:rFonts w:eastAsia="Calibri"/>
          </w:rPr>
          <w:t>https://www.wwf.de/themen-projekte/fluesse-seen/wasserverbrauch/wasser-verschwendung</w:t>
        </w:r>
      </w:hyperlink>
    </w:p>
    <w:p w14:paraId="4E450620" w14:textId="1B43F215" w:rsidR="005D7EEB" w:rsidRPr="00910A15" w:rsidRDefault="005D7EEB" w:rsidP="00910A15">
      <w:pPr>
        <w:tabs>
          <w:tab w:val="left" w:pos="720"/>
        </w:tabs>
        <w:spacing w:after="0" w:line="360" w:lineRule="auto"/>
        <w:ind w:left="720" w:hanging="720"/>
        <w:rPr>
          <w:rFonts w:eastAsia="Calibri" w:cstheme="minorHAnsi"/>
        </w:rPr>
      </w:pPr>
      <w:r w:rsidRPr="00244BD7">
        <w:rPr>
          <w:rFonts w:eastAsia="Calibri" w:cstheme="minorHAnsi"/>
        </w:rPr>
        <w:t>www.batterie-zurueck.de. (</w:t>
      </w:r>
      <w:r w:rsidR="0056775E" w:rsidRPr="00244BD7">
        <w:rPr>
          <w:rFonts w:eastAsia="Calibri" w:cstheme="minorHAnsi"/>
        </w:rPr>
        <w:t>o. J.</w:t>
      </w:r>
      <w:r w:rsidRPr="00244BD7">
        <w:rPr>
          <w:rFonts w:eastAsia="Calibri" w:cstheme="minorHAnsi"/>
        </w:rPr>
        <w:t xml:space="preserve">). Es gibt ein zurück! </w:t>
      </w:r>
      <w:hyperlink r:id="rId68" w:history="1">
        <w:r w:rsidRPr="00244BD7">
          <w:rPr>
            <w:rFonts w:eastAsia="Calibri"/>
          </w:rPr>
          <w:t>https://www.batterie-zurueck.de/de/mediathek/</w:t>
        </w:r>
      </w:hyperlink>
    </w:p>
    <w:p w14:paraId="4908E17A" w14:textId="320C3732" w:rsidR="005D7EEB" w:rsidRPr="00910A15" w:rsidRDefault="005D7EEB" w:rsidP="00910A15">
      <w:pPr>
        <w:tabs>
          <w:tab w:val="left" w:pos="720"/>
        </w:tabs>
        <w:spacing w:after="0" w:line="360" w:lineRule="auto"/>
        <w:ind w:left="720" w:hanging="720"/>
        <w:rPr>
          <w:rFonts w:eastAsia="Calibri" w:cstheme="minorHAnsi"/>
        </w:rPr>
      </w:pPr>
      <w:r w:rsidRPr="00910A15">
        <w:rPr>
          <w:rFonts w:eastAsia="Calibri" w:cstheme="minorHAnsi"/>
        </w:rPr>
        <w:t>Yang, J. (2024). Abfallbehandlungs- und Entsorgungstechnologie. In J. Yang</w:t>
      </w:r>
      <w:r w:rsidR="00F5389D">
        <w:rPr>
          <w:rFonts w:eastAsia="Calibri" w:cstheme="minorHAnsi"/>
        </w:rPr>
        <w:t xml:space="preserve"> (Hrsg.)</w:t>
      </w:r>
      <w:r w:rsidRPr="00910A15">
        <w:rPr>
          <w:rFonts w:eastAsia="Calibri" w:cstheme="minorHAnsi"/>
        </w:rPr>
        <w:t xml:space="preserve">, </w:t>
      </w:r>
      <w:r w:rsidRPr="00F5389D">
        <w:rPr>
          <w:rFonts w:eastAsia="Calibri" w:cstheme="minorHAnsi"/>
          <w:i/>
          <w:iCs/>
        </w:rPr>
        <w:t>Vom Null-Abfall zum geschlossenen Materialkreislauf</w:t>
      </w:r>
      <w:r w:rsidRPr="00910A15">
        <w:rPr>
          <w:rFonts w:eastAsia="Calibri" w:cstheme="minorHAnsi"/>
        </w:rPr>
        <w:t xml:space="preserve"> (S. 55–113). Springer Nature Singapore. </w:t>
      </w:r>
      <w:hyperlink r:id="rId69" w:history="1">
        <w:r w:rsidRPr="00910A15">
          <w:rPr>
            <w:rFonts w:eastAsia="Calibri"/>
          </w:rPr>
          <w:t>https://doi.org/10.1007/978-981-97-9652-6_7</w:t>
        </w:r>
      </w:hyperlink>
    </w:p>
    <w:p w14:paraId="74BED5B7" w14:textId="77777777" w:rsidR="005D7EEB" w:rsidRPr="00080CD2" w:rsidRDefault="005D7EEB" w:rsidP="00910A15">
      <w:pPr>
        <w:tabs>
          <w:tab w:val="left" w:pos="720"/>
        </w:tabs>
        <w:spacing w:after="0" w:line="360" w:lineRule="auto"/>
        <w:ind w:left="720" w:hanging="720"/>
        <w:rPr>
          <w:rFonts w:cstheme="minorHAnsi"/>
        </w:rPr>
      </w:pPr>
      <w:r w:rsidRPr="00910A15">
        <w:rPr>
          <w:rFonts w:eastAsia="Calibri" w:cstheme="minorHAnsi"/>
        </w:rPr>
        <w:t xml:space="preserve">Ziegler, R. (2021). </w:t>
      </w:r>
      <w:r w:rsidRPr="00F5389D">
        <w:rPr>
          <w:rFonts w:eastAsia="Calibri" w:cstheme="minorHAnsi"/>
          <w:i/>
          <w:iCs/>
        </w:rPr>
        <w:t>Kinderarbeit für Elektrogeräte.</w:t>
      </w:r>
      <w:r w:rsidRPr="00910A15">
        <w:rPr>
          <w:rFonts w:eastAsia="Calibri" w:cstheme="minorHAnsi"/>
        </w:rPr>
        <w:t xml:space="preserve"> GEMEINSAM FÜR AFRIKA. </w:t>
      </w:r>
      <w:hyperlink r:id="rId70" w:history="1">
        <w:r w:rsidRPr="00910A15">
          <w:rPr>
            <w:rFonts w:eastAsia="Calibri"/>
          </w:rPr>
          <w:t>https://www.gemeinsam-fuer-afrika.de/kinderarbeit-fuer-elektrogeraete/</w:t>
        </w:r>
      </w:hyperlink>
    </w:p>
    <w:p w14:paraId="6FD5A751" w14:textId="3C248F8E" w:rsidR="0002352D" w:rsidRDefault="0002352D">
      <w:pPr>
        <w:rPr>
          <w:rFonts w:ascii="Calibri" w:hAnsi="Calibri" w:cs="Calibri"/>
          <w:u w:val="single"/>
        </w:rPr>
      </w:pPr>
      <w:r>
        <w:rPr>
          <w:rFonts w:ascii="Calibri" w:hAnsi="Calibri" w:cs="Calibri"/>
          <w:u w:val="single"/>
        </w:rPr>
        <w:br w:type="page"/>
      </w:r>
    </w:p>
    <w:p w14:paraId="0724039D" w14:textId="77777777" w:rsidR="0002352D" w:rsidRPr="000215DC" w:rsidRDefault="0002352D" w:rsidP="0002352D">
      <w:pPr>
        <w:jc w:val="both"/>
        <w:rPr>
          <w:b/>
          <w:sz w:val="28"/>
          <w:szCs w:val="28"/>
        </w:rPr>
      </w:pPr>
      <w:r w:rsidRPr="000215DC">
        <w:rPr>
          <w:b/>
          <w:sz w:val="28"/>
          <w:szCs w:val="28"/>
        </w:rPr>
        <w:t>Handreichung</w:t>
      </w:r>
      <w:r>
        <w:rPr>
          <w:b/>
          <w:sz w:val="28"/>
          <w:szCs w:val="28"/>
        </w:rPr>
        <w:t xml:space="preserve"> Modul 4:</w:t>
      </w:r>
      <w:r w:rsidRPr="000215DC">
        <w:rPr>
          <w:b/>
          <w:sz w:val="28"/>
          <w:szCs w:val="28"/>
        </w:rPr>
        <w:t xml:space="preserve"> </w:t>
      </w:r>
      <w:r>
        <w:rPr>
          <w:b/>
          <w:sz w:val="28"/>
          <w:szCs w:val="28"/>
        </w:rPr>
        <w:t>weitere Materialien</w:t>
      </w:r>
    </w:p>
    <w:p w14:paraId="0BAB6119" w14:textId="77777777" w:rsidR="0002352D" w:rsidRDefault="0002352D" w:rsidP="0002352D">
      <w:pPr>
        <w:jc w:val="both"/>
        <w:rPr>
          <w:b/>
        </w:rPr>
      </w:pPr>
      <w:r>
        <w:rPr>
          <w:b/>
        </w:rPr>
        <w:t>Einweg-Medikamentenbecher und Einweg-Spritzen, Glas-Infusionsflaschen, Zellstofftupfer, steriler Wundverband/ Wundauflagen, Einweghandschuhe, Einmal-Instrumente aus Edelstahl</w:t>
      </w:r>
    </w:p>
    <w:p w14:paraId="48B8C55D" w14:textId="77777777" w:rsidR="0002352D" w:rsidRPr="00870BF4" w:rsidRDefault="0002352D" w:rsidP="0002352D">
      <w:pPr>
        <w:jc w:val="both"/>
      </w:pPr>
    </w:p>
    <w:p w14:paraId="73784CFC" w14:textId="77777777" w:rsidR="0002352D" w:rsidRDefault="0002352D" w:rsidP="0002352D">
      <w:pPr>
        <w:jc w:val="both"/>
        <w:rPr>
          <w:b/>
        </w:rPr>
      </w:pPr>
      <w:r>
        <w:rPr>
          <w:b/>
        </w:rPr>
        <w:t>Produkt</w:t>
      </w:r>
      <w:r w:rsidRPr="00CF3E63">
        <w:rPr>
          <w:b/>
        </w:rPr>
        <w:t xml:space="preserve">: </w:t>
      </w:r>
      <w:r>
        <w:rPr>
          <w:b/>
        </w:rPr>
        <w:t>Einweg-Medikamentenbecher und Einweg-Spritzen</w:t>
      </w:r>
    </w:p>
    <w:p w14:paraId="692E5555" w14:textId="77777777" w:rsidR="0002352D" w:rsidRPr="0006299E" w:rsidRDefault="0002352D" w:rsidP="0002352D">
      <w:pPr>
        <w:jc w:val="both"/>
        <w:rPr>
          <w:rFonts w:cstheme="minorHAnsi"/>
          <w:u w:val="single"/>
        </w:rPr>
      </w:pPr>
      <w:r w:rsidRPr="0006299E">
        <w:rPr>
          <w:rFonts w:cstheme="minorHAnsi"/>
          <w:u w:val="single"/>
        </w:rPr>
        <w:t>1. Aus welchen Rohstoffen besteht das Produkt?</w:t>
      </w:r>
    </w:p>
    <w:p w14:paraId="318C8C66" w14:textId="77777777" w:rsidR="0002352D" w:rsidRPr="007A4B73" w:rsidRDefault="0002352D" w:rsidP="0002352D">
      <w:pPr>
        <w:jc w:val="both"/>
      </w:pPr>
      <w:r w:rsidRPr="007A4B73">
        <w:t>Einweg-Medikamentenbecher und Einmalspritzen gehören zur Standardausstattung medizinischer Einrichtungen und werden täglich in großen Mengen verwendet. Beide Produkte bestehen aus thermoplastischen Kunststoffen</w:t>
      </w:r>
      <w:r>
        <w:t xml:space="preserve"> (siehe unten)</w:t>
      </w:r>
      <w:r w:rsidRPr="007A4B73">
        <w:t>, die aus fossilen Rohstoffen gewonnen werden und daher ökologisch und sozial gleichermaßen relevante Auswirkungen entlang ihrer gesamten Lebenszyklen aufweisen. Aufgrund ihrer ähnlichen Materialgrundlage lassen sich viele ökologische, ökonomische und soziale Fragestellungen gemeinsam betrachten. Unterschiede bestehen hingegen in ihrer Form, Funktion und Entsorgungspraxis, insbesondere bedingt durch den direkten Kontakt mit Medikamenten oder Körperflüssigkeiten bei Spritzen.</w:t>
      </w:r>
    </w:p>
    <w:p w14:paraId="77F2FBD2" w14:textId="11CF8C4A" w:rsidR="0002352D" w:rsidRPr="007A4B73" w:rsidRDefault="0002352D" w:rsidP="0002352D">
      <w:pPr>
        <w:jc w:val="both"/>
        <w:rPr>
          <w:rFonts w:cstheme="minorHAnsi"/>
        </w:rPr>
      </w:pPr>
      <w:r w:rsidRPr="007A4B73">
        <w:rPr>
          <w:rFonts w:cstheme="minorHAnsi"/>
        </w:rPr>
        <w:t xml:space="preserve">Beide Materialien sind auf fossiler Basis hergestellt und werden petrochemisch aus Erdöl oder Erdgas gewonnen. (Huss </w:t>
      </w:r>
      <w:r w:rsidR="006714EA">
        <w:rPr>
          <w:rFonts w:cstheme="minorHAnsi"/>
        </w:rPr>
        <w:t xml:space="preserve">&amp; </w:t>
      </w:r>
      <w:r w:rsidRPr="007A4B73">
        <w:rPr>
          <w:rFonts w:cstheme="minorHAnsi"/>
        </w:rPr>
        <w:t>Weinheimer, 2024) Daneben werden zunehmend auch biobasierte Kunststoffe wie Polylactid (PLA), Bio-PE oder Polyhydroxyalkanoate (PHA) diskutiert, insbesondere im Kontext nachhaltiger Produktalternativen (</w:t>
      </w:r>
      <w:r>
        <w:rPr>
          <w:rFonts w:cstheme="minorHAnsi"/>
        </w:rPr>
        <w:t>Umweltbundesamt, 2023b</w:t>
      </w:r>
      <w:r w:rsidRPr="007A4B73">
        <w:rPr>
          <w:rFonts w:cstheme="minorHAnsi"/>
        </w:rPr>
        <w:t>; Bertling et al., 2022).</w:t>
      </w:r>
    </w:p>
    <w:p w14:paraId="3FB38E2A" w14:textId="77777777" w:rsidR="0002352D" w:rsidRPr="0006299E" w:rsidRDefault="0002352D" w:rsidP="0002352D">
      <w:pPr>
        <w:jc w:val="both"/>
        <w:rPr>
          <w:u w:val="single"/>
        </w:rPr>
      </w:pPr>
      <w:r w:rsidRPr="0006299E">
        <w:rPr>
          <w:u w:val="single"/>
        </w:rPr>
        <w:t>2. Wo kommen die Rohstoffe her?</w:t>
      </w:r>
    </w:p>
    <w:p w14:paraId="6661CA3B" w14:textId="087B47E4" w:rsidR="0002352D" w:rsidRPr="007A4B73" w:rsidRDefault="0002352D" w:rsidP="0002352D">
      <w:pPr>
        <w:jc w:val="both"/>
      </w:pPr>
      <w:r w:rsidRPr="007A4B73">
        <w:t>Die fossilen Rohstoffe für PP und PE stammen vorrangig aus Regionen mit großen Erdöl- und Erdgasvorkommen. Die größten gesicherten Erdölreserven befinden sich laut aktuellen Daten in Venezuela, Saudi-Arabien, Iran, Kanada und Irak, während die größten konventionellen Erdgasreserven in Russland, Iran, Katar, den USA und Turkmenistan liegen (</w:t>
      </w:r>
      <w:r w:rsidR="00F07644">
        <w:t>Pawlik,</w:t>
      </w:r>
      <w:r w:rsidRPr="007A4B73">
        <w:t xml:space="preserve"> 2025</w:t>
      </w:r>
      <w:r w:rsidR="00F07644">
        <w:t>c</w:t>
      </w:r>
      <w:r w:rsidRPr="007A4B73">
        <w:t xml:space="preserve">). Die Förderung dieser Ressourcen ist mit erheblichen ökologischen Risiken verbunden: Öl-Leckagen verschmutzen Meere und Binnengewässer, bedrohen aquatische Ökosysteme und führen zu Biodiversitätsverlusten. Die Erdgasförderung bringt chemische Verunreinigungen des Grundwassers mit sich und ist mit einem hohen Wasserverbrauch verbunden. Zusätzlich sind diese fossilen Rohstoffe nicht erneuerbar, was ihre langfristige Nutzung unter dem Aspekt der Nachhaltigkeit in Frage stellt. Die Kunststoffproduktion ist zudem äußerst energieintensiv. Im Jahr 2015 war sie für etwa 4,5 % der globalen Treibhausgasemissionen verantwortlich; 96 % des ökologischen Fußabdrucks von Plastik sind auf die kohlenstoffbasierte Produktion zurückzuführen. Auch soziale Aspekte sind zu berücksichtigen: In vielen Förderregionen profitieren lokale Gemeinschaften kaum wirtschaftlich von der Rohstoffgewinnung, leiden aber unter gravierenden gesundheitlichen Folgen durch Luft-, Wasser- und Bodenverunreinigungen. Die Arbeitsbedingungen in der Rohstoffförderung gelten vielerorts als prekär, Arbeitsunfälle und chronische gesundheitliche Belastungen sind verbreitet. (Huss </w:t>
      </w:r>
      <w:r w:rsidR="006714EA">
        <w:t xml:space="preserve">&amp; </w:t>
      </w:r>
      <w:r w:rsidRPr="007A4B73">
        <w:t>Weinheimer, 2024)</w:t>
      </w:r>
    </w:p>
    <w:p w14:paraId="509825A1" w14:textId="77777777" w:rsidR="0002352D" w:rsidRPr="0006299E" w:rsidRDefault="0002352D" w:rsidP="0002352D">
      <w:pPr>
        <w:jc w:val="both"/>
        <w:rPr>
          <w:u w:val="single"/>
        </w:rPr>
      </w:pPr>
      <w:r w:rsidRPr="0006299E">
        <w:rPr>
          <w:u w:val="single"/>
        </w:rPr>
        <w:t xml:space="preserve">3. </w:t>
      </w:r>
      <w:r w:rsidRPr="0006299E">
        <w:rPr>
          <w:rFonts w:cstheme="minorHAnsi"/>
          <w:u w:val="single"/>
        </w:rPr>
        <w:t>Gibt es alternative (nachhaltige) Rohstoffe und wo kommen diese her?</w:t>
      </w:r>
    </w:p>
    <w:p w14:paraId="77E8766A" w14:textId="7C819838" w:rsidR="0002352D" w:rsidRPr="007A4B73" w:rsidRDefault="0002352D" w:rsidP="0002352D">
      <w:pPr>
        <w:jc w:val="both"/>
      </w:pPr>
      <w:r w:rsidRPr="007A4B73">
        <w:t>Als Alternative zu fossilen Kunststoffen gelten biobasierte Kunststoffe, insbesondere PLA, Bio-PE und PHA. Diese werden aus nachwachsenden Rohstoffen wie Mais, Zuckerrohr, Miscanthus, Ölsaaten oder Holz gewonnen (</w:t>
      </w:r>
      <w:r>
        <w:t>Umweltbundesamt, 2023b</w:t>
      </w:r>
      <w:r w:rsidRPr="007A4B73">
        <w:t>; Bertling et al., 2022). PHA bietet einen zusätzlichen ökologischen Vorteil, da es durch die Fermentation organischer Reststoffe erzeugt werden kann – dies reduziert Flächenkonkurrenz zur Nahrungsmittelproduktion (Bertling et al., 2022). Die ökologische Bilanz biobasierter Kunststoffe ist dennoch differenziert zu betrachten. So verursachen PLA und verwandte Materialien höhere Flächenverbräuche und weisen ein erhöhtes Versauerungs- und Eutrophierungspotenzial auf. (Umweltbundesamt</w:t>
      </w:r>
      <w:r w:rsidR="006714EA">
        <w:t>,</w:t>
      </w:r>
      <w:r w:rsidRPr="007A4B73">
        <w:t xml:space="preserve"> 2023a) Auch die sozialen Bedingungen beim Anbau biobasierter Rohstoffe sind häufig problematisch: In vielen Anbauregionen herrschen schlechte Arbeitsbedingungen, mit dokumentierten Fällen von Kinderarbeit und Ausbeutung. (Bertling et al., 2022)</w:t>
      </w:r>
    </w:p>
    <w:p w14:paraId="2C13B40C" w14:textId="77777777" w:rsidR="0002352D" w:rsidRPr="0006299E" w:rsidRDefault="0002352D" w:rsidP="0002352D">
      <w:pPr>
        <w:jc w:val="both"/>
        <w:rPr>
          <w:u w:val="single"/>
        </w:rPr>
      </w:pPr>
      <w:r w:rsidRPr="0006299E">
        <w:rPr>
          <w:u w:val="single"/>
        </w:rPr>
        <w:t>4. Wie muss das Produkt fachgerecht entsorgt oder aufbereitet werden?</w:t>
      </w:r>
    </w:p>
    <w:p w14:paraId="0AEF0DCC" w14:textId="5452CBA2" w:rsidR="0002352D" w:rsidRPr="007A4B73" w:rsidRDefault="0002352D" w:rsidP="0002352D">
      <w:pPr>
        <w:jc w:val="both"/>
      </w:pPr>
      <w:r w:rsidRPr="007A4B73">
        <w:t xml:space="preserve">Sowohl Einweg-Medikamentenbecher als auch Einmalspritzen werden in medizinischen Einrichtungen in Deutschland in der Regel über den Restmüll entsorgt und thermisch verwertet. Eine Wiederaufbereitung ist aufgrund hygienischer und wirtschaftlicher Faktoren nicht praktikabel. Insbesondere bei Spritzen stellen Medikamentenreste und das Infektionsrisiko eine Hürde für stoffliche Verwertung dar. (Huss </w:t>
      </w:r>
      <w:r w:rsidR="006714EA">
        <w:t xml:space="preserve">&amp; </w:t>
      </w:r>
      <w:r w:rsidRPr="007A4B73">
        <w:t>Weinheimer, 2024) Auch biologisch abbaubare Kunststoffe wie PLA werden aktuell über den Restmüll verbrannt, da entsprechende Sammel- und Verwertungssysteme fehlen. Die Entsorgung über die Biotonne ist unzulässig, da biologisch abbaubare Kunststoffe in industriellen Kompostierungsanlagen häufig als Störstoffe entfernt werden. (</w:t>
      </w:r>
      <w:r>
        <w:t>Umweltbundesamt, 2023c</w:t>
      </w:r>
      <w:r w:rsidRPr="007A4B73">
        <w:t>) Eine Kreislaufführung – etwa durch werkstoffliches Recycling – findet derzeit nicht statt (Bertling et al., 2022).</w:t>
      </w:r>
    </w:p>
    <w:p w14:paraId="0FF111FF" w14:textId="77777777" w:rsidR="0002352D" w:rsidRDefault="0002352D" w:rsidP="0002352D">
      <w:pPr>
        <w:jc w:val="both"/>
      </w:pPr>
    </w:p>
    <w:p w14:paraId="2E4C10AC" w14:textId="77777777" w:rsidR="0002352D" w:rsidRDefault="0002352D" w:rsidP="0002352D">
      <w:pPr>
        <w:jc w:val="both"/>
        <w:rPr>
          <w:b/>
        </w:rPr>
      </w:pPr>
      <w:r>
        <w:rPr>
          <w:b/>
        </w:rPr>
        <w:t>Produkt</w:t>
      </w:r>
      <w:r w:rsidRPr="0006299E">
        <w:rPr>
          <w:b/>
        </w:rPr>
        <w:t xml:space="preserve">: </w:t>
      </w:r>
      <w:r>
        <w:rPr>
          <w:b/>
        </w:rPr>
        <w:t>Glas-Infusionsflaschen</w:t>
      </w:r>
    </w:p>
    <w:p w14:paraId="37285054" w14:textId="77777777" w:rsidR="0002352D" w:rsidRDefault="0002352D" w:rsidP="0002352D">
      <w:pPr>
        <w:jc w:val="both"/>
        <w:rPr>
          <w:rFonts w:cstheme="minorHAnsi"/>
          <w:u w:val="single"/>
        </w:rPr>
      </w:pPr>
      <w:r w:rsidRPr="0006299E">
        <w:rPr>
          <w:rFonts w:cstheme="minorHAnsi"/>
          <w:u w:val="single"/>
        </w:rPr>
        <w:t>1. Aus welchen Rohstoffen besteht das Produkt?</w:t>
      </w:r>
    </w:p>
    <w:p w14:paraId="209E890C" w14:textId="663825F9" w:rsidR="0002352D" w:rsidRPr="00CA5C85" w:rsidRDefault="0002352D" w:rsidP="0002352D">
      <w:pPr>
        <w:jc w:val="both"/>
      </w:pPr>
      <w:r w:rsidRPr="00CA5C85">
        <w:t xml:space="preserve">Glas-Infusionsflaschen bestehen in der Regel aus spezialisierten Glastypen, insbesondere Typ-II-Glas, einem natronkalkhaltigen Glas, das einer Oberflächenbehandlung unterzogen wird, um die Beständigkeit gegenüber alkalischen Lösungen zu erhöhen </w:t>
      </w:r>
      <w:r w:rsidRPr="0009633B">
        <w:t>(Bormioli Pharma, 2023).</w:t>
      </w:r>
      <w:r w:rsidRPr="00CA5C85">
        <w:t xml:space="preserve"> Als Hauptbestandteile gelten natürliche mineralische Rohstoffe wie Quarzsand, Kalkstein, Dolomit und Feldspat, ergänzt durch den synthetischen Rohstoff Soda sowie weitere Zuschlagstoffe (Gitzhofer</w:t>
      </w:r>
      <w:r w:rsidR="006714EA">
        <w:t xml:space="preserve"> &amp; </w:t>
      </w:r>
      <w:r w:rsidRPr="00CA5C85">
        <w:t>Goppe, 2021).</w:t>
      </w:r>
    </w:p>
    <w:p w14:paraId="7CFC65BA" w14:textId="77777777" w:rsidR="0002352D" w:rsidRDefault="0002352D" w:rsidP="0002352D">
      <w:pPr>
        <w:jc w:val="both"/>
        <w:rPr>
          <w:u w:val="single"/>
        </w:rPr>
      </w:pPr>
      <w:r w:rsidRPr="0006299E">
        <w:rPr>
          <w:u w:val="single"/>
        </w:rPr>
        <w:t>2. Wo kommen die Rohstoffe her?</w:t>
      </w:r>
    </w:p>
    <w:p w14:paraId="79D77EA3" w14:textId="0CF4BA9D" w:rsidR="0002352D" w:rsidRPr="00CA5C85" w:rsidRDefault="0002352D" w:rsidP="0002352D">
      <w:pPr>
        <w:jc w:val="both"/>
      </w:pPr>
      <w:r w:rsidRPr="00CA5C85">
        <w:t>Die Rohstoffe für die Glasherstellung stammen überwiegend aus europäischen Lagerstätten oder werden weltweit gehandelt. Neben den Primärrohstoffen werden auch Recyclingscherben eingesetzt, deren Anteil in der Behälterglasindustrie bei bis zu 90 % liegen kann. Dieser hohe Anteil an Sekundärrohstoffen trägt wesentlich zur Ressourcenschonung bei. Die Glasherstellung erfolgt in mehreren Schritten: Gemengebereitung, Schmelzen, Formgebung, Tempern und Qualitätskontrolle</w:t>
      </w:r>
      <w:r>
        <w:t>.</w:t>
      </w:r>
      <w:r w:rsidRPr="00CA5C85">
        <w:t xml:space="preserve"> (Platzbecker et al., 2022</w:t>
      </w:r>
      <w:r>
        <w:t>)</w:t>
      </w:r>
      <w:r w:rsidRPr="00CA5C85">
        <w:t xml:space="preserve"> Das Gemenge wird in regenerativ beheizten Schmelzwannen bei bis zu 1.600 °C erschmolzen. Die dominierende Energiequelle ist Erdgas, ergänzt durch elektrische Zusatzheizungen</w:t>
      </w:r>
      <w:r>
        <w:t>.</w:t>
      </w:r>
      <w:r w:rsidRPr="00CA5C85">
        <w:t xml:space="preserve"> (Gitzhofer </w:t>
      </w:r>
      <w:r w:rsidR="006714EA">
        <w:t xml:space="preserve">&amp; </w:t>
      </w:r>
      <w:r w:rsidRPr="00CA5C85">
        <w:t>Goppe, 2021; Platzbecker et al., 2022</w:t>
      </w:r>
      <w:r>
        <w:t>)</w:t>
      </w:r>
      <w:r w:rsidRPr="00CA5C85">
        <w:t xml:space="preserve"> Die Schmelzwannen laufen kontinuierlich bis zu 15 oder 20 Jahre, was eine hohe Produktionsauslastung zur Folge hat (Platzbecker et al., 2022). Die Glasproduktion verursacht jedoch hohe Treibhausgasemissionen, insbesondere CO2-Emissionen, die 2020 bei 286,66 kg pro Tonne Glas lagen. Weitere relevante Emissionen sind Stickoxide, Schwefeldioxid (SO2) und Feinstaub, inklusive Schwermetallen wie Blei und Arsen. (Gitzhofer </w:t>
      </w:r>
      <w:r w:rsidR="006714EA">
        <w:t xml:space="preserve">&amp; </w:t>
      </w:r>
      <w:r w:rsidRPr="00CA5C85">
        <w:t xml:space="preserve">Goppe, 2021) Zwar zeigen langfristige Trends eine Reduktion dieser Emissionen, jedoch bleibt der Energiebedarf und damit der ökologische Fußabdruck beträchtlich. Zunehmend werden Maßnahmen zur Effizienzsteigerung implementiert, z. B. durch Wärmerückgewinnungssysteme oder den Einsatz von Altglas zur Reduktion der Schmelzenergie. (Platzbecker et al., 2022) Zudem arbeiten Hersteller an der Optimierung des gesamten Produktionsprozesses, u. a. durch Digitalisierung und strenge Qualitätskontrollen, um Materialverluste zu </w:t>
      </w:r>
      <w:r w:rsidRPr="0009633B">
        <w:t>minimieren (Bormioli Pharma, 2023).</w:t>
      </w:r>
      <w:r w:rsidRPr="00CA5C85">
        <w:t xml:space="preserve"> Dennoch stellt die Abhängigkeit von fossilen Energieträgern weiterhin eine Herausforderung dar.</w:t>
      </w:r>
    </w:p>
    <w:p w14:paraId="5B222CF9" w14:textId="77777777" w:rsidR="0002352D" w:rsidRDefault="0002352D" w:rsidP="0002352D">
      <w:pPr>
        <w:jc w:val="both"/>
        <w:rPr>
          <w:rFonts w:cstheme="minorHAnsi"/>
          <w:u w:val="single"/>
        </w:rPr>
      </w:pPr>
      <w:r w:rsidRPr="0006299E">
        <w:rPr>
          <w:u w:val="single"/>
        </w:rPr>
        <w:t xml:space="preserve">3. </w:t>
      </w:r>
      <w:r w:rsidRPr="0006299E">
        <w:rPr>
          <w:rFonts w:cstheme="minorHAnsi"/>
          <w:u w:val="single"/>
        </w:rPr>
        <w:t>Gibt es alternative (nachhaltige) Rohstoffe und wo kommen diese her?</w:t>
      </w:r>
    </w:p>
    <w:p w14:paraId="49242CBD" w14:textId="77777777" w:rsidR="0002352D" w:rsidRPr="00CA5C85" w:rsidRDefault="0002352D" w:rsidP="0002352D">
      <w:pPr>
        <w:jc w:val="both"/>
      </w:pPr>
      <w:r w:rsidRPr="00CA5C85">
        <w:t xml:space="preserve">Die wichtigste nachhaltige Materialquelle ist Altglas, das sowohl aus Produktionsausschuss als auch aus getrennter Haushaltssammlung stammt. Die Sammlung erfolgt farblich getrennt über Recyclingsysteme mit einer aktuellen Verwertungsquote von 90 % für Behälterglas gemäß dem Verpackungsgesetz. (Platzbecker et al., 2022) Neue Ansätze für mehr Nachhaltigkeit beinhalten die Verwendung recycelter Glasprodukte speziell für Typ-II- und Typ-III-Glas sowie die Entwicklung niedrigemittierender Öfen </w:t>
      </w:r>
      <w:r w:rsidRPr="0009633B">
        <w:t>(Bormioli Pharma, 2023).</w:t>
      </w:r>
    </w:p>
    <w:p w14:paraId="0BD5382A" w14:textId="77777777" w:rsidR="0002352D" w:rsidRPr="0006299E" w:rsidRDefault="0002352D" w:rsidP="0002352D">
      <w:pPr>
        <w:jc w:val="both"/>
        <w:rPr>
          <w:u w:val="single"/>
        </w:rPr>
      </w:pPr>
      <w:r w:rsidRPr="0006299E">
        <w:rPr>
          <w:u w:val="single"/>
        </w:rPr>
        <w:t>4. Wie muss das Produkt fachgerecht entsorgt oder aufbereitet werden?</w:t>
      </w:r>
    </w:p>
    <w:p w14:paraId="0DD84D25" w14:textId="77777777" w:rsidR="0002352D" w:rsidRDefault="0002352D" w:rsidP="0002352D">
      <w:pPr>
        <w:jc w:val="both"/>
      </w:pPr>
      <w:r w:rsidRPr="00CA5C85">
        <w:t>Glas-Infusionsflaschen sind in der Regel als kontaminierte medizinische Abfälle einzustufen, insbesonder</w:t>
      </w:r>
      <w:r>
        <w:t>e</w:t>
      </w:r>
      <w:r w:rsidRPr="00CA5C85">
        <w:t>, wenn Arzneimittelreste enthalten sind. Eine stoffliche Verwertung ist dadurch ausgeschlossen, da die hygienischen Anforderungen eine Trennung von Gla</w:t>
      </w:r>
      <w:r>
        <w:t xml:space="preserve">s und Inhalt nicht ermöglichen. </w:t>
      </w:r>
      <w:r w:rsidRPr="00CA5C85">
        <w:t>Flüssige Medikamentenreste sollen mitsamt dem Behältnis ungetrennt entsorgt werden – bevorzugt über den Restmüll oder spezielle Sammelstellen</w:t>
      </w:r>
      <w:r>
        <w:t xml:space="preserve"> wie Recyclinghof oder das Schadstoffmobil. </w:t>
      </w:r>
      <w:r w:rsidRPr="00CA5C85">
        <w:t xml:space="preserve">Eine Entsorgung über den Altglascontainer ist aus medizinisch-hygienischen Gründen nicht zulässig. </w:t>
      </w:r>
      <w:r>
        <w:t xml:space="preserve">Außerdem sollten Medikamente niemals über die Toilette entsorgt werden. </w:t>
      </w:r>
      <w:r w:rsidRPr="00CA5C85">
        <w:t>Der Fokus liegt somit auf einer sicheren thermischen Verwertung, die sowohl das Infektionsrisiko als auch die Eintragung von Arzneimittelrücks</w:t>
      </w:r>
      <w:r>
        <w:t xml:space="preserve">tänden in die Umwelt verhindert. </w:t>
      </w:r>
      <w:r w:rsidRPr="00CA5C85">
        <w:t>(Umw</w:t>
      </w:r>
      <w:r>
        <w:t>eltbundesamt, 2025)</w:t>
      </w:r>
    </w:p>
    <w:p w14:paraId="3E144C86" w14:textId="77777777" w:rsidR="0002352D" w:rsidRDefault="0002352D" w:rsidP="0002352D">
      <w:pPr>
        <w:jc w:val="both"/>
        <w:rPr>
          <w:u w:val="single"/>
        </w:rPr>
      </w:pPr>
    </w:p>
    <w:p w14:paraId="2BC8807B" w14:textId="77777777" w:rsidR="0002352D" w:rsidRPr="00CF3E63" w:rsidRDefault="0002352D" w:rsidP="0002352D">
      <w:pPr>
        <w:jc w:val="both"/>
        <w:rPr>
          <w:b/>
        </w:rPr>
      </w:pPr>
      <w:r>
        <w:rPr>
          <w:b/>
        </w:rPr>
        <w:t>Produkt</w:t>
      </w:r>
      <w:r w:rsidRPr="00CF3E63">
        <w:rPr>
          <w:b/>
        </w:rPr>
        <w:t xml:space="preserve">: </w:t>
      </w:r>
      <w:r>
        <w:rPr>
          <w:b/>
        </w:rPr>
        <w:t>Zellstofftupfer</w:t>
      </w:r>
    </w:p>
    <w:p w14:paraId="45F5B351" w14:textId="77777777" w:rsidR="0002352D" w:rsidRPr="0006299E" w:rsidRDefault="0002352D" w:rsidP="0002352D">
      <w:pPr>
        <w:jc w:val="both"/>
        <w:rPr>
          <w:rFonts w:cstheme="minorHAnsi"/>
          <w:u w:val="single"/>
        </w:rPr>
      </w:pPr>
      <w:r w:rsidRPr="0006299E">
        <w:rPr>
          <w:rFonts w:cstheme="minorHAnsi"/>
          <w:u w:val="single"/>
        </w:rPr>
        <w:t>1. Aus welchen Rohstoffen besteht das Produkt?</w:t>
      </w:r>
    </w:p>
    <w:p w14:paraId="7DED12F3" w14:textId="6E5B82D1" w:rsidR="0002352D" w:rsidRPr="004C3E51" w:rsidRDefault="0002352D" w:rsidP="0002352D">
      <w:pPr>
        <w:jc w:val="both"/>
      </w:pPr>
      <w:r w:rsidRPr="004C3E51">
        <w:t xml:space="preserve">Zellstofftupfer bestehen aus sauerstoffgebleichtem Zellstoff gemäß DIN 19310, wie er typischerweise für hygienische und medizinische Anwendungen verwendet wird (DIN 19310, </w:t>
      </w:r>
      <w:r w:rsidR="0056775E">
        <w:t>o. J.</w:t>
      </w:r>
      <w:r w:rsidRPr="004C3E51">
        <w:t>). Zellstoff ist ein Faserstoff pflanzlicher Herkunft, der hauptsächlich aus dem Grundrohstoff Holz gewonnen wird. Der Prozess zur Herstellung dieses Zellstoffs umfasst eine chemische Aufschlüsselung des Holzes zur Entfernung von Lignin, wodurch nahezu reine Zellulosefasern gewonnen werden. (</w:t>
      </w:r>
      <w:r>
        <w:t>Umweltbundesamt, 2023a</w:t>
      </w:r>
      <w:r w:rsidRPr="004C3E51">
        <w:t>)</w:t>
      </w:r>
    </w:p>
    <w:p w14:paraId="0AFCDD08" w14:textId="77777777" w:rsidR="0002352D" w:rsidRPr="002B6E12" w:rsidRDefault="0002352D" w:rsidP="0002352D">
      <w:pPr>
        <w:jc w:val="both"/>
        <w:rPr>
          <w:u w:val="single"/>
        </w:rPr>
      </w:pPr>
      <w:r w:rsidRPr="002B6E12">
        <w:rPr>
          <w:u w:val="single"/>
        </w:rPr>
        <w:t>2. Wo kommen die Rohstoffe her?</w:t>
      </w:r>
    </w:p>
    <w:p w14:paraId="21B82CFD" w14:textId="05D7CD99" w:rsidR="0002352D" w:rsidRPr="004C3E51" w:rsidRDefault="0002352D" w:rsidP="0002352D">
      <w:pPr>
        <w:jc w:val="both"/>
      </w:pPr>
      <w:r w:rsidRPr="004C3E51">
        <w:t xml:space="preserve">Der Zellstoff für Hygienepapiere wie Zellstofftupfer stammt zu einem großen Teil aus dem internationalen Handel. Importiert wird er häufig aus Südamerika, Südostasien oder den borealen Wäldern Nordamerikas und Skandinaviens. Für die Gewinnung von Zellstoff werden großflächige Monokultur-Plantagen angelegt, oft auf zuvor abgeholzten Naturwaldflächen. Diese Umwandlung natürlicher Wälder in industrielle Plantagen trägt wesentlich zum Verlust der biologischen Vielfalt und zur Zerstörung von Ökosystemen bei. Besonders kritisch ist die Situation in Indonesien, wo allein in den vergangenen 25 Jahren durch die Umwandlung in Palmöl-, Zellstoff- und Holzplantagen fast ein Viertel der gesamten Waldfläche verloren ging. Die sozialen Folgen sind gravierend: Weltweit sind etwa 1,6 Milliarden Menschen direkt oder indirekt auf Wälder angewiesen – darunter zahlreiche indigene Völker, für die Wälder nicht nur wirtschaftliche Grundlage, sondern auch spiritueller und kultureller Lebensraum sind. Mit der Zerstörung ihrer Umwelt verlieren sie auch ihre traditionellen Lebensweisen und Rechte. Auch die Biodiversität ist stark gefährdet: Über 86 % aller bedrohten Säugetiere und Amphibien sowie 86 % der bedrohten Vogelarten sind von der Waldzerstörung betroffen. (Peter </w:t>
      </w:r>
      <w:r w:rsidR="005B729B">
        <w:t xml:space="preserve">&amp; </w:t>
      </w:r>
      <w:r w:rsidRPr="004C3E51">
        <w:t>Winter, 2018) Die Zellstoff- und Papierindustrie zählt weltweit zu den energie- und wasserintensivsten Branchen. Der Produktionsprozess verursacht hohe Emissionen von CO2 und weiteren Treibhausgasen, sowie große Mengen an Abwasser, das oft mit schwer abbaubaren organischen Substanzen belastet ist. In modernen Produktionsanlagen werden jedoch zunehmend Rückgewinnungssysteme, geschlossene Wasserkreisläufe und Emissionsminderungsmaßnahmen eingesetzt. (</w:t>
      </w:r>
      <w:r>
        <w:t>Umweltbundesamt, 2023a</w:t>
      </w:r>
      <w:r w:rsidRPr="004C3E51">
        <w:t xml:space="preserve">) Ökonomisch ist der Zellstoffsektor ein bedeutender Teil der weltweiten Forstwirtschaft mit hoher Exportrelevanz, etwa für Brasilien, Finnland und Schweden. Gleichzeitig zeigt die deutsche Holzbilanz, dass ein erheblicher Teil des Bedarfs über Importe gedeckt wird, wodurch Deutschland in globalisierte, oft nicht transparente Lieferketten eingebunden ist. (Peter </w:t>
      </w:r>
      <w:r w:rsidR="006714EA">
        <w:t xml:space="preserve">&amp; </w:t>
      </w:r>
      <w:r w:rsidRPr="004C3E51">
        <w:t>Winter, 2018)</w:t>
      </w:r>
    </w:p>
    <w:p w14:paraId="31A2986A" w14:textId="77777777" w:rsidR="0002352D" w:rsidRPr="0006299E" w:rsidRDefault="0002352D" w:rsidP="0002352D">
      <w:pPr>
        <w:jc w:val="both"/>
        <w:rPr>
          <w:u w:val="single"/>
        </w:rPr>
      </w:pPr>
      <w:r w:rsidRPr="0006299E">
        <w:rPr>
          <w:u w:val="single"/>
        </w:rPr>
        <w:t xml:space="preserve">3. </w:t>
      </w:r>
      <w:r w:rsidRPr="0006299E">
        <w:rPr>
          <w:rFonts w:cstheme="minorHAnsi"/>
          <w:u w:val="single"/>
        </w:rPr>
        <w:t>Gibt es alternative (nachhaltige) Rohstoffe und wo kommen diese her?</w:t>
      </w:r>
    </w:p>
    <w:p w14:paraId="45BDDE51" w14:textId="060CC884" w:rsidR="0002352D" w:rsidRPr="004C3E51" w:rsidRDefault="0002352D" w:rsidP="0002352D">
      <w:pPr>
        <w:jc w:val="both"/>
      </w:pPr>
      <w:r w:rsidRPr="004C3E51">
        <w:t>Eine umweltverträgliche Alternative zu Frischfaserzellstoff stellt der Einsatz von Recyclingpapier dar. Hygienepapiere aus 100 % Altpapier – wie sie etwa mit dem Umweltzeichen „Blauer Engel“ zertifiziert sind – verbrauchen im Vergleich zur Herstellung aus Frischfasern durchschnittlich 78 % weniger Wasser, 68 % weniger Energie und verursachen 15 % weniger CO2-Emissionen. Altpapier stammt überwiegend aus europäischen Sammelsystemen. Zwar sind Zellstofftupfer in der Regel nicht recyclingfähig, jedoch ließe sich ihr ökologischer Fußabdruck durch die ausschließliche Verwendung von Sekundärfasern aus niedrig bis mittelwertigen Altpapiersorten bereits im Produktionsprozess deutlich senken. (</w:t>
      </w:r>
      <w:r>
        <w:t>Umweltbundesamt, 2023a</w:t>
      </w:r>
      <w:r w:rsidRPr="004C3E51">
        <w:t>) Zudem fördern glaubwürdige Zertifizierungssysteme wie der FSC die verantwortungsvolle Waldwirtschaft, die ökologische, soziale und wirtschaftliche Kriterien integriert (FSC Deutschland</w:t>
      </w:r>
      <w:r w:rsidR="005B729B">
        <w:t>,</w:t>
      </w:r>
      <w:r w:rsidRPr="004C3E51">
        <w:t xml:space="preserve"> o. </w:t>
      </w:r>
      <w:r w:rsidR="005B729B">
        <w:t>J</w:t>
      </w:r>
      <w:r w:rsidRPr="004C3E51">
        <w:t>.).</w:t>
      </w:r>
    </w:p>
    <w:p w14:paraId="2006B207" w14:textId="77777777" w:rsidR="0002352D" w:rsidRPr="0006299E" w:rsidRDefault="0002352D" w:rsidP="0002352D">
      <w:pPr>
        <w:jc w:val="both"/>
        <w:rPr>
          <w:u w:val="single"/>
        </w:rPr>
      </w:pPr>
      <w:r w:rsidRPr="0006299E">
        <w:rPr>
          <w:u w:val="single"/>
        </w:rPr>
        <w:t>4. Wie muss das Produkt fachgerecht entsorgt oder aufbereitet werden?</w:t>
      </w:r>
    </w:p>
    <w:p w14:paraId="3BE87FE6" w14:textId="77777777" w:rsidR="0002352D" w:rsidRPr="004C3E51" w:rsidRDefault="0002352D" w:rsidP="0002352D">
      <w:pPr>
        <w:jc w:val="both"/>
      </w:pPr>
      <w:r w:rsidRPr="004C3E51">
        <w:t xml:space="preserve">Zellstofftupfer gelten nach der Anwendung als kontaminierte medizinische Einmalprodukte und unterliegen somit den Vorgaben der LAGA-Richtlinie zur Entsorgung medizinischer Abfälle. Je nach Art der Kontamination – etwa durch infektiöse Sekrete oder Medikamentenrückstände – müssen sie entweder über den Restmüll oder über gesonderte Sammelsysteme für medizinischen Abfall entsorgt werden. (Lenzen-Schulte, 2019) Eine stoffliche Verwertung ist ausgeschlossen, da Zellstofftupfer aufgrund ihrer Struktur, der eingesetzten Nassfestmittel und potenziellen Kontamination mit infektiösem Material weder recycelbar noch für den Papierkreislauf geeignet sind. Sie stellen zudem ein hygienisches Risiko für Personal und Umwelt dar und müssen daher gemäß den einschlägigen Vorschriften transportsicher und fachgerecht in abschließbaren Behältern gesammelt und thermisch verwertet werden. (Lenzen-Schulte, 2019; </w:t>
      </w:r>
      <w:r>
        <w:t>Umweltbundesamt, 2023a</w:t>
      </w:r>
      <w:r w:rsidRPr="004C3E51">
        <w:t>)</w:t>
      </w:r>
    </w:p>
    <w:p w14:paraId="617F6DB9" w14:textId="77777777" w:rsidR="0002352D" w:rsidRDefault="0002352D" w:rsidP="0002352D">
      <w:pPr>
        <w:jc w:val="both"/>
      </w:pPr>
    </w:p>
    <w:p w14:paraId="70A143DF" w14:textId="77777777" w:rsidR="0002352D" w:rsidRDefault="0002352D" w:rsidP="0002352D">
      <w:pPr>
        <w:jc w:val="both"/>
        <w:rPr>
          <w:b/>
        </w:rPr>
      </w:pPr>
      <w:r>
        <w:rPr>
          <w:b/>
        </w:rPr>
        <w:t>Produkt: steriler Wundverband/ Wundauflagen</w:t>
      </w:r>
    </w:p>
    <w:p w14:paraId="75B5B0E7" w14:textId="77777777" w:rsidR="0002352D" w:rsidRDefault="0002352D" w:rsidP="0002352D">
      <w:pPr>
        <w:jc w:val="both"/>
        <w:rPr>
          <w:rFonts w:cstheme="minorHAnsi"/>
          <w:u w:val="single"/>
        </w:rPr>
      </w:pPr>
      <w:r w:rsidRPr="0006299E">
        <w:rPr>
          <w:rFonts w:cstheme="minorHAnsi"/>
          <w:u w:val="single"/>
        </w:rPr>
        <w:t>1. Aus welchen Rohstoffen besteht das Produkt?</w:t>
      </w:r>
    </w:p>
    <w:p w14:paraId="56508787" w14:textId="34481DAA" w:rsidR="0002352D" w:rsidRPr="004C3E51" w:rsidRDefault="0002352D" w:rsidP="0002352D">
      <w:pPr>
        <w:jc w:val="both"/>
      </w:pPr>
      <w:r w:rsidRPr="004C3E51">
        <w:t>Sterile Wundverbände wie Optiskin oder Allevyn bestehen hauptsächlich aus erdölbasierten Kunststoffen. Die Trägerfolie besteht häufig aus Polyurethan (PU), das Schutzvlies aus Polyethylen (PE), die Klebefläche aus Polyacrylat und die Saugkomponente aus einer Kombination aus Polyester und Viskose. (Praxindo</w:t>
      </w:r>
      <w:r w:rsidR="00E17459">
        <w:t>,</w:t>
      </w:r>
      <w:r w:rsidRPr="004C3E51">
        <w:t xml:space="preserve"> 2024</w:t>
      </w:r>
      <w:r w:rsidR="00E17459">
        <w:t>a</w:t>
      </w:r>
      <w:r w:rsidRPr="004C3E51">
        <w:t>)</w:t>
      </w:r>
    </w:p>
    <w:p w14:paraId="6A6C1863" w14:textId="77777777" w:rsidR="0002352D" w:rsidRPr="00690781" w:rsidRDefault="0002352D" w:rsidP="0002352D">
      <w:pPr>
        <w:jc w:val="both"/>
        <w:rPr>
          <w:u w:val="single"/>
        </w:rPr>
      </w:pPr>
      <w:r w:rsidRPr="00690781">
        <w:rPr>
          <w:u w:val="single"/>
        </w:rPr>
        <w:t>2. Wo kommen die Rohstoffe her?</w:t>
      </w:r>
    </w:p>
    <w:p w14:paraId="4FF07FB5" w14:textId="5A793E9F" w:rsidR="0002352D" w:rsidRPr="004C3E51" w:rsidRDefault="0002352D" w:rsidP="0002352D">
      <w:pPr>
        <w:jc w:val="both"/>
      </w:pPr>
      <w:r w:rsidRPr="004C3E51">
        <w:t xml:space="preserve">Die Basisrohstoffe für Kunststoffe wie Polyethylen, Polyurethan oder Polyacrylate stammen aus fossilen Quellen, insbesondere Erdöl und Erdgas, die z. B. in Russland, dem Iran, den USA oder Saudi-Arabien gefördert werden (Statista, 2025a; 2025b). Der Abbau und die Förderung fossiler Rohstoffe verursachen schwerwiegende ökologische Schäden wie Ölkatastrophen, Wasserverschmutzung durch Fracking und Beeinträchtigung der Artenvielfalt. Auch die soziale Dimension ist kritisch: Menschen, die in der Nähe solcher Förderanlagen leben, leiden häufig unter Umweltbelastungen wie verschmutztem Trinkwasser oder kontaminierter Luft. Hinzu kommen schlechte Arbeitsbedingungen, fehlende Sicherheit und niedrige Löhne in vielen Produktionsstätten außerhalb Europas. Ökonomisch betrachtet entstehen zwar preiswerte Massenprodukte, doch externe Kosten wie Umweltschäden oder Gesundheitsbelastungen sind nicht im Marktpreis enthalten. Laut DeWit et al. (2021) trägt die Kunststoffproduktion erheblich zu Treibhausgasemissionen und gesundheitlichen Belastungen bei. Zudem sind Einwegprodukte ökologisch besonders problematisch, da sie oft nicht recycelt werden können und als Plastikmüll in die Umwelt gelangen. (Huss </w:t>
      </w:r>
      <w:r w:rsidR="005B729B">
        <w:t xml:space="preserve">&amp; </w:t>
      </w:r>
      <w:r w:rsidRPr="004C3E51">
        <w:t>Weinheimer, 2024)</w:t>
      </w:r>
    </w:p>
    <w:p w14:paraId="58601240" w14:textId="7B282C86" w:rsidR="0002352D" w:rsidRPr="004C3E51" w:rsidRDefault="0002352D" w:rsidP="0002352D">
      <w:pPr>
        <w:jc w:val="both"/>
      </w:pPr>
      <w:r w:rsidRPr="004C3E51">
        <w:t xml:space="preserve">Ein weiterer Aspekt ist die Energieintensität der Kunststoffherstellung. 2015 war die Kunststoffindustrie laut einer Studie der ETH Zürich für 4,5 % der weltweiten Treibhausgasemissionen verantwortlich – 96 % davon stammten aus kohlebasierten Prozessen (Huss </w:t>
      </w:r>
      <w:r w:rsidR="005B729B">
        <w:t xml:space="preserve">&amp; </w:t>
      </w:r>
      <w:r w:rsidRPr="004C3E51">
        <w:t>Weinheimer, 2024).</w:t>
      </w:r>
    </w:p>
    <w:p w14:paraId="78A916BC" w14:textId="77777777" w:rsidR="0002352D" w:rsidRDefault="0002352D" w:rsidP="0002352D">
      <w:pPr>
        <w:jc w:val="both"/>
        <w:rPr>
          <w:rFonts w:cstheme="minorHAnsi"/>
          <w:u w:val="single"/>
        </w:rPr>
      </w:pPr>
      <w:r w:rsidRPr="0006299E">
        <w:rPr>
          <w:u w:val="single"/>
        </w:rPr>
        <w:t xml:space="preserve">3. </w:t>
      </w:r>
      <w:r w:rsidRPr="0006299E">
        <w:rPr>
          <w:rFonts w:cstheme="minorHAnsi"/>
          <w:u w:val="single"/>
        </w:rPr>
        <w:t>Gibt es alternative (nachhaltige) Rohstoffe und wo kommen diese her?</w:t>
      </w:r>
    </w:p>
    <w:p w14:paraId="09DA234F" w14:textId="31097AFB" w:rsidR="0002352D" w:rsidRPr="004C3E51" w:rsidRDefault="0002352D" w:rsidP="0002352D">
      <w:pPr>
        <w:jc w:val="both"/>
      </w:pPr>
      <w:r w:rsidRPr="004C3E51">
        <w:t>Biobasierte und biologisch abbaubare Kunststoffe stellen eine mögliche Alternative dar. Diese bestehen aus pflanzlichen Rohstoffen wie Mais oder Zuckerrohr</w:t>
      </w:r>
      <w:r>
        <w:t>.</w:t>
      </w:r>
      <w:r w:rsidRPr="004C3E51">
        <w:t xml:space="preserve"> (</w:t>
      </w:r>
      <w:r>
        <w:t>Umweltbundesamt, 2023b)</w:t>
      </w:r>
      <w:r w:rsidRPr="004C3E51">
        <w:t xml:space="preserve"> Ihr Einsatz könnte den Verbrauch fossiler Ressourcen senken. Jedoch zeigen Ökobilanzen, dass biobasierte Kunststoffe oft andere Umweltprobleme mit sich bringen, etwa höheren Flächenbedarf, Eutrophierung oder Konkurrenz zur Lebensmittelproduktion</w:t>
      </w:r>
      <w:r>
        <w:t>.</w:t>
      </w:r>
      <w:r w:rsidRPr="004C3E51">
        <w:t xml:space="preserve"> (Huss </w:t>
      </w:r>
      <w:r w:rsidR="005B729B">
        <w:t xml:space="preserve">&amp; </w:t>
      </w:r>
      <w:r w:rsidRPr="004C3E51">
        <w:t>Weinheimer, 2024</w:t>
      </w:r>
      <w:r>
        <w:t>)</w:t>
      </w:r>
      <w:r w:rsidRPr="004C3E51">
        <w:t xml:space="preserve"> Ein weiterer Ansatz ist der Einsatz von Rezyklaten, die aus post-consumer Abfällen gewonnen werden. In Deutschland betrug der Rezyklatanteil an der Kunststoffverarbeitung 2021 etwa 11,7 %. Jedoch sind diese Rezyklate im medizinischen Bereich nur eingeschränkt einsetzbar, da hygienische Anforderungen meist den Einsatz von Primärmaterialien notwendig</w:t>
      </w:r>
      <w:r>
        <w:t xml:space="preserve"> machen. (Umweltbundesamt</w:t>
      </w:r>
      <w:r w:rsidR="005B729B">
        <w:t>,</w:t>
      </w:r>
      <w:r>
        <w:t xml:space="preserve"> 2023c</w:t>
      </w:r>
      <w:r w:rsidRPr="004C3E51">
        <w:t>)</w:t>
      </w:r>
    </w:p>
    <w:p w14:paraId="10894EAA" w14:textId="77777777" w:rsidR="0002352D" w:rsidRPr="0006299E" w:rsidRDefault="0002352D" w:rsidP="0002352D">
      <w:pPr>
        <w:jc w:val="both"/>
        <w:rPr>
          <w:u w:val="single"/>
        </w:rPr>
      </w:pPr>
      <w:r w:rsidRPr="0006299E">
        <w:rPr>
          <w:u w:val="single"/>
        </w:rPr>
        <w:t>4. Wie muss das Produkt fachgerecht entsorgt oder aufbereitet werden?</w:t>
      </w:r>
    </w:p>
    <w:p w14:paraId="7E9B95BD" w14:textId="64B06743" w:rsidR="0002352D" w:rsidRDefault="0002352D" w:rsidP="0002352D">
      <w:r w:rsidRPr="004C3E51">
        <w:t xml:space="preserve">Da es sich bei sterilen Wundverbänden um Einwegprodukte handelt, die nach der Nutzung kontaminiert sind, dürfen sie nicht in den Wertstoffkreislauf gelangen. Die Entsorgung muss gemäß der LAGA-Richtlinie erfolgen, die für alle Einrichtungen im Gesundheitswesen gilt. Diese sieht eine sichere, durchstichfeste und gegebenenfalls flüssigkeitsdichte Sammlung vor. In Deutschland erfolgt die Entsorgung meist durch thermische Verwertung in Müllverbrennungsanlagen, da eine stoffliche Wiederverwertung wegen des Verbundmaterials und der potenziellen Infektionsgefahr ausgeschlossen ist. (Lenzen-Schulte, 2019; </w:t>
      </w:r>
      <w:r>
        <w:t>Umweltbundesamt, 2023c</w:t>
      </w:r>
      <w:r w:rsidRPr="004C3E51">
        <w:t xml:space="preserve">) Eine ökologische Alternative wie die Wiederverwertung ist derzeit nicht möglich, was den Ressourcenverlust verschärft und zum Klimawandel beiträgt (Huss </w:t>
      </w:r>
      <w:r w:rsidR="005B729B">
        <w:t xml:space="preserve">&amp; </w:t>
      </w:r>
      <w:r w:rsidRPr="004C3E51">
        <w:t>Weinheimer</w:t>
      </w:r>
      <w:r>
        <w:t xml:space="preserve">, </w:t>
      </w:r>
      <w:r w:rsidRPr="004C3E51">
        <w:t>2024).</w:t>
      </w:r>
    </w:p>
    <w:p w14:paraId="31CC6687" w14:textId="77777777" w:rsidR="0002352D" w:rsidRDefault="0002352D" w:rsidP="0002352D"/>
    <w:p w14:paraId="09860E0E" w14:textId="77777777" w:rsidR="0002352D" w:rsidRDefault="0002352D" w:rsidP="0002352D">
      <w:pPr>
        <w:jc w:val="both"/>
        <w:rPr>
          <w:b/>
        </w:rPr>
      </w:pPr>
      <w:r>
        <w:rPr>
          <w:b/>
        </w:rPr>
        <w:t>Produkt: Einweghandschuhe</w:t>
      </w:r>
    </w:p>
    <w:p w14:paraId="76D5EDB9" w14:textId="77777777" w:rsidR="0002352D" w:rsidRDefault="0002352D" w:rsidP="0002352D">
      <w:pPr>
        <w:jc w:val="both"/>
        <w:rPr>
          <w:rFonts w:cstheme="minorHAnsi"/>
          <w:u w:val="single"/>
        </w:rPr>
      </w:pPr>
      <w:r w:rsidRPr="0006299E">
        <w:rPr>
          <w:rFonts w:cstheme="minorHAnsi"/>
          <w:u w:val="single"/>
        </w:rPr>
        <w:t>1. Aus welchen Rohstoffen besteht das Produkt?</w:t>
      </w:r>
    </w:p>
    <w:p w14:paraId="080DCCB8" w14:textId="77777777" w:rsidR="0002352D" w:rsidRPr="00CC246E" w:rsidRDefault="0002352D" w:rsidP="0002352D">
      <w:pPr>
        <w:jc w:val="both"/>
      </w:pPr>
      <w:r w:rsidRPr="00CC246E">
        <w:t xml:space="preserve">Gängige Materialien für medizinische Einweghandschuhe </w:t>
      </w:r>
      <w:r>
        <w:t>sind Latex, Nitril und Vinyl.</w:t>
      </w:r>
    </w:p>
    <w:p w14:paraId="147361B9" w14:textId="77777777" w:rsidR="0002352D" w:rsidRDefault="0002352D" w:rsidP="00302C5A">
      <w:pPr>
        <w:numPr>
          <w:ilvl w:val="0"/>
          <w:numId w:val="24"/>
        </w:numPr>
        <w:jc w:val="both"/>
      </w:pPr>
      <w:r w:rsidRPr="00CC246E">
        <w:t>Latex wird aus dem Saft des Kautschuk-Baumes Hevea brasiliensis hergestellt.</w:t>
      </w:r>
      <w:r>
        <w:t xml:space="preserve"> </w:t>
      </w:r>
      <w:r w:rsidRPr="00CC246E">
        <w:t xml:space="preserve">Vielfach wird diesem Naturkautschuk aus Erdöl gewonnener synthetischer Kautschuk beigesetzt. Er ist elastisch, extrem reißfest und beständig gegen zahlreiche Laugen und Säuren. </w:t>
      </w:r>
      <w:r>
        <w:t>Naturlatex wird besonders im OP-</w:t>
      </w:r>
      <w:r w:rsidRPr="00CC246E">
        <w:t xml:space="preserve">Bereich eingesetzt, aufgrund seines Tragekomforts und der starken Dehnbarkeit (820%). Jedoch bergen sie durch enthaltene Latexproteine ein </w:t>
      </w:r>
      <w:r>
        <w:t xml:space="preserve">hohes </w:t>
      </w:r>
      <w:r w:rsidRPr="00CC246E">
        <w:t xml:space="preserve">Allergierisiko. Biologisch </w:t>
      </w:r>
      <w:r>
        <w:t xml:space="preserve">sind sie </w:t>
      </w:r>
      <w:r w:rsidRPr="00CC246E">
        <w:t>in</w:t>
      </w:r>
      <w:r>
        <w:t>nerhalb von drei</w:t>
      </w:r>
      <w:r w:rsidRPr="00CC246E">
        <w:t xml:space="preserve"> Monaten</w:t>
      </w:r>
      <w:r>
        <w:t xml:space="preserve"> abbaubar. (AWMF, 2017; Reflexx, 2022)</w:t>
      </w:r>
    </w:p>
    <w:p w14:paraId="2978B67F" w14:textId="77777777" w:rsidR="0002352D" w:rsidRDefault="0002352D" w:rsidP="00302C5A">
      <w:pPr>
        <w:numPr>
          <w:ilvl w:val="0"/>
          <w:numId w:val="24"/>
        </w:numPr>
        <w:jc w:val="both"/>
      </w:pPr>
      <w:r w:rsidRPr="00CC246E">
        <w:t>Nitril wird aus Erdöl hergestellt.</w:t>
      </w:r>
      <w:r>
        <w:t xml:space="preserve"> Nitril, bzw. Nitrilkautschuk, ist breit einsetzbar und beständig gegen Öle und Fette. Bisher sind </w:t>
      </w:r>
      <w:r w:rsidRPr="00CC246E">
        <w:t xml:space="preserve">nur wenige Fälle einer Sensibilisierung </w:t>
      </w:r>
      <w:r>
        <w:t>bekannt (= geringe allergische Reaktion). Leider besteht nur eine geringe</w:t>
      </w:r>
      <w:r w:rsidRPr="00CC246E">
        <w:t xml:space="preserve"> Dehnbarkeit. Nitril-Handschuhe </w:t>
      </w:r>
      <w:r>
        <w:t xml:space="preserve">sind </w:t>
      </w:r>
      <w:r w:rsidRPr="00CC246E">
        <w:t>aktuell Mittel der Wahl außerhalb des OPs, bei induzierter Anwendung pathogen</w:t>
      </w:r>
      <w:r>
        <w:t xml:space="preserve">freier medizinischer Handschuhe. </w:t>
      </w:r>
      <w:r w:rsidRPr="00CC246E">
        <w:t>(AWMF, 2017, 2023)</w:t>
      </w:r>
    </w:p>
    <w:p w14:paraId="16FDFA22" w14:textId="77777777" w:rsidR="0002352D" w:rsidRPr="00CC246E" w:rsidRDefault="0002352D" w:rsidP="00302C5A">
      <w:pPr>
        <w:numPr>
          <w:ilvl w:val="0"/>
          <w:numId w:val="24"/>
        </w:numPr>
        <w:jc w:val="both"/>
      </w:pPr>
      <w:r w:rsidRPr="00CC246E">
        <w:t xml:space="preserve">Vinyl ist eine Verbindung aus PVC (Polyvinylchlorid) und Phtalat (Weichmacher). </w:t>
      </w:r>
      <w:r>
        <w:t xml:space="preserve">Der genutzte </w:t>
      </w:r>
      <w:r w:rsidRPr="00CC246E">
        <w:t>Rohstoff ist auch hier Erdöl.</w:t>
      </w:r>
      <w:r>
        <w:t xml:space="preserve"> Vinyl ist</w:t>
      </w:r>
      <w:r w:rsidRPr="00CC246E">
        <w:t xml:space="preserve"> weniger elastisch, </w:t>
      </w:r>
      <w:r>
        <w:t xml:space="preserve">hat </w:t>
      </w:r>
      <w:r w:rsidRPr="00CC246E">
        <w:t xml:space="preserve">dafür aber </w:t>
      </w:r>
      <w:r>
        <w:t xml:space="preserve">eine </w:t>
      </w:r>
      <w:r w:rsidRPr="00CC246E">
        <w:t>hohe Stichfestigkeit</w:t>
      </w:r>
      <w:r>
        <w:t xml:space="preserve"> und</w:t>
      </w:r>
      <w:r w:rsidRPr="00CC246E">
        <w:t xml:space="preserve"> </w:t>
      </w:r>
      <w:r>
        <w:t>ist kostengünstig. Das</w:t>
      </w:r>
      <w:r w:rsidRPr="00CC246E">
        <w:t xml:space="preserve"> Tastgefühl </w:t>
      </w:r>
      <w:r>
        <w:t xml:space="preserve">bei Vinylhandschuhen ist jedoch schlechter. </w:t>
      </w:r>
      <w:r w:rsidRPr="00CC246E">
        <w:t>(AWMF, 2017)</w:t>
      </w:r>
    </w:p>
    <w:p w14:paraId="2871B595" w14:textId="77777777" w:rsidR="0002352D" w:rsidRPr="00690781" w:rsidRDefault="0002352D" w:rsidP="0002352D">
      <w:pPr>
        <w:jc w:val="both"/>
        <w:rPr>
          <w:u w:val="single"/>
        </w:rPr>
      </w:pPr>
      <w:r w:rsidRPr="00690781">
        <w:rPr>
          <w:u w:val="single"/>
        </w:rPr>
        <w:t>2. Wo kommen die Rohstoffe her?</w:t>
      </w:r>
    </w:p>
    <w:p w14:paraId="2D4FD6B1" w14:textId="4A0ED787" w:rsidR="0002352D" w:rsidRPr="00541A6C" w:rsidRDefault="0002352D" w:rsidP="0002352D">
      <w:pPr>
        <w:tabs>
          <w:tab w:val="num" w:pos="360"/>
        </w:tabs>
        <w:jc w:val="both"/>
      </w:pPr>
      <w:r w:rsidRPr="00003454">
        <w:t>Naturkautschuk</w:t>
      </w:r>
      <w:r>
        <w:t xml:space="preserve"> wird</w:t>
      </w:r>
      <w:r w:rsidRPr="00003454">
        <w:t xml:space="preserve"> au</w:t>
      </w:r>
      <w:r>
        <w:t>s der Milch des Kautschukbaums gewonnen. D</w:t>
      </w:r>
      <w:r w:rsidRPr="00003454">
        <w:t xml:space="preserve">urch verschiedene chemische Prozesse wird daraus </w:t>
      </w:r>
      <w:r w:rsidR="00385ED3" w:rsidRPr="00003454">
        <w:t>der gummiartige Latex</w:t>
      </w:r>
      <w:r w:rsidRPr="00003454">
        <w:t>.</w:t>
      </w:r>
      <w:r>
        <w:t xml:space="preserve"> Hauptanbauländer sind</w:t>
      </w:r>
      <w:r w:rsidRPr="00003454">
        <w:t xml:space="preserve"> Thailand, Indonesien, Vietnam und Indien.</w:t>
      </w:r>
      <w:r>
        <w:t xml:space="preserve"> Kautschuk wächst</w:t>
      </w:r>
      <w:r w:rsidRPr="00003454">
        <w:t xml:space="preserve"> am </w:t>
      </w:r>
      <w:r>
        <w:t>Besten in tropischen Regionen. Der Anbau ist h</w:t>
      </w:r>
      <w:r w:rsidRPr="00003454">
        <w:t xml:space="preserve">auptsächlich in der Hand von Kleinbauern. </w:t>
      </w:r>
      <w:r>
        <w:t xml:space="preserve">Jedoch steigt der </w:t>
      </w:r>
      <w:r w:rsidRPr="00003454">
        <w:t xml:space="preserve">Kautschukbedarf </w:t>
      </w:r>
      <w:r>
        <w:t>stark an, v</w:t>
      </w:r>
      <w:r w:rsidRPr="00003454">
        <w:t xml:space="preserve">or allem in China, der EU und Indien. Für Anbauflächen wurden 2012-2014, als der Kautschukpreis sehr hoch war, Regenwälder gerodet. Aktuell </w:t>
      </w:r>
      <w:r>
        <w:t xml:space="preserve">bestehen eine </w:t>
      </w:r>
      <w:r w:rsidRPr="00003454">
        <w:t xml:space="preserve">gute Verfügbarkeit und </w:t>
      </w:r>
      <w:r>
        <w:t xml:space="preserve">ein niedriger Preis, was sich jedoch </w:t>
      </w:r>
      <w:r w:rsidRPr="00003454">
        <w:t>wieder ändern</w:t>
      </w:r>
      <w:r>
        <w:t xml:space="preserve"> kann, was eine </w:t>
      </w:r>
      <w:r w:rsidRPr="00003454">
        <w:t xml:space="preserve">hohe Freisetzung von klimarelevanten Treibhausgasen zur Folge </w:t>
      </w:r>
      <w:r>
        <w:t xml:space="preserve">hätte </w:t>
      </w:r>
      <w:r w:rsidRPr="00003454">
        <w:t>und einen Schwund von Lebensräumen für Tiere und Pflanzen</w:t>
      </w:r>
      <w:r>
        <w:t xml:space="preserve"> nach sich ziehen würde</w:t>
      </w:r>
      <w:r w:rsidRPr="00003454">
        <w:t>. Ebenso wird der Kautschuk als Monokultur angebaut, d.</w:t>
      </w:r>
      <w:r>
        <w:t xml:space="preserve"> </w:t>
      </w:r>
      <w:r w:rsidRPr="00003454">
        <w:t>h.</w:t>
      </w:r>
      <w:r>
        <w:t>,</w:t>
      </w:r>
      <w:r w:rsidRPr="00003454">
        <w:t xml:space="preserve"> man lässt keine anderen Pflanzen zwischen den Kautschukbäumen </w:t>
      </w:r>
      <w:r>
        <w:t>wachsen</w:t>
      </w:r>
      <w:r w:rsidRPr="00003454">
        <w:t xml:space="preserve">, um die Ernte zu vereinfachen. Daher werden viele Pestizide verwendet, die einen negativen Einfluss auf Böden, Gewässer und Artenvielfalt haben. </w:t>
      </w:r>
      <w:r>
        <w:t>Eine g</w:t>
      </w:r>
      <w:r w:rsidRPr="00003454">
        <w:t>rößer</w:t>
      </w:r>
      <w:r>
        <w:t>e Nachfrage von Kautschuk führt</w:t>
      </w:r>
      <w:r w:rsidRPr="00003454">
        <w:t xml:space="preserve"> </w:t>
      </w:r>
      <w:r>
        <w:t xml:space="preserve">auch </w:t>
      </w:r>
      <w:r w:rsidRPr="00003454">
        <w:t xml:space="preserve">zum Bau größerer Plantagen, Kleinbauern werden verdrängt oder kommen gegen niedrigere Preise im Verkauf nicht </w:t>
      </w:r>
      <w:r>
        <w:t>mehr an. A</w:t>
      </w:r>
      <w:r w:rsidRPr="00003454">
        <w:t>uf industriellen Plantagen herrschen teilweise unwürdige Arbeitsbedingungen bis hin zu Kinderarbeit</w:t>
      </w:r>
      <w:r>
        <w:t>.</w:t>
      </w:r>
      <w:r w:rsidRPr="00003454">
        <w:t xml:space="preserve"> (WWF, 2023)</w:t>
      </w:r>
    </w:p>
    <w:p w14:paraId="6AEC1BAA" w14:textId="77777777" w:rsidR="0002352D" w:rsidRDefault="0002352D" w:rsidP="0002352D">
      <w:pPr>
        <w:tabs>
          <w:tab w:val="num" w:pos="360"/>
        </w:tabs>
        <w:jc w:val="both"/>
      </w:pPr>
      <w:r>
        <w:t xml:space="preserve">Die </w:t>
      </w:r>
      <w:r w:rsidRPr="00003454">
        <w:t xml:space="preserve">Gefahr </w:t>
      </w:r>
      <w:r>
        <w:t>von</w:t>
      </w:r>
      <w:r w:rsidRPr="00003454">
        <w:t xml:space="preserve"> Zwangsarbeit </w:t>
      </w:r>
      <w:r>
        <w:t xml:space="preserve">bei der </w:t>
      </w:r>
      <w:r w:rsidRPr="00003454">
        <w:t xml:space="preserve">Herstellung von Einweghandschuhen </w:t>
      </w:r>
      <w:r>
        <w:t xml:space="preserve">ist groß. </w:t>
      </w:r>
      <w:r w:rsidRPr="00003454">
        <w:t>65% der medizinischen Einweghandschuhe werden in Malaysia von Wanderarbeiter*innen hergestellt</w:t>
      </w:r>
      <w:r>
        <w:t xml:space="preserve">. Hinsichtlich </w:t>
      </w:r>
      <w:r w:rsidRPr="00003454">
        <w:t xml:space="preserve">Entlohnung und Arbeitsbedingungen in vielen Fabriken entsprechen </w:t>
      </w:r>
      <w:r>
        <w:t xml:space="preserve">laut </w:t>
      </w:r>
      <w:r w:rsidRPr="00003454">
        <w:t>Definitionen der Zwangsarbeit</w:t>
      </w:r>
      <w:r>
        <w:t>. Besonders während der Covid-19-</w:t>
      </w:r>
      <w:r w:rsidRPr="00003454">
        <w:t xml:space="preserve">Pandemie und der großen Nachfrage nach Handschuhen </w:t>
      </w:r>
      <w:r>
        <w:t>haben</w:t>
      </w:r>
      <w:r w:rsidRPr="00003454">
        <w:t xml:space="preserve"> sich die Bedingungen</w:t>
      </w:r>
      <w:r>
        <w:t xml:space="preserve"> verschärft. </w:t>
      </w:r>
      <w:r w:rsidRPr="00003454">
        <w:t>Oft zahlen Wanderarbeiter*</w:t>
      </w:r>
      <w:r>
        <w:t xml:space="preserve">innen, </w:t>
      </w:r>
      <w:r w:rsidRPr="00003454">
        <w:t>die aus Ländern wie B</w:t>
      </w:r>
      <w:r>
        <w:t xml:space="preserve">angladesch oder Nepal stammen, </w:t>
      </w:r>
      <w:r w:rsidRPr="00003454">
        <w:t>bis zu 5000 Dollar für die Übersiedlung nach Malaysia und die Einstellung in ihre schmutzigen und gefährlichen Jobs. Der Zwang zur Rückzahlung führt zu moderner Sklaverei.</w:t>
      </w:r>
      <w:r>
        <w:t xml:space="preserve"> </w:t>
      </w:r>
      <w:r w:rsidRPr="00003454">
        <w:t>Viele Handschuharbeiter*innen haben sich daran gewöhnt, jahrelang in beengten, unhygienischen Schlafsälen mit bis zu 30 oder 40 Personen zu leben.</w:t>
      </w:r>
      <w:r>
        <w:t xml:space="preserve"> W</w:t>
      </w:r>
      <w:r w:rsidRPr="00003454">
        <w:t>enn in ihrem eigenen Land perspektivlos sind</w:t>
      </w:r>
      <w:r>
        <w:t xml:space="preserve">, </w:t>
      </w:r>
      <w:r w:rsidRPr="00003454">
        <w:t xml:space="preserve">migrieren </w:t>
      </w:r>
      <w:r>
        <w:t xml:space="preserve">sie oftmals </w:t>
      </w:r>
      <w:r w:rsidRPr="00003454">
        <w:t xml:space="preserve">für </w:t>
      </w:r>
      <w:r>
        <w:t>solche Arbeiten. Die</w:t>
      </w:r>
      <w:r w:rsidRPr="00003454">
        <w:t xml:space="preserve"> Lösung </w:t>
      </w:r>
      <w:r>
        <w:t>hierbei ist es allerdings</w:t>
      </w:r>
      <w:r w:rsidRPr="00003454">
        <w:t xml:space="preserve"> nicht, keine Handschuhe mehr zu beziehen; </w:t>
      </w:r>
      <w:r>
        <w:t>sondern sich</w:t>
      </w:r>
      <w:r w:rsidRPr="00003454">
        <w:t xml:space="preserve"> dafür ein</w:t>
      </w:r>
      <w:r>
        <w:t>zu</w:t>
      </w:r>
      <w:r w:rsidRPr="00003454">
        <w:t xml:space="preserve">setzen, dass </w:t>
      </w:r>
      <w:r>
        <w:t>die Produkte</w:t>
      </w:r>
      <w:r w:rsidRPr="00003454">
        <w:t xml:space="preserve"> unter </w:t>
      </w:r>
      <w:r>
        <w:t>adäquaten</w:t>
      </w:r>
      <w:r w:rsidRPr="00003454">
        <w:t xml:space="preserve"> Arbeitsbedingungen zu einem fairen Lohn hergestellt werden</w:t>
      </w:r>
      <w:r>
        <w:t xml:space="preserve">. (Cavazzini, 2020) </w:t>
      </w:r>
    </w:p>
    <w:p w14:paraId="7EEE4104" w14:textId="77777777" w:rsidR="0002352D" w:rsidRPr="00003454" w:rsidRDefault="0002352D" w:rsidP="0002352D">
      <w:pPr>
        <w:tabs>
          <w:tab w:val="num" w:pos="360"/>
        </w:tabs>
        <w:jc w:val="both"/>
      </w:pPr>
      <w:r>
        <w:t>Ein weiteres Problem ist, dass</w:t>
      </w:r>
      <w:r w:rsidRPr="00003454">
        <w:t xml:space="preserve"> die Abwanderung junger Menschen </w:t>
      </w:r>
      <w:r>
        <w:t>eine</w:t>
      </w:r>
      <w:r w:rsidRPr="00003454">
        <w:t xml:space="preserve"> Überalterung im</w:t>
      </w:r>
      <w:r>
        <w:t xml:space="preserve"> Globalen Süden (z. B. Nepal) verstärkt.</w:t>
      </w:r>
      <w:r w:rsidRPr="00003454">
        <w:t xml:space="preserve"> Senior*innen in ländlichen Regionen haben </w:t>
      </w:r>
      <w:r>
        <w:t xml:space="preserve">dann </w:t>
      </w:r>
      <w:r w:rsidRPr="00003454">
        <w:t>womö</w:t>
      </w:r>
      <w:r>
        <w:t>glich niemanden mehr, der sich im Alltag, auch pflegerisch,</w:t>
      </w:r>
      <w:r w:rsidRPr="00003454">
        <w:t xml:space="preserve"> um sie kümmert. (Speck et al., 2023)</w:t>
      </w:r>
      <w:r>
        <w:t xml:space="preserve"> </w:t>
      </w:r>
      <w:r w:rsidRPr="00003454">
        <w:t>Außerdem zählt Nepal zu den zehn am stärksten vom Klimawandel betroffenen Ländern (E</w:t>
      </w:r>
      <w:r>
        <w:t>ckstein et al., 2021).</w:t>
      </w:r>
    </w:p>
    <w:p w14:paraId="154124D3" w14:textId="77777777" w:rsidR="0002352D" w:rsidRDefault="0002352D" w:rsidP="0002352D">
      <w:pPr>
        <w:jc w:val="both"/>
        <w:rPr>
          <w:rFonts w:cstheme="minorHAnsi"/>
          <w:u w:val="single"/>
        </w:rPr>
      </w:pPr>
      <w:r w:rsidRPr="0006299E">
        <w:rPr>
          <w:u w:val="single"/>
        </w:rPr>
        <w:t xml:space="preserve">3. </w:t>
      </w:r>
      <w:r w:rsidRPr="0006299E">
        <w:rPr>
          <w:rFonts w:cstheme="minorHAnsi"/>
          <w:u w:val="single"/>
        </w:rPr>
        <w:t>Gibt es alternative (nachhaltige) Rohstoffe und wo kommen diese her?</w:t>
      </w:r>
    </w:p>
    <w:p w14:paraId="7F2E7B8E" w14:textId="77777777" w:rsidR="0002352D" w:rsidRPr="008034D7" w:rsidRDefault="0002352D" w:rsidP="0002352D">
      <w:pPr>
        <w:jc w:val="both"/>
      </w:pPr>
      <w:r>
        <w:t>Bei diesem Thema</w:t>
      </w:r>
      <w:r w:rsidRPr="008034D7">
        <w:t xml:space="preserve"> tun sich also mehrere Dimensionen auf, die die Komplexität der Thematik zeigen. Huss (2021) beschreibt dies auch als Hygieneparadigma:</w:t>
      </w:r>
    </w:p>
    <w:p w14:paraId="3546ECAD" w14:textId="77777777" w:rsidR="0002352D" w:rsidRPr="008034D7" w:rsidRDefault="0002352D" w:rsidP="0002352D">
      <w:pPr>
        <w:jc w:val="both"/>
      </w:pPr>
      <w:r w:rsidRPr="008034D7">
        <w:t>Die Einhaltung hygienischer Standards geh</w:t>
      </w:r>
      <w:r>
        <w:t>ört zum professionellen Handeln</w:t>
      </w:r>
      <w:r w:rsidRPr="008034D7">
        <w:t xml:space="preserve"> in der Pflege und Versorgung sowohl kranker als auch pflegebedürftiger Menschen, die vielfach gesundheitlich geschwächt und infektionsanfällig sind. Demgegenüber stehen die relevanten Rohstoffe, die im Pflege- und Gesundheitssektor zur Sicherstellung der Hygienestandards erforderlich sind. Hygieneartikel, wie zum Beispiel Tupfer oder Handschuhe, werden aus Rohstoffen hergestellt, die in nur wenigen Ländern natürlich vorhanden sind, wie zum Beispiel Venezuela oder Indien. Diese Länder wiederum sind anfällig für die Auswirkungen des Klimawandels und geprägt von sozialen Unruhen, aber auch von sozi</w:t>
      </w:r>
      <w:r>
        <w:t>alen und ethischen Missständen, wie zum Beispiel Kinderarbeit</w:t>
      </w:r>
      <w:r w:rsidRPr="008034D7">
        <w:t xml:space="preserve">. Bezogen auf die Nachhaltigkeit spielen </w:t>
      </w:r>
      <w:r>
        <w:t xml:space="preserve">zudem knappe Ressourcen eine Rolle, </w:t>
      </w:r>
      <w:r w:rsidRPr="008034D7">
        <w:t xml:space="preserve">zum Beispiel Wasserknappheit. Bereits angesichts dieser wenigen Beispiele wird die erhebliche Diskrepanz zwischen den von den Rohstoffen profitierenden Menschen und Bevölkerungsgruppen </w:t>
      </w:r>
      <w:r>
        <w:t>als auch</w:t>
      </w:r>
      <w:r w:rsidRPr="008034D7">
        <w:t xml:space="preserve"> den langfristig unter dem Abbau der notwendigen Rohstoffe leidenden Menschen und Bevölkerungsgruppen</w:t>
      </w:r>
      <w:r>
        <w:t xml:space="preserve"> deutlich</w:t>
      </w:r>
      <w:r w:rsidRPr="008034D7">
        <w:t>. Hier kann von einem sogenannten Hygieneparadigma gesprochen werden.</w:t>
      </w:r>
      <w:r>
        <w:t xml:space="preserve"> (Huss, 2021)</w:t>
      </w:r>
    </w:p>
    <w:p w14:paraId="7CF26683" w14:textId="77777777" w:rsidR="0002352D" w:rsidRPr="008034D7" w:rsidRDefault="0002352D" w:rsidP="0002352D">
      <w:pPr>
        <w:jc w:val="both"/>
      </w:pPr>
      <w:r w:rsidRPr="008034D7">
        <w:t>Jedoch betont der WWF (2023), dass Naturkautschuk zur Herstellung von Latex auch nachhaltig geschehen kann. Da Kautschukbäume große Mengen CO₂ binden, tragen sie so zum Klimaschutz bei, vorausgesetzt, ihr Anbau zerstört keine natürlichen Ökosysteme. Eine nachhaltige Methode ist der Anbau in Agroforstsystemen, bei dem Kautschukbäume mit Obst- und Holzbäumen kombiniert werden, während darunter Kulturen wie Kaffee oder Kakao wachsen. Diese Vielfalt verbessert die Bodenqualität, reduziert Schädlingsbefall und ermöglicht eine effizientere Nutzung von Wasser, Licht und Nährstoffen. Zudem kann durch hochwertige Setzlinge der Ertrag nachhaltig gesteigert und der Pestizideinsatz minimiert oder sogar vermieden werden.</w:t>
      </w:r>
      <w:r>
        <w:t xml:space="preserve"> (WWF, 2023)</w:t>
      </w:r>
    </w:p>
    <w:p w14:paraId="7A539C3C" w14:textId="77777777" w:rsidR="0002352D" w:rsidRPr="008034D7" w:rsidRDefault="0002352D" w:rsidP="0002352D">
      <w:pPr>
        <w:jc w:val="both"/>
      </w:pPr>
      <w:r w:rsidRPr="008034D7">
        <w:t>Latexhandschuhe sind im Gegensatz zu Vinylhandschuhen biologisch abbaubar (Reflexx, 2022).</w:t>
      </w:r>
      <w:r>
        <w:t xml:space="preserve"> </w:t>
      </w:r>
      <w:r w:rsidRPr="008034D7">
        <w:t>Zusätzlich gibt es inzwischen auch biologisch abbaubare Nitril-Einmalhandschuhe</w:t>
      </w:r>
      <w:r>
        <w:t xml:space="preserve">, die zwar immer noch Nitril beinhalten, aber eine nachhaltigere Alternative sind. </w:t>
      </w:r>
      <w:r w:rsidRPr="008034D7">
        <w:t>Neben Latex, Nitril und Vinyl gibt es aktuell keine weiteren alternativen nachhaltigen Rohstoffe</w:t>
      </w:r>
      <w:r>
        <w:t>,</w:t>
      </w:r>
      <w:r w:rsidRPr="008034D7">
        <w:t xml:space="preserve"> die man nutzen könnte</w:t>
      </w:r>
      <w:r>
        <w:t>,</w:t>
      </w:r>
      <w:r w:rsidRPr="008034D7">
        <w:t xml:space="preserve"> um Einmalhandsch</w:t>
      </w:r>
      <w:r>
        <w:t>uhe herzustellen. (Krüger, 2023)</w:t>
      </w:r>
    </w:p>
    <w:p w14:paraId="749D9252" w14:textId="77777777" w:rsidR="0002352D" w:rsidRPr="0006299E" w:rsidRDefault="0002352D" w:rsidP="0002352D">
      <w:pPr>
        <w:jc w:val="both"/>
        <w:rPr>
          <w:u w:val="single"/>
        </w:rPr>
      </w:pPr>
      <w:r w:rsidRPr="0006299E">
        <w:rPr>
          <w:u w:val="single"/>
        </w:rPr>
        <w:t>4. Wie muss das Produkt fachgerecht entsorgt oder aufbereitet werden?</w:t>
      </w:r>
    </w:p>
    <w:p w14:paraId="5C033C9D" w14:textId="77777777" w:rsidR="0002352D" w:rsidRDefault="0002352D" w:rsidP="0002352D">
      <w:r w:rsidRPr="00241DEF">
        <w:t xml:space="preserve">Verwendete Einmalhandschuhe </w:t>
      </w:r>
      <w:r>
        <w:t>müssen immer im Restmüll entsorgt werden</w:t>
      </w:r>
      <w:r w:rsidRPr="00241DEF">
        <w:t xml:space="preserve"> und nicht in der gelben Tonne. Dabei ist es egal, ob es sich um Latex, Nitril oder Vinyl handelt, da dies für alle Handschuh-Mate</w:t>
      </w:r>
      <w:r>
        <w:t>rialien gilt. (Medic Star, 2025)</w:t>
      </w:r>
    </w:p>
    <w:p w14:paraId="03393160" w14:textId="77777777" w:rsidR="0002352D" w:rsidRDefault="0002352D" w:rsidP="0002352D"/>
    <w:p w14:paraId="4427D74A" w14:textId="77777777" w:rsidR="0002352D" w:rsidRDefault="0002352D" w:rsidP="0002352D">
      <w:pPr>
        <w:jc w:val="both"/>
        <w:rPr>
          <w:b/>
        </w:rPr>
      </w:pPr>
      <w:r>
        <w:rPr>
          <w:b/>
        </w:rPr>
        <w:t>Produkt: Einmal-Instrumente aus Edelstahl</w:t>
      </w:r>
    </w:p>
    <w:p w14:paraId="477AFA31" w14:textId="77777777" w:rsidR="0002352D" w:rsidRDefault="0002352D" w:rsidP="0002352D">
      <w:pPr>
        <w:jc w:val="both"/>
        <w:rPr>
          <w:rFonts w:cstheme="minorHAnsi"/>
          <w:u w:val="single"/>
        </w:rPr>
      </w:pPr>
      <w:r w:rsidRPr="0006299E">
        <w:rPr>
          <w:rFonts w:cstheme="minorHAnsi"/>
          <w:u w:val="single"/>
        </w:rPr>
        <w:t>1. Aus welchen Rohstoffen besteht das Produkt?</w:t>
      </w:r>
    </w:p>
    <w:p w14:paraId="53DCFF25" w14:textId="19BF2EF8" w:rsidR="0002352D" w:rsidRPr="006F09AB" w:rsidRDefault="0002352D" w:rsidP="0002352D">
      <w:pPr>
        <w:jc w:val="both"/>
      </w:pPr>
      <w:r>
        <w:t xml:space="preserve">Besagte Einmal-Instrumente bestehen </w:t>
      </w:r>
      <w:r w:rsidRPr="006F09AB">
        <w:t>aus rostfreiem Edelstahl</w:t>
      </w:r>
      <w:r>
        <w:t xml:space="preserve">. </w:t>
      </w:r>
      <w:r w:rsidRPr="006F09AB">
        <w:t>Rostfreier Edelstahl besteht aus Eisen, Kohlenstoff und Chrom</w:t>
      </w:r>
      <w:r>
        <w:t xml:space="preserve">. </w:t>
      </w:r>
      <w:r w:rsidRPr="006F09AB">
        <w:t>Weitere Legierungen können Nickel oder Mangan sein</w:t>
      </w:r>
      <w:r>
        <w:t xml:space="preserve"> (Rostfrei-Stahl, </w:t>
      </w:r>
      <w:r w:rsidR="0056775E">
        <w:t>o. J.</w:t>
      </w:r>
      <w:r>
        <w:t>), ein g</w:t>
      </w:r>
      <w:r w:rsidRPr="006F09AB">
        <w:t xml:space="preserve">eringer Teil </w:t>
      </w:r>
      <w:r>
        <w:t>auch</w:t>
      </w:r>
      <w:r w:rsidRPr="006F09AB">
        <w:t xml:space="preserve"> Molybdän (Stahlhandel Gröditz GmbH, </w:t>
      </w:r>
      <w:r w:rsidR="0056775E">
        <w:t>o. J.</w:t>
      </w:r>
      <w:r w:rsidRPr="006F09AB">
        <w:t>)</w:t>
      </w:r>
      <w:r>
        <w:t>.</w:t>
      </w:r>
    </w:p>
    <w:p w14:paraId="60350402" w14:textId="77777777" w:rsidR="0002352D" w:rsidRPr="00690781" w:rsidRDefault="0002352D" w:rsidP="0002352D">
      <w:pPr>
        <w:jc w:val="both"/>
        <w:rPr>
          <w:u w:val="single"/>
        </w:rPr>
      </w:pPr>
      <w:r w:rsidRPr="00690781">
        <w:rPr>
          <w:u w:val="single"/>
        </w:rPr>
        <w:t>2. Wo kommen die Rohstoffe her?</w:t>
      </w:r>
    </w:p>
    <w:p w14:paraId="6CE7AB32" w14:textId="7A698598" w:rsidR="0002352D" w:rsidRPr="00BC78BE" w:rsidRDefault="0002352D" w:rsidP="0002352D">
      <w:pPr>
        <w:jc w:val="both"/>
      </w:pPr>
      <w:r w:rsidRPr="00BC78BE">
        <w:t xml:space="preserve">Hauptabbaugebiete für Eisenerz sind Australien, Brasilien (Carajás-Mine), China und Indien </w:t>
      </w:r>
      <w:r>
        <w:t>(</w:t>
      </w:r>
      <w:r w:rsidR="00F07644">
        <w:t>Pawlik,</w:t>
      </w:r>
      <w:r>
        <w:t xml:space="preserve"> 2025</w:t>
      </w:r>
      <w:r w:rsidR="00F07644">
        <w:t>d</w:t>
      </w:r>
      <w:r>
        <w:t xml:space="preserve">). </w:t>
      </w:r>
      <w:r w:rsidRPr="00BC78BE">
        <w:t>Chrom kommt vorwiegend aus Südafrika, Kasachstan und Indien</w:t>
      </w:r>
      <w:r>
        <w:t xml:space="preserve"> (</w:t>
      </w:r>
      <w:r w:rsidR="00462396">
        <w:t>Pawlik</w:t>
      </w:r>
      <w:r>
        <w:t>, 202</w:t>
      </w:r>
      <w:r w:rsidR="00462396">
        <w:t>5a</w:t>
      </w:r>
      <w:r>
        <w:t xml:space="preserve">). </w:t>
      </w:r>
      <w:r w:rsidRPr="00BC78BE">
        <w:t xml:space="preserve">Nickel </w:t>
      </w:r>
      <w:r>
        <w:t>stammt</w:t>
      </w:r>
      <w:r w:rsidRPr="00BC78BE">
        <w:t xml:space="preserve"> vorwiegend aus Indonesien, von den Philippinen oder aus Russland</w:t>
      </w:r>
      <w:r>
        <w:t xml:space="preserve"> (</w:t>
      </w:r>
      <w:r w:rsidR="00F07644">
        <w:t>Pawlik,</w:t>
      </w:r>
      <w:r>
        <w:t xml:space="preserve"> 2025</w:t>
      </w:r>
      <w:r w:rsidR="00F07644">
        <w:t>e</w:t>
      </w:r>
      <w:r>
        <w:t xml:space="preserve">). Molybdän stammt zu </w:t>
      </w:r>
      <w:r w:rsidRPr="00CE5931">
        <w:t xml:space="preserve">52% </w:t>
      </w:r>
      <w:r>
        <w:t xml:space="preserve">aus </w:t>
      </w:r>
      <w:r w:rsidRPr="00CE5931">
        <w:t xml:space="preserve">China, 28% </w:t>
      </w:r>
      <w:r>
        <w:t>aus Chile und</w:t>
      </w:r>
      <w:r w:rsidRPr="00CE5931">
        <w:t xml:space="preserve"> 12% </w:t>
      </w:r>
      <w:r>
        <w:t xml:space="preserve">aus den </w:t>
      </w:r>
      <w:r w:rsidRPr="00CE5931">
        <w:t>USA</w:t>
      </w:r>
      <w:r>
        <w:t xml:space="preserve"> (</w:t>
      </w:r>
      <w:r w:rsidRPr="002B53DE">
        <w:t>Christliche Initiative Romero e.V.</w:t>
      </w:r>
      <w:r>
        <w:t xml:space="preserve">, </w:t>
      </w:r>
      <w:r w:rsidR="0056775E">
        <w:t>o. J.</w:t>
      </w:r>
      <w:r>
        <w:t xml:space="preserve">) </w:t>
      </w:r>
      <w:r w:rsidRPr="00BC78BE">
        <w:t>Mangan</w:t>
      </w:r>
      <w:r>
        <w:t xml:space="preserve"> ist ein Erz, das</w:t>
      </w:r>
      <w:r w:rsidRPr="00BC78BE">
        <w:t xml:space="preserve"> hauptsächlich im industriellen Tagebau oder Tiefbau in Südafrika, Australien, Gabun, Ghana, China und Brasilien abgebaut wird</w:t>
      </w:r>
      <w:r>
        <w:t xml:space="preserve">. </w:t>
      </w:r>
      <w:r w:rsidRPr="00BC78BE">
        <w:t>Generell kommt es durch den Bergbau in den betroffenen Regionen zu Wassermangel und Verschmutzung von Wasser, Luft und Böden</w:t>
      </w:r>
      <w:r>
        <w:t xml:space="preserve">. </w:t>
      </w:r>
      <w:r w:rsidRPr="00BC78BE">
        <w:t xml:space="preserve">Arbeitende und dort Lebende klagen über Gesundheitsprobleme, wie </w:t>
      </w:r>
      <w:r>
        <w:t xml:space="preserve">z. B. </w:t>
      </w:r>
      <w:r w:rsidRPr="00BC78BE">
        <w:t>Lungenkrankheiten</w:t>
      </w:r>
      <w:r>
        <w:t xml:space="preserve">. </w:t>
      </w:r>
      <w:r w:rsidRPr="00BC78BE">
        <w:t>Hinzu kommt, dass sich die Mangan-Industrie durch den hohen Bedarf auch auf den Tiefseebergbau ausweiten will</w:t>
      </w:r>
      <w:r>
        <w:t xml:space="preserve">. </w:t>
      </w:r>
      <w:r w:rsidRPr="00BC78BE">
        <w:t>Dies hätte weitreichende Folgen für die Tier- und</w:t>
      </w:r>
      <w:r>
        <w:t xml:space="preserve"> Pflanzenwelt am Meeresboden. (Gnant, </w:t>
      </w:r>
      <w:r w:rsidR="0056775E">
        <w:t>o. J.</w:t>
      </w:r>
      <w:r>
        <w:t xml:space="preserve">, Verbraucherzentrale NRW, 2024) </w:t>
      </w:r>
      <w:r w:rsidRPr="00BC78BE">
        <w:t>Der Abbau in Brasilien steht in</w:t>
      </w:r>
      <w:r>
        <w:t xml:space="preserve"> der Kritik durch Berichte über die </w:t>
      </w:r>
      <w:r w:rsidRPr="00BC78BE">
        <w:t>Vertreibung indigener Gemeinden im Umkreis der Carajás-Mine</w:t>
      </w:r>
      <w:r>
        <w:t xml:space="preserve">, </w:t>
      </w:r>
      <w:r w:rsidRPr="00BC78BE">
        <w:t>Arbeitsunfälle mit 127 Todesfällen (2015-2020) bei Vale-Operationen</w:t>
      </w:r>
      <w:r>
        <w:t>, u</w:t>
      </w:r>
      <w:r w:rsidRPr="00BC78BE">
        <w:t>nzureichende Ent</w:t>
      </w:r>
      <w:r>
        <w:t xml:space="preserve">schädigung bei Landenteignungen sowie </w:t>
      </w:r>
      <w:r w:rsidRPr="00BC78BE">
        <w:t>Risiken in der Lieferkette – insbesondere bei Molybdän aus chinesischen Minen und Nickel aus indonesischen Lateritvorkommen, wo weiterhin Verstöße gegen menschenwürdige Arbeitsbedingungen und Arbeitsschutz dokumentiert werden</w:t>
      </w:r>
      <w:r>
        <w:t>.</w:t>
      </w:r>
      <w:r w:rsidRPr="00BC78BE">
        <w:t xml:space="preserve"> (Christliche Initiative Romero e.V., </w:t>
      </w:r>
      <w:r w:rsidR="0056775E">
        <w:t>o. J.</w:t>
      </w:r>
      <w:r w:rsidRPr="00BC78BE">
        <w:t>)</w:t>
      </w:r>
    </w:p>
    <w:p w14:paraId="0E9FA1A4" w14:textId="75F9B5FC" w:rsidR="0002352D" w:rsidRPr="00BC78BE" w:rsidRDefault="0002352D" w:rsidP="0002352D">
      <w:pPr>
        <w:jc w:val="both"/>
      </w:pPr>
      <w:r w:rsidRPr="00BC78BE">
        <w:t>Medizinische Instrumente stehen</w:t>
      </w:r>
      <w:r>
        <w:t xml:space="preserve"> auch</w:t>
      </w:r>
      <w:r w:rsidRPr="00BC78BE">
        <w:t xml:space="preserve"> in Verdacht</w:t>
      </w:r>
      <w:r>
        <w:t>,</w:t>
      </w:r>
      <w:r w:rsidRPr="00BC78BE">
        <w:t xml:space="preserve"> in ihrer Produktion Menschenrechte zu verletzen</w:t>
      </w:r>
      <w:r>
        <w:t xml:space="preserve">. </w:t>
      </w:r>
      <w:r w:rsidRPr="00BC78BE">
        <w:t>Die Produktionsstätten liegen teilweise in Deutschland (Tuttlingen) oder in Pakistan (Sialkot)</w:t>
      </w:r>
      <w:r>
        <w:t xml:space="preserve">. </w:t>
      </w:r>
      <w:r w:rsidRPr="00BC78BE">
        <w:t>Die Arbeitsbedingungen in den deutschen Produktionsstätten unterliegen dem deutschen Arbeitsrecht</w:t>
      </w:r>
      <w:r>
        <w:t>, i</w:t>
      </w:r>
      <w:r w:rsidRPr="00BC78BE">
        <w:t xml:space="preserve">n Pakistan werden die Instrumente </w:t>
      </w:r>
      <w:r>
        <w:t xml:space="preserve">jedoch </w:t>
      </w:r>
      <w:r w:rsidRPr="00BC78BE">
        <w:t>noch von Hand gefertigt, was auf Kosten der Arbeitenden mit schweren Arbeitsbedingungen, Verletzungen und Kinderarbeit einhergeht</w:t>
      </w:r>
      <w:r>
        <w:t xml:space="preserve">. (Bhutta, 2006; Bhutta </w:t>
      </w:r>
      <w:r w:rsidR="005B729B">
        <w:t>&amp;</w:t>
      </w:r>
      <w:r>
        <w:t xml:space="preserve"> Roberts, 2009).</w:t>
      </w:r>
    </w:p>
    <w:p w14:paraId="1D08C973" w14:textId="77777777" w:rsidR="0002352D" w:rsidRPr="00BC78BE" w:rsidRDefault="0002352D" w:rsidP="0002352D">
      <w:pPr>
        <w:jc w:val="both"/>
      </w:pPr>
      <w:r w:rsidRPr="00BC78BE">
        <w:t>Aus ökologischer Sicht</w:t>
      </w:r>
      <w:r>
        <w:t xml:space="preserve"> betrachtet</w:t>
      </w:r>
      <w:r w:rsidRPr="00BC78BE">
        <w:t xml:space="preserve"> ist Einmal-OP-Besteck bedenklich, da die Instrumente nur teilweise recycelbar sind. Sie enthalten </w:t>
      </w:r>
      <w:r>
        <w:t xml:space="preserve">z. B. auch </w:t>
      </w:r>
      <w:r w:rsidRPr="00BC78BE">
        <w:t>kostbares Chrom, das im Klini</w:t>
      </w:r>
      <w:r>
        <w:t xml:space="preserve">kabfall verloren geht. </w:t>
      </w:r>
      <w:r w:rsidRPr="00BC78BE">
        <w:t>(Abfallmanager Medizin, 2023)</w:t>
      </w:r>
    </w:p>
    <w:p w14:paraId="75251572" w14:textId="77777777" w:rsidR="0002352D" w:rsidRDefault="0002352D" w:rsidP="0002352D">
      <w:pPr>
        <w:jc w:val="both"/>
        <w:rPr>
          <w:rFonts w:cstheme="minorHAnsi"/>
          <w:u w:val="single"/>
        </w:rPr>
      </w:pPr>
      <w:r w:rsidRPr="0006299E">
        <w:rPr>
          <w:u w:val="single"/>
        </w:rPr>
        <w:t xml:space="preserve">3. </w:t>
      </w:r>
      <w:r w:rsidRPr="0006299E">
        <w:rPr>
          <w:rFonts w:cstheme="minorHAnsi"/>
          <w:u w:val="single"/>
        </w:rPr>
        <w:t>Gibt es alternative (nachhaltige) Rohstoffe und wo kommen diese her?</w:t>
      </w:r>
    </w:p>
    <w:p w14:paraId="2AB499FF" w14:textId="77777777" w:rsidR="0002352D" w:rsidRDefault="0002352D" w:rsidP="0002352D">
      <w:pPr>
        <w:jc w:val="both"/>
      </w:pPr>
      <w:r w:rsidRPr="00644536">
        <w:t>Hier besteht die Frage: Einweg oder Mehrweg?</w:t>
      </w:r>
      <w:r>
        <w:t xml:space="preserve"> Im Kostenvergleich zeigt z. B. eine prospektive Studie</w:t>
      </w:r>
      <w:r w:rsidRPr="00644536">
        <w:t>, dass die Verwendung von Mehrwegbiopsiezangen nur 25 % der Kosten verursacht</w:t>
      </w:r>
      <w:r>
        <w:t xml:space="preserve"> als die Nutzung von </w:t>
      </w:r>
      <w:r w:rsidRPr="00644536">
        <w:t>Einwegbiopsiezangen. Dies deutet darauf hin, dass Mehrwegprodukte potenziell kostengünstiger sein können, wenn es um die Verwendung geht</w:t>
      </w:r>
      <w:r>
        <w:t xml:space="preserve">. (Jörgensen et al., 2008) Zu den </w:t>
      </w:r>
      <w:r w:rsidRPr="00644536">
        <w:t>Vorteile</w:t>
      </w:r>
      <w:r>
        <w:t>n von Einwegprodukten zählt u. a. das</w:t>
      </w:r>
      <w:r w:rsidRPr="00644536">
        <w:t xml:space="preserve"> </w:t>
      </w:r>
      <w:r>
        <w:t>geringere</w:t>
      </w:r>
      <w:r w:rsidRPr="00644536">
        <w:t xml:space="preserve"> Risiko von Kreuzinfektionen, da </w:t>
      </w:r>
      <w:r>
        <w:t>sie nur einmal verwendet werden. Auch</w:t>
      </w:r>
      <w:r w:rsidRPr="00644536">
        <w:t xml:space="preserve"> Fehlfunktionen durch Abnutzungsersc</w:t>
      </w:r>
      <w:r>
        <w:t>heinungen werden ausgeschlossen.</w:t>
      </w:r>
      <w:r w:rsidRPr="00644536">
        <w:t xml:space="preserve"> Praktische Aspekte wie verringerte Lagerkosten und keine Wartungs- und Instandhaltungskosten sind ebenfalls relevant</w:t>
      </w:r>
      <w:r>
        <w:t xml:space="preserve">. </w:t>
      </w:r>
      <w:r w:rsidRPr="00644536">
        <w:t>Nachteile und Umweltaspekte</w:t>
      </w:r>
      <w:r>
        <w:t>, und somit</w:t>
      </w:r>
      <w:r w:rsidRPr="00644536">
        <w:t xml:space="preserve"> wesentliches Gegenargument zu Einwegprodukten</w:t>
      </w:r>
      <w:r>
        <w:t>,</w:t>
      </w:r>
      <w:r w:rsidRPr="00644536">
        <w:t xml:space="preserve"> sind die höheren kumulierten Kosten über die Zeit </w:t>
      </w:r>
      <w:r>
        <w:t>als auch</w:t>
      </w:r>
      <w:r w:rsidRPr="00644536">
        <w:t xml:space="preserve"> die negative Umweltbilanz, bedingt durch die Entsorgung dieser Produkte</w:t>
      </w:r>
      <w:r>
        <w:t>. Angesichts</w:t>
      </w:r>
      <w:r w:rsidRPr="00644536">
        <w:t xml:space="preserve"> des zunehmenden Kostendrucks in Krankenhäusern könnte die Wiederverwendung von Einwegartikeln in Zukunft eine optionale wirtschaftliche Strategie sein, wobei </w:t>
      </w:r>
      <w:r>
        <w:t>hier die</w:t>
      </w:r>
      <w:r w:rsidRPr="00644536">
        <w:t xml:space="preserve"> entsprechenden Rahmenbedingungen und Qualitätsstandards eine wesentliche Rolle spielen</w:t>
      </w:r>
      <w:r>
        <w:t>.</w:t>
      </w:r>
      <w:r w:rsidRPr="00644536">
        <w:t xml:space="preserve"> (DAHTA@DIMDI, 2003)</w:t>
      </w:r>
    </w:p>
    <w:p w14:paraId="6D848E8C" w14:textId="23F90FD1" w:rsidR="0002352D" w:rsidRPr="00644536" w:rsidRDefault="0002352D" w:rsidP="0002352D">
      <w:pPr>
        <w:jc w:val="both"/>
      </w:pPr>
      <w:r w:rsidRPr="00644536">
        <w:t>Um die Wiederverwertung von Chromstahl aus Edelstahl-Einwegprodukten zu ermöglichen, hat die Fraunhofer-Einrichtung für Wertstoffkreisläufe und Ressourcenstrategie IWKS im Auftrag der Scholz Labor- und Klinikversorgungs GmbH ein separates, patentiertes Rücknahmesystem entwickelt. Dafür stellen sie Kliniken spezielle Behältnisse bereit, die für die sichere Sammlung der Instrumente sorgen. Diese werden im Anschluss vom Hersteller wieder eingesammelt, das Metall zur Einschmelzung in deutsche Stahlwerke gebracht und der stofflichen Verwertung zugeführt. Dieser Prozess lässt sich beliebig oft wiederholen, ohne da</w:t>
      </w:r>
      <w:r>
        <w:t>ss die Qualität darunter leidet.</w:t>
      </w:r>
      <w:r w:rsidRPr="00644536">
        <w:t xml:space="preserve"> </w:t>
      </w:r>
      <w:r>
        <w:t xml:space="preserve">(Frauenhofer IWKS, </w:t>
      </w:r>
      <w:r w:rsidR="0056775E">
        <w:t>o. J.</w:t>
      </w:r>
      <w:r>
        <w:t xml:space="preserve">, 2026) </w:t>
      </w:r>
      <w:r w:rsidRPr="00644536">
        <w:t>Auch einige Entsorgungsfachbetriebe versorgen bereits jetzt Krankenhäuser und Arztpraxen mit Rücknahmebehältern für metallhaltige Einweg-Instrumente (Abfallmanager Medizin, 2023)</w:t>
      </w:r>
      <w:r>
        <w:t>.</w:t>
      </w:r>
    </w:p>
    <w:p w14:paraId="115D7292" w14:textId="77777777" w:rsidR="0002352D" w:rsidRPr="00644536" w:rsidRDefault="0002352D" w:rsidP="0002352D">
      <w:pPr>
        <w:jc w:val="both"/>
      </w:pPr>
      <w:r w:rsidRPr="00644536">
        <w:t xml:space="preserve">Der </w:t>
      </w:r>
      <w:r>
        <w:t xml:space="preserve">entsprechende </w:t>
      </w:r>
      <w:r w:rsidRPr="00644536">
        <w:t xml:space="preserve">Recycling-Pfad sieht </w:t>
      </w:r>
      <w:r>
        <w:t>folgendermaßen</w:t>
      </w:r>
      <w:r w:rsidRPr="00644536">
        <w:t xml:space="preserve"> aus:</w:t>
      </w:r>
    </w:p>
    <w:p w14:paraId="4900F91F" w14:textId="77777777" w:rsidR="0002352D" w:rsidRPr="00644536" w:rsidRDefault="0002352D" w:rsidP="0002352D">
      <w:pPr>
        <w:jc w:val="both"/>
      </w:pPr>
      <w:r w:rsidRPr="00644536">
        <w:t>1. Sammelsystem SReS®: Ein System implementieren, das in Klinikstationen, Arztpraxen und Ambulanzen gebrauchtes, nicht-infektiös kontaminiertes metallisches Material erfasst.</w:t>
      </w:r>
    </w:p>
    <w:p w14:paraId="4561E8F0" w14:textId="77777777" w:rsidR="0002352D" w:rsidRPr="00644536" w:rsidRDefault="0002352D" w:rsidP="0002352D">
      <w:pPr>
        <w:jc w:val="both"/>
      </w:pPr>
      <w:r w:rsidRPr="00644536">
        <w:t>2. Logistikkette: Die Einhaltung der arbeitsschutz- und abfallrechtlichen Anforderungen entlang der gesamten Logistikkette bis zur metallurgischen Aufbereitung sicherstellen.</w:t>
      </w:r>
    </w:p>
    <w:p w14:paraId="58320E63" w14:textId="77777777" w:rsidR="0002352D" w:rsidRDefault="0002352D" w:rsidP="0002352D">
      <w:pPr>
        <w:jc w:val="both"/>
      </w:pPr>
      <w:r w:rsidRPr="00644536">
        <w:t>3. Ressourceneffizienz: Durch den qualifizierten Wertstoffkreislauf den Einsatz von Primärrohstoffen minimieren, was sowohl ökologische als auch ökonomische Vorteile bietet.</w:t>
      </w:r>
    </w:p>
    <w:p w14:paraId="135EC595" w14:textId="77777777" w:rsidR="0002352D" w:rsidRPr="00644536" w:rsidRDefault="0002352D" w:rsidP="0002352D">
      <w:pPr>
        <w:jc w:val="both"/>
      </w:pPr>
      <w:r>
        <w:t>Durch solche Prozesse</w:t>
      </w:r>
      <w:r w:rsidRPr="00644536">
        <w:t xml:space="preserve"> wird ein wirtschaftlich tragfähiges System zur Reduzierung der Entsorgungskosten für Kliniken geschaffen und der Wertstoffkreislauf gefördert (</w:t>
      </w:r>
      <w:r>
        <w:t xml:space="preserve">Frauenhofer </w:t>
      </w:r>
      <w:r w:rsidRPr="00644536">
        <w:t>IWKS, 2016).</w:t>
      </w:r>
      <w:r>
        <w:t xml:space="preserve"> </w:t>
      </w:r>
      <w:r w:rsidRPr="00644536">
        <w:t xml:space="preserve">Kritisch bleibt </w:t>
      </w:r>
      <w:r>
        <w:t xml:space="preserve">dennoch </w:t>
      </w:r>
      <w:r w:rsidRPr="00644536">
        <w:t>die Sammeleffizienz – aktuell werden nur 35% der Einmalinstrumente erfasst, während 65% im Restmüll lande</w:t>
      </w:r>
      <w:r>
        <w:t>n (Abfallmanager Medizin, 2023).</w:t>
      </w:r>
    </w:p>
    <w:p w14:paraId="35CEA1E6" w14:textId="77777777" w:rsidR="0002352D" w:rsidRPr="00644536" w:rsidRDefault="0002352D" w:rsidP="0002352D">
      <w:pPr>
        <w:jc w:val="both"/>
      </w:pPr>
      <w:r w:rsidRPr="00644536">
        <w:t>GreenSteel steht für CO</w:t>
      </w:r>
      <w:r w:rsidRPr="00644536">
        <w:rPr>
          <w:vertAlign w:val="subscript"/>
        </w:rPr>
        <w:t>2</w:t>
      </w:r>
      <w:r w:rsidRPr="00644536">
        <w:t>-armen Stahl, der mit modernsten Technologien hergestellt wird, um die Umweltauswirkungen der Stahlherstellung erheblich zu reduzieren</w:t>
      </w:r>
      <w:r>
        <w:t>. Die h</w:t>
      </w:r>
      <w:r w:rsidRPr="00644536">
        <w:t>erkömmliche Stahlproduktion verursacht 7 bis 9 % der weltweiten CO</w:t>
      </w:r>
      <w:r w:rsidRPr="00644536">
        <w:rPr>
          <w:vertAlign w:val="subscript"/>
        </w:rPr>
        <w:t>2</w:t>
      </w:r>
      <w:r w:rsidRPr="00644536">
        <w:t>-Emissionen</w:t>
      </w:r>
      <w:r>
        <w:t>, i</w:t>
      </w:r>
      <w:r w:rsidRPr="00644536">
        <w:t xml:space="preserve">nnovative Technologien wie die Elektro-Lichtbogenofen-Technologie können </w:t>
      </w:r>
      <w:r>
        <w:t xml:space="preserve">hingegen </w:t>
      </w:r>
      <w:r w:rsidRPr="00644536">
        <w:t>Emissionen um bis zu 83 % reduzieren</w:t>
      </w:r>
      <w:r>
        <w:t xml:space="preserve">. </w:t>
      </w:r>
      <w:r w:rsidRPr="00644536">
        <w:t>Die Einsatzmöglichkeiten von GreenSteel sind vielfältig und reichen von der Automobilindustrie über den Maschinenbau bis hin zur Medizintechnik</w:t>
      </w:r>
      <w:r>
        <w:t xml:space="preserve">. </w:t>
      </w:r>
      <w:r w:rsidRPr="00644536">
        <w:t>Die Herstellung von GreenSteel basiert auf der Nutzung von Stahlschrott im Elektrolichtbogenofen, der mit Strom aus erneuerbaren Energien betrieben wird</w:t>
      </w:r>
      <w:r>
        <w:t xml:space="preserve">. </w:t>
      </w:r>
      <w:r w:rsidRPr="00644536">
        <w:t>Herausforderungen</w:t>
      </w:r>
      <w:r>
        <w:t>,</w:t>
      </w:r>
      <w:r w:rsidRPr="00644536">
        <w:t xml:space="preserve"> wie die Verfügbarkeit von Ökostrom und die Entwicklun</w:t>
      </w:r>
      <w:r>
        <w:t xml:space="preserve">g der Wasserstoff-Infrastruktur, </w:t>
      </w:r>
      <w:r w:rsidRPr="00644536">
        <w:t xml:space="preserve">bestehen </w:t>
      </w:r>
      <w:r>
        <w:t xml:space="preserve">dennoch. </w:t>
      </w:r>
      <w:r w:rsidRPr="00644536">
        <w:t>(Produktion, 2024)</w:t>
      </w:r>
    </w:p>
    <w:p w14:paraId="5325B3F1" w14:textId="56602C15" w:rsidR="0002352D" w:rsidRPr="00644536" w:rsidRDefault="0002352D" w:rsidP="0002352D">
      <w:pPr>
        <w:jc w:val="both"/>
      </w:pPr>
      <w:r w:rsidRPr="004B6D68">
        <w:t>Auch Titanlegierungen</w:t>
      </w:r>
      <w:r>
        <w:t xml:space="preserve"> sind Gegenstand der Forschung. </w:t>
      </w:r>
      <w:r w:rsidRPr="00644536">
        <w:t>Forschungsprojekte des IRED Instituts zeigen, dass durch präzise Legierungsdesigns der Materialeinsatz um 30% reduzierbar ist, ohne die mechanischen Eigenschaften zu beeinträchtigen</w:t>
      </w:r>
      <w:r>
        <w:t xml:space="preserve">. Eine </w:t>
      </w:r>
      <w:r w:rsidRPr="00644536">
        <w:t>höhere spezifische Fes</w:t>
      </w:r>
      <w:r>
        <w:t>tigkeit bei reduziertem Gewicht benötigt jedoch</w:t>
      </w:r>
      <w:r w:rsidRPr="00644536">
        <w:t xml:space="preserve"> 40% mehr Herstellungsenergie</w:t>
      </w:r>
      <w:r>
        <w:t>.</w:t>
      </w:r>
      <w:r w:rsidRPr="00644536">
        <w:t xml:space="preserve"> (Fraunhofer IWKS, </w:t>
      </w:r>
      <w:r w:rsidR="0056775E">
        <w:t>o. J.</w:t>
      </w:r>
      <w:r w:rsidRPr="00644536">
        <w:t>)</w:t>
      </w:r>
    </w:p>
    <w:p w14:paraId="68751803" w14:textId="77777777" w:rsidR="0002352D" w:rsidRPr="0006299E" w:rsidRDefault="0002352D" w:rsidP="0002352D">
      <w:pPr>
        <w:jc w:val="both"/>
        <w:rPr>
          <w:u w:val="single"/>
        </w:rPr>
      </w:pPr>
      <w:r w:rsidRPr="0006299E">
        <w:rPr>
          <w:u w:val="single"/>
        </w:rPr>
        <w:t>4. Wie muss das Produkt fachgerecht entsorgt oder aufbereitet werden?</w:t>
      </w:r>
    </w:p>
    <w:p w14:paraId="6F2727C5" w14:textId="7942142C" w:rsidR="0002352D" w:rsidRPr="004B6D68" w:rsidRDefault="0002352D" w:rsidP="0002352D">
      <w:r w:rsidRPr="004B6D68">
        <w:t>Der Verbrauch von chirurgischen Einweginstrumenten in Kliniken, Ambulanzen und Arztpraxen ist seit Jahren steigend. 2014 wurden allein von Kliniken in Deutschland über 8.000 Tonnen Einmalinstrumente aus Chromstahl verwendet. Diese Teile werden üblicherweise nach Gebrauch über den Klinikabfall in Müllverbrennungsanlagen entsorgt und nicht im Sinne des Kreislaufwirtschaftsgesetzes stofflich verwertet</w:t>
      </w:r>
      <w:r>
        <w:t>.</w:t>
      </w:r>
      <w:r w:rsidRPr="004B6D68">
        <w:t xml:space="preserve"> </w:t>
      </w:r>
      <w:r>
        <w:t xml:space="preserve">(Fraunhofer IWKS, </w:t>
      </w:r>
      <w:r w:rsidR="0056775E">
        <w:t>o. J.</w:t>
      </w:r>
      <w:r>
        <w:t>)</w:t>
      </w:r>
    </w:p>
    <w:p w14:paraId="4C2D93FF" w14:textId="77777777" w:rsidR="0002352D" w:rsidRDefault="0002352D" w:rsidP="0002352D">
      <w:r w:rsidRPr="004B6D68">
        <w:t xml:space="preserve">Der aktuelle jährliche Verbrauch beträgt Schätzungen zufolge etwa 15 Millionen Stück. Um Ressourcen zu schonen und ein Recycling des wertvollen Chroms zu ermöglichen, ist eine getrennte Sammlung der Instrumente besonders wichtig. </w:t>
      </w:r>
    </w:p>
    <w:p w14:paraId="0B9378FA" w14:textId="77777777" w:rsidR="0002352D" w:rsidRPr="004B6D68" w:rsidRDefault="0002352D" w:rsidP="0002352D">
      <w:r w:rsidRPr="004B6D68">
        <w:t>Problematisch ist außerdem, dass die Einmalinstrumente nicht gegen Rost geschützt sind: Dadurch, dass sie funktional und haptisch kaum von Mehrwegprodukten zu unterscheiden sind, können sie versehentlich in deren Aufbereitung gelangen und andere Inhalte zum Rosten bringen. Obwohl die Wiederaufbereitung von Einwegware in Deutschland erlaubt ist, sollten diese aufgrund der Infektionsgefahr auf keinen Fall mehrfach verwendet werden.</w:t>
      </w:r>
    </w:p>
    <w:p w14:paraId="3394D268" w14:textId="77777777" w:rsidR="0002352D" w:rsidRPr="004B6D68" w:rsidRDefault="0002352D" w:rsidP="0002352D">
      <w:r w:rsidRPr="004B6D68">
        <w:t xml:space="preserve">Laut Gewerbeabfallverordnung (GewAbfV) sind Krankenhäuser ohnehin dazu verpflichtet, </w:t>
      </w:r>
      <w:r>
        <w:t>u. a.</w:t>
      </w:r>
      <w:r w:rsidRPr="004B6D68">
        <w:t xml:space="preserve"> Metall, Papier, Glas, Kunststoff und Bioabfälle getrennt zu sammeln und zu entsorgen. Gemeinsam mit den herkömmlichen Klinikabfällen werden die Einweginstrumente anschließend einer Verbrennungsanlage zugeführt, in der das Metall durch ein magnetisches Verfahren von der verbleibenden Schlacke getrennt wird. Das zurückgewonnene Metall findet dann für die Herstellung neuer Produkte Verwendung</w:t>
      </w:r>
      <w:r>
        <w:t>.</w:t>
      </w:r>
      <w:r w:rsidRPr="004B6D68">
        <w:t xml:space="preserve"> (Abfallmanager Medizin, 2023)</w:t>
      </w:r>
    </w:p>
    <w:p w14:paraId="6F58B379" w14:textId="77777777" w:rsidR="0002352D" w:rsidRPr="004B6D68" w:rsidRDefault="0002352D" w:rsidP="0002352D">
      <w:r w:rsidRPr="004B6D68">
        <w:t>Mögliche Wiederaufbereitung von Einwegprodukten</w:t>
      </w:r>
      <w:r>
        <w:t>:</w:t>
      </w:r>
    </w:p>
    <w:p w14:paraId="38EA250A" w14:textId="77777777" w:rsidR="0002352D" w:rsidRPr="004B6D68" w:rsidRDefault="0002352D" w:rsidP="00302C5A">
      <w:pPr>
        <w:numPr>
          <w:ilvl w:val="0"/>
          <w:numId w:val="25"/>
        </w:numPr>
      </w:pPr>
      <w:r w:rsidRPr="004B6D68">
        <w:t>Risikobewertung und Validierung: Der Hersteller muss eine Risikobewertung durchführen, um zu bestimmen, ob ein Produkt für die Wiederverwendung geeignet ist. Es werden produktspezifische validierte Verfahren benötigt, um sicherzustellen, dass das Produkt ohne Gefährdung des Patienten aufbereitet werden kann</w:t>
      </w:r>
    </w:p>
    <w:p w14:paraId="099BC2AF" w14:textId="77777777" w:rsidR="0002352D" w:rsidRPr="004B6D68" w:rsidRDefault="0002352D" w:rsidP="00302C5A">
      <w:pPr>
        <w:numPr>
          <w:ilvl w:val="0"/>
          <w:numId w:val="25"/>
        </w:numPr>
      </w:pPr>
      <w:r w:rsidRPr="004B6D68">
        <w:t>Technische Möglichkeiten der Aufbereitung: In vielen Fällen kann die Konstruktion eines Einwegprodukts die effektive Reinigung und Aufbereitung erschweren oder unmöglich machen. Es gibt auch Produkte, deren Material nach der ersten Anwendung so verändert wird, dass eine Wiederverwendung das Risiko einer Gesundheitsgefährdung birgt</w:t>
      </w:r>
    </w:p>
    <w:p w14:paraId="37886314" w14:textId="77777777" w:rsidR="0002352D" w:rsidRPr="004B6D68" w:rsidRDefault="0002352D" w:rsidP="00302C5A">
      <w:pPr>
        <w:numPr>
          <w:ilvl w:val="0"/>
          <w:numId w:val="25"/>
        </w:numPr>
      </w:pPr>
      <w:r w:rsidRPr="004B6D68">
        <w:t>Standardisierte Verfahren: Um die Aufbereitung sicher durchzuführen, müssen standardisierte Verfahren und Qualitätsstandards eingehalten werden. Die Aufbereitung sollte durch spezialisierte Unternehmen erfolgen, die über die notwendigen Zertifikate und Fachkenntnisse verfügen</w:t>
      </w:r>
    </w:p>
    <w:p w14:paraId="064DD641" w14:textId="77777777" w:rsidR="0002352D" w:rsidRPr="00DE2179" w:rsidRDefault="0002352D" w:rsidP="0002352D">
      <w:r w:rsidRPr="004B6D68">
        <w:t xml:space="preserve">Regulatorische Vorgaben: In Deutschland gibt es </w:t>
      </w:r>
      <w:r>
        <w:t>die</w:t>
      </w:r>
      <w:r w:rsidRPr="004B6D68">
        <w:t xml:space="preserve"> RKI-Richtlinien, die Standards für die Aufbereitung von Medizinprodukten definieren. Diese Richtlinien fordern eine qualitätsgesicherte und validierte Aufbereitung, um die Patientensicherheit zu gewährleisten</w:t>
      </w:r>
      <w:r>
        <w:t>.</w:t>
      </w:r>
      <w:r w:rsidRPr="004B6D68">
        <w:t xml:space="preserve"> (DAHTA@DIMDI, 2003)</w:t>
      </w:r>
    </w:p>
    <w:p w14:paraId="732122DF" w14:textId="77777777" w:rsidR="0002352D" w:rsidRDefault="0002352D" w:rsidP="0002352D">
      <w:pPr>
        <w:rPr>
          <w:u w:val="single"/>
        </w:rPr>
      </w:pPr>
      <w:r>
        <w:rPr>
          <w:u w:val="single"/>
        </w:rPr>
        <w:br w:type="page"/>
      </w:r>
    </w:p>
    <w:p w14:paraId="5943CC1B" w14:textId="77777777" w:rsidR="0002352D" w:rsidRPr="00AF3653" w:rsidRDefault="0002352D" w:rsidP="0002352D">
      <w:pPr>
        <w:spacing w:after="120" w:line="240" w:lineRule="auto"/>
        <w:rPr>
          <w:rFonts w:cstheme="minorHAnsi"/>
          <w:b/>
        </w:rPr>
      </w:pPr>
      <w:r w:rsidRPr="00AF3653">
        <w:rPr>
          <w:rFonts w:cstheme="minorHAnsi"/>
          <w:b/>
        </w:rPr>
        <w:t>Literatur</w:t>
      </w:r>
    </w:p>
    <w:p w14:paraId="18FA14D5" w14:textId="77777777" w:rsidR="0002352D" w:rsidRPr="00893A0D" w:rsidRDefault="0002352D" w:rsidP="00893A0D">
      <w:pPr>
        <w:tabs>
          <w:tab w:val="left" w:pos="720"/>
        </w:tabs>
        <w:spacing w:after="0" w:line="360" w:lineRule="auto"/>
        <w:ind w:left="720" w:hanging="720"/>
        <w:rPr>
          <w:rFonts w:eastAsia="Calibri" w:cstheme="minorHAnsi"/>
        </w:rPr>
      </w:pPr>
      <w:r w:rsidRPr="00893A0D">
        <w:rPr>
          <w:rFonts w:eastAsia="Calibri" w:cstheme="minorHAnsi"/>
        </w:rPr>
        <w:t xml:space="preserve">Abfallmanager Medizin. (2023). </w:t>
      </w:r>
      <w:r w:rsidRPr="00893A0D">
        <w:rPr>
          <w:rFonts w:eastAsia="Calibri" w:cstheme="minorHAnsi"/>
          <w:i/>
          <w:iCs/>
        </w:rPr>
        <w:t xml:space="preserve">Einweg-OP-Bestecke korrekt entsorgen. </w:t>
      </w:r>
      <w:hyperlink r:id="rId71" w:history="1">
        <w:r w:rsidRPr="00893A0D">
          <w:rPr>
            <w:rFonts w:eastAsia="Calibri" w:cstheme="minorHAnsi"/>
          </w:rPr>
          <w:t>https://www.abfallmanager-medizin.de/abfall-abc/einweg-op-bestecke-entsorgen/</w:t>
        </w:r>
      </w:hyperlink>
    </w:p>
    <w:p w14:paraId="4CFDEDDE" w14:textId="0722C8AB" w:rsidR="0002352D" w:rsidRPr="00893A0D" w:rsidRDefault="0002352D" w:rsidP="00893A0D">
      <w:pPr>
        <w:tabs>
          <w:tab w:val="left" w:pos="720"/>
        </w:tabs>
        <w:spacing w:after="0" w:line="360" w:lineRule="auto"/>
        <w:ind w:left="720" w:hanging="720"/>
        <w:rPr>
          <w:rFonts w:eastAsia="Calibri" w:cstheme="minorHAnsi"/>
        </w:rPr>
      </w:pPr>
      <w:r w:rsidRPr="00893A0D">
        <w:rPr>
          <w:rFonts w:eastAsia="Calibri" w:cstheme="minorHAnsi"/>
        </w:rPr>
        <w:t>AWMF. (201</w:t>
      </w:r>
      <w:r w:rsidR="00893A0D">
        <w:rPr>
          <w:rFonts w:eastAsia="Calibri" w:cstheme="minorHAnsi"/>
        </w:rPr>
        <w:t>9</w:t>
      </w:r>
      <w:r w:rsidRPr="00893A0D">
        <w:rPr>
          <w:rFonts w:eastAsia="Calibri" w:cstheme="minorHAnsi"/>
        </w:rPr>
        <w:t xml:space="preserve">). </w:t>
      </w:r>
      <w:r w:rsidRPr="00893A0D">
        <w:rPr>
          <w:rFonts w:eastAsia="Calibri" w:cstheme="minorHAnsi"/>
          <w:i/>
          <w:iCs/>
        </w:rPr>
        <w:t>S1-Leitlinie 029-021 „Anforderungen an Handschuhe zur Infektionsprophylaxe im Gesundheitswesen“ ist online</w:t>
      </w:r>
      <w:r w:rsidRPr="00893A0D">
        <w:rPr>
          <w:rFonts w:eastAsia="Calibri" w:cstheme="minorHAnsi"/>
        </w:rPr>
        <w:t xml:space="preserve">. Arbeitsgemeinschaft der Wissenschaftlichen Medizinischen Fachgesellschaften e. V. </w:t>
      </w:r>
      <w:hyperlink r:id="rId72" w:history="1">
        <w:r w:rsidRPr="00893A0D">
          <w:rPr>
            <w:rFonts w:eastAsia="Calibri" w:cstheme="minorHAnsi"/>
          </w:rPr>
          <w:t>https://www.awmf.org/service/awmf-aktuell/anforderungen-an-handschuhe-zur-infektionsprophylaxe-im-gesundheitswesen</w:t>
        </w:r>
      </w:hyperlink>
    </w:p>
    <w:p w14:paraId="449B4A38" w14:textId="77777777" w:rsidR="0002352D" w:rsidRPr="00893A0D" w:rsidRDefault="0002352D" w:rsidP="00893A0D">
      <w:pPr>
        <w:tabs>
          <w:tab w:val="left" w:pos="720"/>
        </w:tabs>
        <w:spacing w:after="0" w:line="360" w:lineRule="auto"/>
        <w:ind w:left="720" w:hanging="720"/>
        <w:rPr>
          <w:rFonts w:eastAsia="Calibri" w:cstheme="minorHAnsi"/>
        </w:rPr>
      </w:pPr>
      <w:r w:rsidRPr="00893A0D">
        <w:rPr>
          <w:rFonts w:eastAsia="Calibri" w:cstheme="minorHAnsi"/>
        </w:rPr>
        <w:t xml:space="preserve">AWMF. (2023). </w:t>
      </w:r>
      <w:r w:rsidRPr="00893A0D">
        <w:rPr>
          <w:rFonts w:eastAsia="Calibri" w:cstheme="minorHAnsi"/>
          <w:i/>
          <w:iCs/>
        </w:rPr>
        <w:t>S2-Leitlinie Krankenhaushygiene: Händedesinfektion und Händehygiene.</w:t>
      </w:r>
      <w:r w:rsidRPr="00893A0D">
        <w:rPr>
          <w:rFonts w:eastAsia="Calibri" w:cstheme="minorHAnsi"/>
        </w:rPr>
        <w:t xml:space="preserve"> </w:t>
      </w:r>
      <w:hyperlink r:id="rId73" w:history="1">
        <w:r w:rsidRPr="00893A0D">
          <w:rPr>
            <w:rFonts w:eastAsia="Calibri" w:cstheme="minorHAnsi"/>
          </w:rPr>
          <w:t>https://www.awmf.org/service/awmf-aktuell/haendedesinfektion-und-haendehygiene</w:t>
        </w:r>
      </w:hyperlink>
    </w:p>
    <w:p w14:paraId="147B27C1" w14:textId="1E3E9D46" w:rsidR="0002352D" w:rsidRPr="00893A0D" w:rsidRDefault="0002352D" w:rsidP="00893A0D">
      <w:pPr>
        <w:tabs>
          <w:tab w:val="left" w:pos="720"/>
        </w:tabs>
        <w:spacing w:after="0" w:line="360" w:lineRule="auto"/>
        <w:ind w:left="720" w:hanging="720"/>
        <w:rPr>
          <w:rFonts w:eastAsia="Calibri" w:cstheme="minorHAnsi"/>
        </w:rPr>
      </w:pPr>
      <w:r w:rsidRPr="00893A0D">
        <w:rPr>
          <w:rFonts w:eastAsia="Calibri" w:cstheme="minorHAnsi"/>
        </w:rPr>
        <w:t xml:space="preserve">Bertling, J., Bannick, C. G., Barkmann, L., Braun, U., Knoblauch, D., Kraas, C., Mederake, L., Nosić, F., Philipp, B. Rabe, M., Sartorius, I., Schritt, H., Stein, U., Wencki, K., Wendt-Potthoff, K. </w:t>
      </w:r>
      <w:r w:rsidR="00893A0D">
        <w:rPr>
          <w:rFonts w:eastAsia="Calibri" w:cstheme="minorHAnsi"/>
        </w:rPr>
        <w:t xml:space="preserve">&amp; </w:t>
      </w:r>
      <w:r w:rsidRPr="00893A0D">
        <w:rPr>
          <w:rFonts w:eastAsia="Calibri" w:cstheme="minorHAnsi"/>
        </w:rPr>
        <w:t xml:space="preserve">Woidasky, J. (2022). </w:t>
      </w:r>
      <w:r w:rsidRPr="00893A0D">
        <w:rPr>
          <w:rFonts w:eastAsia="Calibri" w:cstheme="minorHAnsi"/>
          <w:i/>
          <w:iCs/>
        </w:rPr>
        <w:t>Kunststoff in der Umwelt – ein Kompendium</w:t>
      </w:r>
      <w:r w:rsidRPr="00893A0D">
        <w:rPr>
          <w:rFonts w:eastAsia="Calibri" w:cstheme="minorHAnsi"/>
        </w:rPr>
        <w:t xml:space="preserve">. 2. Auflage. </w:t>
      </w:r>
      <w:hyperlink r:id="rId74" w:tgtFrame="_new" w:history="1">
        <w:r w:rsidRPr="00893A0D">
          <w:rPr>
            <w:rFonts w:eastAsia="Calibri" w:cstheme="minorHAnsi"/>
          </w:rPr>
          <w:t>https://doi.org/10.24406/umsicht-n-647638</w:t>
        </w:r>
      </w:hyperlink>
    </w:p>
    <w:p w14:paraId="53B0CFAF" w14:textId="77777777" w:rsidR="0002352D" w:rsidRPr="00893A0D" w:rsidRDefault="0002352D" w:rsidP="00893A0D">
      <w:pPr>
        <w:tabs>
          <w:tab w:val="left" w:pos="720"/>
        </w:tabs>
        <w:spacing w:after="0" w:line="360" w:lineRule="auto"/>
        <w:ind w:left="720" w:hanging="720"/>
        <w:rPr>
          <w:rFonts w:eastAsia="Calibri" w:cstheme="minorHAnsi"/>
        </w:rPr>
      </w:pPr>
      <w:r w:rsidRPr="0009633B">
        <w:rPr>
          <w:rFonts w:eastAsia="Calibri" w:cstheme="minorHAnsi"/>
        </w:rPr>
        <w:t xml:space="preserve">Bormioli Pharma. (2023). „Pharmazeutische Glasverpackungen: Vorteile und Anwendungen“. </w:t>
      </w:r>
      <w:hyperlink r:id="rId75" w:tgtFrame="_new" w:history="1">
        <w:r w:rsidRPr="0009633B">
          <w:rPr>
            <w:rFonts w:eastAsia="Calibri" w:cstheme="minorHAnsi"/>
          </w:rPr>
          <w:t>https://www.bormiolipharma.com/de/news/packaging-farmaceutico-vetro</w:t>
        </w:r>
      </w:hyperlink>
    </w:p>
    <w:p w14:paraId="411C4BBC" w14:textId="77777777" w:rsidR="0002352D" w:rsidRPr="00CC5E82" w:rsidRDefault="0002352D" w:rsidP="00893A0D">
      <w:pPr>
        <w:tabs>
          <w:tab w:val="left" w:pos="720"/>
        </w:tabs>
        <w:spacing w:after="0" w:line="360" w:lineRule="auto"/>
        <w:ind w:left="720" w:hanging="720"/>
        <w:rPr>
          <w:rFonts w:eastAsia="Calibri" w:cstheme="minorHAnsi"/>
          <w:lang w:val="en-US"/>
        </w:rPr>
      </w:pPr>
      <w:r w:rsidRPr="00893A0D">
        <w:rPr>
          <w:rFonts w:eastAsia="Calibri" w:cstheme="minorHAnsi"/>
        </w:rPr>
        <w:t xml:space="preserve">Bhutta, M. F. (2006). </w:t>
      </w:r>
      <w:r w:rsidRPr="00CC5E82">
        <w:rPr>
          <w:rFonts w:eastAsia="Calibri" w:cstheme="minorHAnsi"/>
          <w:lang w:val="en-US"/>
        </w:rPr>
        <w:t xml:space="preserve">Fair trade for surgical instruments. </w:t>
      </w:r>
      <w:r w:rsidRPr="00CC5E82">
        <w:rPr>
          <w:rFonts w:eastAsia="Calibri" w:cstheme="minorHAnsi"/>
          <w:i/>
          <w:iCs/>
          <w:lang w:val="en-US"/>
        </w:rPr>
        <w:t>BMJ</w:t>
      </w:r>
      <w:r w:rsidRPr="00CC5E82">
        <w:rPr>
          <w:rFonts w:eastAsia="Calibri" w:cstheme="minorHAnsi"/>
          <w:lang w:val="en-US"/>
        </w:rPr>
        <w:t xml:space="preserve">, 333(7562), 297–299. </w:t>
      </w:r>
      <w:hyperlink r:id="rId76" w:history="1">
        <w:r w:rsidRPr="00CC5E82">
          <w:rPr>
            <w:rFonts w:eastAsia="Calibri" w:cstheme="minorHAnsi"/>
            <w:lang w:val="en-US"/>
          </w:rPr>
          <w:t>https://doi.org/10.1136/bmj.333.7562.297</w:t>
        </w:r>
      </w:hyperlink>
    </w:p>
    <w:p w14:paraId="759238FF" w14:textId="0EFAFDC3" w:rsidR="0002352D" w:rsidRPr="00CC5E82" w:rsidRDefault="0002352D" w:rsidP="00893A0D">
      <w:pPr>
        <w:tabs>
          <w:tab w:val="left" w:pos="720"/>
        </w:tabs>
        <w:spacing w:after="0" w:line="360" w:lineRule="auto"/>
        <w:ind w:left="720" w:hanging="720"/>
        <w:rPr>
          <w:rFonts w:eastAsia="Calibri" w:cstheme="minorHAnsi"/>
          <w:lang w:val="en-US"/>
        </w:rPr>
      </w:pPr>
      <w:r w:rsidRPr="00CC5E82">
        <w:rPr>
          <w:rFonts w:eastAsia="Calibri" w:cstheme="minorHAnsi"/>
          <w:lang w:val="en-US"/>
        </w:rPr>
        <w:t xml:space="preserve">Bhutta, M. </w:t>
      </w:r>
      <w:r w:rsidR="0016584E" w:rsidRPr="00CC5E82">
        <w:rPr>
          <w:rFonts w:eastAsia="Calibri" w:cstheme="minorHAnsi"/>
          <w:lang w:val="en-US"/>
        </w:rPr>
        <w:t xml:space="preserve">&amp; </w:t>
      </w:r>
      <w:r w:rsidRPr="00CC5E82">
        <w:rPr>
          <w:rFonts w:eastAsia="Calibri" w:cstheme="minorHAnsi"/>
          <w:lang w:val="en-US"/>
        </w:rPr>
        <w:t xml:space="preserve">Roberts, O. (2009). Fair and Ethical Trade in Health: Lessons from Surgical Instruments. </w:t>
      </w:r>
      <w:r w:rsidRPr="00CC5E82">
        <w:rPr>
          <w:rFonts w:eastAsia="Calibri" w:cstheme="minorHAnsi"/>
          <w:i/>
          <w:iCs/>
          <w:lang w:val="en-US"/>
        </w:rPr>
        <w:t>Bulletin of the Royal College of Surgeons of England</w:t>
      </w:r>
      <w:r w:rsidRPr="00CC5E82">
        <w:rPr>
          <w:rFonts w:eastAsia="Calibri" w:cstheme="minorHAnsi"/>
          <w:lang w:val="en-US"/>
        </w:rPr>
        <w:t xml:space="preserve">, 91(4), 120–123. </w:t>
      </w:r>
      <w:hyperlink r:id="rId77" w:history="1">
        <w:r w:rsidRPr="00CC5E82">
          <w:rPr>
            <w:rFonts w:eastAsia="Calibri" w:cstheme="minorHAnsi"/>
            <w:lang w:val="en-US"/>
          </w:rPr>
          <w:t>https://doi.org/10.1308/147363509X432799</w:t>
        </w:r>
      </w:hyperlink>
    </w:p>
    <w:p w14:paraId="7FBDA3F4" w14:textId="43966686" w:rsidR="003F7A92" w:rsidRPr="00893A0D" w:rsidRDefault="003F7A92" w:rsidP="003F7A92">
      <w:pPr>
        <w:tabs>
          <w:tab w:val="left" w:pos="720"/>
        </w:tabs>
        <w:spacing w:after="0" w:line="360" w:lineRule="auto"/>
        <w:ind w:left="720" w:hanging="720"/>
        <w:rPr>
          <w:rFonts w:eastAsia="Calibri" w:cstheme="minorHAnsi"/>
        </w:rPr>
      </w:pPr>
      <w:r>
        <w:rPr>
          <w:rFonts w:eastAsia="Calibri" w:cstheme="minorHAnsi"/>
        </w:rPr>
        <w:t xml:space="preserve">Bitzer, E., Busse, R., Dörning, H., Duda, L., Köbberling, J., Kohlmann, T., Lühmann, D., Pasche, S., Perleth, M., Raspe, H., Reese, E., Richter, K., Röseler, S. &amp; Schwartz, F.W. (1998). </w:t>
      </w:r>
      <w:r w:rsidRPr="0016584E">
        <w:rPr>
          <w:rFonts w:eastAsia="Calibri" w:cstheme="minorHAnsi"/>
          <w:i/>
          <w:iCs/>
        </w:rPr>
        <w:t>Bestandsaufnahme, Bewertung und Vorbereitung der Implementation einer Datensammlung, Evaluation medizinischer Verfahren und Technologien in der Bundesrepublik Deutschland</w:t>
      </w:r>
      <w:r>
        <w:rPr>
          <w:rFonts w:eastAsia="Calibri" w:cstheme="minorHAnsi"/>
        </w:rPr>
        <w:t>,</w:t>
      </w:r>
      <w:r w:rsidRPr="00893A0D">
        <w:rPr>
          <w:rFonts w:eastAsia="Calibri" w:cstheme="minorHAnsi"/>
        </w:rPr>
        <w:t xml:space="preserve"> (1. Aufl.). </w:t>
      </w:r>
      <w:r>
        <w:rPr>
          <w:rFonts w:eastAsia="Calibri" w:cstheme="minorHAnsi"/>
        </w:rPr>
        <w:t>Baden-Baden: Nomos Verl.-Ges.</w:t>
      </w:r>
    </w:p>
    <w:p w14:paraId="05A17657" w14:textId="77777777" w:rsidR="0002352D" w:rsidRPr="00893A0D" w:rsidRDefault="0002352D" w:rsidP="00893A0D">
      <w:pPr>
        <w:tabs>
          <w:tab w:val="left" w:pos="720"/>
        </w:tabs>
        <w:spacing w:after="0" w:line="360" w:lineRule="auto"/>
        <w:ind w:left="720" w:hanging="720"/>
        <w:rPr>
          <w:rFonts w:eastAsia="Calibri" w:cstheme="minorHAnsi"/>
        </w:rPr>
      </w:pPr>
      <w:r w:rsidRPr="00893A0D">
        <w:rPr>
          <w:rFonts w:eastAsia="Calibri" w:cstheme="minorHAnsi"/>
        </w:rPr>
        <w:t xml:space="preserve">Cavazzini, A. (2020). </w:t>
      </w:r>
      <w:r w:rsidRPr="0016584E">
        <w:rPr>
          <w:rFonts w:eastAsia="Calibri" w:cstheme="minorHAnsi"/>
          <w:i/>
          <w:iCs/>
        </w:rPr>
        <w:t>Moderne Sklaverei in der Corona-Krise: Arbeiter fürchten um ihr Leben</w:t>
      </w:r>
      <w:r w:rsidRPr="00893A0D">
        <w:rPr>
          <w:rFonts w:eastAsia="Calibri" w:cstheme="minorHAnsi"/>
        </w:rPr>
        <w:t xml:space="preserve">. Frankfurter Rundschau. </w:t>
      </w:r>
      <w:hyperlink r:id="rId78" w:history="1">
        <w:r w:rsidRPr="00893A0D">
          <w:rPr>
            <w:rFonts w:eastAsia="Calibri" w:cstheme="minorHAnsi"/>
          </w:rPr>
          <w:t>https://www.fr.de/meinung/corona-folgen-wirtschaft-arbeiter-sklaverei-gastbeitrag-13772672.html</w:t>
        </w:r>
      </w:hyperlink>
    </w:p>
    <w:p w14:paraId="1E45AA12" w14:textId="419C03E0" w:rsidR="0002352D" w:rsidRPr="00CC5E82" w:rsidRDefault="0002352D" w:rsidP="00893A0D">
      <w:pPr>
        <w:tabs>
          <w:tab w:val="left" w:pos="720"/>
        </w:tabs>
        <w:spacing w:after="0" w:line="360" w:lineRule="auto"/>
        <w:ind w:left="720" w:hanging="720"/>
        <w:rPr>
          <w:rFonts w:eastAsia="Calibri" w:cstheme="minorHAnsi"/>
          <w:lang w:val="en-US"/>
        </w:rPr>
      </w:pPr>
      <w:r w:rsidRPr="00CC5E82">
        <w:rPr>
          <w:rFonts w:eastAsia="Calibri" w:cstheme="minorHAnsi"/>
          <w:lang w:val="en-US"/>
        </w:rPr>
        <w:t>Christliche Initiative Romero e.V. (</w:t>
      </w:r>
      <w:r w:rsidR="0056775E" w:rsidRPr="00CC5E82">
        <w:rPr>
          <w:rFonts w:eastAsia="Calibri" w:cstheme="minorHAnsi"/>
          <w:lang w:val="en-US"/>
        </w:rPr>
        <w:t>o. J.</w:t>
      </w:r>
      <w:r w:rsidRPr="00CC5E82">
        <w:rPr>
          <w:rFonts w:eastAsia="Calibri" w:cstheme="minorHAnsi"/>
          <w:lang w:val="en-US"/>
        </w:rPr>
        <w:t xml:space="preserve">). </w:t>
      </w:r>
      <w:r w:rsidRPr="00CC5E82">
        <w:rPr>
          <w:rFonts w:eastAsia="Calibri" w:cstheme="minorHAnsi"/>
          <w:i/>
          <w:iCs/>
          <w:lang w:val="en-US"/>
        </w:rPr>
        <w:t>Stahl</w:t>
      </w:r>
      <w:r w:rsidRPr="00CC5E82">
        <w:rPr>
          <w:rFonts w:eastAsia="Calibri" w:cstheme="minorHAnsi"/>
          <w:lang w:val="en-US"/>
        </w:rPr>
        <w:t xml:space="preserve">. </w:t>
      </w:r>
      <w:hyperlink r:id="rId79" w:history="1">
        <w:r w:rsidRPr="00CC5E82">
          <w:rPr>
            <w:rFonts w:eastAsia="Calibri" w:cstheme="minorHAnsi"/>
            <w:lang w:val="en-US"/>
          </w:rPr>
          <w:t>https://www.ci-romero.de/menschenrechte/bergbau/stahl/</w:t>
        </w:r>
      </w:hyperlink>
    </w:p>
    <w:p w14:paraId="42A78B7F" w14:textId="77777777" w:rsidR="0002352D" w:rsidRPr="00893A0D" w:rsidRDefault="0002352D" w:rsidP="00893A0D">
      <w:pPr>
        <w:tabs>
          <w:tab w:val="left" w:pos="720"/>
        </w:tabs>
        <w:spacing w:after="0" w:line="360" w:lineRule="auto"/>
        <w:ind w:left="720" w:hanging="720"/>
        <w:rPr>
          <w:rFonts w:eastAsia="Calibri" w:cstheme="minorHAnsi"/>
        </w:rPr>
      </w:pPr>
      <w:r w:rsidRPr="00CC5E82">
        <w:rPr>
          <w:rFonts w:eastAsia="Calibri" w:cstheme="minorHAnsi"/>
          <w:lang w:val="en-US"/>
        </w:rPr>
        <w:t xml:space="preserve">DeWit, W. Towers Burns, E., Guinchard, J.-C. und Nour, A. (2021). </w:t>
      </w:r>
      <w:r w:rsidRPr="00CC5E82">
        <w:rPr>
          <w:rFonts w:eastAsia="Calibri" w:cstheme="minorHAnsi"/>
          <w:i/>
          <w:iCs/>
          <w:lang w:val="en-US"/>
        </w:rPr>
        <w:t>Plastics: The Costs to Society, the Environment and the Economy</w:t>
      </w:r>
      <w:r w:rsidRPr="00CC5E82">
        <w:rPr>
          <w:rFonts w:eastAsia="Calibri" w:cstheme="minorHAnsi"/>
          <w:lang w:val="en-US"/>
        </w:rPr>
        <w:t xml:space="preserve">. </w:t>
      </w:r>
      <w:r w:rsidRPr="00893A0D">
        <w:rPr>
          <w:rFonts w:eastAsia="Calibri" w:cstheme="minorHAnsi"/>
        </w:rPr>
        <w:t xml:space="preserve">Gland, Schweiz: WWF. </w:t>
      </w:r>
      <w:hyperlink r:id="rId80" w:history="1">
        <w:r w:rsidRPr="00893A0D">
          <w:rPr>
            <w:rFonts w:eastAsia="Calibri" w:cstheme="minorHAnsi"/>
          </w:rPr>
          <w:t>https://media.wwf.no/assets/attachments/Plastics-the-cost-to-society-the-environment-and-the-economy-WWF-report.pdf</w:t>
        </w:r>
      </w:hyperlink>
    </w:p>
    <w:p w14:paraId="309F53A4" w14:textId="4F9A31DB" w:rsidR="0002352D" w:rsidRPr="00893A0D" w:rsidRDefault="0002352D" w:rsidP="00893A0D">
      <w:pPr>
        <w:tabs>
          <w:tab w:val="left" w:pos="720"/>
        </w:tabs>
        <w:spacing w:after="0" w:line="360" w:lineRule="auto"/>
        <w:ind w:left="720" w:hanging="720"/>
        <w:rPr>
          <w:rFonts w:eastAsia="Calibri" w:cstheme="minorHAnsi"/>
        </w:rPr>
      </w:pPr>
      <w:r w:rsidRPr="00244BD7">
        <w:rPr>
          <w:rFonts w:eastAsia="Calibri" w:cstheme="minorHAnsi"/>
        </w:rPr>
        <w:t>DIN 19310 - 1962-12 - DIN Media. (</w:t>
      </w:r>
      <w:r w:rsidR="0056775E" w:rsidRPr="00244BD7">
        <w:rPr>
          <w:rFonts w:eastAsia="Calibri" w:cstheme="minorHAnsi"/>
        </w:rPr>
        <w:t>o. J.</w:t>
      </w:r>
      <w:r w:rsidRPr="00244BD7">
        <w:rPr>
          <w:rFonts w:eastAsia="Calibri" w:cstheme="minorHAnsi"/>
        </w:rPr>
        <w:t xml:space="preserve">). </w:t>
      </w:r>
      <w:hyperlink r:id="rId81" w:history="1">
        <w:r w:rsidRPr="00244BD7">
          <w:rPr>
            <w:rFonts w:eastAsia="Calibri" w:cstheme="minorHAnsi"/>
          </w:rPr>
          <w:t>https://www.dinmedia.de/de/norm/din-19310/1733812</w:t>
        </w:r>
      </w:hyperlink>
    </w:p>
    <w:p w14:paraId="6B587F83" w14:textId="77777777" w:rsidR="0002352D" w:rsidRPr="00CC5E82" w:rsidRDefault="0002352D" w:rsidP="00893A0D">
      <w:pPr>
        <w:tabs>
          <w:tab w:val="left" w:pos="720"/>
        </w:tabs>
        <w:spacing w:after="0" w:line="360" w:lineRule="auto"/>
        <w:ind w:left="720" w:hanging="720"/>
        <w:rPr>
          <w:rFonts w:eastAsia="Calibri" w:cstheme="minorHAnsi"/>
          <w:lang w:val="en-US"/>
        </w:rPr>
      </w:pPr>
      <w:r w:rsidRPr="00893A0D">
        <w:rPr>
          <w:rFonts w:eastAsia="Calibri" w:cstheme="minorHAnsi"/>
        </w:rPr>
        <w:t xml:space="preserve">Eckstein, D., Künzel, V. &amp; Schäfer, L. (2021). </w:t>
      </w:r>
      <w:r w:rsidRPr="00CC5E82">
        <w:rPr>
          <w:rFonts w:eastAsia="Calibri" w:cstheme="minorHAnsi"/>
          <w:i/>
          <w:iCs/>
          <w:lang w:val="en-US"/>
        </w:rPr>
        <w:t>The Global Climate Risk Index 2021</w:t>
      </w:r>
      <w:r w:rsidRPr="00CC5E82">
        <w:rPr>
          <w:rFonts w:eastAsia="Calibri" w:cstheme="minorHAnsi"/>
          <w:lang w:val="en-US"/>
        </w:rPr>
        <w:t xml:space="preserve">. Germanwatch. </w:t>
      </w:r>
      <w:hyperlink r:id="rId82" w:history="1">
        <w:r w:rsidRPr="00CC5E82">
          <w:rPr>
            <w:rFonts w:eastAsia="Calibri" w:cstheme="minorHAnsi"/>
            <w:lang w:val="en-US"/>
          </w:rPr>
          <w:t>https://www.germanwatch.org/sites/default/files/Global%20Climate%20Risk%20Index%202021_2.pdf</w:t>
        </w:r>
      </w:hyperlink>
    </w:p>
    <w:p w14:paraId="3D20A2A0" w14:textId="74171A6E" w:rsidR="0002352D" w:rsidRPr="00893A0D" w:rsidRDefault="0002352D" w:rsidP="00893A0D">
      <w:pPr>
        <w:tabs>
          <w:tab w:val="left" w:pos="720"/>
        </w:tabs>
        <w:spacing w:after="0" w:line="360" w:lineRule="auto"/>
        <w:ind w:left="720" w:hanging="720"/>
        <w:rPr>
          <w:rFonts w:eastAsia="Calibri" w:cstheme="minorHAnsi"/>
        </w:rPr>
      </w:pPr>
      <w:r w:rsidRPr="00893A0D">
        <w:rPr>
          <w:rFonts w:eastAsia="Calibri" w:cstheme="minorHAnsi"/>
        </w:rPr>
        <w:t>Fraunhofer IWKS. (</w:t>
      </w:r>
      <w:r w:rsidR="0056775E" w:rsidRPr="00893A0D">
        <w:rPr>
          <w:rFonts w:eastAsia="Calibri" w:cstheme="minorHAnsi"/>
        </w:rPr>
        <w:t>o. J.</w:t>
      </w:r>
      <w:r w:rsidRPr="00893A0D">
        <w:rPr>
          <w:rFonts w:eastAsia="Calibri" w:cstheme="minorHAnsi"/>
        </w:rPr>
        <w:t xml:space="preserve">). </w:t>
      </w:r>
      <w:r w:rsidRPr="003F7A92">
        <w:rPr>
          <w:rFonts w:eastAsia="Calibri" w:cstheme="minorHAnsi"/>
          <w:i/>
          <w:iCs/>
        </w:rPr>
        <w:t>Hochwertiges Recycling medizinischer Einweginstrumente</w:t>
      </w:r>
      <w:r w:rsidR="003F7A92" w:rsidRPr="003F7A92">
        <w:rPr>
          <w:rFonts w:eastAsia="Calibri" w:cstheme="minorHAnsi"/>
          <w:i/>
          <w:iCs/>
        </w:rPr>
        <w:t>.</w:t>
      </w:r>
      <w:r w:rsidR="003F7A92">
        <w:rPr>
          <w:rFonts w:eastAsia="Calibri" w:cstheme="minorHAnsi"/>
        </w:rPr>
        <w:t xml:space="preserve"> </w:t>
      </w:r>
      <w:hyperlink r:id="rId83" w:history="1">
        <w:r w:rsidRPr="00893A0D">
          <w:rPr>
            <w:rFonts w:eastAsia="Calibri" w:cstheme="minorHAnsi"/>
          </w:rPr>
          <w:t>https://www.iwks.fraunhofer.de/de/presse-und-medien/HochwertigesRecyclingmedizinischerEinweginstrumente.html</w:t>
        </w:r>
      </w:hyperlink>
      <w:r w:rsidR="003F7A92">
        <w:rPr>
          <w:rFonts w:eastAsia="Calibri" w:cstheme="minorHAnsi"/>
        </w:rPr>
        <w:t>. Abgerufen am 10.02.2026</w:t>
      </w:r>
    </w:p>
    <w:p w14:paraId="280BAC78" w14:textId="05B2674D" w:rsidR="0002352D" w:rsidRPr="00893A0D" w:rsidRDefault="0002352D" w:rsidP="00893A0D">
      <w:pPr>
        <w:tabs>
          <w:tab w:val="left" w:pos="720"/>
        </w:tabs>
        <w:spacing w:after="0" w:line="360" w:lineRule="auto"/>
        <w:ind w:left="720" w:hanging="720"/>
        <w:rPr>
          <w:rFonts w:eastAsia="Calibri" w:cstheme="minorHAnsi"/>
        </w:rPr>
      </w:pPr>
      <w:r w:rsidRPr="00893A0D">
        <w:rPr>
          <w:rFonts w:eastAsia="Calibri" w:cstheme="minorHAnsi"/>
        </w:rPr>
        <w:t>Fraunhofer IWKS. (</w:t>
      </w:r>
      <w:r w:rsidR="003F7A92">
        <w:rPr>
          <w:rFonts w:eastAsia="Calibri" w:cstheme="minorHAnsi"/>
        </w:rPr>
        <w:t>o.J.</w:t>
      </w:r>
      <w:r w:rsidRPr="00893A0D">
        <w:rPr>
          <w:rFonts w:eastAsia="Calibri" w:cstheme="minorHAnsi"/>
        </w:rPr>
        <w:t xml:space="preserve">). </w:t>
      </w:r>
      <w:r w:rsidR="003F7A92" w:rsidRPr="003F7A92">
        <w:rPr>
          <w:rFonts w:eastAsia="Calibri" w:cstheme="minorHAnsi"/>
          <w:i/>
          <w:iCs/>
        </w:rPr>
        <w:t xml:space="preserve">Hochwertiges </w:t>
      </w:r>
      <w:r w:rsidRPr="003F7A92">
        <w:rPr>
          <w:rFonts w:eastAsia="Calibri" w:cstheme="minorHAnsi"/>
          <w:i/>
          <w:iCs/>
        </w:rPr>
        <w:t>Recycling medizinischer E</w:t>
      </w:r>
      <w:r w:rsidR="003F7A92" w:rsidRPr="003F7A92">
        <w:rPr>
          <w:rFonts w:eastAsia="Calibri" w:cstheme="minorHAnsi"/>
          <w:i/>
          <w:iCs/>
        </w:rPr>
        <w:t>inweginstrumente</w:t>
      </w:r>
      <w:r w:rsidRPr="00893A0D">
        <w:rPr>
          <w:rFonts w:eastAsia="Calibri" w:cstheme="minorHAnsi"/>
        </w:rPr>
        <w:t xml:space="preserve">. </w:t>
      </w:r>
      <w:hyperlink r:id="rId84" w:history="1">
        <w:r w:rsidRPr="00893A0D">
          <w:rPr>
            <w:rFonts w:eastAsia="Calibri" w:cstheme="minorHAnsi"/>
          </w:rPr>
          <w:t>https://www.iwks.fraunhofer.de/content/dam/iwks/de/documents/Flyer_Recycling%20und%20Wiederverwertung%20medizinischer%20Einmalger%C3%A4te_11_16.pdf</w:t>
        </w:r>
      </w:hyperlink>
    </w:p>
    <w:p w14:paraId="62E430FD" w14:textId="402D030A" w:rsidR="0002352D" w:rsidRPr="00893A0D" w:rsidRDefault="00472FEF" w:rsidP="00893A0D">
      <w:pPr>
        <w:tabs>
          <w:tab w:val="left" w:pos="720"/>
        </w:tabs>
        <w:spacing w:after="0" w:line="360" w:lineRule="auto"/>
        <w:ind w:left="720" w:hanging="720"/>
        <w:rPr>
          <w:rFonts w:eastAsia="Calibri" w:cstheme="minorHAnsi"/>
        </w:rPr>
      </w:pPr>
      <w:r w:rsidRPr="00CC5E82">
        <w:rPr>
          <w:rFonts w:eastAsia="Calibri" w:cstheme="minorHAnsi"/>
          <w:lang w:val="en-US"/>
        </w:rPr>
        <w:t xml:space="preserve">Forest Stewardship Council (FSC) </w:t>
      </w:r>
      <w:r w:rsidR="0002352D" w:rsidRPr="00CC5E82">
        <w:rPr>
          <w:rFonts w:eastAsia="Calibri" w:cstheme="minorHAnsi"/>
          <w:lang w:val="en-US"/>
        </w:rPr>
        <w:t xml:space="preserve">Deutschland. </w:t>
      </w:r>
      <w:r w:rsidR="0002352D" w:rsidRPr="00893A0D">
        <w:rPr>
          <w:rFonts w:eastAsia="Calibri" w:cstheme="minorHAnsi"/>
        </w:rPr>
        <w:t>(o. </w:t>
      </w:r>
      <w:r>
        <w:rPr>
          <w:rFonts w:eastAsia="Calibri" w:cstheme="minorHAnsi"/>
        </w:rPr>
        <w:t>J</w:t>
      </w:r>
      <w:r w:rsidR="0002352D" w:rsidRPr="00893A0D">
        <w:rPr>
          <w:rFonts w:eastAsia="Calibri" w:cstheme="minorHAnsi"/>
        </w:rPr>
        <w:t>.)</w:t>
      </w:r>
      <w:r>
        <w:rPr>
          <w:rFonts w:eastAsia="Calibri" w:cstheme="minorHAnsi"/>
        </w:rPr>
        <w:t xml:space="preserve">. </w:t>
      </w:r>
      <w:r w:rsidR="0002352D" w:rsidRPr="00472FEF">
        <w:rPr>
          <w:rFonts w:eastAsia="Calibri" w:cstheme="minorHAnsi"/>
          <w:i/>
          <w:iCs/>
        </w:rPr>
        <w:t>Was ist FSC?</w:t>
      </w:r>
      <w:r w:rsidR="0002352D" w:rsidRPr="00893A0D">
        <w:rPr>
          <w:rFonts w:eastAsia="Calibri" w:cstheme="minorHAnsi"/>
        </w:rPr>
        <w:t xml:space="preserve"> </w:t>
      </w:r>
      <w:hyperlink r:id="rId85" w:tgtFrame="_new" w:history="1">
        <w:r w:rsidR="0002352D" w:rsidRPr="00893A0D">
          <w:rPr>
            <w:rFonts w:eastAsia="Calibri" w:cstheme="minorHAnsi"/>
          </w:rPr>
          <w:t>https://www.fsc-deutschland.de/was-ist-fsc/</w:t>
        </w:r>
      </w:hyperlink>
      <w:r w:rsidR="0002352D" w:rsidRPr="00893A0D">
        <w:rPr>
          <w:rFonts w:eastAsia="Calibri" w:cstheme="minorHAnsi"/>
        </w:rPr>
        <w:t>.</w:t>
      </w:r>
    </w:p>
    <w:p w14:paraId="673838FE" w14:textId="5DCB8E98" w:rsidR="0002352D" w:rsidRPr="00893A0D" w:rsidRDefault="0002352D" w:rsidP="00893A0D">
      <w:pPr>
        <w:tabs>
          <w:tab w:val="left" w:pos="720"/>
        </w:tabs>
        <w:spacing w:after="0" w:line="360" w:lineRule="auto"/>
        <w:ind w:left="720" w:hanging="720"/>
        <w:rPr>
          <w:rFonts w:eastAsia="Calibri" w:cstheme="minorHAnsi"/>
        </w:rPr>
      </w:pPr>
      <w:r w:rsidRPr="00893A0D">
        <w:rPr>
          <w:rFonts w:eastAsia="Calibri" w:cstheme="minorHAnsi"/>
        </w:rPr>
        <w:t>Gitzhofer, K.</w:t>
      </w:r>
      <w:r w:rsidR="00472FEF">
        <w:rPr>
          <w:rFonts w:eastAsia="Calibri" w:cstheme="minorHAnsi"/>
        </w:rPr>
        <w:t xml:space="preserve"> &amp; </w:t>
      </w:r>
      <w:r w:rsidRPr="00893A0D">
        <w:rPr>
          <w:rFonts w:eastAsia="Calibri" w:cstheme="minorHAnsi"/>
        </w:rPr>
        <w:t xml:space="preserve">Goppe, R. (2021). </w:t>
      </w:r>
      <w:r w:rsidRPr="00893A0D">
        <w:rPr>
          <w:rFonts w:eastAsia="Calibri" w:cstheme="minorHAnsi"/>
          <w:i/>
          <w:iCs/>
        </w:rPr>
        <w:t>Überarbeitung der Emissionsfaktoren für Luftschadstoffe in den Branchen Zementklinkerproduktion und Glasherstellung</w:t>
      </w:r>
      <w:r w:rsidRPr="00893A0D">
        <w:rPr>
          <w:rFonts w:eastAsia="Calibri" w:cstheme="minorHAnsi"/>
        </w:rPr>
        <w:t xml:space="preserve">. Umweltbundesamt. </w:t>
      </w:r>
      <w:hyperlink r:id="rId86" w:history="1">
        <w:r w:rsidRPr="00893A0D">
          <w:rPr>
            <w:rFonts w:eastAsia="Calibri" w:cstheme="minorHAnsi"/>
          </w:rPr>
          <w:t>https://www.umweltbundesamt.de/sites/default/files/medien/5750/publikationen/2021-03-18_texte_45-2021_luftschadstoff_glasindustrie.pdf</w:t>
        </w:r>
      </w:hyperlink>
    </w:p>
    <w:p w14:paraId="72EF555E" w14:textId="5A56A710" w:rsidR="0002352D" w:rsidRPr="00CC5E82" w:rsidRDefault="0002352D" w:rsidP="00893A0D">
      <w:pPr>
        <w:tabs>
          <w:tab w:val="left" w:pos="720"/>
        </w:tabs>
        <w:spacing w:after="0" w:line="360" w:lineRule="auto"/>
        <w:ind w:left="720" w:hanging="720"/>
        <w:rPr>
          <w:rFonts w:eastAsia="Calibri" w:cstheme="minorHAnsi"/>
          <w:lang w:val="en-US"/>
        </w:rPr>
      </w:pPr>
      <w:r w:rsidRPr="00893A0D">
        <w:rPr>
          <w:rFonts w:eastAsia="Calibri" w:cstheme="minorHAnsi"/>
        </w:rPr>
        <w:t>Gnant, E. (</w:t>
      </w:r>
      <w:r w:rsidR="0056775E" w:rsidRPr="00893A0D">
        <w:rPr>
          <w:rFonts w:eastAsia="Calibri" w:cstheme="minorHAnsi"/>
        </w:rPr>
        <w:t>o. J.</w:t>
      </w:r>
      <w:r w:rsidRPr="00893A0D">
        <w:rPr>
          <w:rFonts w:eastAsia="Calibri" w:cstheme="minorHAnsi"/>
        </w:rPr>
        <w:t xml:space="preserve">). </w:t>
      </w:r>
      <w:r w:rsidRPr="00472FEF">
        <w:rPr>
          <w:rFonts w:eastAsia="Calibri" w:cstheme="minorHAnsi"/>
          <w:i/>
          <w:iCs/>
        </w:rPr>
        <w:t>Das unbekannte Mangan: Zerstörung an Land und Bedrohung für die Tiefsee?!</w:t>
      </w:r>
      <w:r w:rsidRPr="00893A0D">
        <w:rPr>
          <w:rFonts w:eastAsia="Calibri" w:cstheme="minorHAnsi"/>
        </w:rPr>
        <w:t xml:space="preserve"> </w:t>
      </w:r>
      <w:r w:rsidR="00472FEF" w:rsidRPr="00CC5E82">
        <w:rPr>
          <w:rFonts w:eastAsia="Calibri" w:cstheme="minorHAnsi"/>
          <w:lang w:val="en-US"/>
        </w:rPr>
        <w:t xml:space="preserve">PowerShift. </w:t>
      </w:r>
      <w:hyperlink r:id="rId87" w:history="1">
        <w:r w:rsidR="00472FEF" w:rsidRPr="00CC5E82">
          <w:rPr>
            <w:lang w:val="en-US"/>
          </w:rPr>
          <w:t>https://ak-rohstoffe.de/wp-content/uploads/2021/11/Die-vergessenen-Batterierohstoffe-Mangan-web.pdf</w:t>
        </w:r>
      </w:hyperlink>
    </w:p>
    <w:p w14:paraId="62AAE2F8" w14:textId="12B4B477" w:rsidR="0002352D" w:rsidRPr="00893A0D" w:rsidRDefault="0002352D" w:rsidP="00893A0D">
      <w:pPr>
        <w:tabs>
          <w:tab w:val="left" w:pos="720"/>
        </w:tabs>
        <w:spacing w:after="0" w:line="360" w:lineRule="auto"/>
        <w:ind w:left="720" w:hanging="720"/>
        <w:rPr>
          <w:rFonts w:eastAsia="Calibri" w:cstheme="minorHAnsi"/>
        </w:rPr>
      </w:pPr>
      <w:r w:rsidRPr="00893A0D">
        <w:rPr>
          <w:rFonts w:eastAsia="Calibri" w:cstheme="minorHAnsi"/>
        </w:rPr>
        <w:t xml:space="preserve">Jörgensen, E., Busch, C. </w:t>
      </w:r>
      <w:r w:rsidR="00472FEF">
        <w:rPr>
          <w:rFonts w:eastAsia="Calibri" w:cstheme="minorHAnsi"/>
        </w:rPr>
        <w:t xml:space="preserve">&amp; </w:t>
      </w:r>
      <w:r w:rsidRPr="00893A0D">
        <w:rPr>
          <w:rFonts w:eastAsia="Calibri" w:cstheme="minorHAnsi"/>
        </w:rPr>
        <w:t>Ujlaky, R. (2008). Wi</w:t>
      </w:r>
      <w:r w:rsidR="00472FEF">
        <w:rPr>
          <w:rFonts w:eastAsia="Calibri" w:cstheme="minorHAnsi"/>
        </w:rPr>
        <w:t>e</w:t>
      </w:r>
      <w:r w:rsidRPr="00893A0D">
        <w:rPr>
          <w:rFonts w:eastAsia="Calibri" w:cstheme="minorHAnsi"/>
        </w:rPr>
        <w:t xml:space="preserve">derverwendbare versus Einweg-Biopsiezangen in der Endoskopie: ein ökonomischer Vergleich. </w:t>
      </w:r>
      <w:r w:rsidRPr="00472FEF">
        <w:rPr>
          <w:rFonts w:eastAsia="Calibri" w:cstheme="minorHAnsi"/>
          <w:i/>
          <w:iCs/>
        </w:rPr>
        <w:t>Zeitschrift für Gastroenterologie</w:t>
      </w:r>
      <w:r w:rsidR="00472FEF">
        <w:rPr>
          <w:rFonts w:eastAsia="Calibri" w:cstheme="minorHAnsi"/>
          <w:i/>
          <w:iCs/>
        </w:rPr>
        <w:t>,</w:t>
      </w:r>
      <w:r w:rsidRPr="00893A0D">
        <w:rPr>
          <w:rFonts w:eastAsia="Calibri" w:cstheme="minorHAnsi"/>
        </w:rPr>
        <w:t xml:space="preserve"> 46(10):1185-1187. </w:t>
      </w:r>
      <w:hyperlink r:id="rId88" w:history="1">
        <w:r w:rsidRPr="00893A0D">
          <w:rPr>
            <w:rFonts w:eastAsia="Calibri" w:cstheme="minorHAnsi"/>
          </w:rPr>
          <w:t>http://dx.doi.org/10.1055/s-2008-1027542</w:t>
        </w:r>
      </w:hyperlink>
    </w:p>
    <w:p w14:paraId="50D22C9E" w14:textId="77777777" w:rsidR="0002352D" w:rsidRPr="00893A0D" w:rsidRDefault="0002352D" w:rsidP="00893A0D">
      <w:pPr>
        <w:tabs>
          <w:tab w:val="left" w:pos="720"/>
        </w:tabs>
        <w:spacing w:after="0" w:line="360" w:lineRule="auto"/>
        <w:ind w:left="720" w:hanging="720"/>
        <w:rPr>
          <w:rFonts w:eastAsia="Calibri" w:cstheme="minorHAnsi"/>
        </w:rPr>
      </w:pPr>
      <w:r w:rsidRPr="00893A0D">
        <w:rPr>
          <w:rFonts w:eastAsia="Calibri" w:cstheme="minorHAnsi"/>
        </w:rPr>
        <w:t xml:space="preserve">Huss, N. (2021). Ethische Spannungsfelder – Globale Verantwortung, Nachhaltigkeit und Hygieneparadigmen. In Riedel, A. &amp; Lehmeyer, S. (Hrsg.), </w:t>
      </w:r>
      <w:r w:rsidRPr="00CB43AA">
        <w:rPr>
          <w:rFonts w:eastAsia="Calibri" w:cstheme="minorHAnsi"/>
          <w:i/>
          <w:iCs/>
        </w:rPr>
        <w:t>Ethik im Gesundheitswesen</w:t>
      </w:r>
      <w:r w:rsidRPr="00893A0D">
        <w:rPr>
          <w:rFonts w:eastAsia="Calibri" w:cstheme="minorHAnsi"/>
        </w:rPr>
        <w:t xml:space="preserve">. Springer. </w:t>
      </w:r>
      <w:hyperlink r:id="rId89" w:history="1">
        <w:r w:rsidRPr="00893A0D">
          <w:rPr>
            <w:rFonts w:eastAsia="Calibri" w:cstheme="minorHAnsi"/>
          </w:rPr>
          <w:t>https://doi.org/10.1007/978-3-662-58685-3_56-1</w:t>
        </w:r>
      </w:hyperlink>
    </w:p>
    <w:p w14:paraId="2A069226" w14:textId="08738EAF" w:rsidR="0002352D" w:rsidRPr="00893A0D" w:rsidRDefault="0002352D" w:rsidP="00893A0D">
      <w:pPr>
        <w:tabs>
          <w:tab w:val="left" w:pos="720"/>
        </w:tabs>
        <w:spacing w:after="0" w:line="360" w:lineRule="auto"/>
        <w:ind w:left="720" w:hanging="720"/>
        <w:rPr>
          <w:rFonts w:eastAsia="Calibri" w:cstheme="minorHAnsi"/>
        </w:rPr>
      </w:pPr>
      <w:r w:rsidRPr="00893A0D">
        <w:rPr>
          <w:rFonts w:eastAsia="Calibri" w:cstheme="minorHAnsi"/>
        </w:rPr>
        <w:t xml:space="preserve">Huss, N. </w:t>
      </w:r>
      <w:r w:rsidR="00CB43AA">
        <w:rPr>
          <w:rFonts w:eastAsia="Calibri" w:cstheme="minorHAnsi"/>
        </w:rPr>
        <w:t>&amp;</w:t>
      </w:r>
      <w:r w:rsidRPr="00893A0D">
        <w:rPr>
          <w:rFonts w:eastAsia="Calibri" w:cstheme="minorHAnsi"/>
        </w:rPr>
        <w:t xml:space="preserve"> Weinheimer, M. (2024). Nachhaltige Arbeitsweisen in der Pflege – Pflegeprozesse neu denken und Konsum reduzieren. In </w:t>
      </w:r>
      <w:r w:rsidR="00CB43AA" w:rsidRPr="00893A0D">
        <w:rPr>
          <w:rFonts w:eastAsia="Calibri" w:cstheme="minorHAnsi"/>
        </w:rPr>
        <w:t xml:space="preserve">Hartung, S. </w:t>
      </w:r>
      <w:r w:rsidR="00CB43AA">
        <w:rPr>
          <w:rFonts w:eastAsia="Calibri" w:cstheme="minorHAnsi"/>
        </w:rPr>
        <w:t xml:space="preserve">&amp; </w:t>
      </w:r>
      <w:r w:rsidR="00CB43AA" w:rsidRPr="00893A0D">
        <w:rPr>
          <w:rFonts w:eastAsia="Calibri" w:cstheme="minorHAnsi"/>
        </w:rPr>
        <w:t>Wihofszky</w:t>
      </w:r>
      <w:r w:rsidR="00CB43AA">
        <w:rPr>
          <w:rFonts w:eastAsia="Calibri" w:cstheme="minorHAnsi"/>
          <w:i/>
          <w:iCs/>
        </w:rPr>
        <w:t xml:space="preserve">, </w:t>
      </w:r>
      <w:r w:rsidR="00CB43AA" w:rsidRPr="00CB43AA">
        <w:rPr>
          <w:rFonts w:eastAsia="Calibri" w:cstheme="minorHAnsi"/>
        </w:rPr>
        <w:t>P. (Hrsg.)</w:t>
      </w:r>
      <w:r w:rsidR="00CB43AA">
        <w:rPr>
          <w:rFonts w:eastAsia="Calibri" w:cstheme="minorHAnsi"/>
          <w:i/>
          <w:iCs/>
        </w:rPr>
        <w:t xml:space="preserve"> </w:t>
      </w:r>
      <w:r w:rsidRPr="00893A0D">
        <w:rPr>
          <w:rFonts w:eastAsia="Calibri" w:cstheme="minorHAnsi"/>
          <w:i/>
          <w:iCs/>
        </w:rPr>
        <w:t>Gesundheit und Nachhaltigkeit</w:t>
      </w:r>
      <w:r w:rsidRPr="00893A0D">
        <w:rPr>
          <w:rFonts w:eastAsia="Calibri" w:cstheme="minorHAnsi"/>
        </w:rPr>
        <w:t xml:space="preserve">, 361–369. Berlin: Springer. </w:t>
      </w:r>
      <w:hyperlink r:id="rId90" w:tgtFrame="_new" w:history="1">
        <w:r w:rsidRPr="00893A0D">
          <w:rPr>
            <w:rFonts w:eastAsia="Calibri" w:cstheme="minorHAnsi"/>
          </w:rPr>
          <w:t>https://doi.org/10.1007/978-3-662-68278-4</w:t>
        </w:r>
      </w:hyperlink>
    </w:p>
    <w:p w14:paraId="59219318" w14:textId="77777777" w:rsidR="0002352D" w:rsidRPr="00893A0D" w:rsidRDefault="0002352D" w:rsidP="00893A0D">
      <w:pPr>
        <w:tabs>
          <w:tab w:val="left" w:pos="720"/>
        </w:tabs>
        <w:spacing w:after="0" w:line="360" w:lineRule="auto"/>
        <w:ind w:left="720" w:hanging="720"/>
        <w:rPr>
          <w:rFonts w:eastAsia="Calibri" w:cstheme="minorHAnsi"/>
        </w:rPr>
      </w:pPr>
      <w:r w:rsidRPr="00893A0D">
        <w:rPr>
          <w:rFonts w:eastAsia="Calibri" w:cstheme="minorHAnsi"/>
        </w:rPr>
        <w:t xml:space="preserve">Krüger, P. (2023). </w:t>
      </w:r>
      <w:r w:rsidRPr="00E17459">
        <w:rPr>
          <w:rFonts w:eastAsia="Calibri" w:cstheme="minorHAnsi"/>
          <w:i/>
          <w:iCs/>
        </w:rPr>
        <w:t>Sind nachhaltige Nitrilhandschuhe eine Illusion?</w:t>
      </w:r>
      <w:r w:rsidRPr="00893A0D">
        <w:rPr>
          <w:rFonts w:eastAsia="Calibri" w:cstheme="minorHAnsi"/>
        </w:rPr>
        <w:t xml:space="preserve"> AMPri. </w:t>
      </w:r>
      <w:hyperlink r:id="rId91" w:history="1">
        <w:r w:rsidRPr="00893A0D">
          <w:rPr>
            <w:rFonts w:eastAsia="Calibri" w:cstheme="minorHAnsi"/>
          </w:rPr>
          <w:t>https://www.ampri.de/blog/sind-nachhaltige-nitrilhandschuhe-eine-illusion</w:t>
        </w:r>
      </w:hyperlink>
    </w:p>
    <w:p w14:paraId="7814F102" w14:textId="233C438B" w:rsidR="0002352D" w:rsidRPr="00893A0D" w:rsidRDefault="0002352D" w:rsidP="00893A0D">
      <w:pPr>
        <w:tabs>
          <w:tab w:val="left" w:pos="720"/>
        </w:tabs>
        <w:spacing w:after="0" w:line="360" w:lineRule="auto"/>
        <w:ind w:left="720" w:hanging="720"/>
        <w:rPr>
          <w:rFonts w:eastAsia="Calibri" w:cstheme="minorHAnsi"/>
        </w:rPr>
      </w:pPr>
      <w:r w:rsidRPr="00893A0D">
        <w:rPr>
          <w:rFonts w:eastAsia="Calibri" w:cstheme="minorHAnsi"/>
        </w:rPr>
        <w:t xml:space="preserve">Lenzen-Schulte, M. (2019). Medizinische Abfallentsorgung: Wenn Abfall nicht einfach Müll ist. </w:t>
      </w:r>
      <w:r w:rsidRPr="00893A0D">
        <w:rPr>
          <w:rFonts w:eastAsia="Calibri" w:cstheme="minorHAnsi"/>
          <w:i/>
          <w:iCs/>
        </w:rPr>
        <w:t>Deutsches Ärzteblatt</w:t>
      </w:r>
      <w:r w:rsidRPr="00893A0D">
        <w:rPr>
          <w:rFonts w:eastAsia="Calibri" w:cstheme="minorHAnsi"/>
        </w:rPr>
        <w:t xml:space="preserve">, Ausgabe 3/2019. </w:t>
      </w:r>
      <w:hyperlink r:id="rId92" w:tgtFrame="_new" w:history="1">
        <w:r w:rsidRPr="00893A0D">
          <w:rPr>
            <w:rFonts w:eastAsia="Calibri" w:cstheme="minorHAnsi"/>
          </w:rPr>
          <w:t>https://www.aerzteblatt.de/archiv/medizinische-abfallentsorgung-wenn-abfall-nicht-einfach-muell-ist-5a93390c-68d1-4205-8b4c-9e72b3b0b003</w:t>
        </w:r>
      </w:hyperlink>
    </w:p>
    <w:p w14:paraId="566ECC24" w14:textId="77777777" w:rsidR="0002352D" w:rsidRDefault="0002352D" w:rsidP="00893A0D">
      <w:pPr>
        <w:tabs>
          <w:tab w:val="left" w:pos="720"/>
        </w:tabs>
        <w:spacing w:after="0" w:line="360" w:lineRule="auto"/>
        <w:ind w:left="720" w:hanging="720"/>
        <w:rPr>
          <w:rFonts w:eastAsia="Calibri" w:cstheme="minorHAnsi"/>
        </w:rPr>
      </w:pPr>
      <w:r w:rsidRPr="00893A0D">
        <w:rPr>
          <w:rFonts w:eastAsia="Calibri" w:cstheme="minorHAnsi"/>
        </w:rPr>
        <w:t xml:space="preserve">Medic Star. (2025). </w:t>
      </w:r>
      <w:r w:rsidRPr="00E17459">
        <w:rPr>
          <w:rFonts w:eastAsia="Calibri" w:cstheme="minorHAnsi"/>
          <w:i/>
          <w:iCs/>
        </w:rPr>
        <w:t>Einweghandschuhe entsorgen: Wo und wie?</w:t>
      </w:r>
      <w:r w:rsidRPr="00893A0D">
        <w:rPr>
          <w:rFonts w:eastAsia="Calibri" w:cstheme="minorHAnsi"/>
        </w:rPr>
        <w:t xml:space="preserve"> </w:t>
      </w:r>
      <w:hyperlink r:id="rId93" w:history="1">
        <w:r w:rsidRPr="00893A0D">
          <w:rPr>
            <w:rFonts w:eastAsia="Calibri" w:cstheme="minorHAnsi"/>
          </w:rPr>
          <w:t>https://www.medic-star.de/service/ratgeber/einweghandschuhe-entsorgen-wo-und-wie</w:t>
        </w:r>
      </w:hyperlink>
    </w:p>
    <w:p w14:paraId="28BADBDD" w14:textId="2DBB1134" w:rsidR="000645DE" w:rsidRPr="00CC5E82" w:rsidRDefault="000645DE" w:rsidP="000645DE">
      <w:pPr>
        <w:tabs>
          <w:tab w:val="left" w:pos="720"/>
        </w:tabs>
        <w:spacing w:after="0" w:line="360" w:lineRule="auto"/>
        <w:ind w:left="720" w:hanging="720"/>
        <w:rPr>
          <w:rFonts w:eastAsia="Calibri"/>
          <w:lang w:val="en-US"/>
        </w:rPr>
      </w:pPr>
      <w:r>
        <w:rPr>
          <w:rFonts w:eastAsia="Calibri" w:cstheme="minorHAnsi"/>
        </w:rPr>
        <w:t xml:space="preserve">Pawlik, V. (2025a). </w:t>
      </w:r>
      <w:r w:rsidRPr="000645DE">
        <w:rPr>
          <w:rFonts w:eastAsia="Calibri" w:cstheme="minorHAnsi"/>
          <w:i/>
          <w:iCs/>
        </w:rPr>
        <w:t>Bergbau</w:t>
      </w:r>
      <w:r w:rsidRPr="000645DE">
        <w:rPr>
          <w:rFonts w:eastAsia="Calibri"/>
          <w:i/>
          <w:iCs/>
        </w:rPr>
        <w:t>förderung von Chrom nach Ländern weltweit im Jahr 2021</w:t>
      </w:r>
      <w:r>
        <w:rPr>
          <w:rFonts w:eastAsia="Calibri"/>
        </w:rPr>
        <w:t xml:space="preserve">. </w:t>
      </w:r>
      <w:r w:rsidRPr="00CC5E82">
        <w:rPr>
          <w:rFonts w:eastAsia="Calibri"/>
          <w:lang w:val="en-US"/>
        </w:rPr>
        <w:t xml:space="preserve">Statista. </w:t>
      </w:r>
      <w:hyperlink r:id="rId94" w:history="1">
        <w:r w:rsidRPr="00CC5E82">
          <w:rPr>
            <w:rFonts w:cstheme="minorHAnsi"/>
            <w:lang w:val="en-US"/>
          </w:rPr>
          <w:t>https://de.statista.com/statistik/daten/studie/1127391/umfrage/foerderung-von-chrom-nach-laendern-weltweit/</w:t>
        </w:r>
      </w:hyperlink>
    </w:p>
    <w:p w14:paraId="12134226" w14:textId="334E518A" w:rsidR="000645DE" w:rsidRPr="00CC5E82" w:rsidRDefault="000645DE" w:rsidP="000645DE">
      <w:pPr>
        <w:tabs>
          <w:tab w:val="left" w:pos="720"/>
        </w:tabs>
        <w:spacing w:after="0" w:line="360" w:lineRule="auto"/>
        <w:ind w:left="720" w:hanging="720"/>
        <w:rPr>
          <w:rFonts w:eastAsia="Calibri" w:cstheme="minorHAnsi"/>
          <w:lang w:val="en-US"/>
        </w:rPr>
      </w:pPr>
      <w:r>
        <w:rPr>
          <w:rFonts w:eastAsia="Calibri" w:cstheme="minorHAnsi"/>
        </w:rPr>
        <w:t>Pawlik, V.</w:t>
      </w:r>
      <w:r w:rsidRPr="00893A0D">
        <w:rPr>
          <w:rFonts w:eastAsia="Calibri" w:cstheme="minorHAnsi"/>
        </w:rPr>
        <w:t xml:space="preserve"> (2025</w:t>
      </w:r>
      <w:r>
        <w:rPr>
          <w:rFonts w:eastAsia="Calibri" w:cstheme="minorHAnsi"/>
        </w:rPr>
        <w:t>b</w:t>
      </w:r>
      <w:r w:rsidRPr="00893A0D">
        <w:rPr>
          <w:rFonts w:eastAsia="Calibri" w:cstheme="minorHAnsi"/>
        </w:rPr>
        <w:t xml:space="preserve">). </w:t>
      </w:r>
      <w:r w:rsidRPr="000645DE">
        <w:rPr>
          <w:rFonts w:eastAsia="Calibri" w:cstheme="minorHAnsi"/>
        </w:rPr>
        <w:t>Größte gesicherte Erdölreserven weltweit nach Ländern 2025</w:t>
      </w:r>
      <w:r>
        <w:rPr>
          <w:rFonts w:eastAsia="Calibri" w:cstheme="minorHAnsi"/>
          <w:b/>
          <w:bCs/>
        </w:rPr>
        <w:t xml:space="preserve">. </w:t>
      </w:r>
      <w:r w:rsidRPr="00CC5E82">
        <w:rPr>
          <w:rFonts w:eastAsia="Calibri" w:cstheme="minorHAnsi"/>
          <w:lang w:val="en-US"/>
        </w:rPr>
        <w:t xml:space="preserve">Statista. </w:t>
      </w:r>
      <w:hyperlink r:id="rId95" w:history="1">
        <w:r w:rsidRPr="00CC5E82">
          <w:rPr>
            <w:rFonts w:eastAsia="Calibri" w:cstheme="minorHAnsi"/>
            <w:lang w:val="en-US"/>
          </w:rPr>
          <w:t>https://de.statista.com/statistik/daten/studie/36452/umfrage/oelreserven-wichtiger-laender-seit-1990/</w:t>
        </w:r>
      </w:hyperlink>
    </w:p>
    <w:p w14:paraId="18C13461" w14:textId="77777777" w:rsidR="00F07644" w:rsidRPr="00CC5E82" w:rsidRDefault="00F07644" w:rsidP="00F07644">
      <w:pPr>
        <w:tabs>
          <w:tab w:val="left" w:pos="720"/>
        </w:tabs>
        <w:spacing w:after="0" w:line="360" w:lineRule="auto"/>
        <w:ind w:left="720" w:hanging="720"/>
        <w:rPr>
          <w:rFonts w:eastAsia="Calibri" w:cstheme="minorHAnsi"/>
          <w:lang w:val="en-US"/>
        </w:rPr>
      </w:pPr>
      <w:r>
        <w:rPr>
          <w:rFonts w:eastAsia="Calibri" w:cstheme="minorHAnsi"/>
        </w:rPr>
        <w:t>Pawlik, V</w:t>
      </w:r>
      <w:r w:rsidRPr="00893A0D">
        <w:rPr>
          <w:rFonts w:eastAsia="Calibri" w:cstheme="minorHAnsi"/>
        </w:rPr>
        <w:t>. (2025</w:t>
      </w:r>
      <w:r>
        <w:rPr>
          <w:rFonts w:eastAsia="Calibri" w:cstheme="minorHAnsi"/>
        </w:rPr>
        <w:t>c</w:t>
      </w:r>
      <w:r w:rsidRPr="00893A0D">
        <w:rPr>
          <w:rFonts w:eastAsia="Calibri" w:cstheme="minorHAnsi"/>
        </w:rPr>
        <w:t xml:space="preserve">). </w:t>
      </w:r>
      <w:r w:rsidRPr="00F07644">
        <w:rPr>
          <w:rFonts w:eastAsia="Calibri" w:cstheme="minorHAnsi"/>
          <w:i/>
          <w:iCs/>
        </w:rPr>
        <w:t>Länder mit den größten konventionellen Erdgasreserven 2023</w:t>
      </w:r>
      <w:r w:rsidRPr="00893A0D">
        <w:rPr>
          <w:rFonts w:eastAsia="Calibri" w:cstheme="minorHAnsi"/>
        </w:rPr>
        <w:t xml:space="preserve">. </w:t>
      </w:r>
      <w:r w:rsidRPr="00CC5E82">
        <w:rPr>
          <w:rFonts w:eastAsia="Calibri" w:cstheme="minorHAnsi"/>
          <w:lang w:val="en-US"/>
        </w:rPr>
        <w:t xml:space="preserve">Statista. </w:t>
      </w:r>
      <w:hyperlink r:id="rId96" w:history="1">
        <w:r w:rsidRPr="00CC5E82">
          <w:rPr>
            <w:rFonts w:eastAsia="Calibri" w:cstheme="minorHAnsi"/>
            <w:lang w:val="en-US"/>
          </w:rPr>
          <w:t>https://de.statista.com/statistik/daten/studie/37381/umfrage/laender-nach-konventionellen-erdgasreserven/</w:t>
        </w:r>
      </w:hyperlink>
    </w:p>
    <w:p w14:paraId="47033D1D" w14:textId="77777777" w:rsidR="00F07644" w:rsidRPr="00CC5E82" w:rsidRDefault="00F07644" w:rsidP="00F07644">
      <w:pPr>
        <w:tabs>
          <w:tab w:val="left" w:pos="720"/>
        </w:tabs>
        <w:spacing w:after="0" w:line="360" w:lineRule="auto"/>
        <w:ind w:left="720" w:hanging="720"/>
        <w:rPr>
          <w:rFonts w:eastAsia="Calibri" w:cstheme="minorHAnsi"/>
          <w:lang w:val="en-US"/>
        </w:rPr>
      </w:pPr>
      <w:r>
        <w:rPr>
          <w:rFonts w:eastAsia="Calibri" w:cstheme="minorHAnsi"/>
        </w:rPr>
        <w:t>Pawlik, V</w:t>
      </w:r>
      <w:r w:rsidRPr="00893A0D">
        <w:rPr>
          <w:rFonts w:eastAsia="Calibri" w:cstheme="minorHAnsi"/>
        </w:rPr>
        <w:t>. (2025</w:t>
      </w:r>
      <w:r>
        <w:rPr>
          <w:rFonts w:eastAsia="Calibri" w:cstheme="minorHAnsi"/>
        </w:rPr>
        <w:t>d</w:t>
      </w:r>
      <w:r w:rsidRPr="00893A0D">
        <w:rPr>
          <w:rFonts w:eastAsia="Calibri" w:cstheme="minorHAnsi"/>
        </w:rPr>
        <w:t xml:space="preserve">). </w:t>
      </w:r>
      <w:r w:rsidRPr="00F07644">
        <w:rPr>
          <w:rFonts w:eastAsia="Calibri" w:cstheme="minorHAnsi"/>
          <w:i/>
          <w:iCs/>
        </w:rPr>
        <w:t>Minenproduktion von Eisenerz nach den wichtigsten Ländern bis 2024</w:t>
      </w:r>
      <w:r w:rsidRPr="00893A0D">
        <w:rPr>
          <w:rFonts w:eastAsia="Calibri" w:cstheme="minorHAnsi"/>
        </w:rPr>
        <w:t xml:space="preserve">. </w:t>
      </w:r>
      <w:r w:rsidRPr="00CC5E82">
        <w:rPr>
          <w:rFonts w:eastAsia="Calibri" w:cstheme="minorHAnsi"/>
          <w:lang w:val="en-US"/>
        </w:rPr>
        <w:t xml:space="preserve">Statista. </w:t>
      </w:r>
      <w:hyperlink r:id="rId97" w:history="1">
        <w:r w:rsidRPr="00CC5E82">
          <w:rPr>
            <w:rFonts w:eastAsia="Calibri" w:cstheme="minorHAnsi"/>
            <w:lang w:val="en-US"/>
          </w:rPr>
          <w:t>https://de.statista.com/statistik/daten/studie/153884/umfrage/minenproduktion-von-eisenerz-nach-laendern/</w:t>
        </w:r>
      </w:hyperlink>
    </w:p>
    <w:p w14:paraId="051F31AC" w14:textId="20084460" w:rsidR="00F07644" w:rsidRPr="00CC5E82" w:rsidRDefault="00F07644" w:rsidP="00F07644">
      <w:pPr>
        <w:tabs>
          <w:tab w:val="left" w:pos="720"/>
        </w:tabs>
        <w:spacing w:after="0" w:line="360" w:lineRule="auto"/>
        <w:ind w:left="720" w:hanging="720"/>
        <w:rPr>
          <w:rFonts w:eastAsia="Calibri" w:cstheme="minorHAnsi"/>
          <w:lang w:val="en-US"/>
        </w:rPr>
      </w:pPr>
      <w:r>
        <w:rPr>
          <w:rFonts w:eastAsia="Calibri" w:cstheme="minorHAnsi"/>
        </w:rPr>
        <w:t>Pawlik, V.</w:t>
      </w:r>
      <w:r w:rsidRPr="00893A0D">
        <w:rPr>
          <w:rFonts w:eastAsia="Calibri" w:cstheme="minorHAnsi"/>
        </w:rPr>
        <w:t xml:space="preserve"> (2025</w:t>
      </w:r>
      <w:r>
        <w:rPr>
          <w:rFonts w:eastAsia="Calibri" w:cstheme="minorHAnsi"/>
        </w:rPr>
        <w:t>e)</w:t>
      </w:r>
      <w:r w:rsidRPr="00893A0D">
        <w:rPr>
          <w:rFonts w:eastAsia="Calibri" w:cstheme="minorHAnsi"/>
        </w:rPr>
        <w:t xml:space="preserve">. </w:t>
      </w:r>
      <w:r w:rsidRPr="00F07644">
        <w:rPr>
          <w:rFonts w:eastAsia="Calibri" w:cstheme="minorHAnsi"/>
          <w:i/>
          <w:iCs/>
        </w:rPr>
        <w:t>Nickel: weltweite Produktion bis 2024.</w:t>
      </w:r>
      <w:r w:rsidRPr="00893A0D">
        <w:rPr>
          <w:rFonts w:eastAsia="Calibri" w:cstheme="minorHAnsi"/>
        </w:rPr>
        <w:t xml:space="preserve"> </w:t>
      </w:r>
      <w:r w:rsidRPr="00CC5E82">
        <w:rPr>
          <w:rFonts w:eastAsia="Calibri" w:cstheme="minorHAnsi"/>
          <w:lang w:val="en-US"/>
        </w:rPr>
        <w:t xml:space="preserve">Statista. </w:t>
      </w:r>
      <w:hyperlink r:id="rId98" w:tgtFrame="_new" w:history="1">
        <w:r w:rsidRPr="00CC5E82">
          <w:rPr>
            <w:rFonts w:eastAsia="Calibri" w:cstheme="minorHAnsi"/>
            <w:lang w:val="en-US"/>
          </w:rPr>
          <w:t>https://de.statista.com/statistik/daten/studie/1371647/umfrage/globale-minenproduktion-von-nickel/</w:t>
        </w:r>
      </w:hyperlink>
    </w:p>
    <w:p w14:paraId="739A6900" w14:textId="6F57CE17" w:rsidR="0002352D" w:rsidRPr="00893A0D" w:rsidRDefault="0002352D" w:rsidP="00893A0D">
      <w:pPr>
        <w:tabs>
          <w:tab w:val="left" w:pos="720"/>
        </w:tabs>
        <w:spacing w:after="0" w:line="360" w:lineRule="auto"/>
        <w:ind w:left="720" w:hanging="720"/>
        <w:rPr>
          <w:rFonts w:eastAsia="Calibri" w:cstheme="minorHAnsi"/>
        </w:rPr>
      </w:pPr>
      <w:r w:rsidRPr="00893A0D">
        <w:rPr>
          <w:rFonts w:eastAsia="Calibri" w:cstheme="minorHAnsi"/>
        </w:rPr>
        <w:t>Platzbecker, E.</w:t>
      </w:r>
      <w:r w:rsidR="00E17459">
        <w:rPr>
          <w:rFonts w:eastAsia="Calibri" w:cstheme="minorHAnsi"/>
        </w:rPr>
        <w:t xml:space="preserve">, Schwarz, M., Rhiemeier, J. M. &amp; Fleischmann, B. </w:t>
      </w:r>
      <w:r w:rsidRPr="00893A0D">
        <w:rPr>
          <w:rFonts w:eastAsia="Calibri" w:cstheme="minorHAnsi"/>
        </w:rPr>
        <w:t xml:space="preserve">(2022). </w:t>
      </w:r>
      <w:r w:rsidRPr="00893A0D">
        <w:rPr>
          <w:rFonts w:eastAsia="Calibri" w:cstheme="minorHAnsi"/>
          <w:i/>
          <w:iCs/>
        </w:rPr>
        <w:t>Prozesskettenorientierte Ermittlung der Material- und Energieeffizienzpotenziale in der Glas- und Mineralfaserindustrie</w:t>
      </w:r>
      <w:r w:rsidRPr="00893A0D">
        <w:rPr>
          <w:rFonts w:eastAsia="Calibri" w:cstheme="minorHAnsi"/>
        </w:rPr>
        <w:t xml:space="preserve">. Umweltbundesamt. </w:t>
      </w:r>
      <w:hyperlink r:id="rId99" w:history="1">
        <w:r w:rsidRPr="00893A0D">
          <w:rPr>
            <w:rFonts w:eastAsia="Calibri" w:cstheme="minorHAnsi"/>
          </w:rPr>
          <w:t>https://www.umweltbundesamt.de/sites/default/files/medien/479/publikationen/texte_45-2022_prozesskettenorientierte_ermittlung_der_material-_und_energieeffizienzpotenziale_in_der_glas-_und_mineralfaserindustrie.pdf</w:t>
        </w:r>
      </w:hyperlink>
    </w:p>
    <w:p w14:paraId="773031FA" w14:textId="6DF42481" w:rsidR="0002352D" w:rsidRPr="00893A0D" w:rsidRDefault="0002352D" w:rsidP="00893A0D">
      <w:pPr>
        <w:tabs>
          <w:tab w:val="left" w:pos="720"/>
        </w:tabs>
        <w:spacing w:after="0" w:line="360" w:lineRule="auto"/>
        <w:ind w:left="720" w:hanging="720"/>
        <w:rPr>
          <w:rFonts w:eastAsia="Calibri" w:cstheme="minorHAnsi"/>
        </w:rPr>
      </w:pPr>
      <w:r w:rsidRPr="00244BD7">
        <w:rPr>
          <w:rFonts w:eastAsia="Calibri" w:cstheme="minorHAnsi"/>
        </w:rPr>
        <w:t>Praxindo. (2024</w:t>
      </w:r>
      <w:r w:rsidR="00E17459" w:rsidRPr="00244BD7">
        <w:rPr>
          <w:rFonts w:eastAsia="Calibri" w:cstheme="minorHAnsi"/>
        </w:rPr>
        <w:t>a</w:t>
      </w:r>
      <w:r w:rsidRPr="00244BD7">
        <w:rPr>
          <w:rFonts w:eastAsia="Calibri" w:cstheme="minorHAnsi"/>
        </w:rPr>
        <w:t xml:space="preserve">). </w:t>
      </w:r>
      <w:r w:rsidR="00244BD7" w:rsidRPr="00244BD7">
        <w:rPr>
          <w:rFonts w:eastAsia="Calibri" w:cstheme="minorHAnsi"/>
          <w:i/>
          <w:iCs/>
        </w:rPr>
        <w:t>S</w:t>
      </w:r>
      <w:r w:rsidRPr="00244BD7">
        <w:rPr>
          <w:rFonts w:eastAsia="Calibri" w:cstheme="minorHAnsi"/>
          <w:i/>
          <w:iCs/>
        </w:rPr>
        <w:t>chaumverband Allevyn steril, verschiedene Größen, 12 Stück.</w:t>
      </w:r>
      <w:r w:rsidRPr="00244BD7">
        <w:rPr>
          <w:rFonts w:eastAsia="Calibri" w:cstheme="minorHAnsi"/>
        </w:rPr>
        <w:t xml:space="preserve"> </w:t>
      </w:r>
      <w:hyperlink r:id="rId100" w:tgtFrame="_new" w:history="1">
        <w:r w:rsidRPr="00244BD7">
          <w:rPr>
            <w:rFonts w:eastAsia="Calibri" w:cstheme="minorHAnsi"/>
          </w:rPr>
          <w:t>https://www.praxindo.de/schaumverband-allevyn-steril-verschiedene-groessen-12-stueck.html</w:t>
        </w:r>
      </w:hyperlink>
      <w:r w:rsidR="00244BD7">
        <w:rPr>
          <w:rFonts w:eastAsia="Calibri" w:cstheme="minorHAnsi"/>
        </w:rPr>
        <w:t>F</w:t>
      </w:r>
    </w:p>
    <w:p w14:paraId="0EFA400E" w14:textId="7A7C3189" w:rsidR="0002352D" w:rsidRPr="00893A0D" w:rsidRDefault="0002352D" w:rsidP="00893A0D">
      <w:pPr>
        <w:tabs>
          <w:tab w:val="left" w:pos="720"/>
        </w:tabs>
        <w:spacing w:after="0" w:line="360" w:lineRule="auto"/>
        <w:ind w:left="720" w:hanging="720"/>
        <w:rPr>
          <w:rFonts w:eastAsia="Calibri" w:cstheme="minorHAnsi"/>
        </w:rPr>
      </w:pPr>
      <w:r w:rsidRPr="00893A0D">
        <w:rPr>
          <w:rFonts w:eastAsia="Calibri" w:cstheme="minorHAnsi"/>
        </w:rPr>
        <w:t xml:space="preserve">Produktion. (2024). </w:t>
      </w:r>
      <w:r w:rsidRPr="00337293">
        <w:rPr>
          <w:rFonts w:eastAsia="Calibri" w:cstheme="minorHAnsi"/>
          <w:i/>
          <w:iCs/>
        </w:rPr>
        <w:t>Green Steel kommt</w:t>
      </w:r>
      <w:r w:rsidRPr="00893A0D">
        <w:rPr>
          <w:rFonts w:eastAsia="Calibri" w:cstheme="minorHAnsi"/>
        </w:rPr>
        <w:t xml:space="preserve">. Heft 16/2024, S. 13. DIZdigital: Verlag moderne industrie GmbH. </w:t>
      </w:r>
      <w:hyperlink r:id="rId101" w:tgtFrame="_new" w:history="1">
        <w:r w:rsidRPr="00893A0D">
          <w:rPr>
            <w:rFonts w:eastAsia="Calibri" w:cstheme="minorHAnsi"/>
          </w:rPr>
          <w:t>https://www.wiso-net.de/document/PROD__9b24a55d27a50777fef3a64a510dcd7c9abe315a</w:t>
        </w:r>
      </w:hyperlink>
    </w:p>
    <w:p w14:paraId="317812DB" w14:textId="77777777" w:rsidR="0002352D" w:rsidRPr="00893A0D" w:rsidRDefault="0002352D" w:rsidP="00893A0D">
      <w:pPr>
        <w:tabs>
          <w:tab w:val="left" w:pos="720"/>
        </w:tabs>
        <w:spacing w:after="0" w:line="360" w:lineRule="auto"/>
        <w:ind w:left="720" w:hanging="720"/>
        <w:rPr>
          <w:rFonts w:eastAsia="Calibri" w:cstheme="minorHAnsi"/>
        </w:rPr>
      </w:pPr>
      <w:r w:rsidRPr="00893A0D">
        <w:rPr>
          <w:rFonts w:eastAsia="Calibri" w:cstheme="minorHAnsi"/>
        </w:rPr>
        <w:t xml:space="preserve">Reflexx. (2022). </w:t>
      </w:r>
      <w:r w:rsidRPr="00337293">
        <w:rPr>
          <w:rFonts w:eastAsia="Calibri" w:cstheme="minorHAnsi"/>
          <w:i/>
          <w:iCs/>
        </w:rPr>
        <w:t xml:space="preserve">Unterschied zwischen Latex- und Vinylhandschuhen? </w:t>
      </w:r>
      <w:hyperlink r:id="rId102" w:tgtFrame="_new" w:history="1">
        <w:r w:rsidRPr="00893A0D">
          <w:rPr>
            <w:rFonts w:eastAsia="Calibri"/>
          </w:rPr>
          <w:t>https://www.reflexx.com/de/faq/unterschied-zwischen-latex-und-vinylhandschuhen</w:t>
        </w:r>
      </w:hyperlink>
    </w:p>
    <w:p w14:paraId="6678371E" w14:textId="428F4A81" w:rsidR="0002352D" w:rsidRPr="00893A0D" w:rsidRDefault="0002352D" w:rsidP="00893A0D">
      <w:pPr>
        <w:tabs>
          <w:tab w:val="left" w:pos="720"/>
        </w:tabs>
        <w:spacing w:after="0" w:line="360" w:lineRule="auto"/>
        <w:ind w:left="720" w:hanging="720"/>
        <w:rPr>
          <w:rFonts w:eastAsia="Calibri" w:cstheme="minorHAnsi"/>
        </w:rPr>
      </w:pPr>
      <w:r w:rsidRPr="00893A0D">
        <w:rPr>
          <w:rFonts w:eastAsia="Calibri" w:cstheme="minorHAnsi"/>
        </w:rPr>
        <w:t>Rostfrei-Stahl (</w:t>
      </w:r>
      <w:r w:rsidR="00337293">
        <w:rPr>
          <w:rFonts w:eastAsia="Calibri" w:cstheme="minorHAnsi"/>
        </w:rPr>
        <w:t>2021).</w:t>
      </w:r>
      <w:r w:rsidRPr="00893A0D">
        <w:rPr>
          <w:rFonts w:eastAsia="Calibri" w:cstheme="minorHAnsi"/>
        </w:rPr>
        <w:t xml:space="preserve"> </w:t>
      </w:r>
      <w:r w:rsidRPr="00337293">
        <w:rPr>
          <w:rFonts w:eastAsia="Calibri" w:cstheme="minorHAnsi"/>
          <w:i/>
          <w:iCs/>
        </w:rPr>
        <w:t>Das Geheimnis von rostfreiem Stahl.</w:t>
      </w:r>
      <w:r w:rsidRPr="00893A0D">
        <w:rPr>
          <w:rFonts w:eastAsia="Calibri" w:cstheme="minorHAnsi"/>
        </w:rPr>
        <w:t xml:space="preserve"> </w:t>
      </w:r>
      <w:hyperlink r:id="rId103" w:history="1">
        <w:r w:rsidRPr="00893A0D">
          <w:rPr>
            <w:rFonts w:eastAsia="Calibri"/>
          </w:rPr>
          <w:t>https://www.rostfrei-stahl.com/blog/detail/das-geheimnis-von-rostfreiem-stahl/</w:t>
        </w:r>
      </w:hyperlink>
    </w:p>
    <w:p w14:paraId="2CE778C1" w14:textId="0E29FE80" w:rsidR="0002352D" w:rsidRPr="00893A0D" w:rsidRDefault="0002352D" w:rsidP="00893A0D">
      <w:pPr>
        <w:tabs>
          <w:tab w:val="left" w:pos="720"/>
        </w:tabs>
        <w:spacing w:after="0" w:line="360" w:lineRule="auto"/>
        <w:ind w:left="720" w:hanging="720"/>
        <w:rPr>
          <w:rFonts w:eastAsia="Calibri" w:cstheme="minorHAnsi"/>
        </w:rPr>
      </w:pPr>
      <w:r w:rsidRPr="00893A0D">
        <w:rPr>
          <w:rFonts w:eastAsia="Calibri" w:cstheme="minorHAnsi"/>
        </w:rPr>
        <w:t xml:space="preserve">Speck, S., Müller-Böker, U. &amp; Reuschenbach, M. (2023). Wer kümmert sich um die alten Menschen im Globalen Süden? Ein Blick nach Nepal. </w:t>
      </w:r>
      <w:r w:rsidRPr="00337293">
        <w:rPr>
          <w:rFonts w:eastAsia="Calibri" w:cstheme="minorHAnsi"/>
          <w:i/>
          <w:iCs/>
        </w:rPr>
        <w:t>Geographie Heute</w:t>
      </w:r>
      <w:r w:rsidRPr="00893A0D">
        <w:rPr>
          <w:rFonts w:eastAsia="Calibri" w:cstheme="minorHAnsi"/>
        </w:rPr>
        <w:t xml:space="preserve">, 363, 20–24. </w:t>
      </w:r>
      <w:hyperlink r:id="rId104" w:tgtFrame="_new" w:history="1">
        <w:r w:rsidRPr="00893A0D">
          <w:rPr>
            <w:rFonts w:eastAsia="Calibri" w:cstheme="minorHAnsi"/>
          </w:rPr>
          <w:t>https://doi.org/10.5167/uzh-233949</w:t>
        </w:r>
      </w:hyperlink>
    </w:p>
    <w:p w14:paraId="47104B72" w14:textId="0CF80DFF" w:rsidR="0002352D" w:rsidRPr="00CC5E82" w:rsidRDefault="0002352D" w:rsidP="00893A0D">
      <w:pPr>
        <w:tabs>
          <w:tab w:val="left" w:pos="720"/>
        </w:tabs>
        <w:spacing w:after="0" w:line="360" w:lineRule="auto"/>
        <w:ind w:left="720" w:hanging="720"/>
        <w:rPr>
          <w:rFonts w:eastAsia="Calibri" w:cstheme="minorHAnsi"/>
          <w:lang w:val="en-US"/>
        </w:rPr>
      </w:pPr>
      <w:r w:rsidRPr="00893A0D">
        <w:rPr>
          <w:rFonts w:eastAsia="Calibri" w:cstheme="minorHAnsi"/>
        </w:rPr>
        <w:t>Stahlhandel Gröditz GmbH. (</w:t>
      </w:r>
      <w:r w:rsidR="0056775E" w:rsidRPr="00893A0D">
        <w:rPr>
          <w:rFonts w:eastAsia="Calibri" w:cstheme="minorHAnsi"/>
        </w:rPr>
        <w:t>o. J.</w:t>
      </w:r>
      <w:r w:rsidRPr="00893A0D">
        <w:rPr>
          <w:rFonts w:eastAsia="Calibri" w:cstheme="minorHAnsi"/>
        </w:rPr>
        <w:t xml:space="preserve">). </w:t>
      </w:r>
      <w:r w:rsidRPr="00CC5E82">
        <w:rPr>
          <w:rFonts w:eastAsia="Calibri" w:cstheme="minorHAnsi"/>
          <w:i/>
          <w:iCs/>
          <w:lang w:val="en-US"/>
        </w:rPr>
        <w:t xml:space="preserve">AISI 316 | AISI 316L. </w:t>
      </w:r>
      <w:hyperlink r:id="rId105" w:tgtFrame="_new" w:history="1">
        <w:r w:rsidRPr="00CC5E82">
          <w:rPr>
            <w:rFonts w:eastAsia="Calibri"/>
            <w:lang w:val="en-US"/>
          </w:rPr>
          <w:t>https://www.stahlportal.com/edelstahl/aisi-316/</w:t>
        </w:r>
      </w:hyperlink>
    </w:p>
    <w:p w14:paraId="67810EFF" w14:textId="77777777" w:rsidR="0002352D" w:rsidRPr="00893A0D" w:rsidRDefault="0002352D" w:rsidP="00893A0D">
      <w:pPr>
        <w:tabs>
          <w:tab w:val="left" w:pos="720"/>
        </w:tabs>
        <w:spacing w:after="0" w:line="360" w:lineRule="auto"/>
        <w:ind w:left="720" w:hanging="720"/>
        <w:rPr>
          <w:rFonts w:eastAsia="Calibri" w:cstheme="minorHAnsi"/>
        </w:rPr>
      </w:pPr>
      <w:r w:rsidRPr="00893A0D">
        <w:rPr>
          <w:rFonts w:eastAsia="Calibri" w:cstheme="minorHAnsi"/>
        </w:rPr>
        <w:t xml:space="preserve">Umweltbundesamt. (2023a). </w:t>
      </w:r>
      <w:r w:rsidRPr="00893A0D">
        <w:rPr>
          <w:rFonts w:eastAsia="Calibri" w:cstheme="minorHAnsi"/>
          <w:i/>
          <w:iCs/>
        </w:rPr>
        <w:t>Zellstoff- und Papierindustrie</w:t>
      </w:r>
      <w:r w:rsidRPr="00893A0D">
        <w:rPr>
          <w:rFonts w:eastAsia="Calibri" w:cstheme="minorHAnsi"/>
        </w:rPr>
        <w:t xml:space="preserve"> </w:t>
      </w:r>
      <w:hyperlink r:id="rId106" w:tgtFrame="_new" w:history="1">
        <w:r w:rsidRPr="00893A0D">
          <w:rPr>
            <w:rFonts w:eastAsia="Calibri" w:cstheme="minorHAnsi"/>
          </w:rPr>
          <w:t>https://www.umweltbundesamt.de/themen/wirtschaft-konsum/industriebranchen/holz-zellstoff-papierindustrie/zellstoff-papierindustrie</w:t>
        </w:r>
      </w:hyperlink>
    </w:p>
    <w:p w14:paraId="5D293649" w14:textId="0B0534F9" w:rsidR="0002352D" w:rsidRPr="00893A0D" w:rsidRDefault="0002352D" w:rsidP="00893A0D">
      <w:pPr>
        <w:tabs>
          <w:tab w:val="left" w:pos="720"/>
        </w:tabs>
        <w:spacing w:after="0" w:line="360" w:lineRule="auto"/>
        <w:ind w:left="720" w:hanging="720"/>
        <w:rPr>
          <w:rFonts w:eastAsia="Calibri" w:cstheme="minorHAnsi"/>
        </w:rPr>
      </w:pPr>
      <w:r w:rsidRPr="00893A0D">
        <w:rPr>
          <w:rFonts w:eastAsia="Calibri" w:cstheme="minorHAnsi"/>
        </w:rPr>
        <w:t xml:space="preserve">Umweltbundesamt. (2023b). </w:t>
      </w:r>
      <w:r w:rsidRPr="00267C48">
        <w:rPr>
          <w:rFonts w:eastAsia="Calibri" w:cstheme="minorHAnsi"/>
          <w:i/>
          <w:iCs/>
        </w:rPr>
        <w:t>Biobasierte und biologisch abbaubare Kunststoffe</w:t>
      </w:r>
      <w:r w:rsidRPr="00893A0D">
        <w:rPr>
          <w:rFonts w:eastAsia="Calibri" w:cstheme="minorHAnsi"/>
        </w:rPr>
        <w:t xml:space="preserve">. </w:t>
      </w:r>
      <w:hyperlink r:id="rId107" w:tgtFrame="_new" w:history="1">
        <w:r w:rsidRPr="00893A0D">
          <w:rPr>
            <w:rFonts w:eastAsia="Calibri" w:cstheme="minorHAnsi"/>
          </w:rPr>
          <w:t>https://www.umweltbundesamt.de/biobasierte-biologisch-abbaubare-kunststoffe</w:t>
        </w:r>
      </w:hyperlink>
    </w:p>
    <w:p w14:paraId="11146CB5" w14:textId="35F68E97" w:rsidR="0002352D" w:rsidRPr="00893A0D" w:rsidRDefault="0002352D" w:rsidP="00893A0D">
      <w:pPr>
        <w:tabs>
          <w:tab w:val="left" w:pos="720"/>
        </w:tabs>
        <w:spacing w:after="0" w:line="360" w:lineRule="auto"/>
        <w:ind w:left="720" w:hanging="720"/>
        <w:rPr>
          <w:rFonts w:eastAsia="Calibri" w:cstheme="minorHAnsi"/>
        </w:rPr>
      </w:pPr>
      <w:r w:rsidRPr="00893A0D">
        <w:rPr>
          <w:rFonts w:eastAsia="Calibri" w:cstheme="minorHAnsi"/>
        </w:rPr>
        <w:t xml:space="preserve">Umweltbundesamt. (2023c). </w:t>
      </w:r>
      <w:r w:rsidRPr="00267C48">
        <w:rPr>
          <w:rFonts w:eastAsia="Calibri" w:cstheme="minorHAnsi"/>
          <w:i/>
          <w:iCs/>
        </w:rPr>
        <w:t>Kunststoffabfälle</w:t>
      </w:r>
      <w:r w:rsidRPr="00893A0D">
        <w:rPr>
          <w:rFonts w:eastAsia="Calibri" w:cstheme="minorHAnsi"/>
        </w:rPr>
        <w:t xml:space="preserve">. </w:t>
      </w:r>
      <w:hyperlink r:id="rId108" w:anchor="hohe-verwertungsquoten-" w:tgtFrame="_new" w:history="1">
        <w:r w:rsidRPr="00893A0D">
          <w:rPr>
            <w:rFonts w:eastAsia="Calibri" w:cstheme="minorHAnsi"/>
          </w:rPr>
          <w:t>https://www.umweltbundesamt.de/daten/ressourcen-abfall/verwertung-entsorgung-ausgewaehlter-abfallarten/kunststoffabfaelle#hohe-verwertungsquoten-</w:t>
        </w:r>
      </w:hyperlink>
    </w:p>
    <w:p w14:paraId="579B1B97" w14:textId="77777777" w:rsidR="0002352D" w:rsidRPr="00893A0D" w:rsidRDefault="0002352D" w:rsidP="00893A0D">
      <w:pPr>
        <w:tabs>
          <w:tab w:val="left" w:pos="720"/>
        </w:tabs>
        <w:spacing w:after="0" w:line="360" w:lineRule="auto"/>
        <w:ind w:left="720" w:hanging="720"/>
        <w:rPr>
          <w:rFonts w:eastAsia="Calibri" w:cstheme="minorHAnsi"/>
        </w:rPr>
      </w:pPr>
      <w:r w:rsidRPr="00893A0D">
        <w:rPr>
          <w:rFonts w:eastAsia="Calibri" w:cstheme="minorHAnsi"/>
        </w:rPr>
        <w:t xml:space="preserve">Umweltbundesamt (2025). </w:t>
      </w:r>
      <w:r w:rsidRPr="00267C48">
        <w:rPr>
          <w:rFonts w:eastAsia="Calibri" w:cstheme="minorHAnsi"/>
          <w:i/>
          <w:iCs/>
        </w:rPr>
        <w:t>Postkarte: Hausmüll statt Glascontainer</w:t>
      </w:r>
      <w:r w:rsidRPr="00893A0D">
        <w:rPr>
          <w:rFonts w:eastAsia="Calibri" w:cstheme="minorHAnsi"/>
        </w:rPr>
        <w:t xml:space="preserve">. </w:t>
      </w:r>
      <w:hyperlink r:id="rId109" w:history="1">
        <w:r w:rsidRPr="00893A0D">
          <w:rPr>
            <w:rFonts w:eastAsia="Calibri" w:cstheme="minorHAnsi"/>
          </w:rPr>
          <w:t>https://www.umweltbundesamt.de/publikationen/postkarte-hausmuell-statt-glascontainer</w:t>
        </w:r>
      </w:hyperlink>
    </w:p>
    <w:p w14:paraId="747E66C4" w14:textId="77777777" w:rsidR="0002352D" w:rsidRPr="00893A0D" w:rsidRDefault="0002352D" w:rsidP="00893A0D">
      <w:pPr>
        <w:tabs>
          <w:tab w:val="left" w:pos="720"/>
        </w:tabs>
        <w:spacing w:after="0" w:line="360" w:lineRule="auto"/>
        <w:ind w:left="720" w:hanging="720"/>
        <w:rPr>
          <w:rFonts w:eastAsia="Calibri" w:cstheme="minorHAnsi"/>
        </w:rPr>
      </w:pPr>
      <w:r w:rsidRPr="00893A0D">
        <w:rPr>
          <w:rFonts w:eastAsia="Calibri" w:cstheme="minorHAnsi"/>
        </w:rPr>
        <w:t xml:space="preserve">Verbraucherzentrale NRW. (2024). </w:t>
      </w:r>
      <w:r w:rsidRPr="00267C48">
        <w:rPr>
          <w:rFonts w:eastAsia="Calibri" w:cstheme="minorHAnsi"/>
          <w:i/>
          <w:iCs/>
        </w:rPr>
        <w:t>Rohstoffabbau schadet Umwelt und Menschen</w:t>
      </w:r>
      <w:r w:rsidRPr="00893A0D">
        <w:rPr>
          <w:rFonts w:eastAsia="Calibri" w:cstheme="minorHAnsi"/>
        </w:rPr>
        <w:t xml:space="preserve">. </w:t>
      </w:r>
      <w:hyperlink r:id="rId110" w:tgtFrame="_new" w:history="1">
        <w:r w:rsidRPr="00893A0D">
          <w:rPr>
            <w:rFonts w:eastAsia="Calibri" w:cstheme="minorHAnsi"/>
          </w:rPr>
          <w:t>https://www.verbraucherzentrale.nrw/wissen/umwelt-haushalt/nachhaltigkeit/rohstoffabbau-schadet-umwelt-und-menschen-11537</w:t>
        </w:r>
      </w:hyperlink>
    </w:p>
    <w:p w14:paraId="30395129" w14:textId="77777777" w:rsidR="0002352D" w:rsidRPr="00893A0D" w:rsidRDefault="0002352D" w:rsidP="00893A0D">
      <w:pPr>
        <w:tabs>
          <w:tab w:val="left" w:pos="720"/>
        </w:tabs>
        <w:spacing w:after="0" w:line="360" w:lineRule="auto"/>
        <w:ind w:left="720" w:hanging="720"/>
        <w:rPr>
          <w:rFonts w:eastAsia="Calibri" w:cstheme="minorHAnsi"/>
        </w:rPr>
      </w:pPr>
      <w:r w:rsidRPr="00893A0D">
        <w:rPr>
          <w:rFonts w:eastAsia="Calibri" w:cstheme="minorHAnsi"/>
        </w:rPr>
        <w:t xml:space="preserve">World Wildlife Fund (WWF). (2023). </w:t>
      </w:r>
      <w:r w:rsidRPr="00267C48">
        <w:rPr>
          <w:rFonts w:eastAsia="Calibri" w:cstheme="minorHAnsi"/>
          <w:i/>
          <w:iCs/>
        </w:rPr>
        <w:t>Durstige Pflanzen – Wasserschlucker Landwirtschaft</w:t>
      </w:r>
      <w:r w:rsidRPr="00893A0D">
        <w:rPr>
          <w:rFonts w:eastAsia="Calibri" w:cstheme="minorHAnsi"/>
        </w:rPr>
        <w:t xml:space="preserve">. </w:t>
      </w:r>
      <w:hyperlink r:id="rId111" w:history="1">
        <w:r w:rsidRPr="00893A0D">
          <w:rPr>
            <w:rFonts w:eastAsia="Calibri"/>
          </w:rPr>
          <w:t>https://www.wwf.de/themen-projekte/fluesse-seen/wasserverbrauch/wasser-verschwendung</w:t>
        </w:r>
      </w:hyperlink>
    </w:p>
    <w:p w14:paraId="61A41F5D" w14:textId="21EB515C" w:rsidR="0002352D" w:rsidRDefault="0002352D">
      <w:pPr>
        <w:rPr>
          <w:rFonts w:ascii="Calibri" w:hAnsi="Calibri" w:cs="Calibri"/>
          <w:u w:val="single"/>
        </w:rPr>
      </w:pPr>
      <w:r>
        <w:rPr>
          <w:rFonts w:ascii="Calibri" w:hAnsi="Calibri" w:cs="Calibri"/>
          <w:u w:val="single"/>
        </w:rPr>
        <w:br w:type="page"/>
      </w:r>
    </w:p>
    <w:p w14:paraId="16E8E35C" w14:textId="77777777" w:rsidR="0002352D" w:rsidRPr="0002352D" w:rsidRDefault="0002352D" w:rsidP="0002352D">
      <w:pPr>
        <w:pStyle w:val="berschrift1"/>
        <w:spacing w:line="360" w:lineRule="auto"/>
        <w:jc w:val="center"/>
        <w:rPr>
          <w:b/>
          <w:sz w:val="28"/>
          <w:szCs w:val="44"/>
        </w:rPr>
      </w:pPr>
      <w:bookmarkStart w:id="4" w:name="_Toc181696491"/>
      <w:r w:rsidRPr="0002352D">
        <w:rPr>
          <w:b/>
          <w:sz w:val="28"/>
          <w:szCs w:val="44"/>
        </w:rPr>
        <w:t>Praxisanleitungssituation: Nachhaltiger Verbandswechsel</w:t>
      </w:r>
      <w:bookmarkEnd w:id="4"/>
    </w:p>
    <w:sdt>
      <w:sdtPr>
        <w:rPr>
          <w:rFonts w:asciiTheme="minorHAnsi" w:eastAsiaTheme="minorHAnsi" w:hAnsiTheme="minorHAnsi" w:cstheme="minorBidi"/>
          <w:color w:val="auto"/>
          <w:kern w:val="2"/>
          <w:sz w:val="22"/>
          <w:szCs w:val="22"/>
          <w:lang w:eastAsia="en-US"/>
          <w14:ligatures w14:val="standardContextual"/>
        </w:rPr>
        <w:id w:val="1787148221"/>
        <w:docPartObj>
          <w:docPartGallery w:val="Table of Contents"/>
          <w:docPartUnique/>
        </w:docPartObj>
      </w:sdtPr>
      <w:sdtEndPr>
        <w:rPr>
          <w:b/>
          <w:bCs/>
          <w:kern w:val="0"/>
          <w14:ligatures w14:val="none"/>
        </w:rPr>
      </w:sdtEndPr>
      <w:sdtContent>
        <w:p w14:paraId="7F66F23F" w14:textId="77777777" w:rsidR="0002352D" w:rsidRPr="00665993" w:rsidRDefault="0002352D" w:rsidP="0002352D">
          <w:pPr>
            <w:pStyle w:val="Inhaltsverzeichnisberschrift"/>
            <w:rPr>
              <w:b/>
              <w:sz w:val="26"/>
            </w:rPr>
          </w:pPr>
          <w:r w:rsidRPr="00665993">
            <w:rPr>
              <w:b/>
              <w:sz w:val="26"/>
            </w:rPr>
            <w:t>Inhalt</w:t>
          </w:r>
        </w:p>
        <w:p w14:paraId="2B685313" w14:textId="77777777" w:rsidR="0002352D" w:rsidRDefault="0002352D" w:rsidP="0002352D">
          <w:pPr>
            <w:pStyle w:val="Verzeichnis1"/>
            <w:tabs>
              <w:tab w:val="right" w:leader="dot" w:pos="8777"/>
            </w:tabs>
            <w:rPr>
              <w:rFonts w:eastAsiaTheme="minorEastAsia"/>
              <w:noProof/>
              <w:kern w:val="0"/>
              <w:lang w:eastAsia="de-DE"/>
              <w14:ligatures w14:val="none"/>
            </w:rPr>
          </w:pPr>
          <w:r>
            <w:fldChar w:fldCharType="begin"/>
          </w:r>
          <w:r>
            <w:instrText xml:space="preserve"> TOC \o "1-3" \h \z \u </w:instrText>
          </w:r>
          <w:r>
            <w:fldChar w:fldCharType="separate"/>
          </w:r>
          <w:hyperlink w:anchor="_Toc181696491" w:history="1">
            <w:r w:rsidRPr="00F8699E">
              <w:rPr>
                <w:rStyle w:val="Hyperlink"/>
                <w:noProof/>
              </w:rPr>
              <w:t>Praxisanleitungssituation: Nachhaltiger Verbandswechsel</w:t>
            </w:r>
            <w:r>
              <w:rPr>
                <w:noProof/>
                <w:webHidden/>
              </w:rPr>
              <w:tab/>
            </w:r>
            <w:r>
              <w:rPr>
                <w:noProof/>
                <w:webHidden/>
              </w:rPr>
              <w:fldChar w:fldCharType="begin"/>
            </w:r>
            <w:r>
              <w:rPr>
                <w:noProof/>
                <w:webHidden/>
              </w:rPr>
              <w:instrText xml:space="preserve"> PAGEREF _Toc181696491 \h </w:instrText>
            </w:r>
            <w:r>
              <w:rPr>
                <w:noProof/>
                <w:webHidden/>
              </w:rPr>
            </w:r>
            <w:r>
              <w:rPr>
                <w:noProof/>
                <w:webHidden/>
              </w:rPr>
              <w:fldChar w:fldCharType="separate"/>
            </w:r>
            <w:r>
              <w:rPr>
                <w:noProof/>
                <w:webHidden/>
              </w:rPr>
              <w:t>1</w:t>
            </w:r>
            <w:r>
              <w:rPr>
                <w:noProof/>
                <w:webHidden/>
              </w:rPr>
              <w:fldChar w:fldCharType="end"/>
            </w:r>
          </w:hyperlink>
        </w:p>
        <w:p w14:paraId="5C47C0DD" w14:textId="77777777" w:rsidR="0002352D" w:rsidRDefault="00654AC4" w:rsidP="0002352D">
          <w:pPr>
            <w:pStyle w:val="Verzeichnis2"/>
            <w:tabs>
              <w:tab w:val="right" w:leader="dot" w:pos="8777"/>
            </w:tabs>
            <w:rPr>
              <w:rFonts w:eastAsiaTheme="minorEastAsia"/>
              <w:noProof/>
              <w:kern w:val="0"/>
              <w:lang w:eastAsia="de-DE"/>
              <w14:ligatures w14:val="none"/>
            </w:rPr>
          </w:pPr>
          <w:hyperlink w:anchor="_Toc181696492" w:history="1">
            <w:r w:rsidR="0002352D" w:rsidRPr="00F8699E">
              <w:rPr>
                <w:rStyle w:val="Hyperlink"/>
                <w:noProof/>
              </w:rPr>
              <w:t>Allgemeiner Hinweis</w:t>
            </w:r>
            <w:r w:rsidR="0002352D">
              <w:rPr>
                <w:noProof/>
                <w:webHidden/>
              </w:rPr>
              <w:tab/>
            </w:r>
            <w:r w:rsidR="0002352D">
              <w:rPr>
                <w:noProof/>
                <w:webHidden/>
              </w:rPr>
              <w:fldChar w:fldCharType="begin"/>
            </w:r>
            <w:r w:rsidR="0002352D">
              <w:rPr>
                <w:noProof/>
                <w:webHidden/>
              </w:rPr>
              <w:instrText xml:space="preserve"> PAGEREF _Toc181696492 \h </w:instrText>
            </w:r>
            <w:r w:rsidR="0002352D">
              <w:rPr>
                <w:noProof/>
                <w:webHidden/>
              </w:rPr>
            </w:r>
            <w:r w:rsidR="0002352D">
              <w:rPr>
                <w:noProof/>
                <w:webHidden/>
              </w:rPr>
              <w:fldChar w:fldCharType="separate"/>
            </w:r>
            <w:r w:rsidR="0002352D">
              <w:rPr>
                <w:noProof/>
                <w:webHidden/>
              </w:rPr>
              <w:t>2</w:t>
            </w:r>
            <w:r w:rsidR="0002352D">
              <w:rPr>
                <w:noProof/>
                <w:webHidden/>
              </w:rPr>
              <w:fldChar w:fldCharType="end"/>
            </w:r>
          </w:hyperlink>
        </w:p>
        <w:p w14:paraId="47BECAA2" w14:textId="77777777" w:rsidR="0002352D" w:rsidRDefault="00654AC4" w:rsidP="0002352D">
          <w:pPr>
            <w:pStyle w:val="Verzeichnis2"/>
            <w:tabs>
              <w:tab w:val="right" w:leader="dot" w:pos="8777"/>
            </w:tabs>
            <w:rPr>
              <w:rFonts w:eastAsiaTheme="minorEastAsia"/>
              <w:noProof/>
              <w:kern w:val="0"/>
              <w:lang w:eastAsia="de-DE"/>
              <w14:ligatures w14:val="none"/>
            </w:rPr>
          </w:pPr>
          <w:hyperlink w:anchor="_Toc181696493" w:history="1">
            <w:r w:rsidR="0002352D" w:rsidRPr="00F8699E">
              <w:rPr>
                <w:rStyle w:val="Hyperlink"/>
                <w:noProof/>
              </w:rPr>
              <w:t>Verbandswechsel bei nicht-infizierten Wunden</w:t>
            </w:r>
            <w:r w:rsidR="0002352D">
              <w:rPr>
                <w:noProof/>
                <w:webHidden/>
              </w:rPr>
              <w:tab/>
            </w:r>
            <w:r w:rsidR="0002352D">
              <w:rPr>
                <w:noProof/>
                <w:webHidden/>
              </w:rPr>
              <w:fldChar w:fldCharType="begin"/>
            </w:r>
            <w:r w:rsidR="0002352D">
              <w:rPr>
                <w:noProof/>
                <w:webHidden/>
              </w:rPr>
              <w:instrText xml:space="preserve"> PAGEREF _Toc181696493 \h </w:instrText>
            </w:r>
            <w:r w:rsidR="0002352D">
              <w:rPr>
                <w:noProof/>
                <w:webHidden/>
              </w:rPr>
            </w:r>
            <w:r w:rsidR="0002352D">
              <w:rPr>
                <w:noProof/>
                <w:webHidden/>
              </w:rPr>
              <w:fldChar w:fldCharType="separate"/>
            </w:r>
            <w:r w:rsidR="0002352D">
              <w:rPr>
                <w:noProof/>
                <w:webHidden/>
              </w:rPr>
              <w:t>3</w:t>
            </w:r>
            <w:r w:rsidR="0002352D">
              <w:rPr>
                <w:noProof/>
                <w:webHidden/>
              </w:rPr>
              <w:fldChar w:fldCharType="end"/>
            </w:r>
          </w:hyperlink>
        </w:p>
        <w:p w14:paraId="7D70755A" w14:textId="77777777" w:rsidR="0002352D" w:rsidRDefault="00654AC4" w:rsidP="0002352D">
          <w:pPr>
            <w:pStyle w:val="Verzeichnis2"/>
            <w:tabs>
              <w:tab w:val="right" w:leader="dot" w:pos="8777"/>
            </w:tabs>
            <w:rPr>
              <w:rFonts w:eastAsiaTheme="minorEastAsia"/>
              <w:noProof/>
              <w:kern w:val="0"/>
              <w:lang w:eastAsia="de-DE"/>
              <w14:ligatures w14:val="none"/>
            </w:rPr>
          </w:pPr>
          <w:hyperlink w:anchor="_Toc181696494" w:history="1">
            <w:r w:rsidR="0002352D" w:rsidRPr="00F8699E">
              <w:rPr>
                <w:rStyle w:val="Hyperlink"/>
                <w:noProof/>
              </w:rPr>
              <w:t>Verbandswechsel bei infizierten Wunden</w:t>
            </w:r>
            <w:r w:rsidR="0002352D">
              <w:rPr>
                <w:noProof/>
                <w:webHidden/>
              </w:rPr>
              <w:tab/>
            </w:r>
            <w:r w:rsidR="0002352D">
              <w:rPr>
                <w:noProof/>
                <w:webHidden/>
              </w:rPr>
              <w:fldChar w:fldCharType="begin"/>
            </w:r>
            <w:r w:rsidR="0002352D">
              <w:rPr>
                <w:noProof/>
                <w:webHidden/>
              </w:rPr>
              <w:instrText xml:space="preserve"> PAGEREF _Toc181696494 \h </w:instrText>
            </w:r>
            <w:r w:rsidR="0002352D">
              <w:rPr>
                <w:noProof/>
                <w:webHidden/>
              </w:rPr>
            </w:r>
            <w:r w:rsidR="0002352D">
              <w:rPr>
                <w:noProof/>
                <w:webHidden/>
              </w:rPr>
              <w:fldChar w:fldCharType="separate"/>
            </w:r>
            <w:r w:rsidR="0002352D">
              <w:rPr>
                <w:noProof/>
                <w:webHidden/>
              </w:rPr>
              <w:t>5</w:t>
            </w:r>
            <w:r w:rsidR="0002352D">
              <w:rPr>
                <w:noProof/>
                <w:webHidden/>
              </w:rPr>
              <w:fldChar w:fldCharType="end"/>
            </w:r>
          </w:hyperlink>
        </w:p>
        <w:p w14:paraId="5E52E8FE" w14:textId="77777777" w:rsidR="0002352D" w:rsidRDefault="00654AC4" w:rsidP="0002352D">
          <w:pPr>
            <w:pStyle w:val="Verzeichnis1"/>
            <w:tabs>
              <w:tab w:val="right" w:leader="dot" w:pos="8777"/>
            </w:tabs>
            <w:rPr>
              <w:rFonts w:eastAsiaTheme="minorEastAsia"/>
              <w:noProof/>
              <w:kern w:val="0"/>
              <w:lang w:eastAsia="de-DE"/>
              <w14:ligatures w14:val="none"/>
            </w:rPr>
          </w:pPr>
          <w:hyperlink w:anchor="_Toc181696495" w:history="1">
            <w:r w:rsidR="0002352D" w:rsidRPr="00F8699E">
              <w:rPr>
                <w:rStyle w:val="Hyperlink"/>
                <w:noProof/>
              </w:rPr>
              <w:t>Theoretische Fundierung</w:t>
            </w:r>
            <w:r w:rsidR="0002352D">
              <w:rPr>
                <w:noProof/>
                <w:webHidden/>
              </w:rPr>
              <w:tab/>
            </w:r>
            <w:r w:rsidR="0002352D">
              <w:rPr>
                <w:noProof/>
                <w:webHidden/>
              </w:rPr>
              <w:fldChar w:fldCharType="begin"/>
            </w:r>
            <w:r w:rsidR="0002352D">
              <w:rPr>
                <w:noProof/>
                <w:webHidden/>
              </w:rPr>
              <w:instrText xml:space="preserve"> PAGEREF _Toc181696495 \h </w:instrText>
            </w:r>
            <w:r w:rsidR="0002352D">
              <w:rPr>
                <w:noProof/>
                <w:webHidden/>
              </w:rPr>
            </w:r>
            <w:r w:rsidR="0002352D">
              <w:rPr>
                <w:noProof/>
                <w:webHidden/>
              </w:rPr>
              <w:fldChar w:fldCharType="separate"/>
            </w:r>
            <w:r w:rsidR="0002352D">
              <w:rPr>
                <w:noProof/>
                <w:webHidden/>
              </w:rPr>
              <w:t>6</w:t>
            </w:r>
            <w:r w:rsidR="0002352D">
              <w:rPr>
                <w:noProof/>
                <w:webHidden/>
              </w:rPr>
              <w:fldChar w:fldCharType="end"/>
            </w:r>
          </w:hyperlink>
        </w:p>
        <w:p w14:paraId="2DC1364F" w14:textId="77777777" w:rsidR="0002352D" w:rsidRDefault="00654AC4" w:rsidP="0002352D">
          <w:pPr>
            <w:pStyle w:val="Verzeichnis1"/>
            <w:tabs>
              <w:tab w:val="right" w:leader="dot" w:pos="8777"/>
            </w:tabs>
            <w:rPr>
              <w:rFonts w:eastAsiaTheme="minorEastAsia"/>
              <w:noProof/>
              <w:kern w:val="0"/>
              <w:lang w:eastAsia="de-DE"/>
              <w14:ligatures w14:val="none"/>
            </w:rPr>
          </w:pPr>
          <w:hyperlink w:anchor="_Toc181696496" w:history="1">
            <w:r w:rsidR="0002352D" w:rsidRPr="00F8699E">
              <w:rPr>
                <w:rStyle w:val="Hyperlink"/>
                <w:noProof/>
              </w:rPr>
              <w:t>Literaturverzeichnis</w:t>
            </w:r>
            <w:r w:rsidR="0002352D">
              <w:rPr>
                <w:noProof/>
                <w:webHidden/>
              </w:rPr>
              <w:tab/>
            </w:r>
            <w:r w:rsidR="0002352D">
              <w:rPr>
                <w:noProof/>
                <w:webHidden/>
              </w:rPr>
              <w:fldChar w:fldCharType="begin"/>
            </w:r>
            <w:r w:rsidR="0002352D">
              <w:rPr>
                <w:noProof/>
                <w:webHidden/>
              </w:rPr>
              <w:instrText xml:space="preserve"> PAGEREF _Toc181696496 \h </w:instrText>
            </w:r>
            <w:r w:rsidR="0002352D">
              <w:rPr>
                <w:noProof/>
                <w:webHidden/>
              </w:rPr>
            </w:r>
            <w:r w:rsidR="0002352D">
              <w:rPr>
                <w:noProof/>
                <w:webHidden/>
              </w:rPr>
              <w:fldChar w:fldCharType="separate"/>
            </w:r>
            <w:r w:rsidR="0002352D">
              <w:rPr>
                <w:noProof/>
                <w:webHidden/>
              </w:rPr>
              <w:t>8</w:t>
            </w:r>
            <w:r w:rsidR="0002352D">
              <w:rPr>
                <w:noProof/>
                <w:webHidden/>
              </w:rPr>
              <w:fldChar w:fldCharType="end"/>
            </w:r>
          </w:hyperlink>
        </w:p>
        <w:p w14:paraId="684D4CF6" w14:textId="77777777" w:rsidR="0002352D" w:rsidRDefault="0002352D" w:rsidP="0002352D">
          <w:r>
            <w:rPr>
              <w:b/>
              <w:bCs/>
            </w:rPr>
            <w:fldChar w:fldCharType="end"/>
          </w:r>
        </w:p>
      </w:sdtContent>
    </w:sdt>
    <w:p w14:paraId="788E7884" w14:textId="77777777" w:rsidR="0002352D" w:rsidRDefault="0002352D" w:rsidP="0002352D">
      <w:r>
        <w:br w:type="page"/>
      </w:r>
    </w:p>
    <w:p w14:paraId="0CB26986" w14:textId="77777777" w:rsidR="0002352D" w:rsidRPr="0002352D" w:rsidRDefault="0002352D" w:rsidP="0002352D">
      <w:pPr>
        <w:pStyle w:val="berschrift2"/>
        <w:spacing w:line="360" w:lineRule="auto"/>
        <w:jc w:val="both"/>
        <w:rPr>
          <w:b/>
        </w:rPr>
      </w:pPr>
      <w:bookmarkStart w:id="5" w:name="_Toc181696492"/>
      <w:r w:rsidRPr="0002352D">
        <w:rPr>
          <w:b/>
        </w:rPr>
        <w:t>Allgemeiner Hinweis</w:t>
      </w:r>
      <w:bookmarkEnd w:id="5"/>
    </w:p>
    <w:p w14:paraId="3387000A" w14:textId="337AC09E" w:rsidR="0002352D" w:rsidRDefault="0002352D" w:rsidP="0002352D">
      <w:pPr>
        <w:spacing w:after="0" w:line="360" w:lineRule="auto"/>
        <w:jc w:val="both"/>
      </w:pPr>
      <w:r w:rsidRPr="00BC652D">
        <w:t>Für einen nachhaltigen Verbandswechsel sollten, wo immer möglich, hygienisch vertretbare Mehrwegmaterialien zum Einsatz kommen</w:t>
      </w:r>
      <w:r>
        <w:t xml:space="preserve"> und über den allgemeinen Einsatz von Ressourcen reflektiert werden</w:t>
      </w:r>
      <w:r w:rsidRPr="00BC652D">
        <w:t>. Durch eine bedarfsgerechte Bereitstellung lassen sich Desinfektions- und Verbandsmaterialien ressourcenschonend einsetzen und unnötiger Verbrauch vermeiden (Robert Koch-Institut 2015</w:t>
      </w:r>
      <w:r>
        <w:t xml:space="preserve">, </w:t>
      </w:r>
      <w:r w:rsidRPr="00323FC1">
        <w:t>1154</w:t>
      </w:r>
      <w:r w:rsidRPr="00BC652D">
        <w:t>; LAGA 2021</w:t>
      </w:r>
      <w:r>
        <w:t>, 22</w:t>
      </w:r>
      <w:r w:rsidRPr="00BC652D">
        <w:t>; Mühlen</w:t>
      </w:r>
      <w:r w:rsidR="005B729B">
        <w:t xml:space="preserve"> &amp; </w:t>
      </w:r>
      <w:r w:rsidRPr="00BC652D">
        <w:t>Keller 2022</w:t>
      </w:r>
      <w:r>
        <w:t>, 33).</w:t>
      </w:r>
    </w:p>
    <w:p w14:paraId="5D19489D" w14:textId="77777777" w:rsidR="0002352D" w:rsidRDefault="0002352D" w:rsidP="0002352D">
      <w:pPr>
        <w:spacing w:line="360" w:lineRule="auto"/>
        <w:jc w:val="both"/>
      </w:pPr>
      <w:r>
        <w:t xml:space="preserve">Zurzeit finden sich in vielen Kliniken und anderen Gesundheitseinrichtungen Einweg-Instrumente wieder. Dies hat oft den Grund der Kostenersparnis, da die Aufbereitung der Instrumente mit einem hohen Zeitaufkommen und Kosten verbunden ist. Zudem garantieren die verpackten Instrumente durch den Hersteller Sterilität. Für die Hygiene selbst aufbereiteter Instrumente haftet die Klinik. Einweg-Artikel lassen sich außerdem lange lagern. Schwierig an der Verwendung solcher Einweg-Artikel ist der Ressourcenverlust, da der beinhaltete Chromstahl durch das potenzielle Infektionsrisiko oft im allgemeinen Klinikmüll landet. Zwar werden Metalle nach der Verbrennung in der Müllverbrennungsanlage durch Magnete wieder getrennt, der wertvolle Chromstahl geht jedoch verloren, da er mit anderen Metallen vermischt ist. Mittlerweile gibt es aber verschiedene Anbieter, die ein Rücknahme System von Einwegprodukten anbieten </w:t>
      </w:r>
      <w:r>
        <w:fldChar w:fldCharType="begin"/>
      </w:r>
      <w:r>
        <w:instrText xml:space="preserve"> ADDIN ZOTERO_ITEM CSL_CITATION {"citationID":"LqwG65Gw","properties":{"formattedCitation":"(Abfallmanager Medizin, 2023; Fraunhofer IWKS, o.\\uc0\\u160{}J.)","plainCitation":"(Abfallmanager Medizin, 2023; Fraunhofer IWKS, o. J.)","noteIndex":0},"citationItems":[{"id":10557,"uris":["http://zotero.org/users/5848082/items/SZITQ2UV"],"itemData":{"id":10557,"type":"webpage","abstract":"Rücknahmesysteme können Recycling der enthaltenen Rohstoffe in Einweg OP-Besteck sicherstellen","language":"de","title":"Einweg-OP-Bestecke korrekt entsorgen","URL":"https://www.abfallmanager-medizin.de/abfall-abc/einweg-op-bestecke-entsorgen/","author":[{"literal":"Abfallmanager Medizin"}],"accessed":{"date-parts":[["2024",11,5]]},"issued":{"date-parts":[["2023",12,19]]}}},{"id":10559,"uris":["http://zotero.org/users/5848082/items/PBGLEQYT"],"itemData":{"id":10559,"type":"webpage","abstract":"Fraunhofer IWKS, Hochwertig, Recycling, medizinisch, Einweginstrumente, wegwerfen, chirugisch, Einweginstrumet, Klinik, Ambulanz, Arztpraxen, Chromstahl, Abfall, Verbrauch, Gebrauch","container-title":"Fraunhofer-Einrichtung für Wertstoffkreisläufe und Ressourcenstrategie IWKS","language":"de","title":"Hochwertiges Recycling medizinischer Einweginstrumente - Fraunhofer IWKS","URL":"https://www.iwks.fraunhofer.de/de/presse-und-medien/HochwertigesRecyclingmedizinischerEinweginstrumente.html","author":[{"literal":"Fraunhofer IWKS"}],"accessed":{"date-parts":[["2024",11,5]]}}}],"schema":"https://github.com/citation-style-language/schema/raw/master/csl-citation.json"} </w:instrText>
      </w:r>
      <w:r>
        <w:fldChar w:fldCharType="separate"/>
      </w:r>
      <w:r w:rsidRPr="00E44CFA">
        <w:rPr>
          <w:rFonts w:ascii="Aptos" w:hAnsi="Aptos" w:cs="Times New Roman"/>
          <w:szCs w:val="24"/>
        </w:rPr>
        <w:t>(</w:t>
      </w:r>
      <w:r w:rsidRPr="005B729B">
        <w:rPr>
          <w:rFonts w:cstheme="minorHAnsi"/>
          <w:szCs w:val="24"/>
        </w:rPr>
        <w:t xml:space="preserve">Abfallmanager Medizin, </w:t>
      </w:r>
      <w:r w:rsidRPr="00E44CFA">
        <w:rPr>
          <w:rFonts w:ascii="Aptos" w:hAnsi="Aptos" w:cs="Times New Roman"/>
          <w:szCs w:val="24"/>
        </w:rPr>
        <w:t>2023; Fraunhofer IWKS, o. J.)</w:t>
      </w:r>
      <w:r>
        <w:fldChar w:fldCharType="end"/>
      </w:r>
      <w:r>
        <w:t>. Wie werden Einweg-Instrumente in Ihrer Einrichtung verwertet? Fragen Sie doch einmal nach.</w:t>
      </w:r>
    </w:p>
    <w:p w14:paraId="2E0385BB" w14:textId="77777777" w:rsidR="0002352D" w:rsidRDefault="0002352D" w:rsidP="0002352D">
      <w:pPr>
        <w:spacing w:line="360" w:lineRule="auto"/>
        <w:jc w:val="both"/>
      </w:pPr>
      <w:r w:rsidRPr="00034EF6">
        <w:t>Die Anweisungen und Materialien in den</w:t>
      </w:r>
      <w:r>
        <w:t xml:space="preserve"> folgenden</w:t>
      </w:r>
      <w:r w:rsidRPr="00034EF6">
        <w:t xml:space="preserve"> Tabellen basieren auf anerkannten Hygienestandards und bieten eine nachhaltige und sichere Durchführung des Verbandwechsels. Die KRINKO-Empfehlungen, veröffentlicht durch das Robert Koch-Institut (2015), legen die grundlegenden Hygienestandards zur Infektionsprävention fest. Die LAGA-Vollzugshilfe (2021) beschreibt zusätzlich den hygienischen Umgang mit und die Entsorgung von Abfallmaterialien.</w:t>
      </w:r>
    </w:p>
    <w:p w14:paraId="582E107A" w14:textId="77777777" w:rsidR="0002352D" w:rsidRPr="00034EF6" w:rsidRDefault="0002352D" w:rsidP="0002352D">
      <w:pPr>
        <w:spacing w:line="360" w:lineRule="auto"/>
        <w:jc w:val="both"/>
      </w:pPr>
      <w:r>
        <w:t>Die Hinweise zum Verbandswechsel in diesem Dokument haben vor allem den reflektierten Ressourcenverbrauch im Blick, daher fehlen an dieser Stelle Schritte zum Patientenkontakt oder dem Rückenschonenden Arbeiten.</w:t>
      </w:r>
    </w:p>
    <w:p w14:paraId="7A3B0556" w14:textId="77777777" w:rsidR="0002352D" w:rsidRDefault="0002352D" w:rsidP="0002352D">
      <w:pPr>
        <w:spacing w:line="360" w:lineRule="auto"/>
        <w:jc w:val="both"/>
      </w:pPr>
    </w:p>
    <w:p w14:paraId="4548BF75" w14:textId="77777777" w:rsidR="0002352D" w:rsidRDefault="0002352D" w:rsidP="0002352D">
      <w:pPr>
        <w:spacing w:line="360" w:lineRule="auto"/>
        <w:jc w:val="both"/>
        <w:sectPr w:rsidR="0002352D" w:rsidSect="00951A15">
          <w:footerReference w:type="default" r:id="rId112"/>
          <w:footerReference w:type="first" r:id="rId113"/>
          <w:pgSz w:w="11906" w:h="16838"/>
          <w:pgMar w:top="1418" w:right="1701" w:bottom="1134" w:left="1418" w:header="708" w:footer="708" w:gutter="0"/>
          <w:cols w:space="708"/>
          <w:titlePg/>
          <w:docGrid w:linePitch="360"/>
        </w:sectPr>
      </w:pPr>
    </w:p>
    <w:p w14:paraId="12E5D83A" w14:textId="77777777" w:rsidR="0002352D" w:rsidRPr="0002352D" w:rsidRDefault="0002352D" w:rsidP="0002352D">
      <w:pPr>
        <w:pStyle w:val="berschrift2"/>
        <w:jc w:val="center"/>
        <w:rPr>
          <w:b/>
          <w:sz w:val="24"/>
          <w:szCs w:val="36"/>
        </w:rPr>
      </w:pPr>
      <w:bookmarkStart w:id="6" w:name="_Toc181696493"/>
      <w:r w:rsidRPr="0002352D">
        <w:rPr>
          <w:b/>
          <w:sz w:val="24"/>
          <w:szCs w:val="36"/>
        </w:rPr>
        <w:t>Verbandswechsel bei nicht-infizierten Wunden</w:t>
      </w:r>
      <w:bookmarkEnd w:id="6"/>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8"/>
        <w:gridCol w:w="2051"/>
        <w:gridCol w:w="3390"/>
        <w:gridCol w:w="5135"/>
        <w:gridCol w:w="4696"/>
      </w:tblGrid>
      <w:tr w:rsidR="0002352D" w:rsidRPr="00761439" w14:paraId="03BFF4C4" w14:textId="77777777" w:rsidTr="006517CC">
        <w:trPr>
          <w:tblHeader/>
          <w:tblCellSpacing w:w="15" w:type="dxa"/>
        </w:trPr>
        <w:tc>
          <w:tcPr>
            <w:tcW w:w="943" w:type="dxa"/>
            <w:vAlign w:val="center"/>
            <w:hideMark/>
          </w:tcPr>
          <w:p w14:paraId="16A4F20E" w14:textId="77777777" w:rsidR="0002352D" w:rsidRPr="00757FEE" w:rsidRDefault="0002352D" w:rsidP="00951A15">
            <w:pPr>
              <w:spacing w:before="240" w:line="240" w:lineRule="auto"/>
              <w:jc w:val="center"/>
              <w:rPr>
                <w:b/>
                <w:bCs/>
                <w:sz w:val="28"/>
                <w:szCs w:val="28"/>
              </w:rPr>
            </w:pPr>
            <w:r w:rsidRPr="00757FEE">
              <w:rPr>
                <w:b/>
                <w:bCs/>
                <w:sz w:val="28"/>
                <w:szCs w:val="28"/>
              </w:rPr>
              <w:t>Phase</w:t>
            </w:r>
          </w:p>
        </w:tc>
        <w:tc>
          <w:tcPr>
            <w:tcW w:w="2001" w:type="dxa"/>
            <w:vAlign w:val="center"/>
            <w:hideMark/>
          </w:tcPr>
          <w:p w14:paraId="50E6B36A" w14:textId="77777777" w:rsidR="0002352D" w:rsidRPr="00757FEE" w:rsidRDefault="0002352D" w:rsidP="00951A15">
            <w:pPr>
              <w:spacing w:before="240" w:line="240" w:lineRule="auto"/>
              <w:jc w:val="center"/>
              <w:rPr>
                <w:b/>
                <w:bCs/>
                <w:sz w:val="28"/>
                <w:szCs w:val="28"/>
              </w:rPr>
            </w:pPr>
            <w:r w:rsidRPr="00757FEE">
              <w:rPr>
                <w:b/>
                <w:bCs/>
                <w:sz w:val="28"/>
                <w:szCs w:val="28"/>
              </w:rPr>
              <w:t>Handlungsschritt</w:t>
            </w:r>
          </w:p>
        </w:tc>
        <w:tc>
          <w:tcPr>
            <w:tcW w:w="0" w:type="auto"/>
            <w:vAlign w:val="center"/>
            <w:hideMark/>
          </w:tcPr>
          <w:p w14:paraId="3D7DC96B" w14:textId="77777777" w:rsidR="0002352D" w:rsidRPr="00757FEE" w:rsidRDefault="0002352D" w:rsidP="00951A15">
            <w:pPr>
              <w:spacing w:before="240" w:line="240" w:lineRule="auto"/>
              <w:jc w:val="center"/>
              <w:rPr>
                <w:b/>
                <w:bCs/>
                <w:sz w:val="28"/>
                <w:szCs w:val="28"/>
              </w:rPr>
            </w:pPr>
            <w:r w:rsidRPr="00757FEE">
              <w:rPr>
                <w:b/>
                <w:bCs/>
                <w:sz w:val="28"/>
                <w:szCs w:val="28"/>
              </w:rPr>
              <w:t>Material</w:t>
            </w:r>
          </w:p>
        </w:tc>
        <w:tc>
          <w:tcPr>
            <w:tcW w:w="0" w:type="auto"/>
            <w:vAlign w:val="center"/>
            <w:hideMark/>
          </w:tcPr>
          <w:p w14:paraId="1DA4D488" w14:textId="77777777" w:rsidR="0002352D" w:rsidRPr="00757FEE" w:rsidRDefault="0002352D" w:rsidP="00951A15">
            <w:pPr>
              <w:spacing w:before="240" w:line="240" w:lineRule="auto"/>
              <w:jc w:val="center"/>
              <w:rPr>
                <w:b/>
                <w:bCs/>
                <w:sz w:val="28"/>
                <w:szCs w:val="28"/>
              </w:rPr>
            </w:pPr>
            <w:r w:rsidRPr="00757FEE">
              <w:rPr>
                <w:b/>
                <w:bCs/>
                <w:sz w:val="28"/>
                <w:szCs w:val="28"/>
              </w:rPr>
              <w:t>Vorgehen</w:t>
            </w:r>
          </w:p>
        </w:tc>
        <w:tc>
          <w:tcPr>
            <w:tcW w:w="0" w:type="auto"/>
            <w:vAlign w:val="center"/>
            <w:hideMark/>
          </w:tcPr>
          <w:p w14:paraId="577A23E5" w14:textId="77777777" w:rsidR="0002352D" w:rsidRPr="00757FEE" w:rsidRDefault="0002352D" w:rsidP="00951A15">
            <w:pPr>
              <w:spacing w:before="240" w:line="240" w:lineRule="auto"/>
              <w:jc w:val="center"/>
              <w:rPr>
                <w:b/>
                <w:bCs/>
                <w:sz w:val="28"/>
                <w:szCs w:val="28"/>
              </w:rPr>
            </w:pPr>
            <w:r w:rsidRPr="00757FEE">
              <w:rPr>
                <w:b/>
                <w:bCs/>
                <w:sz w:val="28"/>
                <w:szCs w:val="28"/>
              </w:rPr>
              <w:t>Begründung</w:t>
            </w:r>
            <w:r>
              <w:rPr>
                <w:b/>
                <w:bCs/>
                <w:sz w:val="28"/>
                <w:szCs w:val="28"/>
              </w:rPr>
              <w:t>/ Hinweis</w:t>
            </w:r>
          </w:p>
        </w:tc>
      </w:tr>
      <w:tr w:rsidR="0002352D" w:rsidRPr="00761439" w14:paraId="272824D0" w14:textId="77777777" w:rsidTr="006517CC">
        <w:trPr>
          <w:tblCellSpacing w:w="15" w:type="dxa"/>
        </w:trPr>
        <w:tc>
          <w:tcPr>
            <w:tcW w:w="943" w:type="dxa"/>
            <w:vMerge w:val="restart"/>
            <w:textDirection w:val="btLr"/>
            <w:vAlign w:val="center"/>
            <w:hideMark/>
          </w:tcPr>
          <w:p w14:paraId="761DBE3E" w14:textId="77777777" w:rsidR="0002352D" w:rsidRPr="00757FEE" w:rsidRDefault="0002352D" w:rsidP="00951A15">
            <w:pPr>
              <w:spacing w:before="240" w:line="240" w:lineRule="auto"/>
              <w:ind w:left="113" w:right="113"/>
              <w:jc w:val="center"/>
              <w:rPr>
                <w:sz w:val="24"/>
                <w:szCs w:val="24"/>
              </w:rPr>
            </w:pPr>
            <w:r w:rsidRPr="00757FEE">
              <w:rPr>
                <w:b/>
                <w:bCs/>
                <w:sz w:val="24"/>
                <w:szCs w:val="24"/>
              </w:rPr>
              <w:t>Unreine Phase</w:t>
            </w:r>
          </w:p>
        </w:tc>
        <w:tc>
          <w:tcPr>
            <w:tcW w:w="2001" w:type="dxa"/>
            <w:vAlign w:val="center"/>
            <w:hideMark/>
          </w:tcPr>
          <w:p w14:paraId="6E1855D2" w14:textId="77777777" w:rsidR="0002352D" w:rsidRPr="00761439" w:rsidRDefault="0002352D" w:rsidP="00951A15">
            <w:pPr>
              <w:spacing w:before="240" w:line="240" w:lineRule="auto"/>
            </w:pPr>
            <w:r w:rsidRPr="00761439">
              <w:rPr>
                <w:b/>
                <w:bCs/>
              </w:rPr>
              <w:t>Vorbereitung</w:t>
            </w:r>
          </w:p>
        </w:tc>
        <w:tc>
          <w:tcPr>
            <w:tcW w:w="0" w:type="auto"/>
            <w:vAlign w:val="center"/>
            <w:hideMark/>
          </w:tcPr>
          <w:p w14:paraId="36A13886" w14:textId="77777777" w:rsidR="0002352D" w:rsidRDefault="0002352D" w:rsidP="00302C5A">
            <w:pPr>
              <w:pStyle w:val="Listenabsatz"/>
              <w:numPr>
                <w:ilvl w:val="0"/>
                <w:numId w:val="27"/>
              </w:numPr>
              <w:spacing w:before="240" w:line="240" w:lineRule="auto"/>
            </w:pPr>
            <w:r w:rsidRPr="00761439">
              <w:t xml:space="preserve">Unsterile Handschuhe, </w:t>
            </w:r>
          </w:p>
          <w:p w14:paraId="6202416C" w14:textId="77777777" w:rsidR="0002352D" w:rsidRDefault="0002352D" w:rsidP="00302C5A">
            <w:pPr>
              <w:pStyle w:val="Listenabsatz"/>
              <w:numPr>
                <w:ilvl w:val="0"/>
                <w:numId w:val="27"/>
              </w:numPr>
              <w:spacing w:before="240" w:line="240" w:lineRule="auto"/>
            </w:pPr>
            <w:r w:rsidRPr="00761439">
              <w:t>Einmalschürze</w:t>
            </w:r>
            <w:r>
              <w:t xml:space="preserve"> (nur bei Gefahr der Kontamination der Arbeitskleidung)</w:t>
            </w:r>
          </w:p>
          <w:p w14:paraId="0B94B6C9" w14:textId="77777777" w:rsidR="0002352D" w:rsidRDefault="0002352D" w:rsidP="00302C5A">
            <w:pPr>
              <w:pStyle w:val="Listenabsatz"/>
              <w:numPr>
                <w:ilvl w:val="0"/>
                <w:numId w:val="27"/>
              </w:numPr>
              <w:spacing w:before="240" w:line="240" w:lineRule="auto"/>
            </w:pPr>
            <w:r>
              <w:t>Sterile Handschuhe</w:t>
            </w:r>
          </w:p>
          <w:p w14:paraId="6334FBBC" w14:textId="77777777" w:rsidR="0002352D" w:rsidRDefault="0002352D" w:rsidP="00302C5A">
            <w:pPr>
              <w:pStyle w:val="Listenabsatz"/>
              <w:numPr>
                <w:ilvl w:val="0"/>
                <w:numId w:val="27"/>
              </w:numPr>
              <w:spacing w:before="240" w:line="240" w:lineRule="auto"/>
            </w:pPr>
            <w:r>
              <w:t>Sterile Instrumente (z.B. Pinzette, Schere)</w:t>
            </w:r>
          </w:p>
          <w:p w14:paraId="02AA366A" w14:textId="77777777" w:rsidR="0002352D" w:rsidRDefault="0002352D" w:rsidP="00302C5A">
            <w:pPr>
              <w:pStyle w:val="Listenabsatz"/>
              <w:numPr>
                <w:ilvl w:val="0"/>
                <w:numId w:val="27"/>
              </w:numPr>
              <w:spacing w:before="240" w:line="240" w:lineRule="auto"/>
            </w:pPr>
            <w:r>
              <w:t>Wundantiseptikum</w:t>
            </w:r>
          </w:p>
          <w:p w14:paraId="56F62F30" w14:textId="77777777" w:rsidR="0002352D" w:rsidRDefault="0002352D" w:rsidP="00302C5A">
            <w:pPr>
              <w:pStyle w:val="Listenabsatz"/>
              <w:numPr>
                <w:ilvl w:val="0"/>
                <w:numId w:val="27"/>
              </w:numPr>
              <w:spacing w:before="240" w:line="240" w:lineRule="auto"/>
            </w:pPr>
            <w:r>
              <w:t>Physiologische Spüllösung</w:t>
            </w:r>
          </w:p>
          <w:p w14:paraId="3D7D2480" w14:textId="77777777" w:rsidR="0002352D" w:rsidRPr="00761439" w:rsidRDefault="0002352D" w:rsidP="00302C5A">
            <w:pPr>
              <w:pStyle w:val="Listenabsatz"/>
              <w:numPr>
                <w:ilvl w:val="0"/>
                <w:numId w:val="27"/>
              </w:numPr>
              <w:spacing w:before="240" w:line="240" w:lineRule="auto"/>
            </w:pPr>
            <w:r>
              <w:t>Verbandsmaterial</w:t>
            </w:r>
          </w:p>
        </w:tc>
        <w:tc>
          <w:tcPr>
            <w:tcW w:w="0" w:type="auto"/>
            <w:vAlign w:val="center"/>
            <w:hideMark/>
          </w:tcPr>
          <w:p w14:paraId="04EE07BD" w14:textId="77777777" w:rsidR="0002352D" w:rsidRDefault="0002352D" w:rsidP="00951A15">
            <w:pPr>
              <w:spacing w:before="240" w:line="240" w:lineRule="auto"/>
            </w:pPr>
            <w:r w:rsidRPr="00761439">
              <w:t>Arbeitsfläche und Hände desinfizieren</w:t>
            </w:r>
          </w:p>
          <w:p w14:paraId="3AAB8AD8" w14:textId="77777777" w:rsidR="0002352D" w:rsidRDefault="0002352D" w:rsidP="00951A15">
            <w:pPr>
              <w:spacing w:before="240" w:line="240" w:lineRule="auto"/>
            </w:pPr>
            <w:r>
              <w:t>(</w:t>
            </w:r>
            <w:r w:rsidRPr="00761439">
              <w:t>Schürze und</w:t>
            </w:r>
            <w:r>
              <w:t>)</w:t>
            </w:r>
            <w:r w:rsidRPr="00761439">
              <w:t xml:space="preserve"> Handschuhe anlegen</w:t>
            </w:r>
          </w:p>
          <w:p w14:paraId="61FA4840" w14:textId="77777777" w:rsidR="0002352D" w:rsidRPr="00761439" w:rsidRDefault="0002352D" w:rsidP="00951A15">
            <w:pPr>
              <w:spacing w:before="240" w:line="240" w:lineRule="auto"/>
            </w:pPr>
            <w:r>
              <w:t>Material bereitlegen</w:t>
            </w:r>
          </w:p>
        </w:tc>
        <w:tc>
          <w:tcPr>
            <w:tcW w:w="0" w:type="auto"/>
            <w:vAlign w:val="center"/>
            <w:hideMark/>
          </w:tcPr>
          <w:p w14:paraId="59B2998A" w14:textId="77777777" w:rsidR="0002352D" w:rsidRDefault="0002352D" w:rsidP="00951A15">
            <w:pPr>
              <w:spacing w:before="240" w:line="240" w:lineRule="auto"/>
            </w:pPr>
            <w:r w:rsidRPr="00761439">
              <w:t>Vorbereitung und Schutzkleidung minimieren das Infektionsrisiko und fördern nachhaltigen Materialeinsatz</w:t>
            </w:r>
            <w:r>
              <w:t xml:space="preserve"> </w:t>
            </w:r>
            <w:r w:rsidRPr="00761439">
              <w:t>(</w:t>
            </w:r>
            <w:r>
              <w:t>Robert Koch-Institut 2016, 1189</w:t>
            </w:r>
            <w:r w:rsidRPr="00761439">
              <w:t>)</w:t>
            </w:r>
          </w:p>
          <w:p w14:paraId="33B91841" w14:textId="77777777" w:rsidR="0002352D" w:rsidRDefault="0002352D" w:rsidP="00951A15">
            <w:pPr>
              <w:spacing w:before="240" w:line="240" w:lineRule="auto"/>
            </w:pPr>
            <w:r>
              <w:t xml:space="preserve">Zum Schutz vor unnötigem Öffnen von Materialien könnte eine zweite Person zum Anreichen hinzugezogen werden (Vor allem bei Anwendung der Touch-Technik) </w:t>
            </w:r>
            <w:r>
              <w:fldChar w:fldCharType="begin"/>
            </w:r>
            <w:r>
              <w:instrText xml:space="preserve"> ADDIN ZOTERO_ITEM CSL_CITATION {"citationID":"o5zNVRIa","properties":{"formattedCitation":"(Sack, 2018)","plainCitation":"(Sack, 2018)","noteIndex":0},"citationItems":[{"id":10563,"uris":["http://zotero.org/users/5848082/items/HKRL7Q9K"],"itemData":{"id":10563,"type":"article-journal","container-title":"Krankenhaushygiene up2date","DOI":"10.1055/a-0601-5122","ISSN":"1862-5797","issue":"02","language":"DE","note":"publisher: Georg Thieme Verlag KG","page":"132-137","title":"Aseptischer Wundverbandwechsel – Schritt für Schritt","volume":"13","author":[{"family":"Sack","given":"Andrea"}],"issued":{"date-parts":[["2018",6,29]]}}}],"schema":"https://github.com/citation-style-language/schema/raw/master/csl-citation.json"} </w:instrText>
            </w:r>
            <w:r>
              <w:fldChar w:fldCharType="separate"/>
            </w:r>
            <w:r w:rsidRPr="00BF37D1">
              <w:rPr>
                <w:rFonts w:ascii="Aptos" w:hAnsi="Aptos"/>
              </w:rPr>
              <w:t>(Sack, 2018)</w:t>
            </w:r>
            <w:r>
              <w:fldChar w:fldCharType="end"/>
            </w:r>
            <w:r>
              <w:t>.</w:t>
            </w:r>
          </w:p>
          <w:p w14:paraId="5EE43646" w14:textId="77777777" w:rsidR="0002352D" w:rsidRDefault="0002352D" w:rsidP="00951A15">
            <w:pPr>
              <w:spacing w:before="240" w:line="240" w:lineRule="auto"/>
            </w:pPr>
            <w:r>
              <w:t>Materialmanagement auf dem Verbandswagen/ der Ablagefläche:</w:t>
            </w:r>
          </w:p>
          <w:p w14:paraId="74031243" w14:textId="77777777" w:rsidR="0002352D" w:rsidRDefault="0002352D" w:rsidP="00951A15">
            <w:pPr>
              <w:spacing w:before="240" w:line="240" w:lineRule="auto"/>
            </w:pPr>
            <w:r>
              <w:t xml:space="preserve">Um unnötige Kontamination zu vermeiden kann das sterile Verbandsmaterial patient:innenfern und das unsterile Material patient:innennah platziert werden </w:t>
            </w:r>
            <w:r>
              <w:fldChar w:fldCharType="begin"/>
            </w:r>
            <w:r>
              <w:instrText xml:space="preserve"> ADDIN ZOTERO_ITEM CSL_CITATION {"citationID":"0eTQPdZe","properties":{"formattedCitation":"(Sack, 2018)","plainCitation":"(Sack, 2018)","noteIndex":0},"citationItems":[{"id":10563,"uris":["http://zotero.org/users/5848082/items/HKRL7Q9K"],"itemData":{"id":10563,"type":"article-journal","container-title":"Krankenhaushygiene up2date","DOI":"10.1055/a-0601-5122","ISSN":"1862-5797","issue":"02","language":"DE","note":"publisher: Georg Thieme Verlag KG","page":"132-137","title":"Aseptischer Wundverbandwechsel – Schritt für Schritt","volume":"13","author":[{"family":"Sack","given":"Andrea"}],"issued":{"date-parts":[["2018",6,29]]}}}],"schema":"https://github.com/citation-style-language/schema/raw/master/csl-citation.json"} </w:instrText>
            </w:r>
            <w:r>
              <w:fldChar w:fldCharType="separate"/>
            </w:r>
            <w:r w:rsidRPr="00BF37D1">
              <w:rPr>
                <w:rFonts w:ascii="Aptos" w:hAnsi="Aptos"/>
              </w:rPr>
              <w:t>(Sack, 2018)</w:t>
            </w:r>
            <w:r>
              <w:fldChar w:fldCharType="end"/>
            </w:r>
            <w:r>
              <w:t>.</w:t>
            </w:r>
          </w:p>
          <w:p w14:paraId="34E097B1" w14:textId="77777777" w:rsidR="0002352D" w:rsidRPr="00761439" w:rsidRDefault="0002352D" w:rsidP="00951A15">
            <w:pPr>
              <w:spacing w:before="240" w:line="240" w:lineRule="auto"/>
            </w:pPr>
          </w:p>
        </w:tc>
      </w:tr>
      <w:tr w:rsidR="0002352D" w:rsidRPr="00761439" w14:paraId="0F9ED651" w14:textId="77777777" w:rsidTr="006517CC">
        <w:trPr>
          <w:tblCellSpacing w:w="15" w:type="dxa"/>
        </w:trPr>
        <w:tc>
          <w:tcPr>
            <w:tcW w:w="943" w:type="dxa"/>
            <w:vMerge/>
            <w:textDirection w:val="btLr"/>
            <w:vAlign w:val="center"/>
            <w:hideMark/>
          </w:tcPr>
          <w:p w14:paraId="4A190C4A" w14:textId="77777777" w:rsidR="0002352D" w:rsidRPr="00757FEE" w:rsidRDefault="0002352D" w:rsidP="00951A15">
            <w:pPr>
              <w:spacing w:before="240" w:line="240" w:lineRule="auto"/>
              <w:ind w:left="113" w:right="113"/>
              <w:jc w:val="center"/>
              <w:rPr>
                <w:sz w:val="24"/>
                <w:szCs w:val="24"/>
              </w:rPr>
            </w:pPr>
          </w:p>
        </w:tc>
        <w:tc>
          <w:tcPr>
            <w:tcW w:w="2001" w:type="dxa"/>
            <w:vAlign w:val="center"/>
            <w:hideMark/>
          </w:tcPr>
          <w:p w14:paraId="3DF94CB9" w14:textId="77777777" w:rsidR="0002352D" w:rsidRPr="00761439" w:rsidRDefault="0002352D" w:rsidP="00951A15">
            <w:pPr>
              <w:spacing w:before="240" w:line="240" w:lineRule="auto"/>
            </w:pPr>
            <w:r w:rsidRPr="00761439">
              <w:rPr>
                <w:b/>
                <w:bCs/>
              </w:rPr>
              <w:t>Entfernung des Verbandes</w:t>
            </w:r>
          </w:p>
        </w:tc>
        <w:tc>
          <w:tcPr>
            <w:tcW w:w="0" w:type="auto"/>
            <w:vAlign w:val="center"/>
            <w:hideMark/>
          </w:tcPr>
          <w:p w14:paraId="200126E2" w14:textId="77777777" w:rsidR="0002352D" w:rsidRPr="00761439" w:rsidRDefault="0002352D" w:rsidP="00951A15">
            <w:pPr>
              <w:spacing w:before="240" w:line="240" w:lineRule="auto"/>
            </w:pPr>
            <w:r w:rsidRPr="00761439">
              <w:t>Abwurfbehälter für regulären Abfall</w:t>
            </w:r>
          </w:p>
        </w:tc>
        <w:tc>
          <w:tcPr>
            <w:tcW w:w="0" w:type="auto"/>
            <w:vAlign w:val="center"/>
            <w:hideMark/>
          </w:tcPr>
          <w:p w14:paraId="673D5F20" w14:textId="77777777" w:rsidR="0002352D" w:rsidRDefault="0002352D" w:rsidP="00951A15">
            <w:pPr>
              <w:spacing w:before="240" w:line="240" w:lineRule="auto"/>
            </w:pPr>
            <w:r w:rsidRPr="00761439">
              <w:t xml:space="preserve">Verband vorsichtig abnehmen und </w:t>
            </w:r>
            <w:r>
              <w:t xml:space="preserve">Verband und Handschuhe </w:t>
            </w:r>
            <w:r w:rsidRPr="00761439">
              <w:t>im Abfall entsorgen</w:t>
            </w:r>
          </w:p>
          <w:p w14:paraId="38774337" w14:textId="77777777" w:rsidR="0002352D" w:rsidRDefault="0002352D" w:rsidP="00951A15">
            <w:pPr>
              <w:spacing w:before="240" w:line="240" w:lineRule="auto"/>
            </w:pPr>
            <w:r w:rsidRPr="00761439">
              <w:t>Händedesinfektion</w:t>
            </w:r>
          </w:p>
          <w:p w14:paraId="525A60BB" w14:textId="77777777" w:rsidR="0002352D" w:rsidRPr="00761439" w:rsidRDefault="0002352D" w:rsidP="00951A15">
            <w:pPr>
              <w:spacing w:before="240" w:line="240" w:lineRule="auto"/>
            </w:pPr>
            <w:r>
              <w:t>Inspizieren Sie während der Einwirkzeit des Händedesinfektionsmittels bereits die Wunde.</w:t>
            </w:r>
          </w:p>
        </w:tc>
        <w:tc>
          <w:tcPr>
            <w:tcW w:w="0" w:type="auto"/>
            <w:vAlign w:val="center"/>
            <w:hideMark/>
          </w:tcPr>
          <w:p w14:paraId="703DD846" w14:textId="73464A94" w:rsidR="0002352D" w:rsidRPr="00761439" w:rsidRDefault="0002352D" w:rsidP="00951A15">
            <w:pPr>
              <w:spacing w:before="240" w:line="240" w:lineRule="auto"/>
            </w:pPr>
            <w:r w:rsidRPr="00761439">
              <w:t>Hygienische Entsorgung beugt Keimübertragungen vor und sichert korrekte Materialhandhabung</w:t>
            </w:r>
            <w:r>
              <w:t xml:space="preserve"> </w:t>
            </w:r>
            <w:r w:rsidRPr="00761439">
              <w:t>(LAGA</w:t>
            </w:r>
            <w:r w:rsidR="005B729B">
              <w:t>,</w:t>
            </w:r>
            <w:r w:rsidRPr="00761439">
              <w:t xml:space="preserve"> 2021, 22)</w:t>
            </w:r>
          </w:p>
        </w:tc>
      </w:tr>
      <w:tr w:rsidR="0002352D" w:rsidRPr="00761439" w14:paraId="7F51FE5F" w14:textId="77777777" w:rsidTr="006517CC">
        <w:trPr>
          <w:tblCellSpacing w:w="15" w:type="dxa"/>
        </w:trPr>
        <w:tc>
          <w:tcPr>
            <w:tcW w:w="943" w:type="dxa"/>
            <w:vMerge w:val="restart"/>
            <w:textDirection w:val="btLr"/>
            <w:vAlign w:val="center"/>
            <w:hideMark/>
          </w:tcPr>
          <w:p w14:paraId="5B908FA8" w14:textId="77777777" w:rsidR="0002352D" w:rsidRPr="00757FEE" w:rsidRDefault="0002352D" w:rsidP="00951A15">
            <w:pPr>
              <w:spacing w:before="240" w:line="240" w:lineRule="auto"/>
              <w:ind w:left="113" w:right="113"/>
              <w:jc w:val="center"/>
              <w:rPr>
                <w:sz w:val="24"/>
                <w:szCs w:val="24"/>
              </w:rPr>
            </w:pPr>
            <w:r w:rsidRPr="00757FEE">
              <w:rPr>
                <w:b/>
                <w:bCs/>
                <w:sz w:val="24"/>
                <w:szCs w:val="24"/>
              </w:rPr>
              <w:t>Reine Phase</w:t>
            </w:r>
          </w:p>
        </w:tc>
        <w:tc>
          <w:tcPr>
            <w:tcW w:w="2001" w:type="dxa"/>
            <w:vAlign w:val="center"/>
            <w:hideMark/>
          </w:tcPr>
          <w:p w14:paraId="53E3FCA4" w14:textId="77777777" w:rsidR="0002352D" w:rsidRPr="00761439" w:rsidRDefault="0002352D" w:rsidP="00951A15">
            <w:pPr>
              <w:spacing w:before="240" w:line="240" w:lineRule="auto"/>
            </w:pPr>
            <w:r w:rsidRPr="00761439">
              <w:rPr>
                <w:b/>
                <w:bCs/>
              </w:rPr>
              <w:t>Wundreinigung</w:t>
            </w:r>
          </w:p>
        </w:tc>
        <w:tc>
          <w:tcPr>
            <w:tcW w:w="0" w:type="auto"/>
            <w:vAlign w:val="center"/>
            <w:hideMark/>
          </w:tcPr>
          <w:p w14:paraId="6C600CE5" w14:textId="77777777" w:rsidR="0002352D" w:rsidRPr="00761439" w:rsidRDefault="0002352D" w:rsidP="00951A15">
            <w:pPr>
              <w:spacing w:before="240" w:line="240" w:lineRule="auto"/>
            </w:pPr>
            <w:r w:rsidRPr="00761439">
              <w:t xml:space="preserve">Sterile Kompressen, </w:t>
            </w:r>
            <w:r>
              <w:t xml:space="preserve">sterile Pinzette, </w:t>
            </w:r>
            <w:r w:rsidRPr="00761439">
              <w:t>Kochsalzlösung</w:t>
            </w:r>
          </w:p>
        </w:tc>
        <w:tc>
          <w:tcPr>
            <w:tcW w:w="0" w:type="auto"/>
            <w:vAlign w:val="center"/>
            <w:hideMark/>
          </w:tcPr>
          <w:p w14:paraId="3BDBADEB" w14:textId="77777777" w:rsidR="0002352D" w:rsidRDefault="0002352D" w:rsidP="00951A15">
            <w:pPr>
              <w:spacing w:before="240" w:line="240" w:lineRule="auto"/>
            </w:pPr>
            <w:r>
              <w:t>Ist die Wunde reinigungsbedürftig:</w:t>
            </w:r>
          </w:p>
          <w:p w14:paraId="75ABEC9B" w14:textId="2E49D0D8" w:rsidR="0002352D" w:rsidRDefault="0002352D" w:rsidP="00951A15">
            <w:pPr>
              <w:spacing w:before="240" w:line="240" w:lineRule="auto"/>
            </w:pPr>
            <w:r w:rsidRPr="00761439">
              <w:t>Wunde von innen nach außen</w:t>
            </w:r>
            <w:r>
              <w:t xml:space="preserve"> mittels Non-Touch-Technik (Nutzung einer sterilen Pinzette)</w:t>
            </w:r>
            <w:r w:rsidRPr="00761439">
              <w:t xml:space="preserve"> reinigen</w:t>
            </w:r>
            <w:r>
              <w:t xml:space="preserve">, </w:t>
            </w:r>
            <w:r w:rsidRPr="00761439">
              <w:t>für jeden Wischgang eine neue Kompresse verwenden</w:t>
            </w:r>
            <w:r>
              <w:t xml:space="preserve"> </w:t>
            </w:r>
            <w:r w:rsidRPr="00761439">
              <w:t xml:space="preserve">(Mühlen </w:t>
            </w:r>
            <w:r w:rsidR="005B729B">
              <w:t xml:space="preserve">&amp; </w:t>
            </w:r>
            <w:r w:rsidRPr="00761439">
              <w:t>Keller 2022, 33)</w:t>
            </w:r>
          </w:p>
          <w:p w14:paraId="5FA0E726" w14:textId="77777777" w:rsidR="0002352D" w:rsidRPr="00761439" w:rsidRDefault="0002352D" w:rsidP="00951A15">
            <w:pPr>
              <w:spacing w:before="240" w:line="240" w:lineRule="auto"/>
            </w:pPr>
          </w:p>
        </w:tc>
        <w:tc>
          <w:tcPr>
            <w:tcW w:w="0" w:type="auto"/>
            <w:vAlign w:val="center"/>
            <w:hideMark/>
          </w:tcPr>
          <w:p w14:paraId="3AD08BED" w14:textId="6AA809E5" w:rsidR="0002352D" w:rsidRDefault="0002352D" w:rsidP="00951A15">
            <w:pPr>
              <w:spacing w:before="240" w:line="240" w:lineRule="auto"/>
            </w:pPr>
            <w:r w:rsidRPr="00761439">
              <w:t>Hygienische Wundreinigung fördert die Heilung und verhindert Infektionen (Robert Koch-Institut</w:t>
            </w:r>
            <w:r w:rsidR="005B729B">
              <w:t>,</w:t>
            </w:r>
            <w:r w:rsidRPr="00761439">
              <w:t xml:space="preserve"> 2015, 1156).</w:t>
            </w:r>
          </w:p>
          <w:p w14:paraId="6D94C4E2" w14:textId="77777777" w:rsidR="0002352D" w:rsidRPr="00761439" w:rsidRDefault="0002352D" w:rsidP="00951A15">
            <w:pPr>
              <w:spacing w:before="240" w:line="240" w:lineRule="auto"/>
            </w:pPr>
            <w:r>
              <w:t xml:space="preserve">Bei dieser Methode ist der Einsatz von keimarmen Handschuhen oder sterilen Handschuhen unnötig </w:t>
            </w:r>
            <w:r>
              <w:fldChar w:fldCharType="begin"/>
            </w:r>
            <w:r>
              <w:instrText xml:space="preserve"> ADDIN ZOTERO_ITEM CSL_CITATION {"citationID":"R3K86acC","properties":{"formattedCitation":"(Sack, 2018)","plainCitation":"(Sack, 2018)","noteIndex":0},"citationItems":[{"id":10563,"uris":["http://zotero.org/users/5848082/items/HKRL7Q9K"],"itemData":{"id":10563,"type":"article-journal","container-title":"Krankenhaushygiene up2date","DOI":"10.1055/a-0601-5122","ISSN":"1862-5797","issue":"02","language":"DE","note":"publisher: Georg Thieme Verlag KG","page":"132-137","title":"Aseptischer Wundverbandwechsel – Schritt für Schritt","volume":"13","author":[{"family":"Sack","given":"Andrea"}],"issued":{"date-parts":[["2018",6,29]]}}}],"schema":"https://github.com/citation-style-language/schema/raw/master/csl-citation.json"} </w:instrText>
            </w:r>
            <w:r>
              <w:fldChar w:fldCharType="separate"/>
            </w:r>
            <w:r w:rsidRPr="00241382">
              <w:rPr>
                <w:rFonts w:ascii="Aptos" w:hAnsi="Aptos"/>
              </w:rPr>
              <w:t>(Sack, 2018)</w:t>
            </w:r>
            <w:r>
              <w:fldChar w:fldCharType="end"/>
            </w:r>
          </w:p>
        </w:tc>
      </w:tr>
      <w:tr w:rsidR="0002352D" w:rsidRPr="00761439" w14:paraId="16F3B107" w14:textId="77777777" w:rsidTr="006517CC">
        <w:trPr>
          <w:tblCellSpacing w:w="15" w:type="dxa"/>
        </w:trPr>
        <w:tc>
          <w:tcPr>
            <w:tcW w:w="943" w:type="dxa"/>
            <w:vMerge/>
            <w:vAlign w:val="center"/>
            <w:hideMark/>
          </w:tcPr>
          <w:p w14:paraId="07986E7D" w14:textId="77777777" w:rsidR="0002352D" w:rsidRPr="00761439" w:rsidRDefault="0002352D" w:rsidP="00951A15"/>
        </w:tc>
        <w:tc>
          <w:tcPr>
            <w:tcW w:w="2001" w:type="dxa"/>
            <w:vAlign w:val="center"/>
            <w:hideMark/>
          </w:tcPr>
          <w:p w14:paraId="7DD35B24" w14:textId="77777777" w:rsidR="0002352D" w:rsidRPr="00761439" w:rsidRDefault="0002352D" w:rsidP="00951A15">
            <w:pPr>
              <w:spacing w:line="240" w:lineRule="auto"/>
            </w:pPr>
            <w:r w:rsidRPr="00761439">
              <w:rPr>
                <w:b/>
                <w:bCs/>
              </w:rPr>
              <w:t>Auflage der Wundabdeckung</w:t>
            </w:r>
          </w:p>
        </w:tc>
        <w:tc>
          <w:tcPr>
            <w:tcW w:w="0" w:type="auto"/>
            <w:vAlign w:val="center"/>
            <w:hideMark/>
          </w:tcPr>
          <w:p w14:paraId="305C7AF3" w14:textId="77777777" w:rsidR="0002352D" w:rsidRPr="00761439" w:rsidRDefault="0002352D" w:rsidP="00951A15">
            <w:pPr>
              <w:spacing w:line="240" w:lineRule="auto"/>
            </w:pPr>
            <w:r w:rsidRPr="00761439">
              <w:t>Sterile Wundauflage, Pflasterstreifen</w:t>
            </w:r>
            <w:r>
              <w:t>, Pinzette (evtl. steriler Handschuh)</w:t>
            </w:r>
          </w:p>
        </w:tc>
        <w:tc>
          <w:tcPr>
            <w:tcW w:w="0" w:type="auto"/>
            <w:vAlign w:val="center"/>
            <w:hideMark/>
          </w:tcPr>
          <w:p w14:paraId="66E59451" w14:textId="77777777" w:rsidR="0002352D" w:rsidRDefault="0002352D" w:rsidP="00951A15">
            <w:pPr>
              <w:spacing w:before="240" w:line="240" w:lineRule="auto"/>
            </w:pPr>
            <w:r w:rsidRPr="00761439">
              <w:t>Wundauflage mittels Non-Touch-Technik auflegen</w:t>
            </w:r>
            <w:r>
              <w:t xml:space="preserve"> und </w:t>
            </w:r>
            <w:r w:rsidRPr="00761439">
              <w:t>mit Pflasterstreifen fixieren (Mühlen und Keller 2022, 33)</w:t>
            </w:r>
            <w:r>
              <w:t xml:space="preserve"> </w:t>
            </w:r>
          </w:p>
          <w:p w14:paraId="1077D1AD" w14:textId="77777777" w:rsidR="0002352D" w:rsidRDefault="0002352D" w:rsidP="00951A15">
            <w:pPr>
              <w:spacing w:before="240" w:line="240" w:lineRule="auto"/>
            </w:pPr>
            <w:r>
              <w:t>Touch-Technik bei schwierig anzulegenden Wundauflagen:</w:t>
            </w:r>
          </w:p>
          <w:p w14:paraId="5FB3A30D" w14:textId="77777777" w:rsidR="0002352D" w:rsidRPr="00761439" w:rsidRDefault="0002352D" w:rsidP="00951A15">
            <w:pPr>
              <w:spacing w:line="240" w:lineRule="auto"/>
            </w:pPr>
            <w:r>
              <w:t>Nutzen Sie einen sterilen Handschuh, um die Wundauflage aufzubringen.</w:t>
            </w:r>
          </w:p>
        </w:tc>
        <w:tc>
          <w:tcPr>
            <w:tcW w:w="0" w:type="auto"/>
            <w:vAlign w:val="center"/>
            <w:hideMark/>
          </w:tcPr>
          <w:p w14:paraId="09831553" w14:textId="77777777" w:rsidR="0002352D" w:rsidRDefault="0002352D" w:rsidP="00951A15">
            <w:pPr>
              <w:spacing w:line="240" w:lineRule="auto"/>
            </w:pPr>
            <w:r w:rsidRPr="00761439">
              <w:t>Non-Touch-Technik sichert sterile Abdeckung und schützt vor Kontamination (Robert Koch-Institut 2015, 1157).</w:t>
            </w:r>
            <w:r>
              <w:t xml:space="preserve"> </w:t>
            </w:r>
          </w:p>
          <w:p w14:paraId="04D5BE57" w14:textId="77777777" w:rsidR="0002352D" w:rsidRPr="00761439" w:rsidRDefault="0002352D" w:rsidP="00951A15">
            <w:pPr>
              <w:spacing w:line="240" w:lineRule="auto"/>
            </w:pPr>
            <w:r>
              <w:t>Ein Wechsel der Pinzette ist nicht nötig (Sack, 2018)</w:t>
            </w:r>
          </w:p>
        </w:tc>
      </w:tr>
      <w:tr w:rsidR="0002352D" w:rsidRPr="00761439" w14:paraId="1DC8A9F7" w14:textId="77777777" w:rsidTr="006517CC">
        <w:trPr>
          <w:tblCellSpacing w:w="15" w:type="dxa"/>
        </w:trPr>
        <w:tc>
          <w:tcPr>
            <w:tcW w:w="943" w:type="dxa"/>
            <w:vMerge/>
            <w:vAlign w:val="center"/>
          </w:tcPr>
          <w:p w14:paraId="1DDB0D78" w14:textId="77777777" w:rsidR="0002352D" w:rsidRPr="00761439" w:rsidRDefault="0002352D" w:rsidP="00951A15"/>
        </w:tc>
        <w:tc>
          <w:tcPr>
            <w:tcW w:w="2001" w:type="dxa"/>
            <w:vAlign w:val="center"/>
          </w:tcPr>
          <w:p w14:paraId="77A089B6" w14:textId="77777777" w:rsidR="0002352D" w:rsidRPr="00761439" w:rsidRDefault="0002352D" w:rsidP="00951A15">
            <w:pPr>
              <w:spacing w:line="240" w:lineRule="auto"/>
              <w:rPr>
                <w:b/>
                <w:bCs/>
              </w:rPr>
            </w:pPr>
            <w:r w:rsidRPr="004054A3">
              <w:rPr>
                <w:b/>
                <w:bCs/>
              </w:rPr>
              <w:t>Entsorgung und Nachbereitung</w:t>
            </w:r>
          </w:p>
        </w:tc>
        <w:tc>
          <w:tcPr>
            <w:tcW w:w="0" w:type="auto"/>
            <w:vAlign w:val="center"/>
          </w:tcPr>
          <w:p w14:paraId="64CFF224" w14:textId="77777777" w:rsidR="0002352D" w:rsidRPr="00761439" w:rsidRDefault="0002352D" w:rsidP="00951A15">
            <w:pPr>
              <w:spacing w:line="240" w:lineRule="auto"/>
            </w:pPr>
            <w:r w:rsidRPr="004054A3">
              <w:t>Abwurfbehälter, Desinfektionsmittel</w:t>
            </w:r>
          </w:p>
        </w:tc>
        <w:tc>
          <w:tcPr>
            <w:tcW w:w="0" w:type="auto"/>
            <w:vAlign w:val="center"/>
          </w:tcPr>
          <w:p w14:paraId="188945FE" w14:textId="77777777" w:rsidR="0002352D" w:rsidRPr="00761439" w:rsidRDefault="0002352D" w:rsidP="00951A15">
            <w:pPr>
              <w:spacing w:line="240" w:lineRule="auto"/>
            </w:pPr>
            <w:r w:rsidRPr="004054A3">
              <w:t xml:space="preserve">Gebrauchte Materialien </w:t>
            </w:r>
            <w:r>
              <w:t>und/oder</w:t>
            </w:r>
            <w:r w:rsidRPr="004054A3">
              <w:t xml:space="preserve"> Handschuhe entsorgen, Arbeitsfläche und Verbandwagen wischdesinfizieren</w:t>
            </w:r>
            <w:r>
              <w:t>; Händedesinfektion</w:t>
            </w:r>
            <w:r w:rsidRPr="004054A3">
              <w:t xml:space="preserve"> </w:t>
            </w:r>
            <w:r>
              <w:t>(Sack, 2018)</w:t>
            </w:r>
          </w:p>
        </w:tc>
        <w:tc>
          <w:tcPr>
            <w:tcW w:w="0" w:type="auto"/>
            <w:vAlign w:val="center"/>
          </w:tcPr>
          <w:p w14:paraId="654EDEDD" w14:textId="77777777" w:rsidR="0002352D" w:rsidRPr="00761439" w:rsidRDefault="0002352D" w:rsidP="00951A15">
            <w:pPr>
              <w:spacing w:line="240" w:lineRule="auto"/>
            </w:pPr>
            <w:r w:rsidRPr="00150C63">
              <w:t>Hygienische Entsorgung und Desinfekti</w:t>
            </w:r>
            <w:r>
              <w:t>on verhindern Keimverschleppung (LAGA, 2021)</w:t>
            </w:r>
          </w:p>
        </w:tc>
      </w:tr>
      <w:tr w:rsidR="0002352D" w:rsidRPr="00761439" w14:paraId="0EDFE58F" w14:textId="77777777" w:rsidTr="006517CC">
        <w:trPr>
          <w:tblCellSpacing w:w="15" w:type="dxa"/>
        </w:trPr>
        <w:tc>
          <w:tcPr>
            <w:tcW w:w="943" w:type="dxa"/>
            <w:vMerge/>
            <w:vAlign w:val="center"/>
          </w:tcPr>
          <w:p w14:paraId="362D2EDD" w14:textId="77777777" w:rsidR="0002352D" w:rsidRPr="00761439" w:rsidRDefault="0002352D" w:rsidP="00951A15"/>
        </w:tc>
        <w:tc>
          <w:tcPr>
            <w:tcW w:w="2001" w:type="dxa"/>
            <w:vAlign w:val="center"/>
          </w:tcPr>
          <w:p w14:paraId="7E6BAEB8" w14:textId="77777777" w:rsidR="0002352D" w:rsidRPr="004054A3" w:rsidRDefault="0002352D" w:rsidP="00951A15">
            <w:pPr>
              <w:spacing w:line="240" w:lineRule="auto"/>
              <w:rPr>
                <w:b/>
                <w:bCs/>
              </w:rPr>
            </w:pPr>
            <w:r w:rsidRPr="00150C63">
              <w:rPr>
                <w:b/>
                <w:bCs/>
              </w:rPr>
              <w:t>Dokumentation</w:t>
            </w:r>
          </w:p>
        </w:tc>
        <w:tc>
          <w:tcPr>
            <w:tcW w:w="0" w:type="auto"/>
            <w:vAlign w:val="center"/>
          </w:tcPr>
          <w:p w14:paraId="041AD244" w14:textId="77777777" w:rsidR="0002352D" w:rsidRPr="004054A3" w:rsidRDefault="0002352D" w:rsidP="00951A15">
            <w:pPr>
              <w:spacing w:line="240" w:lineRule="auto"/>
            </w:pPr>
            <w:r w:rsidRPr="00150C63">
              <w:t>Dokumentationsbogen oder digitales System</w:t>
            </w:r>
          </w:p>
        </w:tc>
        <w:tc>
          <w:tcPr>
            <w:tcW w:w="0" w:type="auto"/>
            <w:vAlign w:val="center"/>
          </w:tcPr>
          <w:p w14:paraId="14013347" w14:textId="3371FD61" w:rsidR="0002352D" w:rsidRPr="004054A3" w:rsidRDefault="0002352D" w:rsidP="00951A15">
            <w:pPr>
              <w:spacing w:line="240" w:lineRule="auto"/>
            </w:pPr>
            <w:r w:rsidRPr="0000065D">
              <w:t>Dokumentation des Verbandswechsels, inklusive Zustand der Wunde und der verwendeten Materialien (Regnet</w:t>
            </w:r>
            <w:r w:rsidR="005B729B">
              <w:t>,</w:t>
            </w:r>
            <w:r w:rsidRPr="0000065D">
              <w:t xml:space="preserve"> 2022)</w:t>
            </w:r>
          </w:p>
        </w:tc>
        <w:tc>
          <w:tcPr>
            <w:tcW w:w="0" w:type="auto"/>
            <w:vAlign w:val="center"/>
          </w:tcPr>
          <w:p w14:paraId="0D18E398" w14:textId="60DDAE3B" w:rsidR="0002352D" w:rsidRPr="00150C63" w:rsidRDefault="0002352D" w:rsidP="00951A15">
            <w:pPr>
              <w:spacing w:line="240" w:lineRule="auto"/>
            </w:pPr>
            <w:r w:rsidRPr="0000065D">
              <w:t>Dokumentation ermöglicht die Nachverfolgbarkeit des Heilungsverlaufs und die Anpassung der Therapie bei Bedarf (Regnet</w:t>
            </w:r>
            <w:r w:rsidR="005B729B">
              <w:t>,</w:t>
            </w:r>
            <w:r w:rsidRPr="0000065D">
              <w:t xml:space="preserve"> 2022)</w:t>
            </w:r>
          </w:p>
        </w:tc>
      </w:tr>
    </w:tbl>
    <w:p w14:paraId="3E76604A" w14:textId="77777777" w:rsidR="0002352D" w:rsidRDefault="0002352D" w:rsidP="0002352D">
      <w:r>
        <w:br w:type="page"/>
      </w:r>
    </w:p>
    <w:p w14:paraId="5E58B958" w14:textId="77777777" w:rsidR="0002352D" w:rsidRPr="0002352D" w:rsidRDefault="0002352D" w:rsidP="0002352D">
      <w:pPr>
        <w:pStyle w:val="berschrift2"/>
        <w:jc w:val="center"/>
        <w:rPr>
          <w:b/>
          <w:sz w:val="24"/>
          <w:szCs w:val="36"/>
        </w:rPr>
      </w:pPr>
      <w:bookmarkStart w:id="7" w:name="_Toc181696494"/>
      <w:r w:rsidRPr="0002352D">
        <w:rPr>
          <w:b/>
          <w:sz w:val="24"/>
          <w:szCs w:val="36"/>
        </w:rPr>
        <w:t>Verbandswechsel bei infizierten Wunden</w:t>
      </w:r>
      <w:bookmarkEnd w:id="7"/>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02"/>
        <w:gridCol w:w="2286"/>
        <w:gridCol w:w="3423"/>
        <w:gridCol w:w="4638"/>
        <w:gridCol w:w="5111"/>
      </w:tblGrid>
      <w:tr w:rsidR="0002352D" w:rsidRPr="003A74D9" w14:paraId="66E88A1F" w14:textId="77777777" w:rsidTr="00951A15">
        <w:trPr>
          <w:tblHeader/>
          <w:tblCellSpacing w:w="15" w:type="dxa"/>
        </w:trPr>
        <w:tc>
          <w:tcPr>
            <w:tcW w:w="0" w:type="auto"/>
            <w:vAlign w:val="center"/>
            <w:hideMark/>
          </w:tcPr>
          <w:p w14:paraId="0CCB433B" w14:textId="77777777" w:rsidR="0002352D" w:rsidRPr="00757FEE" w:rsidRDefault="0002352D" w:rsidP="00951A15">
            <w:pPr>
              <w:spacing w:before="240" w:line="240" w:lineRule="auto"/>
              <w:jc w:val="center"/>
              <w:rPr>
                <w:b/>
                <w:bCs/>
                <w:sz w:val="28"/>
                <w:szCs w:val="28"/>
              </w:rPr>
            </w:pPr>
            <w:r w:rsidRPr="00757FEE">
              <w:rPr>
                <w:b/>
                <w:bCs/>
                <w:sz w:val="28"/>
                <w:szCs w:val="28"/>
              </w:rPr>
              <w:t>Phase</w:t>
            </w:r>
          </w:p>
        </w:tc>
        <w:tc>
          <w:tcPr>
            <w:tcW w:w="0" w:type="auto"/>
            <w:vAlign w:val="center"/>
            <w:hideMark/>
          </w:tcPr>
          <w:p w14:paraId="6CDEF53D" w14:textId="77777777" w:rsidR="0002352D" w:rsidRPr="00757FEE" w:rsidRDefault="0002352D" w:rsidP="00951A15">
            <w:pPr>
              <w:spacing w:before="240" w:line="240" w:lineRule="auto"/>
              <w:jc w:val="center"/>
              <w:rPr>
                <w:b/>
                <w:bCs/>
                <w:sz w:val="28"/>
                <w:szCs w:val="28"/>
              </w:rPr>
            </w:pPr>
            <w:r w:rsidRPr="00757FEE">
              <w:rPr>
                <w:b/>
                <w:bCs/>
                <w:sz w:val="28"/>
                <w:szCs w:val="28"/>
              </w:rPr>
              <w:t>Handlungsschritt</w:t>
            </w:r>
          </w:p>
        </w:tc>
        <w:tc>
          <w:tcPr>
            <w:tcW w:w="0" w:type="auto"/>
            <w:vAlign w:val="center"/>
            <w:hideMark/>
          </w:tcPr>
          <w:p w14:paraId="407317F3" w14:textId="77777777" w:rsidR="0002352D" w:rsidRPr="00757FEE" w:rsidRDefault="0002352D" w:rsidP="00951A15">
            <w:pPr>
              <w:spacing w:before="240" w:line="240" w:lineRule="auto"/>
              <w:jc w:val="center"/>
              <w:rPr>
                <w:b/>
                <w:bCs/>
                <w:sz w:val="28"/>
                <w:szCs w:val="28"/>
              </w:rPr>
            </w:pPr>
            <w:r w:rsidRPr="00757FEE">
              <w:rPr>
                <w:b/>
                <w:bCs/>
                <w:sz w:val="28"/>
                <w:szCs w:val="28"/>
              </w:rPr>
              <w:t>Material</w:t>
            </w:r>
          </w:p>
        </w:tc>
        <w:tc>
          <w:tcPr>
            <w:tcW w:w="0" w:type="auto"/>
            <w:vAlign w:val="center"/>
            <w:hideMark/>
          </w:tcPr>
          <w:p w14:paraId="1A6AA99C" w14:textId="77777777" w:rsidR="0002352D" w:rsidRPr="00757FEE" w:rsidRDefault="0002352D" w:rsidP="00951A15">
            <w:pPr>
              <w:spacing w:before="240" w:line="240" w:lineRule="auto"/>
              <w:jc w:val="center"/>
              <w:rPr>
                <w:b/>
                <w:bCs/>
                <w:sz w:val="28"/>
                <w:szCs w:val="28"/>
              </w:rPr>
            </w:pPr>
            <w:r w:rsidRPr="00757FEE">
              <w:rPr>
                <w:b/>
                <w:bCs/>
                <w:sz w:val="28"/>
                <w:szCs w:val="28"/>
              </w:rPr>
              <w:t>Vorgehen</w:t>
            </w:r>
          </w:p>
        </w:tc>
        <w:tc>
          <w:tcPr>
            <w:tcW w:w="0" w:type="auto"/>
            <w:vAlign w:val="center"/>
            <w:hideMark/>
          </w:tcPr>
          <w:p w14:paraId="08F98178" w14:textId="77777777" w:rsidR="0002352D" w:rsidRPr="00757FEE" w:rsidRDefault="0002352D" w:rsidP="00951A15">
            <w:pPr>
              <w:spacing w:before="240" w:line="240" w:lineRule="auto"/>
              <w:jc w:val="center"/>
              <w:rPr>
                <w:b/>
                <w:bCs/>
                <w:sz w:val="28"/>
                <w:szCs w:val="28"/>
              </w:rPr>
            </w:pPr>
            <w:r w:rsidRPr="00757FEE">
              <w:rPr>
                <w:b/>
                <w:bCs/>
                <w:sz w:val="28"/>
                <w:szCs w:val="28"/>
              </w:rPr>
              <w:t>Begründung</w:t>
            </w:r>
          </w:p>
        </w:tc>
      </w:tr>
      <w:tr w:rsidR="0002352D" w:rsidRPr="003A74D9" w14:paraId="3FBC913A" w14:textId="77777777" w:rsidTr="00951A15">
        <w:trPr>
          <w:tblCellSpacing w:w="15" w:type="dxa"/>
        </w:trPr>
        <w:tc>
          <w:tcPr>
            <w:tcW w:w="0" w:type="auto"/>
            <w:vMerge w:val="restart"/>
            <w:textDirection w:val="btLr"/>
            <w:vAlign w:val="center"/>
            <w:hideMark/>
          </w:tcPr>
          <w:p w14:paraId="0207A394" w14:textId="77777777" w:rsidR="0002352D" w:rsidRPr="00757FEE" w:rsidRDefault="0002352D" w:rsidP="00951A15">
            <w:pPr>
              <w:spacing w:before="240" w:line="240" w:lineRule="auto"/>
              <w:ind w:left="113" w:right="113"/>
              <w:jc w:val="center"/>
              <w:rPr>
                <w:sz w:val="24"/>
                <w:szCs w:val="24"/>
              </w:rPr>
            </w:pPr>
            <w:r w:rsidRPr="00757FEE">
              <w:rPr>
                <w:b/>
                <w:bCs/>
                <w:sz w:val="24"/>
                <w:szCs w:val="24"/>
              </w:rPr>
              <w:t>Unreine Phase</w:t>
            </w:r>
          </w:p>
        </w:tc>
        <w:tc>
          <w:tcPr>
            <w:tcW w:w="0" w:type="auto"/>
            <w:vAlign w:val="center"/>
            <w:hideMark/>
          </w:tcPr>
          <w:p w14:paraId="7A1B0FD9" w14:textId="77777777" w:rsidR="0002352D" w:rsidRPr="003A74D9" w:rsidRDefault="0002352D" w:rsidP="00951A15">
            <w:pPr>
              <w:spacing w:before="240"/>
            </w:pPr>
            <w:r w:rsidRPr="003A74D9">
              <w:rPr>
                <w:b/>
                <w:bCs/>
              </w:rPr>
              <w:t>Vorbereitung</w:t>
            </w:r>
          </w:p>
        </w:tc>
        <w:tc>
          <w:tcPr>
            <w:tcW w:w="0" w:type="auto"/>
            <w:vAlign w:val="center"/>
            <w:hideMark/>
          </w:tcPr>
          <w:p w14:paraId="7B3BE2AE" w14:textId="77777777" w:rsidR="0002352D" w:rsidRPr="003A74D9" w:rsidRDefault="0002352D" w:rsidP="00951A15">
            <w:pPr>
              <w:spacing w:before="240"/>
            </w:pPr>
            <w:r>
              <w:t>Keimarme</w:t>
            </w:r>
            <w:r w:rsidRPr="003A74D9">
              <w:t xml:space="preserve"> Handschuhe, </w:t>
            </w:r>
            <w:r>
              <w:t>(</w:t>
            </w:r>
            <w:r w:rsidRPr="003A74D9">
              <w:t>Schutzkitt</w:t>
            </w:r>
            <w:r>
              <w:t>el)</w:t>
            </w:r>
          </w:p>
        </w:tc>
        <w:tc>
          <w:tcPr>
            <w:tcW w:w="0" w:type="auto"/>
            <w:vAlign w:val="center"/>
            <w:hideMark/>
          </w:tcPr>
          <w:p w14:paraId="43741EE1" w14:textId="77777777" w:rsidR="0002352D" w:rsidRDefault="0002352D" w:rsidP="00951A15">
            <w:pPr>
              <w:spacing w:before="240"/>
            </w:pPr>
            <w:r w:rsidRPr="003A74D9">
              <w:t>Arbeitsfläche und Hände desinfizieren</w:t>
            </w:r>
          </w:p>
          <w:p w14:paraId="58D16658" w14:textId="77777777" w:rsidR="0002352D" w:rsidRPr="003A74D9" w:rsidRDefault="0002352D" w:rsidP="00951A15">
            <w:pPr>
              <w:spacing w:before="240"/>
            </w:pPr>
            <w:r>
              <w:t>Handschuhe anlegen.</w:t>
            </w:r>
          </w:p>
        </w:tc>
        <w:tc>
          <w:tcPr>
            <w:tcW w:w="0" w:type="auto"/>
            <w:vAlign w:val="center"/>
            <w:hideMark/>
          </w:tcPr>
          <w:p w14:paraId="7450182E" w14:textId="2274C893" w:rsidR="0002352D" w:rsidRPr="003A74D9" w:rsidRDefault="0002352D" w:rsidP="00951A15">
            <w:pPr>
              <w:spacing w:before="240"/>
            </w:pPr>
            <w:r w:rsidRPr="003A74D9">
              <w:t xml:space="preserve">Schutzkleidung und vorbereitende Hygienemaßnahmen sichern Personal und Umgebung (Mühlen </w:t>
            </w:r>
            <w:r w:rsidR="005B729B">
              <w:t>&amp;</w:t>
            </w:r>
            <w:r w:rsidRPr="003A74D9">
              <w:t xml:space="preserve"> Keller 2022, 33).</w:t>
            </w:r>
          </w:p>
        </w:tc>
      </w:tr>
      <w:tr w:rsidR="0002352D" w:rsidRPr="003A74D9" w14:paraId="755CA2C0" w14:textId="77777777" w:rsidTr="00951A15">
        <w:trPr>
          <w:tblCellSpacing w:w="15" w:type="dxa"/>
        </w:trPr>
        <w:tc>
          <w:tcPr>
            <w:tcW w:w="0" w:type="auto"/>
            <w:vMerge/>
            <w:vAlign w:val="center"/>
            <w:hideMark/>
          </w:tcPr>
          <w:p w14:paraId="401C22EE" w14:textId="77777777" w:rsidR="0002352D" w:rsidRPr="00757FEE" w:rsidRDefault="0002352D" w:rsidP="00951A15">
            <w:pPr>
              <w:spacing w:before="240" w:line="240" w:lineRule="auto"/>
              <w:rPr>
                <w:sz w:val="24"/>
                <w:szCs w:val="24"/>
              </w:rPr>
            </w:pPr>
          </w:p>
        </w:tc>
        <w:tc>
          <w:tcPr>
            <w:tcW w:w="0" w:type="auto"/>
            <w:vAlign w:val="center"/>
            <w:hideMark/>
          </w:tcPr>
          <w:p w14:paraId="1274DB88" w14:textId="77777777" w:rsidR="0002352D" w:rsidRPr="003A74D9" w:rsidRDefault="0002352D" w:rsidP="00951A15">
            <w:pPr>
              <w:spacing w:before="240"/>
            </w:pPr>
            <w:r w:rsidRPr="003A74D9">
              <w:rPr>
                <w:b/>
                <w:bCs/>
              </w:rPr>
              <w:t>Entfernung des Verbandes</w:t>
            </w:r>
          </w:p>
        </w:tc>
        <w:tc>
          <w:tcPr>
            <w:tcW w:w="0" w:type="auto"/>
            <w:vAlign w:val="center"/>
            <w:hideMark/>
          </w:tcPr>
          <w:p w14:paraId="2816A66E" w14:textId="77777777" w:rsidR="0002352D" w:rsidRPr="003A74D9" w:rsidRDefault="0002352D" w:rsidP="00951A15">
            <w:pPr>
              <w:spacing w:before="240"/>
            </w:pPr>
            <w:r w:rsidRPr="003A74D9">
              <w:t xml:space="preserve">Abwurfbehälter für </w:t>
            </w:r>
            <w:r>
              <w:t xml:space="preserve">regulären (evtl. </w:t>
            </w:r>
            <w:r w:rsidRPr="003A74D9">
              <w:t>infektiösen</w:t>
            </w:r>
            <w:r>
              <w:t>)</w:t>
            </w:r>
            <w:r w:rsidRPr="003A74D9">
              <w:t xml:space="preserve"> Abfall</w:t>
            </w:r>
          </w:p>
        </w:tc>
        <w:tc>
          <w:tcPr>
            <w:tcW w:w="0" w:type="auto"/>
            <w:vAlign w:val="center"/>
            <w:hideMark/>
          </w:tcPr>
          <w:p w14:paraId="07FBA261" w14:textId="77777777" w:rsidR="0002352D" w:rsidRDefault="0002352D" w:rsidP="00951A15">
            <w:pPr>
              <w:spacing w:before="240"/>
            </w:pPr>
            <w:r w:rsidRPr="003A74D9">
              <w:t xml:space="preserve">Verband vorsichtig abnehmen und im </w:t>
            </w:r>
            <w:r>
              <w:t xml:space="preserve">(evtl. </w:t>
            </w:r>
            <w:r w:rsidRPr="003A74D9">
              <w:t>infektiösen</w:t>
            </w:r>
            <w:r>
              <w:t>)</w:t>
            </w:r>
            <w:r w:rsidRPr="003A74D9">
              <w:t xml:space="preserve"> Abfall entsorgen</w:t>
            </w:r>
          </w:p>
          <w:p w14:paraId="5B91239A" w14:textId="09119237" w:rsidR="0002352D" w:rsidRPr="003A74D9" w:rsidRDefault="0002352D" w:rsidP="00951A15">
            <w:pPr>
              <w:spacing w:before="240"/>
            </w:pPr>
            <w:r w:rsidRPr="003A74D9">
              <w:t>Hän</w:t>
            </w:r>
            <w:r>
              <w:t>de desinfizieren (LAGA</w:t>
            </w:r>
            <w:r w:rsidR="005B729B">
              <w:t>,</w:t>
            </w:r>
            <w:r>
              <w:t xml:space="preserve"> 2021, 22</w:t>
            </w:r>
            <w:r w:rsidRPr="003A74D9">
              <w:t>).</w:t>
            </w:r>
          </w:p>
        </w:tc>
        <w:tc>
          <w:tcPr>
            <w:tcW w:w="0" w:type="auto"/>
            <w:vAlign w:val="center"/>
            <w:hideMark/>
          </w:tcPr>
          <w:p w14:paraId="6A0FA5E8" w14:textId="0222EBA7" w:rsidR="0002352D" w:rsidRPr="003A74D9" w:rsidRDefault="0002352D" w:rsidP="00951A15">
            <w:pPr>
              <w:spacing w:before="240"/>
            </w:pPr>
            <w:r w:rsidRPr="00761439">
              <w:t>Hygienische Entsorgung beugt Keimübertragungen vor und sichert korrekte Materialhandhabung</w:t>
            </w:r>
            <w:r>
              <w:t xml:space="preserve"> </w:t>
            </w:r>
            <w:r w:rsidRPr="00761439">
              <w:t>(LAGA</w:t>
            </w:r>
            <w:r w:rsidR="005B729B">
              <w:t>,</w:t>
            </w:r>
            <w:r w:rsidRPr="00761439">
              <w:t xml:space="preserve"> 2021, 22)</w:t>
            </w:r>
          </w:p>
        </w:tc>
      </w:tr>
      <w:tr w:rsidR="0002352D" w:rsidRPr="003A74D9" w14:paraId="5FCA2AF1" w14:textId="77777777" w:rsidTr="00951A15">
        <w:trPr>
          <w:tblCellSpacing w:w="15" w:type="dxa"/>
        </w:trPr>
        <w:tc>
          <w:tcPr>
            <w:tcW w:w="0" w:type="auto"/>
            <w:vMerge w:val="restart"/>
            <w:textDirection w:val="btLr"/>
            <w:vAlign w:val="center"/>
            <w:hideMark/>
          </w:tcPr>
          <w:p w14:paraId="7DDC880C" w14:textId="77777777" w:rsidR="0002352D" w:rsidRPr="00757FEE" w:rsidRDefault="0002352D" w:rsidP="00951A15">
            <w:pPr>
              <w:spacing w:before="240" w:line="240" w:lineRule="auto"/>
              <w:ind w:left="113" w:right="113"/>
              <w:jc w:val="center"/>
              <w:rPr>
                <w:sz w:val="24"/>
                <w:szCs w:val="24"/>
              </w:rPr>
            </w:pPr>
            <w:r w:rsidRPr="00757FEE">
              <w:rPr>
                <w:b/>
                <w:bCs/>
                <w:sz w:val="24"/>
                <w:szCs w:val="24"/>
              </w:rPr>
              <w:t>Reine Phase</w:t>
            </w:r>
          </w:p>
        </w:tc>
        <w:tc>
          <w:tcPr>
            <w:tcW w:w="0" w:type="auto"/>
            <w:vAlign w:val="center"/>
            <w:hideMark/>
          </w:tcPr>
          <w:p w14:paraId="105C2E92" w14:textId="77777777" w:rsidR="0002352D" w:rsidRPr="003A74D9" w:rsidRDefault="0002352D" w:rsidP="00951A15">
            <w:pPr>
              <w:spacing w:before="240"/>
            </w:pPr>
            <w:r w:rsidRPr="003A74D9">
              <w:rPr>
                <w:b/>
                <w:bCs/>
              </w:rPr>
              <w:t>Wundreinigung</w:t>
            </w:r>
          </w:p>
        </w:tc>
        <w:tc>
          <w:tcPr>
            <w:tcW w:w="0" w:type="auto"/>
            <w:vAlign w:val="center"/>
            <w:hideMark/>
          </w:tcPr>
          <w:p w14:paraId="3B735468" w14:textId="77777777" w:rsidR="0002352D" w:rsidRPr="003A74D9" w:rsidRDefault="0002352D" w:rsidP="00951A15">
            <w:pPr>
              <w:spacing w:before="240"/>
            </w:pPr>
            <w:r w:rsidRPr="003A74D9">
              <w:t xml:space="preserve">Sterile Kompressen, </w:t>
            </w:r>
            <w:r>
              <w:t xml:space="preserve">steriler Handschuh oder sterile Pinzette, </w:t>
            </w:r>
            <w:r w:rsidRPr="003A74D9">
              <w:t>antiseptische Lösung</w:t>
            </w:r>
          </w:p>
        </w:tc>
        <w:tc>
          <w:tcPr>
            <w:tcW w:w="0" w:type="auto"/>
            <w:vAlign w:val="center"/>
            <w:hideMark/>
          </w:tcPr>
          <w:p w14:paraId="5279EA8E" w14:textId="337776B3" w:rsidR="0002352D" w:rsidRPr="003A74D9" w:rsidRDefault="0002352D" w:rsidP="00951A15">
            <w:pPr>
              <w:spacing w:before="240"/>
            </w:pPr>
            <w:r w:rsidRPr="003A74D9">
              <w:t xml:space="preserve">Wunde von innen nach außen mit antiseptischer Lösung </w:t>
            </w:r>
            <w:r>
              <w:t xml:space="preserve">und Non-Touch-Technik </w:t>
            </w:r>
            <w:r w:rsidRPr="003A74D9">
              <w:t>reinigen; Kompresse nach jedem Wischgang wechse</w:t>
            </w:r>
            <w:r>
              <w:t>ln (Regnet</w:t>
            </w:r>
            <w:r w:rsidR="005B729B">
              <w:t>,</w:t>
            </w:r>
            <w:r>
              <w:t xml:space="preserve"> 2022, 580</w:t>
            </w:r>
            <w:r w:rsidRPr="003A74D9">
              <w:t>).</w:t>
            </w:r>
          </w:p>
        </w:tc>
        <w:tc>
          <w:tcPr>
            <w:tcW w:w="0" w:type="auto"/>
            <w:vAlign w:val="center"/>
            <w:hideMark/>
          </w:tcPr>
          <w:p w14:paraId="2A281C15" w14:textId="5EDEA882" w:rsidR="0002352D" w:rsidRPr="003A74D9" w:rsidRDefault="0002352D" w:rsidP="00951A15">
            <w:pPr>
              <w:spacing w:before="240"/>
            </w:pPr>
            <w:r w:rsidRPr="003A74D9">
              <w:t xml:space="preserve">Antiseptische Reinigung reduziert Infektionsrisiko und unterstützt die Wundheilung (Mühlen </w:t>
            </w:r>
            <w:r w:rsidR="005B729B">
              <w:t xml:space="preserve">&amp; </w:t>
            </w:r>
            <w:r w:rsidRPr="003A74D9">
              <w:t>Keller</w:t>
            </w:r>
            <w:r w:rsidR="005B729B">
              <w:t>,</w:t>
            </w:r>
            <w:r w:rsidRPr="003A74D9">
              <w:t xml:space="preserve"> 2022, 33).</w:t>
            </w:r>
          </w:p>
        </w:tc>
      </w:tr>
      <w:tr w:rsidR="0002352D" w:rsidRPr="003A74D9" w14:paraId="21A985E3" w14:textId="77777777" w:rsidTr="00951A15">
        <w:trPr>
          <w:tblCellSpacing w:w="15" w:type="dxa"/>
        </w:trPr>
        <w:tc>
          <w:tcPr>
            <w:tcW w:w="0" w:type="auto"/>
            <w:vMerge/>
            <w:vAlign w:val="center"/>
            <w:hideMark/>
          </w:tcPr>
          <w:p w14:paraId="69DE4D2B" w14:textId="77777777" w:rsidR="0002352D" w:rsidRPr="00757FEE" w:rsidRDefault="0002352D" w:rsidP="00951A15">
            <w:pPr>
              <w:spacing w:before="240"/>
              <w:rPr>
                <w:sz w:val="24"/>
                <w:szCs w:val="24"/>
              </w:rPr>
            </w:pPr>
          </w:p>
        </w:tc>
        <w:tc>
          <w:tcPr>
            <w:tcW w:w="0" w:type="auto"/>
            <w:vAlign w:val="center"/>
            <w:hideMark/>
          </w:tcPr>
          <w:p w14:paraId="104360DC" w14:textId="77777777" w:rsidR="0002352D" w:rsidRPr="003A74D9" w:rsidRDefault="0002352D" w:rsidP="00951A15">
            <w:pPr>
              <w:spacing w:before="240"/>
            </w:pPr>
            <w:r w:rsidRPr="003A74D9">
              <w:rPr>
                <w:b/>
                <w:bCs/>
              </w:rPr>
              <w:t>Neuanlage der Wundabdeckung</w:t>
            </w:r>
          </w:p>
        </w:tc>
        <w:tc>
          <w:tcPr>
            <w:tcW w:w="0" w:type="auto"/>
            <w:vAlign w:val="center"/>
            <w:hideMark/>
          </w:tcPr>
          <w:p w14:paraId="03E7A387" w14:textId="77777777" w:rsidR="0002352D" w:rsidRPr="003A74D9" w:rsidRDefault="0002352D" w:rsidP="00951A15">
            <w:pPr>
              <w:spacing w:before="240"/>
            </w:pPr>
            <w:r w:rsidRPr="003A74D9">
              <w:t>Sterile Wundauflage</w:t>
            </w:r>
            <w:r>
              <w:t xml:space="preserve">, </w:t>
            </w:r>
            <w:r w:rsidRPr="003A74D9">
              <w:t>Pflasterstreifen</w:t>
            </w:r>
          </w:p>
        </w:tc>
        <w:tc>
          <w:tcPr>
            <w:tcW w:w="0" w:type="auto"/>
            <w:vAlign w:val="center"/>
            <w:hideMark/>
          </w:tcPr>
          <w:p w14:paraId="68793015" w14:textId="7D007BE8" w:rsidR="0002352D" w:rsidRPr="003A74D9" w:rsidRDefault="0002352D" w:rsidP="00951A15">
            <w:pPr>
              <w:spacing w:before="240"/>
            </w:pPr>
            <w:r w:rsidRPr="003A74D9">
              <w:t>Aseptische Auflage der Wundabdeckung und Fixierung mittels Pfl</w:t>
            </w:r>
            <w:r>
              <w:t>asterstreifen (Regnet</w:t>
            </w:r>
            <w:r w:rsidR="005B729B">
              <w:t>,</w:t>
            </w:r>
            <w:r>
              <w:t xml:space="preserve"> 2022, 580</w:t>
            </w:r>
            <w:r w:rsidRPr="003A74D9">
              <w:t>).</w:t>
            </w:r>
          </w:p>
        </w:tc>
        <w:tc>
          <w:tcPr>
            <w:tcW w:w="0" w:type="auto"/>
            <w:vAlign w:val="center"/>
            <w:hideMark/>
          </w:tcPr>
          <w:p w14:paraId="0C367EC2" w14:textId="1EF375F2" w:rsidR="0002352D" w:rsidRPr="003A74D9" w:rsidRDefault="0002352D" w:rsidP="00951A15">
            <w:pPr>
              <w:spacing w:before="240"/>
            </w:pPr>
            <w:r w:rsidRPr="003A74D9">
              <w:t>Sterile Technik schützt die Wunde vor Keimeinfluss und fördert eine kontrollierte Heilungsumgebung (Robert Koch-Institut</w:t>
            </w:r>
            <w:r w:rsidR="005B729B">
              <w:t>,</w:t>
            </w:r>
            <w:r w:rsidRPr="003A74D9">
              <w:t xml:space="preserve"> 2015, 1157).</w:t>
            </w:r>
          </w:p>
        </w:tc>
      </w:tr>
      <w:tr w:rsidR="0002352D" w:rsidRPr="003A74D9" w14:paraId="6B4B268F" w14:textId="77777777" w:rsidTr="00951A15">
        <w:trPr>
          <w:tblCellSpacing w:w="15" w:type="dxa"/>
        </w:trPr>
        <w:tc>
          <w:tcPr>
            <w:tcW w:w="0" w:type="auto"/>
            <w:vMerge/>
            <w:vAlign w:val="center"/>
          </w:tcPr>
          <w:p w14:paraId="7F820BC9" w14:textId="77777777" w:rsidR="0002352D" w:rsidRPr="00757FEE" w:rsidRDefault="0002352D" w:rsidP="00951A15">
            <w:pPr>
              <w:spacing w:before="240"/>
              <w:rPr>
                <w:sz w:val="24"/>
                <w:szCs w:val="24"/>
              </w:rPr>
            </w:pPr>
          </w:p>
        </w:tc>
        <w:tc>
          <w:tcPr>
            <w:tcW w:w="0" w:type="auto"/>
            <w:vAlign w:val="center"/>
          </w:tcPr>
          <w:p w14:paraId="3B0B124F" w14:textId="77777777" w:rsidR="0002352D" w:rsidRPr="003A74D9" w:rsidRDefault="0002352D" w:rsidP="00951A15">
            <w:pPr>
              <w:spacing w:before="240"/>
              <w:rPr>
                <w:b/>
                <w:bCs/>
              </w:rPr>
            </w:pPr>
            <w:r w:rsidRPr="006F2D69">
              <w:rPr>
                <w:b/>
                <w:bCs/>
              </w:rPr>
              <w:t>Entsorgung und Nachbereitung</w:t>
            </w:r>
          </w:p>
        </w:tc>
        <w:tc>
          <w:tcPr>
            <w:tcW w:w="0" w:type="auto"/>
            <w:vAlign w:val="center"/>
          </w:tcPr>
          <w:p w14:paraId="32CA36F1" w14:textId="77777777" w:rsidR="0002352D" w:rsidRPr="003A74D9" w:rsidRDefault="0002352D" w:rsidP="00951A15">
            <w:pPr>
              <w:spacing w:before="240"/>
            </w:pPr>
            <w:r w:rsidRPr="006F2D69">
              <w:t>Abwurfbehälter für infektiösen Abfall, Desinfektionsmittel</w:t>
            </w:r>
          </w:p>
        </w:tc>
        <w:tc>
          <w:tcPr>
            <w:tcW w:w="0" w:type="auto"/>
            <w:vAlign w:val="center"/>
          </w:tcPr>
          <w:p w14:paraId="12AA9804" w14:textId="07B7DBCA" w:rsidR="0002352D" w:rsidRPr="003A74D9" w:rsidRDefault="0002352D" w:rsidP="00951A15">
            <w:pPr>
              <w:spacing w:before="240"/>
            </w:pPr>
            <w:r w:rsidRPr="006F2D69">
              <w:t xml:space="preserve">Entsorgung der Materialien im infektiösen Abfallbehälter, Desinfektion der Arbeitsflächen </w:t>
            </w:r>
            <w:r>
              <w:t>(LAGA</w:t>
            </w:r>
            <w:r w:rsidR="005B729B">
              <w:t>,</w:t>
            </w:r>
            <w:r>
              <w:t xml:space="preserve"> 2021, 22</w:t>
            </w:r>
            <w:r w:rsidRPr="003A74D9">
              <w:t>).</w:t>
            </w:r>
          </w:p>
        </w:tc>
        <w:tc>
          <w:tcPr>
            <w:tcW w:w="0" w:type="auto"/>
            <w:vAlign w:val="center"/>
          </w:tcPr>
          <w:p w14:paraId="35968A79" w14:textId="753F7263" w:rsidR="0002352D" w:rsidRPr="003A74D9" w:rsidRDefault="0002352D" w:rsidP="00951A15">
            <w:pPr>
              <w:spacing w:before="240"/>
            </w:pPr>
            <w:r w:rsidRPr="00761439">
              <w:t>Hygienische Entsorgung beugt Keimübertragungen vor und sichert korrekte Materialhandhabung</w:t>
            </w:r>
            <w:r>
              <w:t xml:space="preserve"> </w:t>
            </w:r>
            <w:r w:rsidRPr="00761439">
              <w:t>(LAGA</w:t>
            </w:r>
            <w:r w:rsidR="005B729B">
              <w:t>,</w:t>
            </w:r>
            <w:r w:rsidRPr="00761439">
              <w:t xml:space="preserve"> 2021, 22)</w:t>
            </w:r>
          </w:p>
        </w:tc>
      </w:tr>
      <w:tr w:rsidR="0002352D" w:rsidRPr="003A74D9" w14:paraId="00775A9D" w14:textId="77777777" w:rsidTr="00951A15">
        <w:trPr>
          <w:tblCellSpacing w:w="15" w:type="dxa"/>
        </w:trPr>
        <w:tc>
          <w:tcPr>
            <w:tcW w:w="0" w:type="auto"/>
            <w:vMerge/>
            <w:vAlign w:val="center"/>
          </w:tcPr>
          <w:p w14:paraId="3D133DA7" w14:textId="77777777" w:rsidR="0002352D" w:rsidRPr="00757FEE" w:rsidRDefault="0002352D" w:rsidP="00951A15">
            <w:pPr>
              <w:spacing w:before="240"/>
              <w:rPr>
                <w:sz w:val="24"/>
                <w:szCs w:val="24"/>
              </w:rPr>
            </w:pPr>
          </w:p>
        </w:tc>
        <w:tc>
          <w:tcPr>
            <w:tcW w:w="0" w:type="auto"/>
            <w:vAlign w:val="center"/>
          </w:tcPr>
          <w:p w14:paraId="2630F355" w14:textId="77777777" w:rsidR="0002352D" w:rsidRPr="003A74D9" w:rsidRDefault="0002352D" w:rsidP="00951A15">
            <w:pPr>
              <w:spacing w:before="240"/>
              <w:rPr>
                <w:b/>
                <w:bCs/>
              </w:rPr>
            </w:pPr>
            <w:r w:rsidRPr="006611F6">
              <w:rPr>
                <w:b/>
                <w:bCs/>
              </w:rPr>
              <w:t>Dokumentation</w:t>
            </w:r>
          </w:p>
        </w:tc>
        <w:tc>
          <w:tcPr>
            <w:tcW w:w="0" w:type="auto"/>
            <w:vAlign w:val="center"/>
          </w:tcPr>
          <w:p w14:paraId="3EF3B82E" w14:textId="77777777" w:rsidR="0002352D" w:rsidRPr="003A74D9" w:rsidRDefault="0002352D" w:rsidP="00951A15">
            <w:pPr>
              <w:spacing w:before="240"/>
            </w:pPr>
            <w:r w:rsidRPr="00A64CF8">
              <w:t>Dokumentationsbogen oder digitales System</w:t>
            </w:r>
          </w:p>
        </w:tc>
        <w:tc>
          <w:tcPr>
            <w:tcW w:w="0" w:type="auto"/>
            <w:vAlign w:val="center"/>
          </w:tcPr>
          <w:p w14:paraId="26ED8E4F" w14:textId="505FD694" w:rsidR="0002352D" w:rsidRPr="003A74D9" w:rsidRDefault="0002352D" w:rsidP="00951A15">
            <w:pPr>
              <w:spacing w:before="240"/>
            </w:pPr>
            <w:r w:rsidRPr="00A64CF8">
              <w:t>Dokumentation des Wundzustands, verwendeter Materialien und angewendeter Maßnahmen (Regnet</w:t>
            </w:r>
            <w:r w:rsidR="005B729B">
              <w:t>,</w:t>
            </w:r>
            <w:r w:rsidRPr="00A64CF8">
              <w:t xml:space="preserve"> 2022)</w:t>
            </w:r>
          </w:p>
        </w:tc>
        <w:tc>
          <w:tcPr>
            <w:tcW w:w="0" w:type="auto"/>
            <w:vAlign w:val="center"/>
          </w:tcPr>
          <w:p w14:paraId="02793F20" w14:textId="371233F4" w:rsidR="0002352D" w:rsidRPr="003A74D9" w:rsidRDefault="0002352D" w:rsidP="00951A15">
            <w:pPr>
              <w:spacing w:before="240"/>
            </w:pPr>
            <w:r w:rsidRPr="00A64CF8">
              <w:t>Wunddokumentation dient zur Heilungsverlaufsüberwachung und Anpassung der Pflege (Regnet</w:t>
            </w:r>
            <w:r w:rsidR="005B729B">
              <w:t>,</w:t>
            </w:r>
            <w:r w:rsidRPr="00A64CF8">
              <w:t xml:space="preserve"> 2022)</w:t>
            </w:r>
          </w:p>
        </w:tc>
      </w:tr>
    </w:tbl>
    <w:p w14:paraId="7DDBDE0C" w14:textId="77777777" w:rsidR="0002352D" w:rsidRDefault="0002352D" w:rsidP="0002352D">
      <w:pPr>
        <w:sectPr w:rsidR="0002352D" w:rsidSect="00951A15">
          <w:pgSz w:w="16838" w:h="11906" w:orient="landscape"/>
          <w:pgMar w:top="284" w:right="284" w:bottom="284" w:left="284" w:header="709" w:footer="709" w:gutter="0"/>
          <w:cols w:space="708"/>
          <w:docGrid w:linePitch="360"/>
        </w:sectPr>
      </w:pPr>
    </w:p>
    <w:p w14:paraId="76E27F37" w14:textId="77777777" w:rsidR="0002352D" w:rsidRPr="0002352D" w:rsidRDefault="0002352D" w:rsidP="0002352D">
      <w:pPr>
        <w:pStyle w:val="berschrift1"/>
        <w:spacing w:line="360" w:lineRule="auto"/>
        <w:rPr>
          <w:b/>
          <w:sz w:val="24"/>
          <w:szCs w:val="44"/>
        </w:rPr>
      </w:pPr>
      <w:bookmarkStart w:id="8" w:name="_Toc181696495"/>
      <w:r w:rsidRPr="0002352D">
        <w:rPr>
          <w:b/>
          <w:sz w:val="24"/>
          <w:szCs w:val="44"/>
        </w:rPr>
        <w:t>Theoretische Fundierung</w:t>
      </w:r>
      <w:bookmarkEnd w:id="8"/>
    </w:p>
    <w:p w14:paraId="6A3760BB" w14:textId="77777777" w:rsidR="0002352D" w:rsidRPr="00E55720" w:rsidRDefault="0002352D" w:rsidP="0002352D">
      <w:pPr>
        <w:spacing w:line="360" w:lineRule="auto"/>
        <w:jc w:val="both"/>
        <w:rPr>
          <w:b/>
          <w:bCs/>
        </w:rPr>
      </w:pPr>
      <w:r w:rsidRPr="00E55720">
        <w:rPr>
          <w:b/>
          <w:bCs/>
        </w:rPr>
        <w:t>Grundsätze des Verbandwechsels</w:t>
      </w:r>
    </w:p>
    <w:p w14:paraId="6986DA98" w14:textId="77777777" w:rsidR="0002352D" w:rsidRPr="00E55720" w:rsidRDefault="0002352D" w:rsidP="0002352D">
      <w:pPr>
        <w:spacing w:line="360" w:lineRule="auto"/>
        <w:jc w:val="both"/>
      </w:pPr>
      <w:r w:rsidRPr="00E55720">
        <w:t xml:space="preserve">Die Grundsätze des Verbandwechsels beinhalten die Kontrolle und Beurteilung der Wunde, die Anpassung der Therapie sowie den Schutz vor Keimen. Regnet (2022, 574) legt dar, dass der Verbandwechsel von aseptischen zu kontaminierten und infizierten Wunden erfolgen sollte. </w:t>
      </w:r>
      <w:r>
        <w:t>Um eine weitere Keimverschleppung in die Wunde zu verhindern, sollten auch infizierte</w:t>
      </w:r>
      <w:r w:rsidRPr="00E55720">
        <w:t xml:space="preserve"> Wunde</w:t>
      </w:r>
      <w:r>
        <w:t>n</w:t>
      </w:r>
      <w:r w:rsidRPr="00E55720">
        <w:t xml:space="preserve"> aseptisch behandelt werden</w:t>
      </w:r>
      <w:r>
        <w:t xml:space="preserve"> </w:t>
      </w:r>
      <w:r>
        <w:fldChar w:fldCharType="begin"/>
      </w:r>
      <w:r>
        <w:instrText xml:space="preserve"> ADDIN ZOTERO_ITEM CSL_CITATION {"citationID":"sSPUfcQo","properties":{"formattedCitation":"(Kirschnick, 2020)","plainCitation":"(Kirschnick, 2020)","noteIndex":0},"citationItems":[{"id":10567,"uris":["http://zotero.org/users/5848082/items/PSHX6XCY"],"itemData":{"id":10567,"type":"chapter","container-title":"Pflegeassistenz","edition":"3., aktualisierte Auflage","ISBN":"978-3-13-243509-4","language":"DE","note":"DOI: 10.1055/b000000108","publisher":"Georg Thieme Verlag KG","title":"Verbandswechsel bei septischen Wunden","URL":"https://eref.thieme.de/ebooks/cs_11744943#/ebook_cs_11744943_kap20-7-3","author":[{"family":"Kirschnick","given":"Olaf"}],"editor":[{"family":"Andreae","given":"Susanne"},{"family":"Ekert","given":"Bärbel"},{"family":"Fischer","given":"Renate"},{"family":"Hokenbecker-Belke","given":"Eva"},{"family":"Kirschnick","given":"Doris"},{"family":"Kobbert","given":"Elke"},{"family":"Mört","given":"Dorothea"},{"family":"Nißl","given":"Michael"},{"family":"Schwarzkopf","given":"Andreas"},{"family":"Sitzmann","given":"Franz"},{"family":"Ullrich","given":"Lothar"},{"family":"Hayek","given":"Dominik","non-dropping-particle":"von"},{"family":"Weisser","given":"Beate"}],"accessed":{"date-parts":[["2024",11,5]]},"issued":{"date-parts":[["2020",11,24]]}}}],"schema":"https://github.com/citation-style-language/schema/raw/master/csl-citation.json"} </w:instrText>
      </w:r>
      <w:r>
        <w:fldChar w:fldCharType="separate"/>
      </w:r>
      <w:r w:rsidRPr="00292BA9">
        <w:rPr>
          <w:rFonts w:ascii="Aptos" w:hAnsi="Aptos"/>
        </w:rPr>
        <w:t>(</w:t>
      </w:r>
      <w:r w:rsidRPr="005B729B">
        <w:rPr>
          <w:rFonts w:ascii="Calibri" w:hAnsi="Calibri" w:cs="Calibri"/>
        </w:rPr>
        <w:t>Kirschnick,</w:t>
      </w:r>
      <w:r w:rsidRPr="00292BA9">
        <w:rPr>
          <w:rFonts w:ascii="Aptos" w:hAnsi="Aptos"/>
        </w:rPr>
        <w:t xml:space="preserve"> </w:t>
      </w:r>
      <w:r w:rsidRPr="005B729B">
        <w:rPr>
          <w:rFonts w:cstheme="minorHAnsi"/>
        </w:rPr>
        <w:t>2020</w:t>
      </w:r>
      <w:r w:rsidRPr="00292BA9">
        <w:rPr>
          <w:rFonts w:ascii="Aptos" w:hAnsi="Aptos"/>
        </w:rPr>
        <w:t>)</w:t>
      </w:r>
      <w:r>
        <w:fldChar w:fldCharType="end"/>
      </w:r>
      <w:r w:rsidRPr="00E55720">
        <w:t xml:space="preserve">. </w:t>
      </w:r>
      <w:r>
        <w:t>Drees, Commandeur und Lupsczyk</w:t>
      </w:r>
      <w:r w:rsidRPr="00E55720">
        <w:t xml:space="preserve"> (2023, 255) ergänzen, dass der Verbandwechsel in eine „unreine“ und „reine“ Phase unterteilt werden sollte.</w:t>
      </w:r>
    </w:p>
    <w:p w14:paraId="757CF24D" w14:textId="77777777" w:rsidR="0002352D" w:rsidRPr="00E55720" w:rsidRDefault="0002352D" w:rsidP="0002352D">
      <w:pPr>
        <w:spacing w:line="360" w:lineRule="auto"/>
        <w:jc w:val="both"/>
        <w:rPr>
          <w:b/>
          <w:bCs/>
        </w:rPr>
      </w:pPr>
      <w:r w:rsidRPr="00E55720">
        <w:rPr>
          <w:b/>
          <w:bCs/>
        </w:rPr>
        <w:t>Durchführung des Verbandwechsels</w:t>
      </w:r>
    </w:p>
    <w:p w14:paraId="55686231" w14:textId="77777777" w:rsidR="0002352D" w:rsidRPr="00662B88" w:rsidRDefault="0002352D" w:rsidP="0002352D">
      <w:pPr>
        <w:spacing w:line="360" w:lineRule="auto"/>
        <w:jc w:val="both"/>
      </w:pPr>
      <w:r w:rsidRPr="00662B88">
        <w:t>Die Durchführung des Verbandwechsels ist ein entscheidender Schritt in der Wundversorgung und erfordert präzise Hygienemaßnahmen so</w:t>
      </w:r>
      <w:r>
        <w:t>wie ein strukturiertes Vorgehen</w:t>
      </w:r>
      <w:r w:rsidRPr="00662B88">
        <w:t>:</w:t>
      </w:r>
    </w:p>
    <w:p w14:paraId="208BD323" w14:textId="77777777" w:rsidR="0002352D" w:rsidRPr="00662B88" w:rsidRDefault="0002352D" w:rsidP="00302C5A">
      <w:pPr>
        <w:numPr>
          <w:ilvl w:val="0"/>
          <w:numId w:val="26"/>
        </w:numPr>
        <w:spacing w:line="360" w:lineRule="auto"/>
        <w:jc w:val="both"/>
      </w:pPr>
      <w:r w:rsidRPr="00662B88">
        <w:rPr>
          <w:b/>
          <w:bCs/>
        </w:rPr>
        <w:t>Vorbereitung des Patienten und der Umgebung</w:t>
      </w:r>
      <w:r>
        <w:t xml:space="preserve">: </w:t>
      </w:r>
      <w:r w:rsidRPr="00662B88">
        <w:t>Vor Beginn des Verbandwechsels sollten die zu versorgende Person und das Umfeld informiert und entsprechend vorbereitet werden. Dazu gehört das Entkleiden der betroffenen Region und das Bereitstellen aller benötigten Materialien auf einem desinfizierbaren Tablett oder einem Verbandwagen. Mühlen und Keller (2022, 33) empfehlen, dass der Erstverband erst unmittelbar vor der Versorgung abgenommen wird, um Kontaminationen zu vermeiden.</w:t>
      </w:r>
    </w:p>
    <w:p w14:paraId="2F2F9752" w14:textId="77777777" w:rsidR="0002352D" w:rsidRPr="00662B88" w:rsidRDefault="0002352D" w:rsidP="00302C5A">
      <w:pPr>
        <w:numPr>
          <w:ilvl w:val="0"/>
          <w:numId w:val="26"/>
        </w:numPr>
        <w:spacing w:line="360" w:lineRule="auto"/>
        <w:jc w:val="both"/>
      </w:pPr>
      <w:r w:rsidRPr="00662B88">
        <w:rPr>
          <w:b/>
          <w:bCs/>
        </w:rPr>
        <w:t>Hygienische Händedesinfektion</w:t>
      </w:r>
      <w:r>
        <w:t xml:space="preserve">: </w:t>
      </w:r>
      <w:r w:rsidRPr="00662B88">
        <w:t xml:space="preserve">Vor Beginn des Verbandwechsels müssen sowohl die durchführende als auch die assistierende Person eine hygienische Händedesinfektion vornehmen </w:t>
      </w:r>
      <w:r>
        <w:t>(Sack, 2018).</w:t>
      </w:r>
      <w:r w:rsidRPr="00662B88">
        <w:t xml:space="preserve"> Dieser Schritt ist entscheidend, um Keimübertragungen zu minimieren.</w:t>
      </w:r>
    </w:p>
    <w:p w14:paraId="4FCCE1B5" w14:textId="77777777" w:rsidR="0002352D" w:rsidRPr="00662B88" w:rsidRDefault="0002352D" w:rsidP="00302C5A">
      <w:pPr>
        <w:numPr>
          <w:ilvl w:val="0"/>
          <w:numId w:val="26"/>
        </w:numPr>
        <w:spacing w:line="360" w:lineRule="auto"/>
        <w:jc w:val="both"/>
      </w:pPr>
      <w:r w:rsidRPr="00662B88">
        <w:rPr>
          <w:b/>
          <w:bCs/>
        </w:rPr>
        <w:t>Anlegen der Schutzkleidung</w:t>
      </w:r>
      <w:r>
        <w:t xml:space="preserve">: </w:t>
      </w:r>
      <w:r w:rsidRPr="00662B88">
        <w:t xml:space="preserve">Die durchführende Person legt geeignete Schutzkleidung an, </w:t>
      </w:r>
      <w:r>
        <w:t xml:space="preserve">also keimarme Handschuhe und bei Gefahr der Kontamination der Arbeitskleidung, wasserabweisende Schürzte (Sack, 2018). </w:t>
      </w:r>
    </w:p>
    <w:p w14:paraId="01FBAA16" w14:textId="77777777" w:rsidR="0002352D" w:rsidRPr="00662B88" w:rsidRDefault="0002352D" w:rsidP="00302C5A">
      <w:pPr>
        <w:numPr>
          <w:ilvl w:val="0"/>
          <w:numId w:val="26"/>
        </w:numPr>
        <w:spacing w:line="360" w:lineRule="auto"/>
        <w:jc w:val="both"/>
      </w:pPr>
      <w:r w:rsidRPr="00662B88">
        <w:rPr>
          <w:b/>
          <w:bCs/>
        </w:rPr>
        <w:t>Entfernen des alten Verbandes</w:t>
      </w:r>
      <w:r>
        <w:t xml:space="preserve">: </w:t>
      </w:r>
      <w:r w:rsidRPr="00662B88">
        <w:t xml:space="preserve">Der </w:t>
      </w:r>
      <w:r>
        <w:t>alte Verband wird mit keimarmen</w:t>
      </w:r>
      <w:r w:rsidRPr="00662B88">
        <w:t xml:space="preserve"> Handschuhen entfernt. Die Wunde sollte dabei inspiziert werden, und der alte Verband wird direkt im Abwurfbehälter entsorgt. Nach dem Entfernen des alten Verbandes erfolgt erneut eine Händedesinfektion (Regnet 2022, 575-576).</w:t>
      </w:r>
    </w:p>
    <w:p w14:paraId="2EB8AC7D" w14:textId="580013B2" w:rsidR="0002352D" w:rsidRPr="00662B88" w:rsidRDefault="0002352D" w:rsidP="00302C5A">
      <w:pPr>
        <w:numPr>
          <w:ilvl w:val="0"/>
          <w:numId w:val="26"/>
        </w:numPr>
        <w:spacing w:line="360" w:lineRule="auto"/>
        <w:jc w:val="both"/>
      </w:pPr>
      <w:r w:rsidRPr="00662B88">
        <w:rPr>
          <w:b/>
          <w:bCs/>
        </w:rPr>
        <w:t>Aseptische Wundreinigung</w:t>
      </w:r>
      <w:r>
        <w:t xml:space="preserve">: </w:t>
      </w:r>
      <w:r w:rsidRPr="00662B88">
        <w:t xml:space="preserve">Die Wunde wird nun aseptisch behandelt. Dies erfolgt durch das Tragen von sterilen Handschuhen </w:t>
      </w:r>
      <w:r>
        <w:t xml:space="preserve">(Touch-Technik) </w:t>
      </w:r>
      <w:r w:rsidRPr="00662B88">
        <w:t>oder unter Verwendung von sterilem Inst</w:t>
      </w:r>
      <w:r>
        <w:t>rumentarium (Non-touch-Technik), wobei die Non-Touch-Technik zu bevorzugen ist (Sacj, 2018).</w:t>
      </w:r>
      <w:r w:rsidRPr="00662B88">
        <w:t xml:space="preserve"> Die Wunde wird von innen nach außen gereinigt, um Keime aus der Wunde herauszuleiten (</w:t>
      </w:r>
      <w:r>
        <w:t xml:space="preserve">Drees, Commandeur </w:t>
      </w:r>
      <w:r w:rsidR="005B729B">
        <w:t xml:space="preserve">&amp; </w:t>
      </w:r>
      <w:r>
        <w:t>Lupsczyk</w:t>
      </w:r>
      <w:r w:rsidRPr="00662B88">
        <w:t xml:space="preserve"> 2023, 257). Bei Bedarf wird eine Wundantiseptik durchgeführt, wobei geeignete antiseptische Lösungen wie Octenisept® oder Polihexanid-Lösungen verwendet werden (Regnet 2022, 580).</w:t>
      </w:r>
    </w:p>
    <w:p w14:paraId="7DBE0E7A" w14:textId="16007BE5" w:rsidR="0002352D" w:rsidRPr="00662B88" w:rsidRDefault="0002352D" w:rsidP="00302C5A">
      <w:pPr>
        <w:numPr>
          <w:ilvl w:val="0"/>
          <w:numId w:val="26"/>
        </w:numPr>
        <w:spacing w:line="360" w:lineRule="auto"/>
        <w:jc w:val="both"/>
      </w:pPr>
      <w:r w:rsidRPr="00662B88">
        <w:rPr>
          <w:b/>
          <w:bCs/>
        </w:rPr>
        <w:t>Wundversorgung und Verbandanlegung</w:t>
      </w:r>
      <w:r>
        <w:t xml:space="preserve">: </w:t>
      </w:r>
      <w:r w:rsidRPr="00662B88">
        <w:t>Nach der Wundinspektion und der aseptischen Wundreinigung erfolgt die phasengerechte Versorgung der Wunde. Abhängig vom Zustand der Wunde wird ein passender Wundverband angelegt, der die Heilung fördert und das Risiko einer Infektion minimiert (Regnet</w:t>
      </w:r>
      <w:r w:rsidR="005B729B">
        <w:t>,</w:t>
      </w:r>
      <w:r w:rsidRPr="00662B88">
        <w:t xml:space="preserve"> 2022, 574-576). Bei der Anbringung des neuen Verbands sollte die Non-touch-Technik angewendet werden, um eine Kontamination zu vermeiden.</w:t>
      </w:r>
    </w:p>
    <w:p w14:paraId="7F3E51B5" w14:textId="77777777" w:rsidR="0002352D" w:rsidRPr="00662B88" w:rsidRDefault="0002352D" w:rsidP="00302C5A">
      <w:pPr>
        <w:numPr>
          <w:ilvl w:val="0"/>
          <w:numId w:val="26"/>
        </w:numPr>
        <w:spacing w:line="360" w:lineRule="auto"/>
        <w:jc w:val="both"/>
      </w:pPr>
      <w:r w:rsidRPr="00662B88">
        <w:rPr>
          <w:b/>
          <w:bCs/>
        </w:rPr>
        <w:t>Entsorgung und Nachbereitung</w:t>
      </w:r>
      <w:r>
        <w:t xml:space="preserve">: </w:t>
      </w:r>
      <w:r w:rsidRPr="00662B88">
        <w:t>Benutzte Materialien, Handschuhe und der alte Verband werden direkt im Abwurfbehälter entsorgt</w:t>
      </w:r>
      <w:r>
        <w:t xml:space="preserve"> (Sack, 2018)</w:t>
      </w:r>
      <w:r w:rsidRPr="00662B88">
        <w:t>. Danach erfolgt eine abschließende Händedesinfektion. Auch der Verbandwagen sollte nach der Durchführung aufgeräumt und wischdesinfiziert werden.</w:t>
      </w:r>
    </w:p>
    <w:p w14:paraId="14D18278" w14:textId="77777777" w:rsidR="0002352D" w:rsidRDefault="0002352D" w:rsidP="00302C5A">
      <w:pPr>
        <w:numPr>
          <w:ilvl w:val="0"/>
          <w:numId w:val="26"/>
        </w:numPr>
        <w:spacing w:line="360" w:lineRule="auto"/>
        <w:jc w:val="both"/>
      </w:pPr>
      <w:r w:rsidRPr="00662B88">
        <w:rPr>
          <w:b/>
          <w:bCs/>
        </w:rPr>
        <w:t>Dokumentation</w:t>
      </w:r>
      <w:r>
        <w:t xml:space="preserve">: </w:t>
      </w:r>
      <w:r w:rsidRPr="00662B88">
        <w:t>Schließlich ist eine Dokumentation der Wundversorgung erforderlich. Regnet (2022, 575-576) betont die Wichtigkeit dieser Dokumentation, um den Heilungsverlauf und die durchgeführten Maßnahmen festzuhalten.</w:t>
      </w:r>
    </w:p>
    <w:p w14:paraId="4486F6DB" w14:textId="77777777" w:rsidR="0002352D" w:rsidRDefault="0002352D" w:rsidP="0002352D">
      <w:pPr>
        <w:spacing w:line="360" w:lineRule="auto"/>
        <w:jc w:val="both"/>
        <w:rPr>
          <w:b/>
          <w:bCs/>
        </w:rPr>
      </w:pPr>
    </w:p>
    <w:p w14:paraId="08B9116B" w14:textId="77777777" w:rsidR="0002352D" w:rsidRPr="00E55720" w:rsidRDefault="0002352D" w:rsidP="0002352D">
      <w:pPr>
        <w:spacing w:line="360" w:lineRule="auto"/>
        <w:jc w:val="both"/>
        <w:rPr>
          <w:b/>
          <w:bCs/>
        </w:rPr>
      </w:pPr>
      <w:r w:rsidRPr="00E55720">
        <w:rPr>
          <w:b/>
          <w:bCs/>
        </w:rPr>
        <w:t>Individuell angepasste Wundversorgung</w:t>
      </w:r>
    </w:p>
    <w:p w14:paraId="3EDDF1E4" w14:textId="77777777" w:rsidR="0002352D" w:rsidRDefault="0002352D" w:rsidP="0002352D">
      <w:pPr>
        <w:spacing w:line="360" w:lineRule="auto"/>
        <w:jc w:val="both"/>
      </w:pPr>
      <w:r w:rsidRPr="00E55720">
        <w:t>Die individuell angepasste Wundversorgung ist entscheidend für den Heilungsprozess. Regnet (2022, 582) betont, dass die Wahl der Wundauflagen in Abhängigkeit von der Wundphase, dem Infektionsgrad und den Wünschen der Patient</w:t>
      </w:r>
      <w:r>
        <w:t xml:space="preserve">:innen </w:t>
      </w:r>
      <w:r w:rsidRPr="00E55720">
        <w:t xml:space="preserve">getroffen werden sollte. </w:t>
      </w:r>
      <w:r>
        <w:t>Drees, Commandeur und Lupsczyk</w:t>
      </w:r>
      <w:r w:rsidRPr="00E55720">
        <w:t xml:space="preserve"> (2023, 255) bestätigen, dass die Auswahl des Verbandsmaterials individuell erfolgen muss, und betonen die Wichtigkeit, Patient</w:t>
      </w:r>
      <w:r>
        <w:t>:</w:t>
      </w:r>
      <w:r w:rsidRPr="00E55720">
        <w:t>in</w:t>
      </w:r>
      <w:r>
        <w:t>nen in</w:t>
      </w:r>
      <w:r w:rsidRPr="00E55720">
        <w:t xml:space="preserve"> Wundhygiene einzuweisen.</w:t>
      </w:r>
      <w:r>
        <w:br w:type="page"/>
      </w:r>
    </w:p>
    <w:bookmarkStart w:id="9" w:name="_Toc181696496" w:displacedByCustomXml="next"/>
    <w:sdt>
      <w:sdtPr>
        <w:rPr>
          <w:rFonts w:asciiTheme="minorHAnsi" w:eastAsiaTheme="minorHAnsi" w:hAnsiTheme="minorHAnsi" w:cstheme="minorBidi"/>
          <w:color w:val="auto"/>
          <w:kern w:val="0"/>
          <w:szCs w:val="22"/>
          <w14:ligatures w14:val="none"/>
        </w:rPr>
        <w:id w:val="1105466615"/>
        <w:docPartObj>
          <w:docPartGallery w:val="Bibliographies"/>
          <w:docPartUnique/>
        </w:docPartObj>
      </w:sdtPr>
      <w:sdtEndPr/>
      <w:sdtContent>
        <w:bookmarkEnd w:id="9" w:displacedByCustomXml="prev"/>
        <w:p w14:paraId="63957E42" w14:textId="0156BCCC" w:rsidR="0002352D" w:rsidRPr="0002352D" w:rsidRDefault="0002352D" w:rsidP="0002352D">
          <w:pPr>
            <w:pStyle w:val="berschrift1"/>
            <w:rPr>
              <w:b/>
            </w:rPr>
          </w:pPr>
          <w:r w:rsidRPr="0002352D">
            <w:rPr>
              <w:b/>
            </w:rPr>
            <w:t>Literatur</w:t>
          </w:r>
        </w:p>
        <w:sdt>
          <w:sdtPr>
            <w:rPr>
              <w:kern w:val="0"/>
              <w14:ligatures w14:val="none"/>
            </w:rPr>
            <w:id w:val="111145805"/>
            <w:bibliography/>
          </w:sdtPr>
          <w:sdtEndPr/>
          <w:sdtContent>
            <w:p w14:paraId="4BD36C04" w14:textId="77777777" w:rsidR="00385ED3" w:rsidRDefault="00385ED3" w:rsidP="0002352D">
              <w:pPr>
                <w:pStyle w:val="Literaturverzeichnis"/>
                <w:rPr>
                  <w:kern w:val="0"/>
                  <w14:ligatures w14:val="none"/>
                </w:rPr>
              </w:pPr>
            </w:p>
            <w:p w14:paraId="7919A049" w14:textId="296CBE76" w:rsidR="0002352D" w:rsidRPr="00385ED3" w:rsidRDefault="0002352D" w:rsidP="00385ED3">
              <w:pPr>
                <w:tabs>
                  <w:tab w:val="left" w:pos="720"/>
                </w:tabs>
                <w:spacing w:after="0" w:line="360" w:lineRule="auto"/>
                <w:ind w:left="720" w:hanging="720"/>
                <w:rPr>
                  <w:rFonts w:eastAsia="Calibri" w:cstheme="minorHAnsi"/>
                </w:rPr>
              </w:pPr>
              <w:r w:rsidRPr="00385ED3">
                <w:rPr>
                  <w:rFonts w:eastAsia="Calibri" w:cstheme="minorHAnsi"/>
                </w:rPr>
                <w:t xml:space="preserve">Abfallmanager Medizin. (2023). </w:t>
              </w:r>
              <w:r w:rsidRPr="001560F5">
                <w:rPr>
                  <w:rFonts w:eastAsia="Calibri" w:cstheme="minorHAnsi"/>
                  <w:i/>
                  <w:iCs/>
                </w:rPr>
                <w:t>Einweg-OP-Bestecke korrekt entsorgen.</w:t>
              </w:r>
              <w:r w:rsidRPr="00385ED3">
                <w:rPr>
                  <w:rFonts w:eastAsia="Calibri" w:cstheme="minorHAnsi"/>
                </w:rPr>
                <w:t xml:space="preserve"> </w:t>
              </w:r>
              <w:hyperlink r:id="rId114" w:history="1">
                <w:r w:rsidRPr="00385ED3">
                  <w:rPr>
                    <w:rFonts w:eastAsia="Calibri" w:cstheme="minorHAnsi"/>
                  </w:rPr>
                  <w:t>https://www.abfallmanager-medizin.de/abfall-abc/einweg-op-bestecke-entsorgen/</w:t>
                </w:r>
              </w:hyperlink>
            </w:p>
            <w:p w14:paraId="67270974" w14:textId="50E59412" w:rsidR="0002352D" w:rsidRPr="00385ED3" w:rsidRDefault="0002352D" w:rsidP="00385ED3">
              <w:pPr>
                <w:tabs>
                  <w:tab w:val="left" w:pos="720"/>
                </w:tabs>
                <w:spacing w:after="0" w:line="360" w:lineRule="auto"/>
                <w:ind w:left="720" w:hanging="720"/>
                <w:rPr>
                  <w:rFonts w:eastAsia="Calibri" w:cstheme="minorHAnsi"/>
                </w:rPr>
              </w:pPr>
              <w:r>
                <w:rPr>
                  <w:kern w:val="2"/>
                  <w14:ligatures w14:val="standardContextual"/>
                </w:rPr>
                <w:fldChar w:fldCharType="begin"/>
              </w:r>
              <w:r>
                <w:instrText>BIBLIOGRAPHY</w:instrText>
              </w:r>
              <w:r>
                <w:rPr>
                  <w:kern w:val="2"/>
                  <w14:ligatures w14:val="standardContextual"/>
                </w:rPr>
                <w:fldChar w:fldCharType="separate"/>
              </w:r>
              <w:r w:rsidRPr="000F25C9">
                <w:rPr>
                  <w:rFonts w:eastAsia="Calibri" w:cstheme="minorHAnsi"/>
                </w:rPr>
                <w:t xml:space="preserve">Bund/Länder-Arbeitsgemeinschaft Abfall </w:t>
              </w:r>
              <w:r w:rsidR="00F26E85" w:rsidRPr="000F25C9">
                <w:rPr>
                  <w:rFonts w:eastAsia="Calibri" w:cstheme="minorHAnsi"/>
                </w:rPr>
                <w:t>(</w:t>
              </w:r>
              <w:r w:rsidRPr="000F25C9">
                <w:rPr>
                  <w:rFonts w:eastAsia="Calibri" w:cstheme="minorHAnsi"/>
                </w:rPr>
                <w:t>LAGA</w:t>
              </w:r>
              <w:r w:rsidR="00F26E85" w:rsidRPr="000F25C9">
                <w:rPr>
                  <w:rFonts w:eastAsia="Calibri" w:cstheme="minorHAnsi"/>
                </w:rPr>
                <w:t>). (2021).</w:t>
              </w:r>
              <w:r w:rsidRPr="000F25C9">
                <w:rPr>
                  <w:rFonts w:eastAsia="Calibri" w:cstheme="minorHAnsi"/>
                </w:rPr>
                <w:t xml:space="preserve"> Vollzugshilfe zur Entsorgung von Abfällen aus Einrichtungen des Gesundheitsdienstes. </w:t>
              </w:r>
              <w:r w:rsidR="000F25C9" w:rsidRPr="000F25C9">
                <w:rPr>
                  <w:rFonts w:eastAsia="Calibri" w:cstheme="minorHAnsi"/>
                </w:rPr>
                <w:t>https://www.laga-online.de/documents/laga-m-18_stand_2021-06-23_1626849905.pdf. Abgerufen am 17.02.2026</w:t>
              </w:r>
            </w:p>
            <w:p w14:paraId="5FA28792" w14:textId="63E8394F" w:rsidR="0002352D" w:rsidRPr="00385ED3" w:rsidRDefault="0002352D" w:rsidP="00385ED3">
              <w:pPr>
                <w:tabs>
                  <w:tab w:val="left" w:pos="720"/>
                </w:tabs>
                <w:spacing w:after="0" w:line="360" w:lineRule="auto"/>
                <w:ind w:left="720" w:hanging="720"/>
                <w:rPr>
                  <w:rFonts w:eastAsia="Calibri" w:cstheme="minorHAnsi"/>
                </w:rPr>
              </w:pPr>
              <w:r w:rsidRPr="00CC5E82">
                <w:rPr>
                  <w:rFonts w:eastAsia="Calibri" w:cstheme="minorHAnsi"/>
                  <w:lang w:val="en-US"/>
                </w:rPr>
                <w:t>Drees, S</w:t>
              </w:r>
              <w:r w:rsidR="00310D38" w:rsidRPr="00CC5E82">
                <w:rPr>
                  <w:rFonts w:eastAsia="Calibri" w:cstheme="minorHAnsi"/>
                  <w:lang w:val="en-US"/>
                </w:rPr>
                <w:t xml:space="preserve">., Commandeur, </w:t>
              </w:r>
              <w:r w:rsidRPr="00CC5E82">
                <w:rPr>
                  <w:rFonts w:eastAsia="Calibri" w:cstheme="minorHAnsi"/>
                  <w:lang w:val="en-US"/>
                </w:rPr>
                <w:t>N</w:t>
              </w:r>
              <w:r w:rsidR="00310D38" w:rsidRPr="00CC5E82">
                <w:rPr>
                  <w:rFonts w:eastAsia="Calibri" w:cstheme="minorHAnsi"/>
                  <w:lang w:val="en-US"/>
                </w:rPr>
                <w:t>.</w:t>
              </w:r>
              <w:r w:rsidRPr="00CC5E82">
                <w:rPr>
                  <w:rFonts w:eastAsia="Calibri" w:cstheme="minorHAnsi"/>
                  <w:lang w:val="en-US"/>
                </w:rPr>
                <w:t xml:space="preserve"> </w:t>
              </w:r>
              <w:r w:rsidR="00310D38" w:rsidRPr="00CC5E82">
                <w:rPr>
                  <w:rFonts w:eastAsia="Calibri" w:cstheme="minorHAnsi"/>
                  <w:lang w:val="en-US"/>
                </w:rPr>
                <w:t xml:space="preserve">&amp; </w:t>
              </w:r>
              <w:r w:rsidRPr="00CC5E82">
                <w:rPr>
                  <w:rFonts w:eastAsia="Calibri" w:cstheme="minorHAnsi"/>
                  <w:lang w:val="en-US"/>
                </w:rPr>
                <w:t>Lupsczyk</w:t>
              </w:r>
              <w:r w:rsidR="00A5004F" w:rsidRPr="00CC5E82">
                <w:rPr>
                  <w:rFonts w:eastAsia="Calibri" w:cstheme="minorHAnsi"/>
                  <w:lang w:val="en-US"/>
                </w:rPr>
                <w:t>,</w:t>
              </w:r>
              <w:r w:rsidRPr="00CC5E82">
                <w:rPr>
                  <w:rFonts w:eastAsia="Calibri" w:cstheme="minorHAnsi"/>
                  <w:lang w:val="en-US"/>
                </w:rPr>
                <w:t xml:space="preserve"> </w:t>
              </w:r>
              <w:r w:rsidR="00310D38" w:rsidRPr="00CC5E82">
                <w:rPr>
                  <w:rFonts w:eastAsia="Calibri" w:cstheme="minorHAnsi"/>
                  <w:lang w:val="en-US"/>
                </w:rPr>
                <w:t xml:space="preserve">M. (2023). </w:t>
              </w:r>
              <w:r w:rsidRPr="00310D38">
                <w:rPr>
                  <w:rFonts w:eastAsia="Calibri" w:cstheme="minorHAnsi"/>
                  <w:i/>
                  <w:iCs/>
                </w:rPr>
                <w:t>Aufbauwissen Pflege Hygiene</w:t>
              </w:r>
              <w:r w:rsidRPr="00385ED3">
                <w:rPr>
                  <w:rFonts w:eastAsia="Calibri" w:cstheme="minorHAnsi"/>
                </w:rPr>
                <w:t>. München: Elsevier GmbH, Urban &amp; Fischer Verlag</w:t>
              </w:r>
            </w:p>
            <w:p w14:paraId="7937E379" w14:textId="62D9C286" w:rsidR="0002352D" w:rsidRPr="00385ED3" w:rsidRDefault="0002352D" w:rsidP="00385ED3">
              <w:pPr>
                <w:tabs>
                  <w:tab w:val="left" w:pos="720"/>
                </w:tabs>
                <w:spacing w:after="0" w:line="360" w:lineRule="auto"/>
                <w:ind w:left="720" w:hanging="720"/>
                <w:rPr>
                  <w:rFonts w:eastAsia="Calibri" w:cstheme="minorHAnsi"/>
                </w:rPr>
              </w:pPr>
              <w:r w:rsidRPr="00385ED3">
                <w:rPr>
                  <w:rFonts w:eastAsia="Calibri" w:cstheme="minorHAnsi"/>
                </w:rPr>
                <w:t xml:space="preserve">Fraunhofer IWKS. (o. J.). </w:t>
              </w:r>
              <w:r w:rsidRPr="000F25C9">
                <w:rPr>
                  <w:rFonts w:eastAsia="Calibri" w:cstheme="minorHAnsi"/>
                  <w:i/>
                  <w:iCs/>
                </w:rPr>
                <w:t>Hochwertiges Recycling medizinischer Einweginstrument</w:t>
              </w:r>
              <w:r w:rsidR="000F25C9">
                <w:rPr>
                  <w:rFonts w:eastAsia="Calibri" w:cstheme="minorHAnsi"/>
                  <w:i/>
                  <w:iCs/>
                </w:rPr>
                <w:t xml:space="preserve">e. </w:t>
              </w:r>
              <w:r w:rsidRPr="00385ED3">
                <w:rPr>
                  <w:rFonts w:eastAsia="Calibri" w:cstheme="minorHAnsi"/>
                </w:rPr>
                <w:t>Fraunhofer-Einrichtung für Wertstoffkreisläufe und Ressourcenstrategie IWKS. https://www.iwks.fraunhofer.de/de/presse-und-medien/HochwertigesRecyclingmedizinischerEinweginstrumente.html</w:t>
              </w:r>
              <w:r w:rsidR="000F25C9">
                <w:rPr>
                  <w:rFonts w:eastAsia="Calibri" w:cstheme="minorHAnsi"/>
                </w:rPr>
                <w:t>. Abgerufen am 17.02.2026</w:t>
              </w:r>
            </w:p>
            <w:p w14:paraId="701E8753" w14:textId="77777777" w:rsidR="0002352D" w:rsidRPr="00385ED3" w:rsidRDefault="0002352D" w:rsidP="00385ED3">
              <w:pPr>
                <w:tabs>
                  <w:tab w:val="left" w:pos="720"/>
                </w:tabs>
                <w:spacing w:after="0" w:line="360" w:lineRule="auto"/>
                <w:ind w:left="720" w:hanging="720"/>
                <w:rPr>
                  <w:rFonts w:eastAsia="Calibri" w:cstheme="minorHAnsi"/>
                </w:rPr>
              </w:pPr>
              <w:r w:rsidRPr="00385ED3">
                <w:rPr>
                  <w:rFonts w:eastAsia="Calibri" w:cstheme="minorHAnsi"/>
                </w:rPr>
                <w:t xml:space="preserve">Kirschnick, O. (2020). Verbandswechsel bei septischen Wunden. In S. Andreae, B. Ekert, R. Fischer, E. Hokenbecker-Belke, D. Kirschnick, E. Kobbert, D. Mört, M. Nißl, A. Schwarzkopf, F. Sitzmann, L. Ullrich, D. von Hayek, &amp; B. Weisser (Hrsg.), </w:t>
              </w:r>
              <w:r w:rsidRPr="00A5004F">
                <w:rPr>
                  <w:rFonts w:eastAsia="Calibri" w:cstheme="minorHAnsi"/>
                  <w:i/>
                  <w:iCs/>
                </w:rPr>
                <w:t>Pflegeassistenz</w:t>
              </w:r>
              <w:r w:rsidRPr="00385ED3">
                <w:rPr>
                  <w:rFonts w:eastAsia="Calibri" w:cstheme="minorHAnsi"/>
                </w:rPr>
                <w:t xml:space="preserve"> (3., aktualisierte Auflage). Georg Thieme Verlag KG. https://doi.org/10.1055/b000000108</w:t>
              </w:r>
            </w:p>
            <w:p w14:paraId="5E3A6A6B" w14:textId="64270424" w:rsidR="0002352D" w:rsidRDefault="0002352D" w:rsidP="00385ED3">
              <w:pPr>
                <w:tabs>
                  <w:tab w:val="left" w:pos="720"/>
                </w:tabs>
                <w:spacing w:after="0" w:line="360" w:lineRule="auto"/>
                <w:ind w:left="720" w:hanging="720"/>
                <w:rPr>
                  <w:rFonts w:eastAsia="Calibri" w:cstheme="minorHAnsi"/>
                </w:rPr>
              </w:pPr>
              <w:r w:rsidRPr="00385ED3">
                <w:rPr>
                  <w:rFonts w:eastAsia="Calibri" w:cstheme="minorHAnsi"/>
                </w:rPr>
                <w:t>Regnet, N</w:t>
              </w:r>
              <w:r w:rsidR="00A5004F">
                <w:rPr>
                  <w:rFonts w:eastAsia="Calibri" w:cstheme="minorHAnsi"/>
                </w:rPr>
                <w:t xml:space="preserve">. (2022). </w:t>
              </w:r>
              <w:r w:rsidRPr="000F25C9">
                <w:rPr>
                  <w:rFonts w:eastAsia="Calibri" w:cstheme="minorHAnsi"/>
                  <w:i/>
                  <w:iCs/>
                </w:rPr>
                <w:t>Pflegetechniken</w:t>
              </w:r>
              <w:r w:rsidRPr="00385ED3">
                <w:rPr>
                  <w:rFonts w:eastAsia="Calibri" w:cstheme="minorHAnsi"/>
                </w:rPr>
                <w:t xml:space="preserve"> (4. Auflage). München: Elsevier GmbH, Urban &amp; Fischer Verlag</w:t>
              </w:r>
            </w:p>
            <w:p w14:paraId="0211810A" w14:textId="7C35102B" w:rsidR="0002352D" w:rsidRPr="00385ED3" w:rsidRDefault="0002352D" w:rsidP="00385ED3">
              <w:pPr>
                <w:tabs>
                  <w:tab w:val="left" w:pos="720"/>
                </w:tabs>
                <w:spacing w:after="0" w:line="360" w:lineRule="auto"/>
                <w:ind w:left="720" w:hanging="720"/>
                <w:rPr>
                  <w:rFonts w:eastAsia="Calibri" w:cstheme="minorHAnsi"/>
                </w:rPr>
              </w:pPr>
              <w:r w:rsidRPr="00385ED3">
                <w:rPr>
                  <w:rFonts w:eastAsia="Calibri" w:cstheme="minorHAnsi"/>
                </w:rPr>
                <w:t>Robert Koch-Institut, Kommission für Krankenhaushygiene (KRINKO).</w:t>
              </w:r>
              <w:r w:rsidR="000F25C9">
                <w:rPr>
                  <w:rFonts w:eastAsia="Calibri" w:cstheme="minorHAnsi"/>
                </w:rPr>
                <w:t xml:space="preserve"> (2016).</w:t>
              </w:r>
              <w:r w:rsidRPr="00385ED3">
                <w:rPr>
                  <w:rFonts w:eastAsia="Calibri" w:cstheme="minorHAnsi"/>
                </w:rPr>
                <w:t xml:space="preserve"> Händehygiene in Einrichtungen des Gesundheitswesens. </w:t>
              </w:r>
              <w:r w:rsidRPr="000F25C9">
                <w:rPr>
                  <w:rFonts w:eastAsia="Calibri" w:cstheme="minorHAnsi"/>
                  <w:i/>
                  <w:iCs/>
                </w:rPr>
                <w:t>Bundesgesundheitsblatt- Gesundheitsforschung- Gesundheitsschutz</w:t>
              </w:r>
              <w:r w:rsidR="000F25C9">
                <w:rPr>
                  <w:rFonts w:eastAsia="Calibri" w:cstheme="minorHAnsi"/>
                </w:rPr>
                <w:t>,</w:t>
              </w:r>
              <w:r w:rsidRPr="000F25C9">
                <w:rPr>
                  <w:rFonts w:eastAsia="Calibri" w:cstheme="minorHAnsi"/>
                </w:rPr>
                <w:t xml:space="preserve"> </w:t>
              </w:r>
              <w:r w:rsidRPr="00385ED3">
                <w:rPr>
                  <w:rFonts w:eastAsia="Calibri" w:cstheme="minorHAnsi"/>
                </w:rPr>
                <w:t>59(9), 2016: 1189-1220.</w:t>
              </w:r>
            </w:p>
            <w:p w14:paraId="748FFAE7" w14:textId="571C2566" w:rsidR="0002352D" w:rsidRPr="00385ED3" w:rsidRDefault="0002352D" w:rsidP="00385ED3">
              <w:pPr>
                <w:tabs>
                  <w:tab w:val="left" w:pos="720"/>
                </w:tabs>
                <w:spacing w:after="0" w:line="360" w:lineRule="auto"/>
                <w:ind w:left="720" w:hanging="720"/>
                <w:rPr>
                  <w:rFonts w:eastAsia="Calibri" w:cstheme="minorHAnsi"/>
                </w:rPr>
              </w:pPr>
              <w:r w:rsidRPr="00385ED3">
                <w:rPr>
                  <w:rFonts w:eastAsia="Calibri" w:cstheme="minorHAnsi"/>
                </w:rPr>
                <w:t xml:space="preserve">Robert Koch-Institut, Kommission für Krankenhaushygiene und Infektionsprävention (KRINKO). </w:t>
              </w:r>
              <w:r w:rsidR="008B45BE">
                <w:rPr>
                  <w:rFonts w:eastAsia="Calibri" w:cstheme="minorHAnsi"/>
                </w:rPr>
                <w:t xml:space="preserve">(2022). </w:t>
              </w:r>
              <w:r w:rsidRPr="00385ED3">
                <w:rPr>
                  <w:rFonts w:eastAsia="Calibri" w:cstheme="minorHAnsi"/>
                </w:rPr>
                <w:t xml:space="preserve">Anforderungen an die Hygiene bei der Reinigung und Desinfektion von Flächen.“ </w:t>
              </w:r>
              <w:r w:rsidRPr="008B45BE">
                <w:rPr>
                  <w:rFonts w:eastAsia="Calibri" w:cstheme="minorHAnsi"/>
                  <w:i/>
                  <w:iCs/>
                </w:rPr>
                <w:t>Bundesgesundheitsblatt - Gesundheitsforschung - Gesundheitsschutz</w:t>
              </w:r>
              <w:r w:rsidR="008B45BE">
                <w:rPr>
                  <w:rFonts w:eastAsia="Calibri" w:cstheme="minorHAnsi"/>
                </w:rPr>
                <w:t xml:space="preserve">, </w:t>
              </w:r>
              <w:r w:rsidRPr="00385ED3">
                <w:rPr>
                  <w:rFonts w:eastAsia="Calibri" w:cstheme="minorHAnsi"/>
                </w:rPr>
                <w:t>65(10), 2022: 1074–1115.</w:t>
              </w:r>
            </w:p>
            <w:p w14:paraId="52995872" w14:textId="77777777" w:rsidR="0002352D" w:rsidRPr="00385ED3" w:rsidRDefault="0002352D" w:rsidP="00385ED3">
              <w:pPr>
                <w:tabs>
                  <w:tab w:val="left" w:pos="720"/>
                </w:tabs>
                <w:spacing w:after="0" w:line="360" w:lineRule="auto"/>
                <w:ind w:left="720" w:hanging="720"/>
                <w:rPr>
                  <w:rFonts w:eastAsia="Calibri" w:cstheme="minorHAnsi"/>
                </w:rPr>
              </w:pPr>
              <w:r w:rsidRPr="00385ED3">
                <w:rPr>
                  <w:rFonts w:eastAsia="Calibri" w:cstheme="minorHAnsi"/>
                </w:rPr>
                <w:t xml:space="preserve">Sack, A. (2018). Aseptischer Wundverbandwechsel – Schritt für Schritt. </w:t>
              </w:r>
              <w:r w:rsidRPr="004574A5">
                <w:rPr>
                  <w:rFonts w:eastAsia="Calibri" w:cstheme="minorHAnsi"/>
                  <w:i/>
                  <w:iCs/>
                </w:rPr>
                <w:t>Krankenhaushygiene up2date</w:t>
              </w:r>
              <w:r w:rsidRPr="00385ED3">
                <w:rPr>
                  <w:rFonts w:eastAsia="Calibri" w:cstheme="minorHAnsi"/>
                </w:rPr>
                <w:t>, 13(02), 132–137. https://doi.org/10.1055/a-0601-5122</w:t>
              </w:r>
            </w:p>
            <w:p w14:paraId="5FE2E6CD" w14:textId="50CEA725" w:rsidR="0002352D" w:rsidRPr="00385ED3" w:rsidRDefault="0002352D" w:rsidP="00385ED3">
              <w:pPr>
                <w:tabs>
                  <w:tab w:val="left" w:pos="720"/>
                </w:tabs>
                <w:spacing w:after="0" w:line="360" w:lineRule="auto"/>
                <w:ind w:left="720" w:hanging="720"/>
                <w:rPr>
                  <w:rFonts w:eastAsia="Calibri" w:cstheme="minorHAnsi"/>
                </w:rPr>
              </w:pPr>
              <w:r w:rsidRPr="00385ED3">
                <w:rPr>
                  <w:rFonts w:eastAsia="Calibri" w:cstheme="minorHAnsi"/>
                </w:rPr>
                <w:t>von zur Mühlen, M</w:t>
              </w:r>
              <w:r w:rsidR="004574A5">
                <w:rPr>
                  <w:rFonts w:eastAsia="Calibri" w:cstheme="minorHAnsi"/>
                </w:rPr>
                <w:t xml:space="preserve">. &amp; Keller, C. (2022). </w:t>
              </w:r>
              <w:r w:rsidRPr="004574A5">
                <w:rPr>
                  <w:rFonts w:eastAsia="Calibri" w:cstheme="minorHAnsi"/>
                  <w:i/>
                  <w:iCs/>
                </w:rPr>
                <w:t>Pflege konkret Chirurgie Orthopädie Urologie</w:t>
              </w:r>
              <w:r w:rsidRPr="00385ED3">
                <w:rPr>
                  <w:rFonts w:eastAsia="Calibri" w:cstheme="minorHAnsi"/>
                </w:rPr>
                <w:t>. Glonn: Urban &amp; Fischer Verlag</w:t>
              </w:r>
            </w:p>
            <w:p w14:paraId="5B9D0A7D" w14:textId="1817BEDD" w:rsidR="001E2793" w:rsidRPr="00905973" w:rsidRDefault="0002352D" w:rsidP="0002352D">
              <w:r>
                <w:rPr>
                  <w:b/>
                  <w:bCs/>
                </w:rPr>
                <w:fldChar w:fldCharType="end"/>
              </w:r>
            </w:p>
          </w:sdtContent>
        </w:sdt>
      </w:sdtContent>
    </w:sdt>
    <w:sectPr w:rsidR="001E2793" w:rsidRPr="00905973" w:rsidSect="00FB541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CFEB1" w14:textId="77777777" w:rsidR="00A02313" w:rsidRDefault="00A02313" w:rsidP="00CA1F03">
      <w:pPr>
        <w:spacing w:after="0" w:line="240" w:lineRule="auto"/>
      </w:pPr>
      <w:r>
        <w:separator/>
      </w:r>
    </w:p>
  </w:endnote>
  <w:endnote w:type="continuationSeparator" w:id="0">
    <w:p w14:paraId="189D82E4" w14:textId="77777777" w:rsidR="00A02313" w:rsidRDefault="00A02313" w:rsidP="00CA1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76BFB" w14:textId="77777777" w:rsidR="00CC5E82" w:rsidRDefault="00CC5E8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44B0" w14:textId="5582A867" w:rsidR="00CC5E82" w:rsidRDefault="00CC5E82" w:rsidP="00CC5E82">
    <w:bookmarkStart w:id="0" w:name="_Hlk223609183"/>
    <w:bookmarkStart w:id="1" w:name="_Hlk223609184"/>
    <w:bookmarkStart w:id="2" w:name="_Hlk223609626"/>
    <w:bookmarkStart w:id="3" w:name="_Hlk223609627"/>
    <w:r w:rsidRPr="009E5E0C">
      <w:rPr>
        <w:rFonts w:cs="Arial"/>
        <w:i/>
        <w:noProof/>
        <w:sz w:val="18"/>
        <w:szCs w:val="18"/>
        <w:lang w:eastAsia="de-DE"/>
      </w:rPr>
      <w:drawing>
        <wp:anchor distT="0" distB="0" distL="114300" distR="114300" simplePos="0" relativeHeight="251659264" behindDoc="0" locked="0" layoutInCell="1" allowOverlap="1" wp14:anchorId="09E3C099" wp14:editId="01606AF4">
          <wp:simplePos x="0" y="0"/>
          <wp:positionH relativeFrom="column">
            <wp:posOffset>-126365</wp:posOffset>
          </wp:positionH>
          <wp:positionV relativeFrom="paragraph">
            <wp:posOffset>5080</wp:posOffset>
          </wp:positionV>
          <wp:extent cx="647700" cy="226060"/>
          <wp:effectExtent l="0" t="0" r="0" b="2540"/>
          <wp:wrapThrough wrapText="bothSides">
            <wp:wrapPolygon edited="0">
              <wp:start x="0" y="0"/>
              <wp:lineTo x="0" y="20022"/>
              <wp:lineTo x="20965" y="20022"/>
              <wp:lineTo x="20965" y="0"/>
              <wp:lineTo x="0" y="0"/>
            </wp:wrapPolygon>
          </wp:wrapThrough>
          <wp:docPr id="7" name="Bild 2" descr="https://mirrors.creativecommons.org/presskit/buttons/88x31/png/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rrors.creativecommons.org/presskit/buttons/88x31/png/by-s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226060"/>
                  </a:xfrm>
                  <a:prstGeom prst="rect">
                    <a:avLst/>
                  </a:prstGeom>
                  <a:noFill/>
                  <a:ln>
                    <a:noFill/>
                  </a:ln>
                </pic:spPr>
              </pic:pic>
            </a:graphicData>
          </a:graphic>
        </wp:anchor>
      </w:drawing>
    </w:r>
    <w:r>
      <w:t>„</w:t>
    </w:r>
    <w:r w:rsidRPr="00867E2A">
      <w:t xml:space="preserve">Struktur Modul </w:t>
    </w:r>
    <w:r>
      <w:t>4</w:t>
    </w:r>
    <w:r w:rsidRPr="00867E2A">
      <w:t xml:space="preserve"> </w:t>
    </w:r>
    <w:r w:rsidR="002B79DF" w:rsidRPr="002B79DF">
      <w:t>(Vertiefung): Ressourcenschonendes pflegerisches Handeln anleiten</w:t>
    </w:r>
    <w:r>
      <w:t xml:space="preserve">“ vom Projektteam Naht ist lizenziert unter </w:t>
    </w:r>
    <w:hyperlink r:id="rId2" w:history="1">
      <w:r w:rsidRPr="00867E2A">
        <w:rPr>
          <w:rStyle w:val="Hyperlink"/>
        </w:rPr>
        <w:t>CC BY-SA 4.0</w:t>
      </w:r>
    </w:hyperlink>
    <w:bookmarkEnd w:id="0"/>
    <w:bookmarkEnd w:id="1"/>
    <w:bookmarkEnd w:id="2"/>
    <w:bookmarkEnd w:id="3"/>
  </w:p>
  <w:p w14:paraId="33069068" w14:textId="77777777" w:rsidR="00CC5E82" w:rsidRDefault="00CC5E8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8A986" w14:textId="77777777" w:rsidR="00CC5E82" w:rsidRDefault="00CC5E82">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8802339"/>
      <w:docPartObj>
        <w:docPartGallery w:val="Page Numbers (Bottom of Page)"/>
        <w:docPartUnique/>
      </w:docPartObj>
    </w:sdtPr>
    <w:sdtEndPr/>
    <w:sdtContent>
      <w:p w14:paraId="191620C0" w14:textId="5D3DDD70" w:rsidR="002B79DF" w:rsidRDefault="002B79DF" w:rsidP="002B79DF">
        <w:r w:rsidRPr="009E5E0C">
          <w:rPr>
            <w:rFonts w:cs="Arial"/>
            <w:i/>
            <w:noProof/>
            <w:sz w:val="18"/>
            <w:szCs w:val="18"/>
            <w:lang w:eastAsia="de-DE"/>
          </w:rPr>
          <w:drawing>
            <wp:anchor distT="0" distB="0" distL="114300" distR="114300" simplePos="0" relativeHeight="251663360" behindDoc="0" locked="0" layoutInCell="1" allowOverlap="1" wp14:anchorId="098E9293" wp14:editId="3D99B90B">
              <wp:simplePos x="0" y="0"/>
              <wp:positionH relativeFrom="column">
                <wp:posOffset>-126365</wp:posOffset>
              </wp:positionH>
              <wp:positionV relativeFrom="paragraph">
                <wp:posOffset>5080</wp:posOffset>
              </wp:positionV>
              <wp:extent cx="647700" cy="226060"/>
              <wp:effectExtent l="0" t="0" r="0" b="2540"/>
              <wp:wrapThrough wrapText="bothSides">
                <wp:wrapPolygon edited="0">
                  <wp:start x="0" y="0"/>
                  <wp:lineTo x="0" y="20022"/>
                  <wp:lineTo x="20965" y="20022"/>
                  <wp:lineTo x="20965" y="0"/>
                  <wp:lineTo x="0" y="0"/>
                </wp:wrapPolygon>
              </wp:wrapThrough>
              <wp:docPr id="9" name="Bild 2" descr="https://mirrors.creativecommons.org/presskit/buttons/88x31/png/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rrors.creativecommons.org/presskit/buttons/88x31/png/by-s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226060"/>
                      </a:xfrm>
                      <a:prstGeom prst="rect">
                        <a:avLst/>
                      </a:prstGeom>
                      <a:noFill/>
                      <a:ln>
                        <a:noFill/>
                      </a:ln>
                    </pic:spPr>
                  </pic:pic>
                </a:graphicData>
              </a:graphic>
            </wp:anchor>
          </w:drawing>
        </w:r>
        <w:r>
          <w:t>„</w:t>
        </w:r>
        <w:r w:rsidRPr="00867E2A">
          <w:t xml:space="preserve">Struktur Modul </w:t>
        </w:r>
        <w:r>
          <w:t>4</w:t>
        </w:r>
        <w:r w:rsidRPr="00867E2A">
          <w:t xml:space="preserve"> </w:t>
        </w:r>
        <w:r w:rsidRPr="002B79DF">
          <w:t>(Vertiefung): Ressourcenschonendes pflegerisches Handeln anleiten</w:t>
        </w:r>
        <w:r>
          <w:t xml:space="preserve">“ vom Projektteam Naht ist lizenziert unter </w:t>
        </w:r>
        <w:hyperlink r:id="rId2" w:history="1">
          <w:r w:rsidRPr="00867E2A">
            <w:rPr>
              <w:rStyle w:val="Hyperlink"/>
            </w:rPr>
            <w:t>CC BY-SA 4.0</w:t>
          </w:r>
        </w:hyperlink>
      </w:p>
    </w:sdtContent>
  </w:sdt>
  <w:p w14:paraId="6148A9AA" w14:textId="77777777" w:rsidR="00792A93" w:rsidRDefault="00792A93">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7953E" w14:textId="7F3E6E30" w:rsidR="00792A93" w:rsidRDefault="00792A93" w:rsidP="002B79DF">
    <w:pPr>
      <w:pStyle w:val="Fuzeile"/>
      <w:jc w:val="right"/>
    </w:pPr>
  </w:p>
  <w:p w14:paraId="48651F8A" w14:textId="2B1C4ABB" w:rsidR="002B79DF" w:rsidRDefault="002B79DF" w:rsidP="002B79DF">
    <w:r w:rsidRPr="009E5E0C">
      <w:rPr>
        <w:rFonts w:cs="Arial"/>
        <w:i/>
        <w:noProof/>
        <w:sz w:val="18"/>
        <w:szCs w:val="18"/>
        <w:lang w:eastAsia="de-DE"/>
      </w:rPr>
      <w:drawing>
        <wp:anchor distT="0" distB="0" distL="114300" distR="114300" simplePos="0" relativeHeight="251661312" behindDoc="0" locked="0" layoutInCell="1" allowOverlap="1" wp14:anchorId="11C0B7FA" wp14:editId="295EA11A">
          <wp:simplePos x="0" y="0"/>
          <wp:positionH relativeFrom="column">
            <wp:posOffset>-126365</wp:posOffset>
          </wp:positionH>
          <wp:positionV relativeFrom="paragraph">
            <wp:posOffset>5080</wp:posOffset>
          </wp:positionV>
          <wp:extent cx="647700" cy="226060"/>
          <wp:effectExtent l="0" t="0" r="0" b="2540"/>
          <wp:wrapThrough wrapText="bothSides">
            <wp:wrapPolygon edited="0">
              <wp:start x="0" y="0"/>
              <wp:lineTo x="0" y="20022"/>
              <wp:lineTo x="20965" y="20022"/>
              <wp:lineTo x="20965" y="0"/>
              <wp:lineTo x="0" y="0"/>
            </wp:wrapPolygon>
          </wp:wrapThrough>
          <wp:docPr id="8" name="Bild 2" descr="https://mirrors.creativecommons.org/presskit/buttons/88x31/png/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rrors.creativecommons.org/presskit/buttons/88x31/png/by-s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226060"/>
                  </a:xfrm>
                  <a:prstGeom prst="rect">
                    <a:avLst/>
                  </a:prstGeom>
                  <a:noFill/>
                  <a:ln>
                    <a:noFill/>
                  </a:ln>
                </pic:spPr>
              </pic:pic>
            </a:graphicData>
          </a:graphic>
        </wp:anchor>
      </w:drawing>
    </w:r>
    <w:r>
      <w:t>„</w:t>
    </w:r>
    <w:r w:rsidRPr="00867E2A">
      <w:t xml:space="preserve">Struktur Modul </w:t>
    </w:r>
    <w:r>
      <w:t>4</w:t>
    </w:r>
    <w:r w:rsidRPr="00867E2A">
      <w:t xml:space="preserve"> </w:t>
    </w:r>
    <w:r w:rsidRPr="002B79DF">
      <w:t>(Vertiefung): Ressourcenschonendes pflegerisches Handeln anleiten</w:t>
    </w:r>
    <w:r>
      <w:t xml:space="preserve">“ vom Projektteam Naht ist lizenziert unter </w:t>
    </w:r>
    <w:hyperlink r:id="rId2" w:history="1">
      <w:r w:rsidRPr="00867E2A">
        <w:rPr>
          <w:rStyle w:val="Hyperlink"/>
        </w:rPr>
        <w:t>CC BY-SA 4.0</w:t>
      </w:r>
    </w:hyperlink>
  </w:p>
  <w:p w14:paraId="0E953B40" w14:textId="6A77D203" w:rsidR="00792A93" w:rsidRDefault="00792A93" w:rsidP="002B79DF">
    <w:pPr>
      <w:pStyle w:val="Fuzeile"/>
      <w:tabs>
        <w:tab w:val="clear" w:pos="4536"/>
        <w:tab w:val="clear" w:pos="9072"/>
        <w:tab w:val="left" w:pos="14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5F4A9" w14:textId="77777777" w:rsidR="00A02313" w:rsidRDefault="00A02313" w:rsidP="00CA1F03">
      <w:pPr>
        <w:spacing w:after="0" w:line="240" w:lineRule="auto"/>
      </w:pPr>
      <w:r>
        <w:separator/>
      </w:r>
    </w:p>
  </w:footnote>
  <w:footnote w:type="continuationSeparator" w:id="0">
    <w:p w14:paraId="06B172D9" w14:textId="77777777" w:rsidR="00A02313" w:rsidRDefault="00A02313" w:rsidP="00CA1F03">
      <w:pPr>
        <w:spacing w:after="0" w:line="240" w:lineRule="auto"/>
      </w:pPr>
      <w:r>
        <w:continuationSeparator/>
      </w:r>
    </w:p>
  </w:footnote>
  <w:footnote w:id="1">
    <w:p w14:paraId="73E948E6" w14:textId="77777777" w:rsidR="00792A93" w:rsidRDefault="00792A93" w:rsidP="006E0E4D">
      <w:pPr>
        <w:pStyle w:val="Funotentext"/>
      </w:pPr>
      <w:r>
        <w:rPr>
          <w:rStyle w:val="Funotenzeichen"/>
        </w:rPr>
        <w:footnoteRef/>
      </w:r>
      <w:r>
        <w:t xml:space="preserve"> </w:t>
      </w:r>
      <w:r>
        <w:fldChar w:fldCharType="begin"/>
      </w:r>
      <w:r>
        <w:instrText xml:space="preserve"> ADDIN ZOTERO_ITEM CSL_CITATION {"citationID":"oWs6b1sl","properties":{"formattedCitation":"(Kulczycki, 2024)","plainCitation":"(Kulczycki, 2024)","noteIndex":1},"citationItems":[{"id":10070,"uris":["http://zotero.org/groups/5523507/items/F5LCDVAR"],"itemData":{"id":10070,"type":"webpage","abstract":"Können Jeans umweltfreundlich sein? Und wenn ja, welche Kriterien müssen erfüllt sein? Finde heraus, ob Öko-Jeans utopisch oder realistisch sind.","container-title":"SANVT","language":"de","title":"Können Jeans umweltfreundlich sein?","URL":"https://sanvt.com/de/blogs/journal/koennen-jeans-umweltfreundlich-sein","author":[{"family":"Kulczycki","given":"Paulina"}],"accessed":{"date-parts":[["2024",8,21]]},"issued":{"date-parts":[["2024"]]}}}],"schema":"https://github.com/citation-style-language/schema/raw/master/csl-citation.json"} </w:instrText>
      </w:r>
      <w:r>
        <w:fldChar w:fldCharType="separate"/>
      </w:r>
      <w:r w:rsidRPr="00103449">
        <w:rPr>
          <w:rFonts w:ascii="Aptos" w:hAnsi="Aptos"/>
        </w:rPr>
        <w:t>(Kulczycki, 2024)</w:t>
      </w:r>
      <w:r>
        <w:fldChar w:fldCharType="end"/>
      </w:r>
    </w:p>
  </w:footnote>
  <w:footnote w:id="2">
    <w:p w14:paraId="579E9677" w14:textId="728CAF77" w:rsidR="00792A93" w:rsidRDefault="00792A93" w:rsidP="006E0E4D">
      <w:pPr>
        <w:pStyle w:val="Funotentext"/>
      </w:pPr>
      <w:r>
        <w:rPr>
          <w:rStyle w:val="Funotenzeichen"/>
        </w:rPr>
        <w:footnoteRef/>
      </w:r>
      <w:r>
        <w:t xml:space="preserve"> </w:t>
      </w:r>
      <w:r>
        <w:fldChar w:fldCharType="begin"/>
      </w:r>
      <w:r>
        <w:instrText xml:space="preserve"> ADDIN ZOTERO_ITEM CSL_CITATION {"citationID":"FNqbEqID","properties":{"formattedCitation":"(Ramezanian, 2023)","plainCitation":"(Ramezanian, 2023)","noteIndex":2},"citationItems":[{"id":10250,"uris":["http://zotero.org/users/5848082/items/T87HV8PA"],"itemData":{"id":10250,"type":"post-weblog","abstract":"Mit unserem CO2-Rechner kannst du einfach und schnell den CO2-Ausstoß deines Autos berechnen und mit anderen Verkehrsmitteln vergleichen.","container-title":"quarks.de","language":"de-DE","title":"CO2-Rechner für Auto, Flugzeug und Co.","URL":"https://www.quarks.de/umwelt/klimawandel/co2-rechner-fuer-auto-flugzeug-und-co/","author":[{"family":"Ramezanian","given":"Shajan"}],"accessed":{"date-parts":[["2024",9,12]]},"issued":{"date-parts":[["2023",11,30]]}}}],"schema":"https://github.com/citation-style-language/schema/raw/master/csl-citation.json"} </w:instrText>
      </w:r>
      <w:r>
        <w:fldChar w:fldCharType="separate"/>
      </w:r>
      <w:r w:rsidRPr="004D5675">
        <w:rPr>
          <w:rFonts w:ascii="Aptos" w:hAnsi="Aptos"/>
        </w:rPr>
        <w:t>(Ramezanian, 2023)</w:t>
      </w:r>
      <w:r>
        <w:fldChar w:fldCharType="end"/>
      </w:r>
    </w:p>
  </w:footnote>
  <w:footnote w:id="3">
    <w:p w14:paraId="79FF3742" w14:textId="77777777" w:rsidR="00792A93" w:rsidRDefault="00792A93" w:rsidP="006E0E4D">
      <w:pPr>
        <w:pStyle w:val="Funotentext"/>
      </w:pPr>
      <w:r>
        <w:rPr>
          <w:rStyle w:val="Funotenzeichen"/>
        </w:rPr>
        <w:footnoteRef/>
      </w:r>
      <w:r>
        <w:t xml:space="preserve"> </w:t>
      </w:r>
      <w:r>
        <w:fldChar w:fldCharType="begin"/>
      </w:r>
      <w:r>
        <w:instrText xml:space="preserve"> ADDIN ZOTERO_ITEM CSL_CITATION {"citationID":"zby9er4n","properties":{"formattedCitation":"(Weltladen-Dachverband, 2023)","plainCitation":"(Weltladen-Dachverband, 2023)","noteIndex":3},"citationItems":[{"id":10058,"uris":["http://zotero.org/groups/5523507/items/TAXJQ93R"],"itemData":{"id":10058,"type":"webpage","abstract":"Die Jeans ist ein besonders absurdes Beispiel eines Welthandelsprodukt in puncto Lieferkette und Transportwege. Mit der interaktiven Weltkarte können auf einen Blick die einzelnen Stationen der &amp;quot;Reise einer Jeans&amp;quot; erfasst werden.","container-title":"Weltladen-Dachverband","language":"de","title":"Die Reise einer Jeans","URL":"https://www.weltladen.de/lernort-weltladen/digitale-angebote/digitale-lernsnacks-4/","author":[{"literal":"Weltladen-Dachverband"}],"accessed":{"date-parts":[["2024",8,21]]},"issued":{"date-parts":[["2023"]]}}}],"schema":"https://github.com/citation-style-language/schema/raw/master/csl-citation.json"} </w:instrText>
      </w:r>
      <w:r>
        <w:fldChar w:fldCharType="separate"/>
      </w:r>
      <w:r w:rsidRPr="00960238">
        <w:rPr>
          <w:rFonts w:ascii="Aptos" w:hAnsi="Aptos"/>
        </w:rPr>
        <w:t>(Weltladen-Dachverband, 2023)</w:t>
      </w:r>
      <w:r>
        <w:fldChar w:fldCharType="end"/>
      </w:r>
    </w:p>
  </w:footnote>
  <w:footnote w:id="4">
    <w:p w14:paraId="4EF7CB9F" w14:textId="1262F366" w:rsidR="00792A93" w:rsidRDefault="00792A93" w:rsidP="006E0E4D">
      <w:pPr>
        <w:pStyle w:val="Funotentext"/>
      </w:pPr>
      <w:r>
        <w:rPr>
          <w:rStyle w:val="Funotenzeichen"/>
        </w:rPr>
        <w:footnoteRef/>
      </w:r>
      <w:r>
        <w:t xml:space="preserve"> </w:t>
      </w:r>
      <w:r>
        <w:fldChar w:fldCharType="begin"/>
      </w:r>
      <w:r>
        <w:instrText xml:space="preserve"> ADDIN ZOTERO_ITEM CSL_CITATION {"citationID":"YMrZ5jmP","properties":{"formattedCitation":"(Fairtrade Foundation, o.J.; Ziegler, 2021)","plainCitation":"(Fairtrade Foundation, o.J.; Ziegler, 2021)","noteIndex":4},"citationItems":[{"id":10071,"uris":["http://zotero.org/groups/5523507/items/PFR8A5HC"],"itemData":{"id":10071,"type":"webpage","abstract":"Fairtrade cotton was launched to put the spotlight on cotton farmers who are often left invisible at the end of a long supply chain.","container-title":"Fairtrade","language":"en-US","title":"Cotton farmers","URL":"https://www.fairtrade.org.uk/farmers-and-workers/cotton/","author":[{"literal":"Fairtrade Foundation"}],"accessed":{"date-parts":[["2024",8,21]]},"issued":{"literal":"o.J."}}},{"id":10056,"uris":["http://zotero.org/groups/5523507/items/L2J2C6K2"],"itemData":{"id":10056,"type":"post-weblog","abstract":"In Deutschland wird immer günstiger, immer mehr Kleidung gekauft. Kinder dienen als günstige Arbeitskräfte in der Lieferkette der Textilindustrie.","container-title":"GEMEINSAM FÜR AFRIKA","language":"de-DE","title":"Kinderarbeit auf Baumwollplantagen in Afrika","URL":"https://www.gemeinsam-fuer-afrika.de/kinderarbeit-auf-baumwollplantagen-in-afrika/","author":[{"family":"Ziegler","given":"Rebekka"}],"accessed":{"date-parts":[["2024",8,21]]},"issued":{"date-parts":[["2021",5,26]]}}}],"schema":"https://github.com/citation-style-language/schema/raw/master/csl-citation.json"} </w:instrText>
      </w:r>
      <w:r>
        <w:fldChar w:fldCharType="separate"/>
      </w:r>
      <w:r w:rsidRPr="00960238">
        <w:rPr>
          <w:rFonts w:ascii="Aptos" w:hAnsi="Aptos"/>
        </w:rPr>
        <w:t>(Ziegler, 2021)</w:t>
      </w:r>
      <w:r>
        <w:fldChar w:fldCharType="end"/>
      </w:r>
      <w:r>
        <w:t xml:space="preserve">; </w:t>
      </w:r>
      <w:r>
        <w:fldChar w:fldCharType="begin"/>
      </w:r>
      <w:r>
        <w:instrText xml:space="preserve"> ADDIN ZOTERO_ITEM CSL_CITATION {"citationID":"6jKfHAQ5","properties":{"formattedCitation":"(Ziegler, 2021)","plainCitation":"(Ziegler, 2021)","noteIndex":4},"citationItems":[{"id":10056,"uris":["http://zotero.org/groups/5523507/items/L2J2C6K2"],"itemData":{"id":10056,"type":"post-weblog","abstract":"In Deutschland wird immer günstiger, immer mehr Kleidung gekauft. Kinder dienen als günstige Arbeitskräfte in der Lieferkette der Textilindustrie.","container-title":"GEMEINSAM FÜR AFRIKA","language":"de-DE","title":"Kinderarbeit auf Baumwollplantagen in Afrika","URL":"https://www.gemeinsam-fuer-afrika.de/kinderarbeit-auf-baumwollplantagen-in-afrika/","author":[{"family":"Ziegler","given":"Rebekka"}],"accessed":{"date-parts":[["2024",8,21]]},"issued":{"date-parts":[["2021",5,26]]}}}],"schema":"https://github.com/citation-style-language/schema/raw/master/csl-citation.json"} </w:instrText>
      </w:r>
      <w:r>
        <w:fldChar w:fldCharType="separate"/>
      </w:r>
      <w:r w:rsidRPr="00D60FF9">
        <w:rPr>
          <w:rFonts w:ascii="Aptos" w:hAnsi="Aptos"/>
        </w:rPr>
        <w:t>(Ziegler, 2021)</w:t>
      </w:r>
      <w:r>
        <w:fldChar w:fldCharType="end"/>
      </w:r>
    </w:p>
  </w:footnote>
  <w:footnote w:id="5">
    <w:p w14:paraId="134B7B4A" w14:textId="77777777" w:rsidR="00792A93" w:rsidRDefault="00792A93" w:rsidP="006E0E4D">
      <w:pPr>
        <w:pStyle w:val="Funotentext"/>
      </w:pPr>
      <w:r>
        <w:rPr>
          <w:rStyle w:val="Funotenzeichen"/>
        </w:rPr>
        <w:footnoteRef/>
      </w:r>
      <w:r>
        <w:t xml:space="preserve"> </w:t>
      </w:r>
      <w:r>
        <w:fldChar w:fldCharType="begin"/>
      </w:r>
      <w:r>
        <w:instrText xml:space="preserve"> ADDIN ZOTERO_ITEM CSL_CITATION {"citationID":"041VGdql","properties":{"formattedCitation":"(FEMNET e.V., 2016)","plainCitation":"(FEMNET e.V., 2016)","noteIndex":5},"citationItems":[{"id":10075,"uris":["http://zotero.org/groups/5523507/items/LFXNDCLW"],"itemData":{"id":10075,"type":"webpage","container-title":"femnet","title":"Moderne Sklaverei in indischen Spinnereien – FEMNET - Frauen in der Textilindustrie","URL":"https://femnet.de/informationen/laender-und-arbeitsbedingungen/indien/moderne-sklaverei-in-indischen-spinnereien.html","author":[{"literal":"FEMNET e.V."}],"accessed":{"date-parts":[["2024",8,21]]},"issued":{"date-parts":[["2016"]]}}}],"schema":"https://github.com/citation-style-language/schema/raw/master/csl-citation.json"} </w:instrText>
      </w:r>
      <w:r>
        <w:fldChar w:fldCharType="separate"/>
      </w:r>
      <w:r w:rsidRPr="004676BF">
        <w:rPr>
          <w:rFonts w:ascii="Aptos" w:hAnsi="Aptos"/>
        </w:rPr>
        <w:t>(FEMNET e.V., 2016)</w:t>
      </w:r>
      <w:r>
        <w:fldChar w:fldCharType="end"/>
      </w:r>
    </w:p>
  </w:footnote>
  <w:footnote w:id="6">
    <w:p w14:paraId="51C58845" w14:textId="77777777" w:rsidR="00792A93" w:rsidRDefault="00792A93" w:rsidP="006E0E4D">
      <w:pPr>
        <w:pStyle w:val="Funotentext"/>
      </w:pPr>
      <w:r>
        <w:rPr>
          <w:rStyle w:val="Funotenzeichen"/>
        </w:rPr>
        <w:footnoteRef/>
      </w:r>
      <w:r>
        <w:t xml:space="preserve"> </w:t>
      </w:r>
      <w:r>
        <w:fldChar w:fldCharType="begin"/>
      </w:r>
      <w:r>
        <w:instrText xml:space="preserve"> ADDIN ZOTERO_ITEM CSL_CITATION {"citationID":"QaiYxovL","properties":{"formattedCitation":"(Broekmann et al., 2020)","plainCitation":"(Broekmann et al., 2020)","noteIndex":6},"citationItems":[{"id":10060,"uris":["http://zotero.org/groups/5523507/items/24GYJLJY"],"itemData":{"id":10060,"type":"webpage","abstract":"Jeder kennt sie und auch fast jeder hat sie: \"die Jeans\". Auf dem Weg von Baumwolle bis zum fertigen Endprodukt reist diese durch die Welt.","container-title":"ArcGIS StoryMaps","language":"de","title":"Der lange Weg einer Jeans","URL":"https://storymaps.arcgis.com/stories/256165a594fe4e3b8569886d76c422d3","author":[{"family":"Broekmann","given":"Matthias"},{"family":"Herzog","given":"Sara"},{"family":"Bucher","given":"Olivier"}],"accessed":{"date-parts":[["2024",8,21]]},"issued":{"date-parts":[["2020"]]}}}],"schema":"https://github.com/citation-style-language/schema/raw/master/csl-citation.json"} </w:instrText>
      </w:r>
      <w:r>
        <w:fldChar w:fldCharType="separate"/>
      </w:r>
      <w:r w:rsidRPr="00D57071">
        <w:rPr>
          <w:rFonts w:ascii="Aptos" w:hAnsi="Aptos"/>
        </w:rPr>
        <w:t>(Broekmann et al., 2020)</w:t>
      </w:r>
      <w:r>
        <w:fldChar w:fldCharType="end"/>
      </w:r>
    </w:p>
  </w:footnote>
  <w:footnote w:id="7">
    <w:p w14:paraId="2209965C" w14:textId="77777777" w:rsidR="00792A93" w:rsidRPr="00CC5E82" w:rsidRDefault="00792A93" w:rsidP="006E0E4D">
      <w:pPr>
        <w:pStyle w:val="Funotentext"/>
        <w:rPr>
          <w:lang w:val="en-US"/>
        </w:rPr>
      </w:pPr>
      <w:r>
        <w:rPr>
          <w:rStyle w:val="Funotenzeichen"/>
        </w:rPr>
        <w:footnoteRef/>
      </w:r>
      <w:r w:rsidRPr="00CC5E82">
        <w:rPr>
          <w:lang w:val="en-US"/>
        </w:rPr>
        <w:t xml:space="preserve"> </w:t>
      </w:r>
      <w:r>
        <w:fldChar w:fldCharType="begin"/>
      </w:r>
      <w:r w:rsidRPr="00CC5E82">
        <w:rPr>
          <w:lang w:val="en-US"/>
        </w:rPr>
        <w:instrText xml:space="preserve"> ADDIN ZOTERO_ITEM CSL_CITATION {"citationID":"NBQMAcld","properties":{"formattedCitation":"(Haldar, 2023)","plainCitation":"(Haldar, 2023)","noteIndex":7},"citationItems":[{"id":10077,"uris":["http://zotero.org/groups/5523507/items/DCZNUY8P"],"itemData":{"id":10077,"type":"webpage","abstract":"Ten years ago, the Rana Plaza in Bangladesh collapsed, killing 1,134 garment workers. Since then, little has been done to improve working conditions","language":"en-GB","title":"The lethal price of sweatshop development","URL":"https://www.ips-journal.eu/topics/economy-and-ecology/the-lethal-price-of-sweatshop-development-6689/?dicbo=v4-iM76mrh-1078272479-1&amp;obOrigUrl=true","author":[{"family":"Haldar","given":"Antara"}],"accessed":{"date-parts":[["2024",8,21]]},"issued":{"date-parts":[["2023",5,11]]}}}],"schema":"https://github.com/citation-style-language/schema/raw/master/csl-citation.json"} </w:instrText>
      </w:r>
      <w:r>
        <w:fldChar w:fldCharType="separate"/>
      </w:r>
      <w:r w:rsidRPr="00CC5E82">
        <w:rPr>
          <w:rFonts w:ascii="Aptos" w:hAnsi="Aptos"/>
          <w:lang w:val="en-US"/>
        </w:rPr>
        <w:t>(Haldar, 2023)</w:t>
      </w:r>
      <w:r>
        <w:fldChar w:fldCharType="end"/>
      </w:r>
    </w:p>
  </w:footnote>
  <w:footnote w:id="8">
    <w:p w14:paraId="64DA1259" w14:textId="77777777" w:rsidR="00792A93" w:rsidRPr="00CC5E82" w:rsidRDefault="00792A93" w:rsidP="006E0E4D">
      <w:pPr>
        <w:pStyle w:val="Funotentext"/>
        <w:rPr>
          <w:lang w:val="en-US"/>
        </w:rPr>
      </w:pPr>
      <w:r>
        <w:rPr>
          <w:rStyle w:val="Funotenzeichen"/>
        </w:rPr>
        <w:footnoteRef/>
      </w:r>
      <w:r w:rsidRPr="00CC5E82">
        <w:rPr>
          <w:lang w:val="en-US"/>
        </w:rPr>
        <w:t xml:space="preserve"> </w:t>
      </w:r>
      <w:r>
        <w:fldChar w:fldCharType="begin"/>
      </w:r>
      <w:r w:rsidRPr="00CC5E82">
        <w:rPr>
          <w:lang w:val="en-US"/>
        </w:rPr>
        <w:instrText xml:space="preserve"> ADDIN ZOTERO_ITEM CSL_CITATION {"citationID":"hqwIetti","properties":{"formattedCitation":"(Leonhardt, 2024)","plainCitation":"(Leonhardt, 2024)","noteIndex":8},"citationItems":[{"id":10085,"uris":["http://zotero.org/users/5848082/items/QTN28JZF"],"itemData":{"id":10085,"type":"webpage","abstract":"Hochgeschnitten, mit Löchern oder einfach nur mit geradem Bein: Jeans gibt es in vielen Formen. Diese Grafik zeigt, welche Kosten bei der Herstellung einer Jeans entstehen – und wer am meisten davon profitiert.","language":"de","title":"Preisfrage: Warum eine Jeans kostet, was sie kostet","title-short":"Preisfrage","URL":"https://www.wiwo.de/unternehmen/preisfrage-warum-eine-jeans-kostet-was-sie-kostet/29712034.html","author":[{"family":"Leonhardt","given":"Julia"}],"accessed":{"date-parts":[["2024",8,22]]},"issued":{"date-parts":[["2024",3,20]]}}}],"schema":"https://github.com/citation-style-language/schema/raw/master/csl-citation.json"} </w:instrText>
      </w:r>
      <w:r>
        <w:fldChar w:fldCharType="separate"/>
      </w:r>
      <w:r w:rsidRPr="00CC5E82">
        <w:rPr>
          <w:rFonts w:ascii="Aptos" w:hAnsi="Aptos"/>
          <w:lang w:val="en-US"/>
        </w:rPr>
        <w:t>(Leonhardt, 2024)</w:t>
      </w:r>
      <w:r>
        <w:fldChar w:fldCharType="end"/>
      </w:r>
    </w:p>
  </w:footnote>
  <w:footnote w:id="9">
    <w:p w14:paraId="1CFED2C0" w14:textId="77777777" w:rsidR="00792A93" w:rsidRPr="00CC5E82" w:rsidRDefault="00792A93" w:rsidP="006E0E4D">
      <w:pPr>
        <w:pStyle w:val="Funotentext"/>
        <w:rPr>
          <w:lang w:val="en-US"/>
        </w:rPr>
      </w:pPr>
      <w:r>
        <w:rPr>
          <w:rStyle w:val="Funotenzeichen"/>
        </w:rPr>
        <w:footnoteRef/>
      </w:r>
      <w:r w:rsidRPr="00CC5E82">
        <w:rPr>
          <w:lang w:val="en-US"/>
        </w:rPr>
        <w:t xml:space="preserve"> </w:t>
      </w:r>
      <w:r>
        <w:fldChar w:fldCharType="begin"/>
      </w:r>
      <w:r w:rsidRPr="00CC5E82">
        <w:rPr>
          <w:lang w:val="en-US"/>
        </w:rPr>
        <w:instrText xml:space="preserve"> ADDIN ZOTERO_ITEM CSL_CITATION {"citationID":"I9hKRuqE","properties":{"formattedCitation":"(Cobbing et al., 2022)","plainCitation":"(Cobbing et al., 2022)","noteIndex":9},"citationItems":[{"id":10247,"uris":["http://zotero.org/users/5848082/items/6IHZT4ZH"],"itemData":{"id":10247,"type":"book","event-place":"Berlin","language":"de","publisher":"Greenpeace","publisher-place":"Berlin","source":"Zotero","title":"Vergiftete Geschenke. Von der Spende zur Müllhalde: Wie Textilmüll als Secondhand-Kleidung getarnt nach Ostafrika exportiert wird","author":[{"family":"Cobbing","given":"Madeleine"},{"family":"Daaji","given":"Sodfa"},{"family":"Kopp","given":"Mirjam"},{"family":"Wohlgemuth","given":"Viola"}],"accessed":{"date-parts":[["2024",9,12]]},"issued":{"date-parts":[["2022"]]}}}],"schema":"https://github.com/citation-style-language/schema/raw/master/csl-citation.json"} </w:instrText>
      </w:r>
      <w:r>
        <w:fldChar w:fldCharType="separate"/>
      </w:r>
      <w:r w:rsidRPr="00CC5E82">
        <w:rPr>
          <w:rFonts w:ascii="Aptos" w:hAnsi="Aptos"/>
          <w:lang w:val="en-US"/>
        </w:rPr>
        <w:t>(Cobbing et al., 2022)</w:t>
      </w:r>
      <w:r>
        <w:fldChar w:fldCharType="end"/>
      </w:r>
      <w:r w:rsidRPr="00CC5E82">
        <w:rPr>
          <w:lang w:val="en-US"/>
        </w:rPr>
        <w:t xml:space="preserve">; </w:t>
      </w:r>
      <w:r>
        <w:fldChar w:fldCharType="begin"/>
      </w:r>
      <w:r w:rsidRPr="00CC5E82">
        <w:rPr>
          <w:lang w:val="en-US"/>
        </w:rPr>
        <w:instrText xml:space="preserve"> ADDIN ZOTERO_ITEM CSL_CITATION {"citationID":"DMSZPCJ9","properties":{"formattedCitation":"(Bundesumweltministerium, 2024)","plainCitation":"(Bundesumweltministerium, 2024)","noteIndex":9},"citationItems":[{"id":10248,"uris":["http://zotero.org/users/5848082/items/3ZNE7W8G"],"itemData":{"id":10248,"type":"webpage","abstract":"Offizielle Internetseite des Bundesministeriums für Umwelt, Naturschutz, nukleare Sicherheit und Verbraucherschutz - BMUV","container-title":"Bundesministerium für Umwelt, Naturschutz, nukleare Sicherheit und Verbraucherschutz","language":"de","title":"Mode und Textilien","URL":"https://www.bmuv.de/WS5264","author":[{"literal":"Bundesumweltministerium"}],"accessed":{"date-parts":[["2024",9,12]]},"issued":{"date-parts":[["2024"]]}}}],"schema":"https://github.com/citation-style-language/schema/raw/master/csl-citation.json"} </w:instrText>
      </w:r>
      <w:r>
        <w:fldChar w:fldCharType="separate"/>
      </w:r>
      <w:r w:rsidRPr="00CC5E82">
        <w:rPr>
          <w:rFonts w:ascii="Aptos" w:hAnsi="Aptos"/>
          <w:lang w:val="en-US"/>
        </w:rPr>
        <w:t>(Bundesumweltministerium, 2024)</w:t>
      </w:r>
      <w:r>
        <w:fldChar w:fldCharType="end"/>
      </w:r>
    </w:p>
  </w:footnote>
  <w:footnote w:id="10">
    <w:p w14:paraId="76E7D13C" w14:textId="77777777" w:rsidR="00792A93" w:rsidRPr="00CC5E82" w:rsidRDefault="00792A93" w:rsidP="006E0E4D">
      <w:pPr>
        <w:pStyle w:val="Funotentext"/>
        <w:rPr>
          <w:lang w:val="en-US"/>
        </w:rPr>
      </w:pPr>
      <w:r>
        <w:rPr>
          <w:rStyle w:val="Funotenzeichen"/>
        </w:rPr>
        <w:footnoteRef/>
      </w:r>
      <w:r w:rsidRPr="00CC5E82">
        <w:rPr>
          <w:lang w:val="en-US"/>
        </w:rPr>
        <w:t xml:space="preserve"> </w:t>
      </w:r>
      <w:r>
        <w:fldChar w:fldCharType="begin"/>
      </w:r>
      <w:r w:rsidRPr="00CC5E82">
        <w:rPr>
          <w:lang w:val="en-US"/>
        </w:rPr>
        <w:instrText xml:space="preserve"> ADDIN ZOTERO_ITEM CSL_CITATION {"citationID":"x9lbh393","properties":{"formattedCitation":"(Cobbing et al., 2022)","plainCitation":"(Cobbing et al., 2022)","noteIndex":10},"citationItems":[{"id":10247,"uris":["http://zotero.org/users/5848082/items/6IHZT4ZH"],"itemData":{"id":10247,"type":"book","event-place":"Berlin","language":"de","publisher":"Greenpeace","publisher-place":"Berlin","source":"Zotero","title":"Vergiftete Geschenke. Von der Spende zur Müllhalde: Wie Textilmüll als Secondhand-Kleidung getarnt nach Ostafrika exportiert wird","author":[{"family":"Cobbing","given":"Madeleine"},{"family":"Daaji","given":"Sodfa"},{"family":"Kopp","given":"Mirjam"},{"family":"Wohlgemuth","given":"Viola"}],"accessed":{"date-parts":[["2024",9,12]]},"issued":{"date-parts":[["2022"]]}}}],"schema":"https://github.com/citation-style-language/schema/raw/master/csl-citation.json"} </w:instrText>
      </w:r>
      <w:r>
        <w:fldChar w:fldCharType="separate"/>
      </w:r>
      <w:r w:rsidRPr="00CC5E82">
        <w:rPr>
          <w:rFonts w:ascii="Aptos" w:hAnsi="Aptos"/>
          <w:lang w:val="en-US"/>
        </w:rPr>
        <w:t>(Cobbing et al., 2022)</w:t>
      </w:r>
      <w:r>
        <w:fldChar w:fldCharType="end"/>
      </w:r>
    </w:p>
  </w:footnote>
  <w:footnote w:id="11">
    <w:p w14:paraId="3652E18F" w14:textId="77777777" w:rsidR="00792A93" w:rsidRPr="00CC5E82" w:rsidRDefault="00792A93" w:rsidP="006E0E4D">
      <w:pPr>
        <w:pStyle w:val="Funotentext"/>
        <w:rPr>
          <w:lang w:val="en-US"/>
        </w:rPr>
      </w:pPr>
      <w:r>
        <w:rPr>
          <w:rStyle w:val="Funotenzeichen"/>
        </w:rPr>
        <w:footnoteRef/>
      </w:r>
      <w:r w:rsidRPr="00CC5E82">
        <w:rPr>
          <w:lang w:val="en-US"/>
        </w:rPr>
        <w:t xml:space="preserve"> </w:t>
      </w:r>
      <w:r>
        <w:fldChar w:fldCharType="begin"/>
      </w:r>
      <w:r w:rsidRPr="00CC5E82">
        <w:rPr>
          <w:lang w:val="en-US"/>
        </w:rPr>
        <w:instrText xml:space="preserve"> ADDIN ZOTERO_ITEM CSL_CITATION {"citationID":"KOEE9bOs","properties":{"formattedCitation":"(Cobbing et al., 2022)","plainCitation":"(Cobbing et al., 2022)","noteIndex":11},"citationItems":[{"id":10247,"uris":["http://zotero.org/users/5848082/items/6IHZT4ZH"],"itemData":{"id":10247,"type":"book","event-place":"Berlin","language":"de","publisher":"Greenpeace","publisher-place":"Berlin","source":"Zotero","title":"Vergiftete Geschenke. Von der Spende zur Müllhalde: Wie Textilmüll als Secondhand-Kleidung getarnt nach Ostafrika exportiert wird","author":[{"family":"Cobbing","given":"Madeleine"},{"family":"Daaji","given":"Sodfa"},{"family":"Kopp","given":"Mirjam"},{"family":"Wohlgemuth","given":"Viola"}],"accessed":{"date-parts":[["2024",9,12]]},"issued":{"date-parts":[["2022"]]}}}],"schema":"https://github.com/citation-style-language/schema/raw/master/csl-citation.json"} </w:instrText>
      </w:r>
      <w:r>
        <w:fldChar w:fldCharType="separate"/>
      </w:r>
      <w:r w:rsidRPr="00CC5E82">
        <w:rPr>
          <w:rFonts w:ascii="Aptos" w:hAnsi="Aptos"/>
          <w:lang w:val="en-US"/>
        </w:rPr>
        <w:t>(Cobbing et al., 2022)</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E2E67" w14:textId="77777777" w:rsidR="00CC5E82" w:rsidRDefault="00CC5E8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0BB5F" w14:textId="77777777" w:rsidR="00CC5E82" w:rsidRDefault="00CC5E8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AB67A" w14:textId="77777777" w:rsidR="00CC5E82" w:rsidRDefault="00CC5E8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06AC"/>
    <w:multiLevelType w:val="hybridMultilevel"/>
    <w:tmpl w:val="4FD4F8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9109D2"/>
    <w:multiLevelType w:val="hybridMultilevel"/>
    <w:tmpl w:val="CBD8C2B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FE50B1"/>
    <w:multiLevelType w:val="hybridMultilevel"/>
    <w:tmpl w:val="B56097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386A28"/>
    <w:multiLevelType w:val="hybridMultilevel"/>
    <w:tmpl w:val="982073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7E6105"/>
    <w:multiLevelType w:val="hybridMultilevel"/>
    <w:tmpl w:val="AEF446C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A741548"/>
    <w:multiLevelType w:val="hybridMultilevel"/>
    <w:tmpl w:val="6104734A"/>
    <w:lvl w:ilvl="0" w:tplc="871A8310">
      <w:start w:val="20"/>
      <w:numFmt w:val="bullet"/>
      <w:lvlText w:val=""/>
      <w:lvlJc w:val="left"/>
      <w:pPr>
        <w:ind w:left="720" w:hanging="360"/>
      </w:pPr>
      <w:rPr>
        <w:rFonts w:ascii="Wingdings" w:eastAsiaTheme="minorHAnsi"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CD5FC2"/>
    <w:multiLevelType w:val="hybridMultilevel"/>
    <w:tmpl w:val="E0D261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05F2278"/>
    <w:multiLevelType w:val="hybridMultilevel"/>
    <w:tmpl w:val="3B246812"/>
    <w:lvl w:ilvl="0" w:tplc="5DF4EE86">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129530D"/>
    <w:multiLevelType w:val="hybridMultilevel"/>
    <w:tmpl w:val="BF549B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1A44C39"/>
    <w:multiLevelType w:val="hybridMultilevel"/>
    <w:tmpl w:val="F1D2B26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27552D17"/>
    <w:multiLevelType w:val="hybridMultilevel"/>
    <w:tmpl w:val="FEBC14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8FC1626"/>
    <w:multiLevelType w:val="hybridMultilevel"/>
    <w:tmpl w:val="74F8D0B4"/>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9CB0FBF"/>
    <w:multiLevelType w:val="hybridMultilevel"/>
    <w:tmpl w:val="381E35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08175F5"/>
    <w:multiLevelType w:val="hybridMultilevel"/>
    <w:tmpl w:val="10DC4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2785DDB"/>
    <w:multiLevelType w:val="multilevel"/>
    <w:tmpl w:val="CDD2A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A00F37"/>
    <w:multiLevelType w:val="hybridMultilevel"/>
    <w:tmpl w:val="FD622F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8E1551A"/>
    <w:multiLevelType w:val="hybridMultilevel"/>
    <w:tmpl w:val="02B2A2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DAB0144"/>
    <w:multiLevelType w:val="hybridMultilevel"/>
    <w:tmpl w:val="BD74C2A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3F253307"/>
    <w:multiLevelType w:val="hybridMultilevel"/>
    <w:tmpl w:val="B3BCA570"/>
    <w:lvl w:ilvl="0" w:tplc="5DF4EE86">
      <w:start w:val="1"/>
      <w:numFmt w:val="bullet"/>
      <w:lvlText w:val="•"/>
      <w:lvlJc w:val="left"/>
      <w:pPr>
        <w:tabs>
          <w:tab w:val="num" w:pos="360"/>
        </w:tabs>
        <w:ind w:left="360" w:hanging="360"/>
      </w:pPr>
      <w:rPr>
        <w:rFonts w:ascii="Arial" w:hAnsi="Arial" w:hint="default"/>
      </w:rPr>
    </w:lvl>
    <w:lvl w:ilvl="1" w:tplc="44C82EF4">
      <w:start w:val="1"/>
      <w:numFmt w:val="bullet"/>
      <w:lvlText w:val="•"/>
      <w:lvlJc w:val="left"/>
      <w:pPr>
        <w:tabs>
          <w:tab w:val="num" w:pos="1080"/>
        </w:tabs>
        <w:ind w:left="1080" w:hanging="360"/>
      </w:pPr>
      <w:rPr>
        <w:rFonts w:ascii="Arial" w:hAnsi="Arial" w:hint="default"/>
      </w:rPr>
    </w:lvl>
    <w:lvl w:ilvl="2" w:tplc="B4E8CEEC" w:tentative="1">
      <w:start w:val="1"/>
      <w:numFmt w:val="bullet"/>
      <w:lvlText w:val="•"/>
      <w:lvlJc w:val="left"/>
      <w:pPr>
        <w:tabs>
          <w:tab w:val="num" w:pos="1800"/>
        </w:tabs>
        <w:ind w:left="1800" w:hanging="360"/>
      </w:pPr>
      <w:rPr>
        <w:rFonts w:ascii="Arial" w:hAnsi="Arial" w:hint="default"/>
      </w:rPr>
    </w:lvl>
    <w:lvl w:ilvl="3" w:tplc="CBB683FC" w:tentative="1">
      <w:start w:val="1"/>
      <w:numFmt w:val="bullet"/>
      <w:lvlText w:val="•"/>
      <w:lvlJc w:val="left"/>
      <w:pPr>
        <w:tabs>
          <w:tab w:val="num" w:pos="2520"/>
        </w:tabs>
        <w:ind w:left="2520" w:hanging="360"/>
      </w:pPr>
      <w:rPr>
        <w:rFonts w:ascii="Arial" w:hAnsi="Arial" w:hint="default"/>
      </w:rPr>
    </w:lvl>
    <w:lvl w:ilvl="4" w:tplc="D0700270" w:tentative="1">
      <w:start w:val="1"/>
      <w:numFmt w:val="bullet"/>
      <w:lvlText w:val="•"/>
      <w:lvlJc w:val="left"/>
      <w:pPr>
        <w:tabs>
          <w:tab w:val="num" w:pos="3240"/>
        </w:tabs>
        <w:ind w:left="3240" w:hanging="360"/>
      </w:pPr>
      <w:rPr>
        <w:rFonts w:ascii="Arial" w:hAnsi="Arial" w:hint="default"/>
      </w:rPr>
    </w:lvl>
    <w:lvl w:ilvl="5" w:tplc="C31A637A" w:tentative="1">
      <w:start w:val="1"/>
      <w:numFmt w:val="bullet"/>
      <w:lvlText w:val="•"/>
      <w:lvlJc w:val="left"/>
      <w:pPr>
        <w:tabs>
          <w:tab w:val="num" w:pos="3960"/>
        </w:tabs>
        <w:ind w:left="3960" w:hanging="360"/>
      </w:pPr>
      <w:rPr>
        <w:rFonts w:ascii="Arial" w:hAnsi="Arial" w:hint="default"/>
      </w:rPr>
    </w:lvl>
    <w:lvl w:ilvl="6" w:tplc="DF8E078A" w:tentative="1">
      <w:start w:val="1"/>
      <w:numFmt w:val="bullet"/>
      <w:lvlText w:val="•"/>
      <w:lvlJc w:val="left"/>
      <w:pPr>
        <w:tabs>
          <w:tab w:val="num" w:pos="4680"/>
        </w:tabs>
        <w:ind w:left="4680" w:hanging="360"/>
      </w:pPr>
      <w:rPr>
        <w:rFonts w:ascii="Arial" w:hAnsi="Arial" w:hint="default"/>
      </w:rPr>
    </w:lvl>
    <w:lvl w:ilvl="7" w:tplc="7D440AA6" w:tentative="1">
      <w:start w:val="1"/>
      <w:numFmt w:val="bullet"/>
      <w:lvlText w:val="•"/>
      <w:lvlJc w:val="left"/>
      <w:pPr>
        <w:tabs>
          <w:tab w:val="num" w:pos="5400"/>
        </w:tabs>
        <w:ind w:left="5400" w:hanging="360"/>
      </w:pPr>
      <w:rPr>
        <w:rFonts w:ascii="Arial" w:hAnsi="Arial" w:hint="default"/>
      </w:rPr>
    </w:lvl>
    <w:lvl w:ilvl="8" w:tplc="D734836C"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462E0493"/>
    <w:multiLevelType w:val="hybridMultilevel"/>
    <w:tmpl w:val="5C300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7DE452E"/>
    <w:multiLevelType w:val="hybridMultilevel"/>
    <w:tmpl w:val="5810D62A"/>
    <w:lvl w:ilvl="0" w:tplc="5DF4EE86">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25B384B"/>
    <w:multiLevelType w:val="hybridMultilevel"/>
    <w:tmpl w:val="C686A588"/>
    <w:lvl w:ilvl="0" w:tplc="5DF4EE86">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5A8B4903"/>
    <w:multiLevelType w:val="hybridMultilevel"/>
    <w:tmpl w:val="934AF1BA"/>
    <w:lvl w:ilvl="0" w:tplc="5DF4EE86">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5AB06883"/>
    <w:multiLevelType w:val="hybridMultilevel"/>
    <w:tmpl w:val="5D6A40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CF32108"/>
    <w:multiLevelType w:val="hybridMultilevel"/>
    <w:tmpl w:val="E6E440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23543F6"/>
    <w:multiLevelType w:val="hybridMultilevel"/>
    <w:tmpl w:val="E362C1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69476C3"/>
    <w:multiLevelType w:val="hybridMultilevel"/>
    <w:tmpl w:val="D682AFF0"/>
    <w:lvl w:ilvl="0" w:tplc="5DF4EE86">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7BE02020"/>
    <w:multiLevelType w:val="hybridMultilevel"/>
    <w:tmpl w:val="7F846F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F221A95"/>
    <w:multiLevelType w:val="hybridMultilevel"/>
    <w:tmpl w:val="D1F2B33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12079692">
    <w:abstractNumId w:val="11"/>
  </w:num>
  <w:num w:numId="2" w16cid:durableId="1316107867">
    <w:abstractNumId w:val="1"/>
  </w:num>
  <w:num w:numId="3" w16cid:durableId="1593123276">
    <w:abstractNumId w:val="13"/>
  </w:num>
  <w:num w:numId="4" w16cid:durableId="515584450">
    <w:abstractNumId w:val="23"/>
  </w:num>
  <w:num w:numId="5" w16cid:durableId="1885025616">
    <w:abstractNumId w:val="24"/>
  </w:num>
  <w:num w:numId="6" w16cid:durableId="1207834628">
    <w:abstractNumId w:val="10"/>
  </w:num>
  <w:num w:numId="7" w16cid:durableId="227303940">
    <w:abstractNumId w:val="0"/>
  </w:num>
  <w:num w:numId="8" w16cid:durableId="355430377">
    <w:abstractNumId w:val="15"/>
  </w:num>
  <w:num w:numId="9" w16cid:durableId="982582098">
    <w:abstractNumId w:val="12"/>
  </w:num>
  <w:num w:numId="10" w16cid:durableId="1034623931">
    <w:abstractNumId w:val="25"/>
  </w:num>
  <w:num w:numId="11" w16cid:durableId="1044670063">
    <w:abstractNumId w:val="16"/>
  </w:num>
  <w:num w:numId="12" w16cid:durableId="220793392">
    <w:abstractNumId w:val="2"/>
  </w:num>
  <w:num w:numId="13" w16cid:durableId="1186098195">
    <w:abstractNumId w:val="6"/>
  </w:num>
  <w:num w:numId="14" w16cid:durableId="1759715084">
    <w:abstractNumId w:val="27"/>
  </w:num>
  <w:num w:numId="15" w16cid:durableId="1356615497">
    <w:abstractNumId w:val="19"/>
  </w:num>
  <w:num w:numId="16" w16cid:durableId="1363750055">
    <w:abstractNumId w:val="4"/>
  </w:num>
  <w:num w:numId="17" w16cid:durableId="563223388">
    <w:abstractNumId w:val="28"/>
  </w:num>
  <w:num w:numId="18" w16cid:durableId="675304555">
    <w:abstractNumId w:val="17"/>
  </w:num>
  <w:num w:numId="19" w16cid:durableId="1221401657">
    <w:abstractNumId w:val="5"/>
  </w:num>
  <w:num w:numId="20" w16cid:durableId="1866170092">
    <w:abstractNumId w:val="20"/>
  </w:num>
  <w:num w:numId="21" w16cid:durableId="587547107">
    <w:abstractNumId w:val="21"/>
  </w:num>
  <w:num w:numId="22" w16cid:durableId="258410052">
    <w:abstractNumId w:val="26"/>
  </w:num>
  <w:num w:numId="23" w16cid:durableId="1128011760">
    <w:abstractNumId w:val="22"/>
  </w:num>
  <w:num w:numId="24" w16cid:durableId="1279920884">
    <w:abstractNumId w:val="18"/>
  </w:num>
  <w:num w:numId="25" w16cid:durableId="1843161988">
    <w:abstractNumId w:val="7"/>
  </w:num>
  <w:num w:numId="26" w16cid:durableId="1970622639">
    <w:abstractNumId w:val="14"/>
  </w:num>
  <w:num w:numId="27" w16cid:durableId="34668850">
    <w:abstractNumId w:val="3"/>
  </w:num>
  <w:num w:numId="28" w16cid:durableId="1655140213">
    <w:abstractNumId w:val="9"/>
  </w:num>
  <w:num w:numId="29" w16cid:durableId="1547064510">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F03"/>
    <w:rsid w:val="00012AFE"/>
    <w:rsid w:val="00016FB1"/>
    <w:rsid w:val="00021612"/>
    <w:rsid w:val="0002352D"/>
    <w:rsid w:val="00023A32"/>
    <w:rsid w:val="00050923"/>
    <w:rsid w:val="000645DE"/>
    <w:rsid w:val="00066006"/>
    <w:rsid w:val="00087F2A"/>
    <w:rsid w:val="0009633B"/>
    <w:rsid w:val="000C3206"/>
    <w:rsid w:val="000D1609"/>
    <w:rsid w:val="000E7E5B"/>
    <w:rsid w:val="000F25C9"/>
    <w:rsid w:val="00100E60"/>
    <w:rsid w:val="001560F5"/>
    <w:rsid w:val="0016369C"/>
    <w:rsid w:val="00165508"/>
    <w:rsid w:val="0016584E"/>
    <w:rsid w:val="00167BE5"/>
    <w:rsid w:val="00172D93"/>
    <w:rsid w:val="00176EF5"/>
    <w:rsid w:val="00192563"/>
    <w:rsid w:val="001B25B7"/>
    <w:rsid w:val="001C133C"/>
    <w:rsid w:val="001E2793"/>
    <w:rsid w:val="001E5B3A"/>
    <w:rsid w:val="00221C60"/>
    <w:rsid w:val="00235B79"/>
    <w:rsid w:val="002425B9"/>
    <w:rsid w:val="0024329B"/>
    <w:rsid w:val="00244BD7"/>
    <w:rsid w:val="00267C48"/>
    <w:rsid w:val="002753AB"/>
    <w:rsid w:val="002A4C80"/>
    <w:rsid w:val="002B79DF"/>
    <w:rsid w:val="002B7FB5"/>
    <w:rsid w:val="002C4D60"/>
    <w:rsid w:val="002E49B8"/>
    <w:rsid w:val="00302C5A"/>
    <w:rsid w:val="00305888"/>
    <w:rsid w:val="00310D38"/>
    <w:rsid w:val="003135A3"/>
    <w:rsid w:val="00333BAE"/>
    <w:rsid w:val="00337293"/>
    <w:rsid w:val="00343453"/>
    <w:rsid w:val="00382608"/>
    <w:rsid w:val="00383E1E"/>
    <w:rsid w:val="00384C5E"/>
    <w:rsid w:val="00385BDD"/>
    <w:rsid w:val="00385ED3"/>
    <w:rsid w:val="00392253"/>
    <w:rsid w:val="00396DDF"/>
    <w:rsid w:val="003A158B"/>
    <w:rsid w:val="003B0EF2"/>
    <w:rsid w:val="003C6332"/>
    <w:rsid w:val="003C7703"/>
    <w:rsid w:val="003C7FF6"/>
    <w:rsid w:val="003D589E"/>
    <w:rsid w:val="003F14A7"/>
    <w:rsid w:val="003F7A92"/>
    <w:rsid w:val="00446C03"/>
    <w:rsid w:val="004574A5"/>
    <w:rsid w:val="00462396"/>
    <w:rsid w:val="004662AD"/>
    <w:rsid w:val="004669B5"/>
    <w:rsid w:val="00472635"/>
    <w:rsid w:val="00472FEF"/>
    <w:rsid w:val="004B5E09"/>
    <w:rsid w:val="004C2AC4"/>
    <w:rsid w:val="004E2AA0"/>
    <w:rsid w:val="004F718F"/>
    <w:rsid w:val="00513D59"/>
    <w:rsid w:val="00515F06"/>
    <w:rsid w:val="00522166"/>
    <w:rsid w:val="00522BA8"/>
    <w:rsid w:val="00525AA8"/>
    <w:rsid w:val="00551FB1"/>
    <w:rsid w:val="00560EC6"/>
    <w:rsid w:val="0056775E"/>
    <w:rsid w:val="00593334"/>
    <w:rsid w:val="005A539D"/>
    <w:rsid w:val="005B729B"/>
    <w:rsid w:val="005C2283"/>
    <w:rsid w:val="005D7EEB"/>
    <w:rsid w:val="005E604D"/>
    <w:rsid w:val="005E61A8"/>
    <w:rsid w:val="005F3674"/>
    <w:rsid w:val="006001A6"/>
    <w:rsid w:val="00603786"/>
    <w:rsid w:val="006237BD"/>
    <w:rsid w:val="00630B28"/>
    <w:rsid w:val="006517CC"/>
    <w:rsid w:val="00654AC4"/>
    <w:rsid w:val="00665993"/>
    <w:rsid w:val="00666A5D"/>
    <w:rsid w:val="006674E4"/>
    <w:rsid w:val="006714EA"/>
    <w:rsid w:val="00676A02"/>
    <w:rsid w:val="00690ED5"/>
    <w:rsid w:val="0069464D"/>
    <w:rsid w:val="006E0E4D"/>
    <w:rsid w:val="00704671"/>
    <w:rsid w:val="00706A62"/>
    <w:rsid w:val="00706A75"/>
    <w:rsid w:val="00741133"/>
    <w:rsid w:val="0074489A"/>
    <w:rsid w:val="00751E76"/>
    <w:rsid w:val="00777CD5"/>
    <w:rsid w:val="007867E5"/>
    <w:rsid w:val="00792A93"/>
    <w:rsid w:val="00792EC4"/>
    <w:rsid w:val="007A0765"/>
    <w:rsid w:val="007E5A16"/>
    <w:rsid w:val="0082702C"/>
    <w:rsid w:val="00830B53"/>
    <w:rsid w:val="0085371C"/>
    <w:rsid w:val="00860EF3"/>
    <w:rsid w:val="00877965"/>
    <w:rsid w:val="00893A0D"/>
    <w:rsid w:val="00896310"/>
    <w:rsid w:val="008B3022"/>
    <w:rsid w:val="008B45BE"/>
    <w:rsid w:val="008C5FAE"/>
    <w:rsid w:val="008C784F"/>
    <w:rsid w:val="008C7CA6"/>
    <w:rsid w:val="008D4E3F"/>
    <w:rsid w:val="00904A27"/>
    <w:rsid w:val="00905973"/>
    <w:rsid w:val="00910A15"/>
    <w:rsid w:val="009312C5"/>
    <w:rsid w:val="00933DBE"/>
    <w:rsid w:val="00951A15"/>
    <w:rsid w:val="00963CA4"/>
    <w:rsid w:val="009825E9"/>
    <w:rsid w:val="00986EB3"/>
    <w:rsid w:val="00987B1C"/>
    <w:rsid w:val="009A0D41"/>
    <w:rsid w:val="009D3B9B"/>
    <w:rsid w:val="00A02313"/>
    <w:rsid w:val="00A177A9"/>
    <w:rsid w:val="00A25276"/>
    <w:rsid w:val="00A3150D"/>
    <w:rsid w:val="00A34A07"/>
    <w:rsid w:val="00A355AF"/>
    <w:rsid w:val="00A5004F"/>
    <w:rsid w:val="00A51E65"/>
    <w:rsid w:val="00A56D80"/>
    <w:rsid w:val="00A704E3"/>
    <w:rsid w:val="00A71267"/>
    <w:rsid w:val="00A87260"/>
    <w:rsid w:val="00A87C7E"/>
    <w:rsid w:val="00A87F12"/>
    <w:rsid w:val="00AA077B"/>
    <w:rsid w:val="00AA427E"/>
    <w:rsid w:val="00AA4586"/>
    <w:rsid w:val="00AA6BAE"/>
    <w:rsid w:val="00AB3659"/>
    <w:rsid w:val="00AC02B1"/>
    <w:rsid w:val="00AE1E97"/>
    <w:rsid w:val="00AE2BCE"/>
    <w:rsid w:val="00AF1F0F"/>
    <w:rsid w:val="00B577E4"/>
    <w:rsid w:val="00B62CC0"/>
    <w:rsid w:val="00B659D2"/>
    <w:rsid w:val="00B9180D"/>
    <w:rsid w:val="00BA2551"/>
    <w:rsid w:val="00BA2B3B"/>
    <w:rsid w:val="00BA49D8"/>
    <w:rsid w:val="00BA78DE"/>
    <w:rsid w:val="00BB2A27"/>
    <w:rsid w:val="00BC00F1"/>
    <w:rsid w:val="00BC2570"/>
    <w:rsid w:val="00BE6008"/>
    <w:rsid w:val="00BF6780"/>
    <w:rsid w:val="00C05B79"/>
    <w:rsid w:val="00C15ABD"/>
    <w:rsid w:val="00C16181"/>
    <w:rsid w:val="00C25EF5"/>
    <w:rsid w:val="00C27C88"/>
    <w:rsid w:val="00C32721"/>
    <w:rsid w:val="00C41312"/>
    <w:rsid w:val="00C6408E"/>
    <w:rsid w:val="00C704EA"/>
    <w:rsid w:val="00C764D0"/>
    <w:rsid w:val="00C7729C"/>
    <w:rsid w:val="00C80ADA"/>
    <w:rsid w:val="00C87F07"/>
    <w:rsid w:val="00CA1F03"/>
    <w:rsid w:val="00CB43AA"/>
    <w:rsid w:val="00CC5E82"/>
    <w:rsid w:val="00CD464A"/>
    <w:rsid w:val="00D01743"/>
    <w:rsid w:val="00D02400"/>
    <w:rsid w:val="00D14463"/>
    <w:rsid w:val="00D24D03"/>
    <w:rsid w:val="00D52280"/>
    <w:rsid w:val="00D80377"/>
    <w:rsid w:val="00D80B16"/>
    <w:rsid w:val="00D92AB2"/>
    <w:rsid w:val="00DB1DD1"/>
    <w:rsid w:val="00DB6B1F"/>
    <w:rsid w:val="00DC452F"/>
    <w:rsid w:val="00DD007C"/>
    <w:rsid w:val="00DD4FF6"/>
    <w:rsid w:val="00DE60D2"/>
    <w:rsid w:val="00DF0762"/>
    <w:rsid w:val="00E17459"/>
    <w:rsid w:val="00E360B5"/>
    <w:rsid w:val="00E519A3"/>
    <w:rsid w:val="00E70632"/>
    <w:rsid w:val="00E84AC0"/>
    <w:rsid w:val="00E93C81"/>
    <w:rsid w:val="00E97E2F"/>
    <w:rsid w:val="00EC221A"/>
    <w:rsid w:val="00EC5BBD"/>
    <w:rsid w:val="00EC7F40"/>
    <w:rsid w:val="00EE6685"/>
    <w:rsid w:val="00EF4732"/>
    <w:rsid w:val="00EF6DE8"/>
    <w:rsid w:val="00F07644"/>
    <w:rsid w:val="00F10BFF"/>
    <w:rsid w:val="00F26E85"/>
    <w:rsid w:val="00F43C71"/>
    <w:rsid w:val="00F5389D"/>
    <w:rsid w:val="00F62BFD"/>
    <w:rsid w:val="00F75D32"/>
    <w:rsid w:val="00F97FDC"/>
    <w:rsid w:val="00FA0E7C"/>
    <w:rsid w:val="00FB541E"/>
    <w:rsid w:val="00FC3713"/>
    <w:rsid w:val="00FD3444"/>
    <w:rsid w:val="00FE0DA2"/>
    <w:rsid w:val="00FE3C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155D1"/>
  <w15:chartTrackingRefBased/>
  <w15:docId w15:val="{AC1F7DB1-8BAB-4C6C-BAF9-AFFB584B2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2352D"/>
    <w:pPr>
      <w:keepNext/>
      <w:keepLines/>
      <w:spacing w:before="360" w:after="80"/>
      <w:outlineLvl w:val="0"/>
    </w:pPr>
    <w:rPr>
      <w:rFonts w:asciiTheme="majorHAnsi" w:eastAsiaTheme="majorEastAsia" w:hAnsiTheme="majorHAnsi" w:cstheme="majorBidi"/>
      <w:color w:val="2E74B5" w:themeColor="accent1" w:themeShade="BF"/>
      <w:kern w:val="2"/>
      <w:szCs w:val="40"/>
      <w14:ligatures w14:val="standardContextual"/>
    </w:rPr>
  </w:style>
  <w:style w:type="paragraph" w:styleId="berschrift2">
    <w:name w:val="heading 2"/>
    <w:basedOn w:val="Standard"/>
    <w:next w:val="Standard"/>
    <w:link w:val="berschrift2Zchn"/>
    <w:uiPriority w:val="9"/>
    <w:unhideWhenUsed/>
    <w:qFormat/>
    <w:rsid w:val="0002352D"/>
    <w:pPr>
      <w:keepNext/>
      <w:keepLines/>
      <w:spacing w:before="160" w:after="80"/>
      <w:outlineLvl w:val="1"/>
    </w:pPr>
    <w:rPr>
      <w:rFonts w:asciiTheme="majorHAnsi" w:eastAsiaTheme="majorEastAsia" w:hAnsiTheme="majorHAnsi" w:cstheme="majorBidi"/>
      <w:color w:val="2E74B5" w:themeColor="accent1" w:themeShade="BF"/>
      <w:kern w:val="2"/>
      <w:szCs w:val="3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1F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F03"/>
  </w:style>
  <w:style w:type="paragraph" w:styleId="Fuzeile">
    <w:name w:val="footer"/>
    <w:basedOn w:val="Standard"/>
    <w:link w:val="FuzeileZchn"/>
    <w:uiPriority w:val="99"/>
    <w:unhideWhenUsed/>
    <w:rsid w:val="00CA1F0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F03"/>
  </w:style>
  <w:style w:type="table" w:styleId="Tabellenraster">
    <w:name w:val="Table Grid"/>
    <w:basedOn w:val="NormaleTabelle"/>
    <w:uiPriority w:val="39"/>
    <w:rsid w:val="00CA1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A1F03"/>
    <w:pPr>
      <w:ind w:left="720"/>
      <w:contextualSpacing/>
    </w:pPr>
  </w:style>
  <w:style w:type="character" w:styleId="Hyperlink">
    <w:name w:val="Hyperlink"/>
    <w:basedOn w:val="Absatz-Standardschriftart"/>
    <w:uiPriority w:val="99"/>
    <w:unhideWhenUsed/>
    <w:rsid w:val="00167BE5"/>
    <w:rPr>
      <w:color w:val="0563C1" w:themeColor="hyperlink"/>
      <w:u w:val="single"/>
    </w:rPr>
  </w:style>
  <w:style w:type="character" w:styleId="BesuchterLink">
    <w:name w:val="FollowedHyperlink"/>
    <w:basedOn w:val="Absatz-Standardschriftart"/>
    <w:uiPriority w:val="99"/>
    <w:semiHidden/>
    <w:unhideWhenUsed/>
    <w:rsid w:val="00C05B79"/>
    <w:rPr>
      <w:color w:val="954F72" w:themeColor="followedHyperlink"/>
      <w:u w:val="single"/>
    </w:rPr>
  </w:style>
  <w:style w:type="character" w:styleId="Kommentarzeichen">
    <w:name w:val="annotation reference"/>
    <w:basedOn w:val="Absatz-Standardschriftart"/>
    <w:uiPriority w:val="99"/>
    <w:semiHidden/>
    <w:unhideWhenUsed/>
    <w:rsid w:val="00C05B79"/>
    <w:rPr>
      <w:sz w:val="16"/>
      <w:szCs w:val="16"/>
    </w:rPr>
  </w:style>
  <w:style w:type="paragraph" w:styleId="Kommentartext">
    <w:name w:val="annotation text"/>
    <w:basedOn w:val="Standard"/>
    <w:link w:val="KommentartextZchn"/>
    <w:uiPriority w:val="99"/>
    <w:semiHidden/>
    <w:unhideWhenUsed/>
    <w:rsid w:val="00C05B7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05B79"/>
    <w:rPr>
      <w:sz w:val="20"/>
      <w:szCs w:val="20"/>
    </w:rPr>
  </w:style>
  <w:style w:type="paragraph" w:styleId="Kommentarthema">
    <w:name w:val="annotation subject"/>
    <w:basedOn w:val="Kommentartext"/>
    <w:next w:val="Kommentartext"/>
    <w:link w:val="KommentarthemaZchn"/>
    <w:uiPriority w:val="99"/>
    <w:semiHidden/>
    <w:unhideWhenUsed/>
    <w:rsid w:val="00C05B79"/>
    <w:rPr>
      <w:b/>
      <w:bCs/>
    </w:rPr>
  </w:style>
  <w:style w:type="character" w:customStyle="1" w:styleId="KommentarthemaZchn">
    <w:name w:val="Kommentarthema Zchn"/>
    <w:basedOn w:val="KommentartextZchn"/>
    <w:link w:val="Kommentarthema"/>
    <w:uiPriority w:val="99"/>
    <w:semiHidden/>
    <w:rsid w:val="00C05B79"/>
    <w:rPr>
      <w:b/>
      <w:bCs/>
      <w:sz w:val="20"/>
      <w:szCs w:val="20"/>
    </w:rPr>
  </w:style>
  <w:style w:type="paragraph" w:styleId="Sprechblasentext">
    <w:name w:val="Balloon Text"/>
    <w:basedOn w:val="Standard"/>
    <w:link w:val="SprechblasentextZchn"/>
    <w:uiPriority w:val="99"/>
    <w:semiHidden/>
    <w:unhideWhenUsed/>
    <w:rsid w:val="00C05B7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5B79"/>
    <w:rPr>
      <w:rFonts w:ascii="Segoe UI" w:hAnsi="Segoe UI" w:cs="Segoe UI"/>
      <w:sz w:val="18"/>
      <w:szCs w:val="18"/>
    </w:rPr>
  </w:style>
  <w:style w:type="paragraph" w:customStyle="1" w:styleId="Default">
    <w:name w:val="Default"/>
    <w:rsid w:val="00D02400"/>
    <w:pPr>
      <w:autoSpaceDE w:val="0"/>
      <w:autoSpaceDN w:val="0"/>
      <w:adjustRightInd w:val="0"/>
      <w:spacing w:after="0" w:line="240" w:lineRule="auto"/>
    </w:pPr>
    <w:rPr>
      <w:rFonts w:ascii="Arial" w:hAnsi="Arial" w:cs="Arial"/>
      <w:color w:val="000000"/>
      <w:sz w:val="24"/>
      <w:szCs w:val="24"/>
    </w:rPr>
  </w:style>
  <w:style w:type="paragraph" w:styleId="Literaturverzeichnis">
    <w:name w:val="Bibliography"/>
    <w:basedOn w:val="Standard"/>
    <w:next w:val="Standard"/>
    <w:uiPriority w:val="37"/>
    <w:unhideWhenUsed/>
    <w:rsid w:val="006E0E4D"/>
    <w:rPr>
      <w:kern w:val="2"/>
      <w14:ligatures w14:val="standardContextual"/>
    </w:rPr>
  </w:style>
  <w:style w:type="paragraph" w:styleId="Funotentext">
    <w:name w:val="footnote text"/>
    <w:basedOn w:val="Standard"/>
    <w:link w:val="FunotentextZchn"/>
    <w:uiPriority w:val="99"/>
    <w:semiHidden/>
    <w:unhideWhenUsed/>
    <w:rsid w:val="006E0E4D"/>
    <w:pPr>
      <w:spacing w:after="0" w:line="240" w:lineRule="auto"/>
    </w:pPr>
    <w:rPr>
      <w:kern w:val="2"/>
      <w:sz w:val="20"/>
      <w:szCs w:val="20"/>
      <w14:ligatures w14:val="standardContextual"/>
    </w:rPr>
  </w:style>
  <w:style w:type="character" w:customStyle="1" w:styleId="FunotentextZchn">
    <w:name w:val="Fußnotentext Zchn"/>
    <w:basedOn w:val="Absatz-Standardschriftart"/>
    <w:link w:val="Funotentext"/>
    <w:uiPriority w:val="99"/>
    <w:semiHidden/>
    <w:rsid w:val="006E0E4D"/>
    <w:rPr>
      <w:kern w:val="2"/>
      <w:sz w:val="20"/>
      <w:szCs w:val="20"/>
      <w14:ligatures w14:val="standardContextual"/>
    </w:rPr>
  </w:style>
  <w:style w:type="character" w:styleId="Funotenzeichen">
    <w:name w:val="footnote reference"/>
    <w:basedOn w:val="Absatz-Standardschriftart"/>
    <w:uiPriority w:val="99"/>
    <w:semiHidden/>
    <w:unhideWhenUsed/>
    <w:rsid w:val="006E0E4D"/>
    <w:rPr>
      <w:vertAlign w:val="superscript"/>
    </w:rPr>
  </w:style>
  <w:style w:type="character" w:customStyle="1" w:styleId="url">
    <w:name w:val="url"/>
    <w:basedOn w:val="Absatz-Standardschriftart"/>
    <w:rsid w:val="0002352D"/>
  </w:style>
  <w:style w:type="character" w:styleId="Hervorhebung">
    <w:name w:val="Emphasis"/>
    <w:basedOn w:val="Absatz-Standardschriftart"/>
    <w:uiPriority w:val="20"/>
    <w:qFormat/>
    <w:rsid w:val="0002352D"/>
    <w:rPr>
      <w:i/>
      <w:iCs/>
    </w:rPr>
  </w:style>
  <w:style w:type="character" w:customStyle="1" w:styleId="berschrift1Zchn">
    <w:name w:val="Überschrift 1 Zchn"/>
    <w:basedOn w:val="Absatz-Standardschriftart"/>
    <w:link w:val="berschrift1"/>
    <w:uiPriority w:val="9"/>
    <w:rsid w:val="0002352D"/>
    <w:rPr>
      <w:rFonts w:asciiTheme="majorHAnsi" w:eastAsiaTheme="majorEastAsia" w:hAnsiTheme="majorHAnsi" w:cstheme="majorBidi"/>
      <w:color w:val="2E74B5" w:themeColor="accent1" w:themeShade="BF"/>
      <w:kern w:val="2"/>
      <w:szCs w:val="40"/>
      <w14:ligatures w14:val="standardContextual"/>
    </w:rPr>
  </w:style>
  <w:style w:type="character" w:customStyle="1" w:styleId="berschrift2Zchn">
    <w:name w:val="Überschrift 2 Zchn"/>
    <w:basedOn w:val="Absatz-Standardschriftart"/>
    <w:link w:val="berschrift2"/>
    <w:uiPriority w:val="9"/>
    <w:rsid w:val="0002352D"/>
    <w:rPr>
      <w:rFonts w:asciiTheme="majorHAnsi" w:eastAsiaTheme="majorEastAsia" w:hAnsiTheme="majorHAnsi" w:cstheme="majorBidi"/>
      <w:color w:val="2E74B5" w:themeColor="accent1" w:themeShade="BF"/>
      <w:kern w:val="2"/>
      <w:szCs w:val="32"/>
      <w14:ligatures w14:val="standardContextual"/>
    </w:rPr>
  </w:style>
  <w:style w:type="paragraph" w:styleId="Inhaltsverzeichnisberschrift">
    <w:name w:val="TOC Heading"/>
    <w:basedOn w:val="berschrift1"/>
    <w:next w:val="Standard"/>
    <w:uiPriority w:val="39"/>
    <w:unhideWhenUsed/>
    <w:qFormat/>
    <w:rsid w:val="0002352D"/>
    <w:pPr>
      <w:spacing w:before="240" w:after="0"/>
      <w:outlineLvl w:val="9"/>
    </w:pPr>
    <w:rPr>
      <w:kern w:val="0"/>
      <w:sz w:val="32"/>
      <w:szCs w:val="32"/>
      <w:lang w:eastAsia="de-DE"/>
      <w14:ligatures w14:val="none"/>
    </w:rPr>
  </w:style>
  <w:style w:type="paragraph" w:styleId="Verzeichnis1">
    <w:name w:val="toc 1"/>
    <w:basedOn w:val="Standard"/>
    <w:next w:val="Standard"/>
    <w:autoRedefine/>
    <w:uiPriority w:val="39"/>
    <w:unhideWhenUsed/>
    <w:rsid w:val="0002352D"/>
    <w:pPr>
      <w:spacing w:after="100"/>
    </w:pPr>
    <w:rPr>
      <w:kern w:val="2"/>
      <w14:ligatures w14:val="standardContextual"/>
    </w:rPr>
  </w:style>
  <w:style w:type="paragraph" w:styleId="Verzeichnis2">
    <w:name w:val="toc 2"/>
    <w:basedOn w:val="Standard"/>
    <w:next w:val="Standard"/>
    <w:autoRedefine/>
    <w:uiPriority w:val="39"/>
    <w:unhideWhenUsed/>
    <w:rsid w:val="0002352D"/>
    <w:pPr>
      <w:spacing w:after="100"/>
      <w:ind w:left="220"/>
    </w:pPr>
    <w:rPr>
      <w:kern w:val="2"/>
      <w14:ligatures w14:val="standardContextual"/>
    </w:rPr>
  </w:style>
  <w:style w:type="character" w:styleId="NichtaufgelsteErwhnung">
    <w:name w:val="Unresolved Mention"/>
    <w:basedOn w:val="Absatz-Standardschriftart"/>
    <w:uiPriority w:val="99"/>
    <w:semiHidden/>
    <w:unhideWhenUsed/>
    <w:rsid w:val="00AE2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4868">
      <w:bodyDiv w:val="1"/>
      <w:marLeft w:val="0"/>
      <w:marRight w:val="0"/>
      <w:marTop w:val="0"/>
      <w:marBottom w:val="0"/>
      <w:divBdr>
        <w:top w:val="none" w:sz="0" w:space="0" w:color="auto"/>
        <w:left w:val="none" w:sz="0" w:space="0" w:color="auto"/>
        <w:bottom w:val="none" w:sz="0" w:space="0" w:color="auto"/>
        <w:right w:val="none" w:sz="0" w:space="0" w:color="auto"/>
      </w:divBdr>
      <w:divsChild>
        <w:div w:id="1204293782">
          <w:marLeft w:val="274"/>
          <w:marRight w:val="0"/>
          <w:marTop w:val="0"/>
          <w:marBottom w:val="0"/>
          <w:divBdr>
            <w:top w:val="none" w:sz="0" w:space="0" w:color="auto"/>
            <w:left w:val="none" w:sz="0" w:space="0" w:color="auto"/>
            <w:bottom w:val="none" w:sz="0" w:space="0" w:color="auto"/>
            <w:right w:val="none" w:sz="0" w:space="0" w:color="auto"/>
          </w:divBdr>
        </w:div>
        <w:div w:id="2022311586">
          <w:marLeft w:val="274"/>
          <w:marRight w:val="0"/>
          <w:marTop w:val="0"/>
          <w:marBottom w:val="0"/>
          <w:divBdr>
            <w:top w:val="none" w:sz="0" w:space="0" w:color="auto"/>
            <w:left w:val="none" w:sz="0" w:space="0" w:color="auto"/>
            <w:bottom w:val="none" w:sz="0" w:space="0" w:color="auto"/>
            <w:right w:val="none" w:sz="0" w:space="0" w:color="auto"/>
          </w:divBdr>
        </w:div>
      </w:divsChild>
    </w:div>
    <w:div w:id="382825015">
      <w:bodyDiv w:val="1"/>
      <w:marLeft w:val="0"/>
      <w:marRight w:val="0"/>
      <w:marTop w:val="0"/>
      <w:marBottom w:val="0"/>
      <w:divBdr>
        <w:top w:val="none" w:sz="0" w:space="0" w:color="auto"/>
        <w:left w:val="none" w:sz="0" w:space="0" w:color="auto"/>
        <w:bottom w:val="none" w:sz="0" w:space="0" w:color="auto"/>
        <w:right w:val="none" w:sz="0" w:space="0" w:color="auto"/>
      </w:divBdr>
      <w:divsChild>
        <w:div w:id="1775440117">
          <w:marLeft w:val="274"/>
          <w:marRight w:val="0"/>
          <w:marTop w:val="0"/>
          <w:marBottom w:val="0"/>
          <w:divBdr>
            <w:top w:val="none" w:sz="0" w:space="0" w:color="auto"/>
            <w:left w:val="none" w:sz="0" w:space="0" w:color="auto"/>
            <w:bottom w:val="none" w:sz="0" w:space="0" w:color="auto"/>
            <w:right w:val="none" w:sz="0" w:space="0" w:color="auto"/>
          </w:divBdr>
        </w:div>
      </w:divsChild>
    </w:div>
    <w:div w:id="742458611">
      <w:bodyDiv w:val="1"/>
      <w:marLeft w:val="0"/>
      <w:marRight w:val="0"/>
      <w:marTop w:val="0"/>
      <w:marBottom w:val="0"/>
      <w:divBdr>
        <w:top w:val="none" w:sz="0" w:space="0" w:color="auto"/>
        <w:left w:val="none" w:sz="0" w:space="0" w:color="auto"/>
        <w:bottom w:val="none" w:sz="0" w:space="0" w:color="auto"/>
        <w:right w:val="none" w:sz="0" w:space="0" w:color="auto"/>
      </w:divBdr>
      <w:divsChild>
        <w:div w:id="830213325">
          <w:marLeft w:val="547"/>
          <w:marRight w:val="0"/>
          <w:marTop w:val="0"/>
          <w:marBottom w:val="0"/>
          <w:divBdr>
            <w:top w:val="none" w:sz="0" w:space="0" w:color="auto"/>
            <w:left w:val="none" w:sz="0" w:space="0" w:color="auto"/>
            <w:bottom w:val="none" w:sz="0" w:space="0" w:color="auto"/>
            <w:right w:val="none" w:sz="0" w:space="0" w:color="auto"/>
          </w:divBdr>
        </w:div>
      </w:divsChild>
    </w:div>
    <w:div w:id="765081520">
      <w:bodyDiv w:val="1"/>
      <w:marLeft w:val="0"/>
      <w:marRight w:val="0"/>
      <w:marTop w:val="0"/>
      <w:marBottom w:val="0"/>
      <w:divBdr>
        <w:top w:val="none" w:sz="0" w:space="0" w:color="auto"/>
        <w:left w:val="none" w:sz="0" w:space="0" w:color="auto"/>
        <w:bottom w:val="none" w:sz="0" w:space="0" w:color="auto"/>
        <w:right w:val="none" w:sz="0" w:space="0" w:color="auto"/>
      </w:divBdr>
      <w:divsChild>
        <w:div w:id="1322733505">
          <w:marLeft w:val="274"/>
          <w:marRight w:val="0"/>
          <w:marTop w:val="0"/>
          <w:marBottom w:val="0"/>
          <w:divBdr>
            <w:top w:val="none" w:sz="0" w:space="0" w:color="auto"/>
            <w:left w:val="none" w:sz="0" w:space="0" w:color="auto"/>
            <w:bottom w:val="none" w:sz="0" w:space="0" w:color="auto"/>
            <w:right w:val="none" w:sz="0" w:space="0" w:color="auto"/>
          </w:divBdr>
        </w:div>
      </w:divsChild>
    </w:div>
    <w:div w:id="869955783">
      <w:bodyDiv w:val="1"/>
      <w:marLeft w:val="0"/>
      <w:marRight w:val="0"/>
      <w:marTop w:val="0"/>
      <w:marBottom w:val="0"/>
      <w:divBdr>
        <w:top w:val="none" w:sz="0" w:space="0" w:color="auto"/>
        <w:left w:val="none" w:sz="0" w:space="0" w:color="auto"/>
        <w:bottom w:val="none" w:sz="0" w:space="0" w:color="auto"/>
        <w:right w:val="none" w:sz="0" w:space="0" w:color="auto"/>
      </w:divBdr>
    </w:div>
    <w:div w:id="963194975">
      <w:bodyDiv w:val="1"/>
      <w:marLeft w:val="0"/>
      <w:marRight w:val="0"/>
      <w:marTop w:val="0"/>
      <w:marBottom w:val="0"/>
      <w:divBdr>
        <w:top w:val="none" w:sz="0" w:space="0" w:color="auto"/>
        <w:left w:val="none" w:sz="0" w:space="0" w:color="auto"/>
        <w:bottom w:val="none" w:sz="0" w:space="0" w:color="auto"/>
        <w:right w:val="none" w:sz="0" w:space="0" w:color="auto"/>
      </w:divBdr>
    </w:div>
    <w:div w:id="1058163815">
      <w:bodyDiv w:val="1"/>
      <w:marLeft w:val="0"/>
      <w:marRight w:val="0"/>
      <w:marTop w:val="0"/>
      <w:marBottom w:val="0"/>
      <w:divBdr>
        <w:top w:val="none" w:sz="0" w:space="0" w:color="auto"/>
        <w:left w:val="none" w:sz="0" w:space="0" w:color="auto"/>
        <w:bottom w:val="none" w:sz="0" w:space="0" w:color="auto"/>
        <w:right w:val="none" w:sz="0" w:space="0" w:color="auto"/>
      </w:divBdr>
    </w:div>
    <w:div w:id="1121460253">
      <w:bodyDiv w:val="1"/>
      <w:marLeft w:val="0"/>
      <w:marRight w:val="0"/>
      <w:marTop w:val="0"/>
      <w:marBottom w:val="0"/>
      <w:divBdr>
        <w:top w:val="none" w:sz="0" w:space="0" w:color="auto"/>
        <w:left w:val="none" w:sz="0" w:space="0" w:color="auto"/>
        <w:bottom w:val="none" w:sz="0" w:space="0" w:color="auto"/>
        <w:right w:val="none" w:sz="0" w:space="0" w:color="auto"/>
      </w:divBdr>
      <w:divsChild>
        <w:div w:id="1519153654">
          <w:marLeft w:val="274"/>
          <w:marRight w:val="0"/>
          <w:marTop w:val="0"/>
          <w:marBottom w:val="0"/>
          <w:divBdr>
            <w:top w:val="none" w:sz="0" w:space="0" w:color="auto"/>
            <w:left w:val="none" w:sz="0" w:space="0" w:color="auto"/>
            <w:bottom w:val="none" w:sz="0" w:space="0" w:color="auto"/>
            <w:right w:val="none" w:sz="0" w:space="0" w:color="auto"/>
          </w:divBdr>
        </w:div>
        <w:div w:id="138038939">
          <w:marLeft w:val="994"/>
          <w:marRight w:val="0"/>
          <w:marTop w:val="0"/>
          <w:marBottom w:val="0"/>
          <w:divBdr>
            <w:top w:val="none" w:sz="0" w:space="0" w:color="auto"/>
            <w:left w:val="none" w:sz="0" w:space="0" w:color="auto"/>
            <w:bottom w:val="none" w:sz="0" w:space="0" w:color="auto"/>
            <w:right w:val="none" w:sz="0" w:space="0" w:color="auto"/>
          </w:divBdr>
        </w:div>
        <w:div w:id="1430541163">
          <w:marLeft w:val="994"/>
          <w:marRight w:val="0"/>
          <w:marTop w:val="0"/>
          <w:marBottom w:val="0"/>
          <w:divBdr>
            <w:top w:val="none" w:sz="0" w:space="0" w:color="auto"/>
            <w:left w:val="none" w:sz="0" w:space="0" w:color="auto"/>
            <w:bottom w:val="none" w:sz="0" w:space="0" w:color="auto"/>
            <w:right w:val="none" w:sz="0" w:space="0" w:color="auto"/>
          </w:divBdr>
        </w:div>
        <w:div w:id="1209149792">
          <w:marLeft w:val="994"/>
          <w:marRight w:val="0"/>
          <w:marTop w:val="0"/>
          <w:marBottom w:val="0"/>
          <w:divBdr>
            <w:top w:val="none" w:sz="0" w:space="0" w:color="auto"/>
            <w:left w:val="none" w:sz="0" w:space="0" w:color="auto"/>
            <w:bottom w:val="none" w:sz="0" w:space="0" w:color="auto"/>
            <w:right w:val="none" w:sz="0" w:space="0" w:color="auto"/>
          </w:divBdr>
        </w:div>
        <w:div w:id="1242374281">
          <w:marLeft w:val="274"/>
          <w:marRight w:val="0"/>
          <w:marTop w:val="0"/>
          <w:marBottom w:val="0"/>
          <w:divBdr>
            <w:top w:val="none" w:sz="0" w:space="0" w:color="auto"/>
            <w:left w:val="none" w:sz="0" w:space="0" w:color="auto"/>
            <w:bottom w:val="none" w:sz="0" w:space="0" w:color="auto"/>
            <w:right w:val="none" w:sz="0" w:space="0" w:color="auto"/>
          </w:divBdr>
        </w:div>
        <w:div w:id="778253971">
          <w:marLeft w:val="994"/>
          <w:marRight w:val="0"/>
          <w:marTop w:val="0"/>
          <w:marBottom w:val="0"/>
          <w:divBdr>
            <w:top w:val="none" w:sz="0" w:space="0" w:color="auto"/>
            <w:left w:val="none" w:sz="0" w:space="0" w:color="auto"/>
            <w:bottom w:val="none" w:sz="0" w:space="0" w:color="auto"/>
            <w:right w:val="none" w:sz="0" w:space="0" w:color="auto"/>
          </w:divBdr>
        </w:div>
        <w:div w:id="2051025568">
          <w:marLeft w:val="994"/>
          <w:marRight w:val="0"/>
          <w:marTop w:val="0"/>
          <w:marBottom w:val="0"/>
          <w:divBdr>
            <w:top w:val="none" w:sz="0" w:space="0" w:color="auto"/>
            <w:left w:val="none" w:sz="0" w:space="0" w:color="auto"/>
            <w:bottom w:val="none" w:sz="0" w:space="0" w:color="auto"/>
            <w:right w:val="none" w:sz="0" w:space="0" w:color="auto"/>
          </w:divBdr>
        </w:div>
      </w:divsChild>
    </w:div>
    <w:div w:id="1179546777">
      <w:bodyDiv w:val="1"/>
      <w:marLeft w:val="0"/>
      <w:marRight w:val="0"/>
      <w:marTop w:val="0"/>
      <w:marBottom w:val="0"/>
      <w:divBdr>
        <w:top w:val="none" w:sz="0" w:space="0" w:color="auto"/>
        <w:left w:val="none" w:sz="0" w:space="0" w:color="auto"/>
        <w:bottom w:val="none" w:sz="0" w:space="0" w:color="auto"/>
        <w:right w:val="none" w:sz="0" w:space="0" w:color="auto"/>
      </w:divBdr>
    </w:div>
    <w:div w:id="1196574977">
      <w:bodyDiv w:val="1"/>
      <w:marLeft w:val="0"/>
      <w:marRight w:val="0"/>
      <w:marTop w:val="0"/>
      <w:marBottom w:val="0"/>
      <w:divBdr>
        <w:top w:val="none" w:sz="0" w:space="0" w:color="auto"/>
        <w:left w:val="none" w:sz="0" w:space="0" w:color="auto"/>
        <w:bottom w:val="none" w:sz="0" w:space="0" w:color="auto"/>
        <w:right w:val="none" w:sz="0" w:space="0" w:color="auto"/>
      </w:divBdr>
      <w:divsChild>
        <w:div w:id="273708696">
          <w:marLeft w:val="547"/>
          <w:marRight w:val="0"/>
          <w:marTop w:val="0"/>
          <w:marBottom w:val="0"/>
          <w:divBdr>
            <w:top w:val="none" w:sz="0" w:space="0" w:color="auto"/>
            <w:left w:val="none" w:sz="0" w:space="0" w:color="auto"/>
            <w:bottom w:val="none" w:sz="0" w:space="0" w:color="auto"/>
            <w:right w:val="none" w:sz="0" w:space="0" w:color="auto"/>
          </w:divBdr>
        </w:div>
      </w:divsChild>
    </w:div>
    <w:div w:id="1230731568">
      <w:bodyDiv w:val="1"/>
      <w:marLeft w:val="0"/>
      <w:marRight w:val="0"/>
      <w:marTop w:val="0"/>
      <w:marBottom w:val="0"/>
      <w:divBdr>
        <w:top w:val="none" w:sz="0" w:space="0" w:color="auto"/>
        <w:left w:val="none" w:sz="0" w:space="0" w:color="auto"/>
        <w:bottom w:val="none" w:sz="0" w:space="0" w:color="auto"/>
        <w:right w:val="none" w:sz="0" w:space="0" w:color="auto"/>
      </w:divBdr>
    </w:div>
    <w:div w:id="1536380806">
      <w:bodyDiv w:val="1"/>
      <w:marLeft w:val="0"/>
      <w:marRight w:val="0"/>
      <w:marTop w:val="0"/>
      <w:marBottom w:val="0"/>
      <w:divBdr>
        <w:top w:val="none" w:sz="0" w:space="0" w:color="auto"/>
        <w:left w:val="none" w:sz="0" w:space="0" w:color="auto"/>
        <w:bottom w:val="none" w:sz="0" w:space="0" w:color="auto"/>
        <w:right w:val="none" w:sz="0" w:space="0" w:color="auto"/>
      </w:divBdr>
      <w:divsChild>
        <w:div w:id="801725309">
          <w:marLeft w:val="547"/>
          <w:marRight w:val="0"/>
          <w:marTop w:val="0"/>
          <w:marBottom w:val="0"/>
          <w:divBdr>
            <w:top w:val="none" w:sz="0" w:space="0" w:color="auto"/>
            <w:left w:val="none" w:sz="0" w:space="0" w:color="auto"/>
            <w:bottom w:val="none" w:sz="0" w:space="0" w:color="auto"/>
            <w:right w:val="none" w:sz="0" w:space="0" w:color="auto"/>
          </w:divBdr>
        </w:div>
      </w:divsChild>
    </w:div>
    <w:div w:id="1599749749">
      <w:bodyDiv w:val="1"/>
      <w:marLeft w:val="0"/>
      <w:marRight w:val="0"/>
      <w:marTop w:val="0"/>
      <w:marBottom w:val="0"/>
      <w:divBdr>
        <w:top w:val="none" w:sz="0" w:space="0" w:color="auto"/>
        <w:left w:val="none" w:sz="0" w:space="0" w:color="auto"/>
        <w:bottom w:val="none" w:sz="0" w:space="0" w:color="auto"/>
        <w:right w:val="none" w:sz="0" w:space="0" w:color="auto"/>
      </w:divBdr>
    </w:div>
    <w:div w:id="1818843330">
      <w:bodyDiv w:val="1"/>
      <w:marLeft w:val="0"/>
      <w:marRight w:val="0"/>
      <w:marTop w:val="0"/>
      <w:marBottom w:val="0"/>
      <w:divBdr>
        <w:top w:val="none" w:sz="0" w:space="0" w:color="auto"/>
        <w:left w:val="none" w:sz="0" w:space="0" w:color="auto"/>
        <w:bottom w:val="none" w:sz="0" w:space="0" w:color="auto"/>
        <w:right w:val="none" w:sz="0" w:space="0" w:color="auto"/>
      </w:divBdr>
      <w:divsChild>
        <w:div w:id="359088719">
          <w:marLeft w:val="274"/>
          <w:marRight w:val="0"/>
          <w:marTop w:val="0"/>
          <w:marBottom w:val="0"/>
          <w:divBdr>
            <w:top w:val="none" w:sz="0" w:space="0" w:color="auto"/>
            <w:left w:val="none" w:sz="0" w:space="0" w:color="auto"/>
            <w:bottom w:val="none" w:sz="0" w:space="0" w:color="auto"/>
            <w:right w:val="none" w:sz="0" w:space="0" w:color="auto"/>
          </w:divBdr>
        </w:div>
      </w:divsChild>
    </w:div>
    <w:div w:id="1910268711">
      <w:bodyDiv w:val="1"/>
      <w:marLeft w:val="0"/>
      <w:marRight w:val="0"/>
      <w:marTop w:val="0"/>
      <w:marBottom w:val="0"/>
      <w:divBdr>
        <w:top w:val="none" w:sz="0" w:space="0" w:color="auto"/>
        <w:left w:val="none" w:sz="0" w:space="0" w:color="auto"/>
        <w:bottom w:val="none" w:sz="0" w:space="0" w:color="auto"/>
        <w:right w:val="none" w:sz="0" w:space="0" w:color="auto"/>
      </w:divBdr>
    </w:div>
    <w:div w:id="2101368890">
      <w:bodyDiv w:val="1"/>
      <w:marLeft w:val="0"/>
      <w:marRight w:val="0"/>
      <w:marTop w:val="0"/>
      <w:marBottom w:val="0"/>
      <w:divBdr>
        <w:top w:val="none" w:sz="0" w:space="0" w:color="auto"/>
        <w:left w:val="none" w:sz="0" w:space="0" w:color="auto"/>
        <w:bottom w:val="none" w:sz="0" w:space="0" w:color="auto"/>
        <w:right w:val="none" w:sz="0" w:space="0" w:color="auto"/>
      </w:divBdr>
      <w:divsChild>
        <w:div w:id="26446105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reenwire.greenpeace.de/themengruppe-konsumwende/inhalt/getrenntsammlung-von-alttextilien-seit-112025" TargetMode="External"/><Relationship Id="rId21" Type="http://schemas.openxmlformats.org/officeDocument/2006/relationships/hyperlink" Target="http://www.batterie-zurueck.de" TargetMode="External"/><Relationship Id="rId42" Type="http://schemas.openxmlformats.org/officeDocument/2006/relationships/hyperlink" Target="https://www.iva.de/iva-magazin/schule-wissen/blau-blueht-der-flachs" TargetMode="External"/><Relationship Id="rId47" Type="http://schemas.openxmlformats.org/officeDocument/2006/relationships/hyperlink" Target="https://medi-inn.de/products/medi-inn-einmal-waschhandschuhe-molton-15-x-23-cm-100er-packung" TargetMode="External"/><Relationship Id="rId63" Type="http://schemas.openxmlformats.org/officeDocument/2006/relationships/hyperlink" Target="https://unric.org/de/17ziele/" TargetMode="External"/><Relationship Id="rId68" Type="http://schemas.openxmlformats.org/officeDocument/2006/relationships/hyperlink" Target="https://www.batterie-zurueck.de/de/mediathek/" TargetMode="External"/><Relationship Id="rId84" Type="http://schemas.openxmlformats.org/officeDocument/2006/relationships/hyperlink" Target="https://www.iwks.fraunhofer.de/content/dam/iwks/de/documents/Flyer_Recycling%20und%20Wiederverwertung%20medizinischer%20Einmalger%C3%A4te_11_16.pdf" TargetMode="External"/><Relationship Id="rId89" Type="http://schemas.openxmlformats.org/officeDocument/2006/relationships/hyperlink" Target="https://doi.org/10.1007/978-3-662-58685-3_56-1" TargetMode="External"/><Relationship Id="rId112" Type="http://schemas.openxmlformats.org/officeDocument/2006/relationships/footer" Target="footer4.xml"/><Relationship Id="rId16" Type="http://schemas.openxmlformats.org/officeDocument/2006/relationships/hyperlink" Target="https://www.hsbi.de/elearning/ilias.php?baseClass=ilrepositorygui&amp;ref_id=1430563" TargetMode="External"/><Relationship Id="rId107" Type="http://schemas.openxmlformats.org/officeDocument/2006/relationships/hyperlink" Target="https://www.umweltbundesamt.de/biobasierte-biologisch-abbaubare-kunststoffe" TargetMode="External"/><Relationship Id="rId11" Type="http://schemas.openxmlformats.org/officeDocument/2006/relationships/footer" Target="footer2.xml"/><Relationship Id="rId32" Type="http://schemas.openxmlformats.org/officeDocument/2006/relationships/hyperlink" Target="https://e-schrott-entsorgen.org/wertstoffhof-und-handel.html" TargetMode="External"/><Relationship Id="rId37" Type="http://schemas.openxmlformats.org/officeDocument/2006/relationships/hyperlink" Target="https://www.verbrauchertests.com/einmalwaschlappen/" TargetMode="External"/><Relationship Id="rId53" Type="http://schemas.openxmlformats.org/officeDocument/2006/relationships/hyperlink" Target="https://doi.org/10.1007/s40664-018-0311-8" TargetMode="External"/><Relationship Id="rId58" Type="http://schemas.openxmlformats.org/officeDocument/2006/relationships/hyperlink" Target="https://www.tagesschau.de/wirtschaft/verbraucher/alttextilien-recycling-100.html" TargetMode="External"/><Relationship Id="rId74" Type="http://schemas.openxmlformats.org/officeDocument/2006/relationships/hyperlink" Target="https://doi.org/10.24406/umsicht-n-647638" TargetMode="External"/><Relationship Id="rId79" Type="http://schemas.openxmlformats.org/officeDocument/2006/relationships/hyperlink" Target="https://www.ci-romero.de/menschenrechte/bergbau/stahl/" TargetMode="External"/><Relationship Id="rId102" Type="http://schemas.openxmlformats.org/officeDocument/2006/relationships/hyperlink" Target="https://www.reflexx.com/de/faq/unterschied-zwischen-latex-und-vinylhandschuhen" TargetMode="External"/><Relationship Id="rId5" Type="http://schemas.openxmlformats.org/officeDocument/2006/relationships/webSettings" Target="webSettings.xml"/><Relationship Id="rId90" Type="http://schemas.openxmlformats.org/officeDocument/2006/relationships/hyperlink" Target="https://doi.org/10.1007/978-3-662-68278-4" TargetMode="External"/><Relationship Id="rId95" Type="http://schemas.openxmlformats.org/officeDocument/2006/relationships/hyperlink" Target="https://de.statista.com/statistik/daten/studie/36452/umfrage/oelreserven-wichtiger-laender-seit-1990/" TargetMode="External"/><Relationship Id="rId22" Type="http://schemas.openxmlformats.org/officeDocument/2006/relationships/hyperlink" Target="http://www.batterie-zurueck.de" TargetMode="External"/><Relationship Id="rId27" Type="http://schemas.openxmlformats.org/officeDocument/2006/relationships/hyperlink" Target="https://arnowa.de/Pflege/ARNOMED-Einmalwaschhandschuhe-Spunlace-Vlies-mit-PE/611" TargetMode="External"/><Relationship Id="rId43" Type="http://schemas.openxmlformats.org/officeDocument/2006/relationships/hyperlink" Target="https://www.nabu.de/umwelt-und-ressourcen/ressourcenschonung/papier/30384.html" TargetMode="External"/><Relationship Id="rId48" Type="http://schemas.openxmlformats.org/officeDocument/2006/relationships/hyperlink" Target="https://www.nabu.de/umwelt-und-ressourcen/oekologisch-leben/alltagsprodukte/28695.html" TargetMode="External"/><Relationship Id="rId64" Type="http://schemas.openxmlformats.org/officeDocument/2006/relationships/hyperlink" Target="https://doi.org/10.1007/978-3-662-64469-0_41" TargetMode="External"/><Relationship Id="rId69" Type="http://schemas.openxmlformats.org/officeDocument/2006/relationships/hyperlink" Target="https://doi.org/10.1007/978-981-97-9652-6_7" TargetMode="External"/><Relationship Id="rId113" Type="http://schemas.openxmlformats.org/officeDocument/2006/relationships/footer" Target="footer5.xml"/><Relationship Id="rId80" Type="http://schemas.openxmlformats.org/officeDocument/2006/relationships/hyperlink" Target="https://media.wwf.no/assets/attachments/Plastics-the-cost-to-society-the-environment-and-the-economy-WWF-report.pdf" TargetMode="External"/><Relationship Id="rId85" Type="http://schemas.openxmlformats.org/officeDocument/2006/relationships/hyperlink" Target="https://www.fsc-deutschland.de/was-ist-fsc/" TargetMode="External"/><Relationship Id="rId12" Type="http://schemas.openxmlformats.org/officeDocument/2006/relationships/header" Target="header3.xml"/><Relationship Id="rId17" Type="http://schemas.openxmlformats.org/officeDocument/2006/relationships/hyperlink" Target="https://www.hsbi.de/elearning/goto.php?target=fold_1430563&amp;client_id=FH-Bielefeld" TargetMode="External"/><Relationship Id="rId33" Type="http://schemas.openxmlformats.org/officeDocument/2006/relationships/hyperlink" Target="https://www.elektromobilitaet.nrw/infos/rohstoffe/" TargetMode="External"/><Relationship Id="rId38" Type="http://schemas.openxmlformats.org/officeDocument/2006/relationships/hyperlink" Target="https://ak-rohstoffe.de/wp-content/uploads/2021/11/Die-vergessenen-Batterierohstoffe-Mangan-web.pdf" TargetMode="External"/><Relationship Id="rId59" Type="http://schemas.openxmlformats.org/officeDocument/2006/relationships/hyperlink" Target="https://www.umweltbundesamt.de/sites/default/files/medien/11850/publikationen/74_2024_texte_blauer_engel_textilien.pdf" TargetMode="External"/><Relationship Id="rId103" Type="http://schemas.openxmlformats.org/officeDocument/2006/relationships/hyperlink" Target="https://www.rostfrei-stahl.com/blog/detail/das-geheimnis-von-rostfreiem-stahl/" TargetMode="External"/><Relationship Id="rId108" Type="http://schemas.openxmlformats.org/officeDocument/2006/relationships/hyperlink" Target="https://www.umweltbundesamt.de/daten/ressourcen-abfall/verwertung-entsorgung-ausgewaehlter-abfallarten/kunststoffabfaelle" TargetMode="External"/><Relationship Id="rId54" Type="http://schemas.openxmlformats.org/officeDocument/2006/relationships/hyperlink" Target="https://seni.de/de_DE/product/waschhandschuhe-unfoliert" TargetMode="External"/><Relationship Id="rId70" Type="http://schemas.openxmlformats.org/officeDocument/2006/relationships/hyperlink" Target="https://www.gemeinsam-fuer-afrika.de/kinderarbeit-fuer-elektrogeraete/" TargetMode="External"/><Relationship Id="rId75" Type="http://schemas.openxmlformats.org/officeDocument/2006/relationships/hyperlink" Target="https://www.bormiolipharma.com/de/news/packaging-farmaceutico-vetro" TargetMode="External"/><Relationship Id="rId91" Type="http://schemas.openxmlformats.org/officeDocument/2006/relationships/hyperlink" Target="https://www.ampri.de/blog/sind-nachhaltige-nitrilhandschuhe-eine-illusion" TargetMode="External"/><Relationship Id="rId96" Type="http://schemas.openxmlformats.org/officeDocument/2006/relationships/hyperlink" Target="https://de.statista.com/statistik/daten/studie/37381/umfrage/laender-nach-konventionellen-erdgasreserve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hsbi.de/elearning/ilias.php?baseClass=ilrepositorygui&amp;ref_id=1448833" TargetMode="External"/><Relationship Id="rId23" Type="http://schemas.openxmlformats.org/officeDocument/2006/relationships/hyperlink" Target="https://www.amnesty.de/journal/2009/august/die-kloake-der-oelindustrie" TargetMode="External"/><Relationship Id="rId28" Type="http://schemas.openxmlformats.org/officeDocument/2006/relationships/hyperlink" Target="https://www.umweltbundesamt.de/umwelttipps-fuer-den-alltag/elektrogeraete/lithium-batterien-lithium-ionen-akkus" TargetMode="External"/><Relationship Id="rId36" Type="http://schemas.openxmlformats.org/officeDocument/2006/relationships/hyperlink" Target="https://www.gemeinsam-fuer-afrika.de/kinderarbeit-auf-baumwollplantagen-in-afrika/" TargetMode="External"/><Relationship Id="rId49" Type="http://schemas.openxmlformats.org/officeDocument/2006/relationships/hyperlink" Target="https://doi.org/10.1186/s40691-015-0054-5" TargetMode="External"/><Relationship Id="rId57" Type="http://schemas.openxmlformats.org/officeDocument/2006/relationships/hyperlink" Target="https://wirtschaft-entwicklung.de/blog/das-weisse-gold-der-abbau-von-lithium-in-suedamerika-1" TargetMode="External"/><Relationship Id="rId106" Type="http://schemas.openxmlformats.org/officeDocument/2006/relationships/hyperlink" Target="https://www.umweltbundesamt.de/themen/wirtschaft-konsum/industriebranchen/holz-zellstoff-papierindustrie/zellstoff-papierindustrie" TargetMode="External"/><Relationship Id="rId114" Type="http://schemas.openxmlformats.org/officeDocument/2006/relationships/hyperlink" Target="https://www.abfallmanager-medizin.de/abfall-abc/einweg-op-bestecke-entsorgen/" TargetMode="External"/><Relationship Id="rId10" Type="http://schemas.openxmlformats.org/officeDocument/2006/relationships/footer" Target="footer1.xml"/><Relationship Id="rId31" Type="http://schemas.openxmlformats.org/officeDocument/2006/relationships/hyperlink" Target="https://www.pharmaphant.de/nierenschale/nierenschale-pappe/01989042.html" TargetMode="External"/><Relationship Id="rId44" Type="http://schemas.openxmlformats.org/officeDocument/2006/relationships/hyperlink" Target="https://www.umweltbundesamt.de/sites/default/files/medien/479/publikationen/uba_kleider_mit_haken_bf.pdf" TargetMode="External"/><Relationship Id="rId52" Type="http://schemas.openxmlformats.org/officeDocument/2006/relationships/hyperlink" Target="https://www.proaktivo.de/produkte/praxisbedarf/nierenschale-aus-pappe-oeko-freundliche-wahl/" TargetMode="External"/><Relationship Id="rId60" Type="http://schemas.openxmlformats.org/officeDocument/2006/relationships/hyperlink" Target="https://www.umweltbundesamt.de/sites/default/files/medien/11850/publikationen/117_2024_texte_oekologische_bewertung_textiler_fasern.pdf" TargetMode="External"/><Relationship Id="rId65" Type="http://schemas.openxmlformats.org/officeDocument/2006/relationships/hyperlink" Target="https://www.spektrum.de/lexikon/biologie/umtrieb/68458" TargetMode="External"/><Relationship Id="rId73" Type="http://schemas.openxmlformats.org/officeDocument/2006/relationships/hyperlink" Target="https://www.awmf.org/service/awmf-aktuell/haendedesinfektion-und-haendehygiene" TargetMode="External"/><Relationship Id="rId78" Type="http://schemas.openxmlformats.org/officeDocument/2006/relationships/hyperlink" Target="https://www.fr.de/meinung/corona-folgen-wirtschaft-arbeiter-sklaverei-gastbeitrag-13772672.html" TargetMode="External"/><Relationship Id="rId81" Type="http://schemas.openxmlformats.org/officeDocument/2006/relationships/hyperlink" Target="https://www.dinmedia.de/de/norm/din-19310/1733812" TargetMode="External"/><Relationship Id="rId86" Type="http://schemas.openxmlformats.org/officeDocument/2006/relationships/hyperlink" Target="https://www.umweltbundesamt.de/sites/default/files/medien/5750/publikationen/2021-03-18_texte_45-2021_luftschadstoff_glasindustrie.pdf" TargetMode="External"/><Relationship Id="rId94" Type="http://schemas.openxmlformats.org/officeDocument/2006/relationships/hyperlink" Target="https://de.statista.com/statistik/daten/studie/1127391/umfrage/foerderung-von-chrom-nach-laendern-weltweit/" TargetMode="External"/><Relationship Id="rId99" Type="http://schemas.openxmlformats.org/officeDocument/2006/relationships/hyperlink" Target="https://www.umweltbundesamt.de/sites/default/files/medien/479/publikationen/texte_45-2022_prozesskettenorientierte_ermittlung_der_material-_und_energieeffizienzpotenziale_in_der_glas-_und_mineralfaserindustrie.pdf" TargetMode="External"/><Relationship Id="rId101" Type="http://schemas.openxmlformats.org/officeDocument/2006/relationships/hyperlink" Target="https://www.wiso-net.de/document/PROD__9b24a55d27a50777fef3a64a510dcd7c9abe315a"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storymaps.arcgis.com/stories/256165a594fe4e3b8569886d76c422d3" TargetMode="External"/><Relationship Id="rId39" Type="http://schemas.openxmlformats.org/officeDocument/2006/relationships/hyperlink" Target="https://doi.org/10.1007/978-3-662-48342-8" TargetMode="External"/><Relationship Id="rId109" Type="http://schemas.openxmlformats.org/officeDocument/2006/relationships/hyperlink" Target="https://www.umweltbundesamt.de/publikationen/postkarte-hausmuell-statt-glascontainer" TargetMode="External"/><Relationship Id="rId34" Type="http://schemas.openxmlformats.org/officeDocument/2006/relationships/hyperlink" Target="https://eur-lex.europa.eu/legal-content/DE/TXT/?uri=CELEX%3A52023PC0420" TargetMode="External"/><Relationship Id="rId50" Type="http://schemas.openxmlformats.org/officeDocument/2006/relationships/hyperlink" Target="https://www.ndr.de/ratgeber/verbraucher/Altkleider-entsorgen-Container-oder-Restmuell-Diese-Regeln-gelten-,altkleider258.html" TargetMode="External"/><Relationship Id="rId55" Type="http://schemas.openxmlformats.org/officeDocument/2006/relationships/hyperlink" Target="https://www.spektrum.de/lexikon/chemie/zellstoff/10075" TargetMode="External"/><Relationship Id="rId76" Type="http://schemas.openxmlformats.org/officeDocument/2006/relationships/hyperlink" Target="https://doi.org/10.1136/bmj.333.7562.297" TargetMode="External"/><Relationship Id="rId97" Type="http://schemas.openxmlformats.org/officeDocument/2006/relationships/hyperlink" Target="https://de.statista.com/statistik/daten/studie/153884/umfrage/minenproduktion-von-eisenerz-nach-laendern/" TargetMode="External"/><Relationship Id="rId104" Type="http://schemas.openxmlformats.org/officeDocument/2006/relationships/hyperlink" Target="https://doi.org/10.5167/uzh-233949" TargetMode="External"/><Relationship Id="rId7" Type="http://schemas.openxmlformats.org/officeDocument/2006/relationships/endnotes" Target="endnotes.xml"/><Relationship Id="rId71" Type="http://schemas.openxmlformats.org/officeDocument/2006/relationships/hyperlink" Target="https://www.abfallmanager-medizin.de/abfall-abc/einweg-op-bestecke-entsorgen/" TargetMode="External"/><Relationship Id="rId92" Type="http://schemas.openxmlformats.org/officeDocument/2006/relationships/hyperlink" Target="https://www.aerzteblatt.de/archiv/medizinische-abfallentsorgung-wenn-abfall-nicht-einfach-muell-ist-5a93390c-68d1-4205-8b4c-9e72b3b0b003" TargetMode="External"/><Relationship Id="rId2" Type="http://schemas.openxmlformats.org/officeDocument/2006/relationships/numbering" Target="numbering.xml"/><Relationship Id="rId29" Type="http://schemas.openxmlformats.org/officeDocument/2006/relationships/hyperlink" Target="https://www.umweltbundesamt.de/umwelttipps-fuer-den-alltag/elektrogeraete/batterien-akkus" TargetMode="External"/><Relationship Id="rId24" Type="http://schemas.openxmlformats.org/officeDocument/2006/relationships/hyperlink" Target="https://www.amnesty.de/2010/9/27/zerstoererische-auswirkungen-der-oelfoerderung" TargetMode="External"/><Relationship Id="rId40" Type="http://schemas.openxmlformats.org/officeDocument/2006/relationships/hyperlink" Target="https://www.herrmann-hygiene.de/einmal-waschhandschuhe-premium-feucht-mit-aloe-vera_539_3090" TargetMode="External"/><Relationship Id="rId45" Type="http://schemas.openxmlformats.org/officeDocument/2006/relationships/hyperlink" Target="https://www.muell-im-meer.de/sites/default/files/2020-08/Klasmeier_Wissing_2017_Textilfasern%20in%20der%20Umwelt.pdf" TargetMode="External"/><Relationship Id="rId66" Type="http://schemas.openxmlformats.org/officeDocument/2006/relationships/hyperlink" Target="https://www.wwf.de/themen-projekte/landwirtschaft/produkte-aus-der-landwirtschaft/woher-stammt-mein-shirt" TargetMode="External"/><Relationship Id="rId87" Type="http://schemas.openxmlformats.org/officeDocument/2006/relationships/hyperlink" Target="https://ak-rohstoffe.de/wp-content/uploads/2021/11/Die-vergessenen-Batterierohstoffe-Mangan-web.pdf" TargetMode="External"/><Relationship Id="rId110" Type="http://schemas.openxmlformats.org/officeDocument/2006/relationships/hyperlink" Target="https://www.verbraucherzentrale.nrw/wissen/umwelt-haushalt/nachhaltigkeit/rohstoffabbau-schadet-umwelt-und-menschen-11537" TargetMode="External"/><Relationship Id="rId115" Type="http://schemas.openxmlformats.org/officeDocument/2006/relationships/fontTable" Target="fontTable.xml"/><Relationship Id="rId61" Type="http://schemas.openxmlformats.org/officeDocument/2006/relationships/hyperlink" Target="https://www.umweltbundesamt.de/biobasierte-biologisch-abbaubare-kunststoffe" TargetMode="External"/><Relationship Id="rId82" Type="http://schemas.openxmlformats.org/officeDocument/2006/relationships/hyperlink" Target="https://www.germanwatch.org/sites/default/files/Global%20Climate%20Risk%20Index%202021_2.pdf" TargetMode="External"/><Relationship Id="rId19" Type="http://schemas.openxmlformats.org/officeDocument/2006/relationships/hyperlink" Target="https://www.weltladen.de/lernort-weltladen/digitale-angebote/digitale-lernsnacks-4/" TargetMode="External"/><Relationship Id="rId14" Type="http://schemas.openxmlformats.org/officeDocument/2006/relationships/hyperlink" Target="https://answergarden.ch/" TargetMode="External"/><Relationship Id="rId30" Type="http://schemas.openxmlformats.org/officeDocument/2006/relationships/hyperlink" Target="https://www.dein-arbeitsschutz.de/p/nierenschalen-aus-pappe/" TargetMode="External"/><Relationship Id="rId35" Type="http://schemas.openxmlformats.org/officeDocument/2006/relationships/hyperlink" Target="https://www.fleuresse.de/wissenswertes/materialkunde/" TargetMode="External"/><Relationship Id="rId56" Type="http://schemas.openxmlformats.org/officeDocument/2006/relationships/hyperlink" Target="https://de.statista.com/statistik/daten/studie/40384/umfrage/welt-insgesamt-erdoelverbrauch-in-tausend-barrel-pro-tag/" TargetMode="External"/><Relationship Id="rId77" Type="http://schemas.openxmlformats.org/officeDocument/2006/relationships/hyperlink" Target="https://doi.org/10.1308/147363509X432799" TargetMode="External"/><Relationship Id="rId100" Type="http://schemas.openxmlformats.org/officeDocument/2006/relationships/hyperlink" Target="https://www.praxindo.de/schaumverband-allevyn-steril-verschiedene-groessen-12-stueck.html" TargetMode="External"/><Relationship Id="rId105" Type="http://schemas.openxmlformats.org/officeDocument/2006/relationships/hyperlink" Target="https://www.stahlportal.com/edelstahl/aisi-316/" TargetMode="External"/><Relationship Id="rId8" Type="http://schemas.openxmlformats.org/officeDocument/2006/relationships/header" Target="header1.xml"/><Relationship Id="rId51" Type="http://schemas.openxmlformats.org/officeDocument/2006/relationships/hyperlink" Target="https://www.ardmediathek.de/video/neuneinhalb-fuer-dich-mittendrin/wertvoll-oder-schrott-wie-batterien-recycelt-werden/das-erste/Y3JpZDovL3dkci5kZS9CZWl0cmFnLTMyMTVhNDA1LTg1ODEtNDFlMy05ODA4LTg1MTg1YzczNTQ1Zg?isChildContent" TargetMode="External"/><Relationship Id="rId72" Type="http://schemas.openxmlformats.org/officeDocument/2006/relationships/hyperlink" Target="https://www.awmf.org/service/awmf-aktuell/anforderungen-an-handschuhe-zur-infektionsprophylaxe-im-gesundheitswesen" TargetMode="External"/><Relationship Id="rId93" Type="http://schemas.openxmlformats.org/officeDocument/2006/relationships/hyperlink" Target="https://www.medic-star.de/service/ratgeber/einweghandschuhe-entsorgen-wo-und-wie" TargetMode="External"/><Relationship Id="rId98" Type="http://schemas.openxmlformats.org/officeDocument/2006/relationships/hyperlink" Target="https://de.statista.com/statistik/daten/studie/1371647/umfrage/globale-minenproduktion-von-nickel/" TargetMode="External"/><Relationship Id="rId3" Type="http://schemas.openxmlformats.org/officeDocument/2006/relationships/styles" Target="styles.xml"/><Relationship Id="rId25" Type="http://schemas.openxmlformats.org/officeDocument/2006/relationships/hyperlink" Target="https://www.amnesty.ch/de/themen/wirtschaft-und-menschenrechte/fallbeispiele/nigeria/dok/2020/shell-kein-ende-in-sicht" TargetMode="External"/><Relationship Id="rId46" Type="http://schemas.openxmlformats.org/officeDocument/2006/relationships/hyperlink" Target="https://www.lebensraum-regenwald.de/der-regenwald/folgen-der-regenwaldzerstoerung/" TargetMode="External"/><Relationship Id="rId67" Type="http://schemas.openxmlformats.org/officeDocument/2006/relationships/hyperlink" Target="https://www.wwf.de/themen-projekte/fluesse-seen/wasserverbrauch/wasser-verschwendung" TargetMode="External"/><Relationship Id="rId116" Type="http://schemas.openxmlformats.org/officeDocument/2006/relationships/theme" Target="theme/theme1.xml"/><Relationship Id="rId20" Type="http://schemas.openxmlformats.org/officeDocument/2006/relationships/hyperlink" Target="https://sustainablecottonranking.org/" TargetMode="External"/><Relationship Id="rId41" Type="http://schemas.openxmlformats.org/officeDocument/2006/relationships/hyperlink" Target="https://doi.org/10.1007/978-3-658-33353-9_19" TargetMode="External"/><Relationship Id="rId62" Type="http://schemas.openxmlformats.org/officeDocument/2006/relationships/hyperlink" Target="https://www.umweltbundesamt.de/themen/wirtschaft-konsum/industriebranchen/holz-zellstoff-papierindustrie/zellstoff-papierindustrie" TargetMode="External"/><Relationship Id="rId83" Type="http://schemas.openxmlformats.org/officeDocument/2006/relationships/hyperlink" Target="https://www.iwks.fraunhofer.de/de/presse-und-medien/HochwertigesRecyclingmedizinischerEinweginstrumente.html" TargetMode="External"/><Relationship Id="rId88" Type="http://schemas.openxmlformats.org/officeDocument/2006/relationships/hyperlink" Target="http://dx.doi.org/10.1055/s-2008-1027542" TargetMode="External"/><Relationship Id="rId111" Type="http://schemas.openxmlformats.org/officeDocument/2006/relationships/hyperlink" Target="https://www.wwf.de/themen-projekte/fluesse-seen/wasserverbrauch/wasser-verschwendun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Rob</b:Tag>
    <b:SourceType>ArticleInAPeriodical</b:SourceType>
    <b:Guid>{3C979AEC-2012-4E2F-9D32-750BA8927DAA}</b:Guid>
    <b:Author>
      <b:Author>
        <b:Corporate>Robert Koch-Institut, Kommission für Krankenhaushygiene und Infektionsprävention (KRINKO)</b:Corporate>
      </b:Author>
    </b:Author>
    <b:Title>Anforderungen an die Hygiene bei der Reinigung und Desinfektion von Flächen</b:Title>
    <b:PeriodicalTitle>Bundesgesundheitsblatt - Gesundheitsforschung - Gesundheitsschutz- 65(10)</b:PeriodicalTitle>
    <b:Year>2022</b:Year>
    <b:Pages>1074–1115</b:Pages>
    <b:RefOrder>1</b:RefOrder>
  </b:Source>
  <b:Source>
    <b:Tag>Rob1</b:Tag>
    <b:SourceType>ArticleInAPeriodical</b:SourceType>
    <b:Guid>{FC8A231A-5EFA-4944-A01A-CD5D2F48CC25}</b:Guid>
    <b:Title>Händehygiene in Einrichtungen des Gesundheitswesens</b:Title>
    <b:Author>
      <b:Author>
        <b:Corporate>Robert Koch-Institut, Kommission für Krankenhaushygiene (KRINKO)</b:Corporate>
      </b:Author>
    </b:Author>
    <b:PeriodicalTitle>Bundesgesundheitsblatt- Gesundheitsforschung- Gesundheitsschutz 59(9)</b:PeriodicalTitle>
    <b:Year>2016</b:Year>
    <b:Pages>1189-1220</b:Pages>
    <b:RefOrder>2</b:RefOrder>
  </b:Source>
  <b:Source>
    <b:Tag>Bun21</b:Tag>
    <b:SourceType>Misc</b:SourceType>
    <b:Guid>{9F68A7BF-E8C1-4160-A14E-0F9D4BE18512}</b:Guid>
    <b:Author>
      <b:Author>
        <b:Corporate>Bund/Länder-Arbeitsgemeinschaft Abfall </b:Corporate>
      </b:Author>
    </b:Author>
    <b:Title>LAGA</b:Title>
    <b:Year>2021</b:Year>
    <b:Month>Juni</b:Month>
    <b:PublicationTitle>Vollzugshilfe zur Entsorgung von Abfällen aus Einrichtungen des Gesundheitsdienstes</b:PublicationTitle>
    <b:RefOrder>3</b:RefOrder>
  </b:Source>
  <b:Source>
    <b:Tag>von22</b:Tag>
    <b:SourceType>Book</b:SourceType>
    <b:Guid>{19A120D8-0248-4C2E-9C25-1C7155460C03}</b:Guid>
    <b:Title>Pflege konkret Chirurgie Orthopädie Urologie</b:Title>
    <b:Year>2022</b:Year>
    <b:City>Glonn</b:City>
    <b:Publisher>Urban &amp; Fischer Verlag</b:Publisher>
    <b:Author>
      <b:Author>
        <b:NameList>
          <b:Person>
            <b:Last>von zur Mühlen</b:Last>
            <b:First>Meike</b:First>
          </b:Person>
          <b:Person>
            <b:Last>Keller</b:Last>
            <b:First>Chrisitine</b:First>
          </b:Person>
        </b:NameList>
      </b:Author>
    </b:Author>
    <b:RefOrder>4</b:RefOrder>
  </b:Source>
  <b:Source>
    <b:Tag>Rob15</b:Tag>
    <b:SourceType>ArticleInAPeriodical</b:SourceType>
    <b:Guid>{B1A91046-890F-49F1-9BC8-41176E6E91A4}</b:Guid>
    <b:Title>Infektionsprävention im Rahmen der Pflege und Behandlung von Patienten mit übertragbaren Krankheiten</b:Title>
    <b:Year>2015</b:Year>
    <b:City>Berlin</b:City>
    <b:Publisher>Springer-Verlag</b:Publisher>
    <b:Author>
      <b:Author>
        <b:NameList>
          <b:Person>
            <b:Last>Robert Koch-Institut</b:Last>
            <b:First>Kommission</b:First>
            <b:Middle>für Krankenhaushygiene und Infektionsprävention (KRINKO)</b:Middle>
          </b:Person>
        </b:NameList>
      </b:Author>
    </b:Author>
    <b:PeriodicalTitle>Bundesgesundheitsblatt - Gesundheitsforschung - Gesundheitsschutz, 58(10)</b:PeriodicalTitle>
    <b:Month>September</b:Month>
    <b:Day>28</b:Day>
    <b:Pages>1151-1170</b:Pages>
    <b:RefOrder>5</b:RefOrder>
  </b:Source>
  <b:Source>
    <b:Tag>Pop19</b:Tag>
    <b:SourceType>InternetSite</b:SourceType>
    <b:Guid>{2FC2C842-2848-432F-AD1A-F08ABFA3BD5A}</b:Guid>
    <b:Title>Deutsche Gesellschaft für Allgemeine und Krankenhaus-Hygiene e.V.</b:Title>
    <b:Year>2019</b:Year>
    <b:Author>
      <b:Author>
        <b:NameList>
          <b:Person>
            <b:Last>Popp</b:Last>
            <b:First>Walter</b:First>
          </b:Person>
          <b:Person>
            <b:Last>Zastrow</b:Last>
            <b:First>Dieter</b:First>
          </b:Person>
        </b:NameList>
      </b:Author>
    </b:Author>
    <b:Month>März</b:Month>
    <b:Day>25</b:Day>
    <b:YearAccessed>2024</b:YearAccessed>
    <b:MonthAccessed>Oktober</b:MonthAccessed>
    <b:DayAccessed>31</b:DayAccessed>
    <b:URL>https://www.krankenhaushygiene.de/informationen/hygiene-tipp/hygienetipp-archiv/715</b:URL>
    <b:RefOrder>6</b:RefOrder>
  </b:Source>
  <b:Source>
    <b:Tag>Reg22</b:Tag>
    <b:SourceType>Book</b:SourceType>
    <b:Guid>{BC2F748D-CC10-42C9-B2E8-8206BB9911CF}</b:Guid>
    <b:Title>Pflegetechniken (4. Auflage)</b:Title>
    <b:Year>2022</b:Year>
    <b:City>München</b:City>
    <b:Publisher>Elsevier GmbH, Urban &amp; Fischer Verlag</b:Publisher>
    <b:Author>
      <b:Author>
        <b:NameList>
          <b:Person>
            <b:Last>Regnet</b:Last>
            <b:First>Nadine</b:First>
          </b:Person>
        </b:NameList>
      </b:Author>
    </b:Author>
    <b:RefOrder>7</b:RefOrder>
  </b:Source>
  <b:Source>
    <b:Tag>Dre23</b:Tag>
    <b:SourceType>Book</b:SourceType>
    <b:Guid>{0EF4752B-385E-48E9-B064-A77223469189}</b:Guid>
    <b:Title>Aufbauwissen Pflege Hygiene</b:Title>
    <b:Year>2023</b:Year>
    <b:City>München</b:City>
    <b:Publisher>Elsevier GmbH, Urban &amp; Fischer Verlag</b:Publisher>
    <b:Author>
      <b:Author>
        <b:NameList>
          <b:Person>
            <b:Last>Drees</b:Last>
            <b:First>Stefan</b:First>
          </b:Person>
          <b:Person>
            <b:Last>Commandeur</b:Last>
            <b:First>Natalie</b:First>
          </b:Person>
          <b:Person>
            <b:Last>Lupsczyk</b:Last>
            <b:First>Melanie</b:First>
          </b:Person>
        </b:NameList>
      </b:Author>
    </b:Author>
    <b:RefOrder>8</b:RefOrder>
  </b:Source>
</b:Sources>
</file>

<file path=customXml/itemProps1.xml><?xml version="1.0" encoding="utf-8"?>
<ds:datastoreItem xmlns:ds="http://schemas.openxmlformats.org/officeDocument/2006/customXml" ds:itemID="{08FFBDF8-3DF9-454B-9321-4DCBA2FE8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20291</Words>
  <Characters>127836</Characters>
  <Application>Microsoft Office Word</Application>
  <DocSecurity>0</DocSecurity>
  <Lines>1065</Lines>
  <Paragraphs>295</Paragraphs>
  <ScaleCrop>false</ScaleCrop>
  <HeadingPairs>
    <vt:vector size="2" baseType="variant">
      <vt:variant>
        <vt:lpstr>Titel</vt:lpstr>
      </vt:variant>
      <vt:variant>
        <vt:i4>1</vt:i4>
      </vt:variant>
    </vt:vector>
  </HeadingPairs>
  <TitlesOfParts>
    <vt:vector size="1" baseType="lpstr">
      <vt:lpstr/>
    </vt:vector>
  </TitlesOfParts>
  <Company>Hochschule Esslingen</Company>
  <LinksUpToDate>false</LinksUpToDate>
  <CharactersWithSpaces>147832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Körner</dc:creator>
  <cp:keywords/>
  <dc:description/>
  <cp:lastModifiedBy>M. Weinheimer</cp:lastModifiedBy>
  <cp:revision>5</cp:revision>
  <dcterms:created xsi:type="dcterms:W3CDTF">2026-03-05T12:30:00Z</dcterms:created>
  <dcterms:modified xsi:type="dcterms:W3CDTF">2026-03-17T09:45:00Z</dcterms:modified>
</cp:coreProperties>
</file>