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77065" w14:textId="77777777" w:rsidR="00E67C5A" w:rsidRPr="000215DC" w:rsidRDefault="00E67C5A" w:rsidP="000C0777">
      <w:pPr>
        <w:jc w:val="both"/>
        <w:rPr>
          <w:b/>
          <w:sz w:val="28"/>
          <w:szCs w:val="28"/>
        </w:rPr>
      </w:pPr>
      <w:r w:rsidRPr="000215DC">
        <w:rPr>
          <w:b/>
          <w:sz w:val="28"/>
          <w:szCs w:val="28"/>
        </w:rPr>
        <w:t>Handreichung</w:t>
      </w:r>
      <w:r w:rsidR="00B10E17">
        <w:rPr>
          <w:b/>
          <w:sz w:val="28"/>
          <w:szCs w:val="28"/>
        </w:rPr>
        <w:t xml:space="preserve"> Modul 4</w:t>
      </w:r>
      <w:r w:rsidR="001D2A12">
        <w:rPr>
          <w:b/>
          <w:sz w:val="28"/>
          <w:szCs w:val="28"/>
        </w:rPr>
        <w:t>:</w:t>
      </w:r>
      <w:r w:rsidR="00B10E17">
        <w:rPr>
          <w:b/>
          <w:sz w:val="28"/>
          <w:szCs w:val="28"/>
        </w:rPr>
        <w:t xml:space="preserve"> Gruppenpuzzle</w:t>
      </w:r>
    </w:p>
    <w:p w14:paraId="560FB90B" w14:textId="77777777" w:rsidR="00E67C5A" w:rsidRDefault="00E67C5A" w:rsidP="000C0777">
      <w:pPr>
        <w:jc w:val="both"/>
        <w:rPr>
          <w:b/>
        </w:rPr>
      </w:pPr>
      <w:r>
        <w:rPr>
          <w:b/>
        </w:rPr>
        <w:t>Einw</w:t>
      </w:r>
      <w:r w:rsidR="0059543D">
        <w:rPr>
          <w:b/>
        </w:rPr>
        <w:t>egwaschlappen, Papp-N</w:t>
      </w:r>
      <w:r w:rsidR="000215DC">
        <w:rPr>
          <w:b/>
        </w:rPr>
        <w:t>ierenschale</w:t>
      </w:r>
      <w:r>
        <w:rPr>
          <w:b/>
        </w:rPr>
        <w:t>, Bettlaken und Batterien</w:t>
      </w:r>
    </w:p>
    <w:p w14:paraId="343AB9A2" w14:textId="77777777" w:rsidR="00E67C5A" w:rsidRPr="00870BF4" w:rsidRDefault="00E67C5A" w:rsidP="000C0777">
      <w:pPr>
        <w:jc w:val="both"/>
      </w:pPr>
    </w:p>
    <w:p w14:paraId="4BF03F23" w14:textId="77777777" w:rsidR="00E67C5A" w:rsidRPr="00CF3E63" w:rsidRDefault="00E67C5A" w:rsidP="000C0777">
      <w:pPr>
        <w:jc w:val="both"/>
        <w:rPr>
          <w:b/>
        </w:rPr>
      </w:pPr>
      <w:r>
        <w:rPr>
          <w:b/>
        </w:rPr>
        <w:t>Produkt 1</w:t>
      </w:r>
      <w:r w:rsidRPr="00CF3E63">
        <w:rPr>
          <w:b/>
        </w:rPr>
        <w:t>: Einwegwaschlappen</w:t>
      </w:r>
    </w:p>
    <w:p w14:paraId="5AB2FFE6" w14:textId="77777777" w:rsidR="00E67C5A" w:rsidRPr="0006299E" w:rsidRDefault="00E67C5A" w:rsidP="000C0777">
      <w:pPr>
        <w:jc w:val="both"/>
        <w:rPr>
          <w:rFonts w:cstheme="minorHAnsi"/>
          <w:u w:val="single"/>
        </w:rPr>
      </w:pPr>
      <w:r w:rsidRPr="0006299E">
        <w:rPr>
          <w:rFonts w:cstheme="minorHAnsi"/>
          <w:u w:val="single"/>
        </w:rPr>
        <w:t>1. Aus welchen Rohstoffen besteht das Produkt?</w:t>
      </w:r>
    </w:p>
    <w:p w14:paraId="201000C2" w14:textId="77777777" w:rsidR="00E67C5A" w:rsidRDefault="00E67C5A" w:rsidP="000C0777">
      <w:pPr>
        <w:jc w:val="both"/>
        <w:rPr>
          <w:rFonts w:cstheme="minorHAnsi"/>
        </w:rPr>
      </w:pPr>
      <w:r>
        <w:rPr>
          <w:rFonts w:cstheme="minorHAnsi"/>
        </w:rPr>
        <w:t>Einmalwaschlappen bestehen häufig aus Vliesstoffen, die aus synthetischen Fasern wie Polyester oder Polypropylen hergestellt werden (</w:t>
      </w:r>
      <w:proofErr w:type="spellStart"/>
      <w:r>
        <w:rPr>
          <w:rFonts w:cstheme="minorHAnsi"/>
        </w:rPr>
        <w:t>medi-inn</w:t>
      </w:r>
      <w:proofErr w:type="spellEnd"/>
      <w:r>
        <w:rPr>
          <w:rFonts w:cstheme="minorHAnsi"/>
        </w:rPr>
        <w:t xml:space="preserve"> </w:t>
      </w:r>
      <w:r w:rsidR="002760C5">
        <w:rPr>
          <w:rFonts w:cstheme="minorHAnsi"/>
        </w:rPr>
        <w:t>o. J.</w:t>
      </w:r>
      <w:r>
        <w:rPr>
          <w:rFonts w:cstheme="minorHAnsi"/>
        </w:rPr>
        <w:t xml:space="preserve">; </w:t>
      </w:r>
      <w:proofErr w:type="spellStart"/>
      <w:r>
        <w:rPr>
          <w:rFonts w:cstheme="minorHAnsi"/>
        </w:rPr>
        <w:t>arnowa</w:t>
      </w:r>
      <w:proofErr w:type="spellEnd"/>
      <w:r>
        <w:rPr>
          <w:rFonts w:cstheme="minorHAnsi"/>
        </w:rPr>
        <w:t xml:space="preserve"> </w:t>
      </w:r>
      <w:r w:rsidR="002760C5">
        <w:rPr>
          <w:rFonts w:cstheme="minorHAnsi"/>
        </w:rPr>
        <w:t>o. J.</w:t>
      </w:r>
      <w:r>
        <w:rPr>
          <w:rFonts w:cstheme="minorHAnsi"/>
        </w:rPr>
        <w:t xml:space="preserve">; </w:t>
      </w:r>
      <w:proofErr w:type="spellStart"/>
      <w:r>
        <w:rPr>
          <w:rFonts w:cstheme="minorHAnsi"/>
        </w:rPr>
        <w:t>seni</w:t>
      </w:r>
      <w:proofErr w:type="spellEnd"/>
      <w:r>
        <w:rPr>
          <w:rFonts w:cstheme="minorHAnsi"/>
        </w:rPr>
        <w:t xml:space="preserve"> care </w:t>
      </w:r>
      <w:r w:rsidR="002760C5">
        <w:rPr>
          <w:rFonts w:cstheme="minorHAnsi"/>
        </w:rPr>
        <w:t>o. J.</w:t>
      </w:r>
      <w:r>
        <w:rPr>
          <w:rFonts w:cstheme="minorHAnsi"/>
        </w:rPr>
        <w:t xml:space="preserve">). Diese Materialien werden aufgrund ihrer Reißfestigkeit und Kosteneffizienz bevorzugt. Häufig wird ebenfalls Viskose hinzugefügt. Viskose ist eine halbsynthetische Faser, die aus Zellulose, meist aus Holz oder anderen Pflanzenfasern, hergestellt wird. Um daraus eine Art Stoff herstellen zu können, muss die Viskose chemisch behandelt werden. Einige Varianten enthalten auch natürliche Fasern wie Zellulose oder Baumwolle, um die Saugfähigkeit zu erhöhen </w:t>
      </w:r>
      <w:r w:rsidRPr="002B09C2">
        <w:rPr>
          <w:rFonts w:cstheme="minorHAnsi"/>
          <w:color w:val="000000" w:themeColor="text1"/>
        </w:rPr>
        <w:t>(Veit, 2023).</w:t>
      </w:r>
    </w:p>
    <w:p w14:paraId="20F9E307" w14:textId="77777777" w:rsidR="00E67C5A" w:rsidRPr="00F63F94" w:rsidRDefault="00E67C5A" w:rsidP="000C0777">
      <w:pPr>
        <w:jc w:val="both"/>
        <w:rPr>
          <w:rFonts w:cstheme="minorHAnsi"/>
        </w:rPr>
      </w:pPr>
      <w:r w:rsidRPr="00F63F94">
        <w:rPr>
          <w:rFonts w:cstheme="minorHAnsi"/>
        </w:rPr>
        <w:t>Feuchte Waschh</w:t>
      </w:r>
      <w:r>
        <w:rPr>
          <w:rFonts w:cstheme="minorHAnsi"/>
        </w:rPr>
        <w:t>andschuhe enthalten zusätzlich:</w:t>
      </w:r>
    </w:p>
    <w:p w14:paraId="2D874123" w14:textId="77777777" w:rsidR="00E67C5A" w:rsidRDefault="00E67C5A" w:rsidP="000C0777">
      <w:pPr>
        <w:pStyle w:val="Listenabsatz"/>
        <w:numPr>
          <w:ilvl w:val="0"/>
          <w:numId w:val="1"/>
        </w:numPr>
        <w:jc w:val="both"/>
        <w:rPr>
          <w:rFonts w:cstheme="minorHAnsi"/>
        </w:rPr>
      </w:pPr>
      <w:r w:rsidRPr="00F63F94">
        <w:rPr>
          <w:rFonts w:cstheme="minorHAnsi"/>
        </w:rPr>
        <w:t xml:space="preserve">Waschlotionen: aus Wasser (60-70%), Propylenglykol (15-20%), pflanzlichen Ölen (5-10%) und Konservierungsmitteln wie </w:t>
      </w:r>
      <w:proofErr w:type="spellStart"/>
      <w:r w:rsidRPr="00F63F94">
        <w:rPr>
          <w:rFonts w:cstheme="minorHAnsi"/>
        </w:rPr>
        <w:t>Phenoxyethanol</w:t>
      </w:r>
      <w:proofErr w:type="spellEnd"/>
      <w:r>
        <w:rPr>
          <w:rFonts w:cstheme="minorHAnsi"/>
        </w:rPr>
        <w:t xml:space="preserve"> (0,5-1%)</w:t>
      </w:r>
    </w:p>
    <w:p w14:paraId="38DA9B08" w14:textId="77777777" w:rsidR="00E67C5A" w:rsidRPr="00832707" w:rsidRDefault="00E67C5A" w:rsidP="000C0777">
      <w:pPr>
        <w:pStyle w:val="Listenabsatz"/>
        <w:numPr>
          <w:ilvl w:val="0"/>
          <w:numId w:val="1"/>
        </w:numPr>
        <w:jc w:val="both"/>
        <w:rPr>
          <w:rFonts w:cstheme="minorHAnsi"/>
        </w:rPr>
      </w:pPr>
      <w:r w:rsidRPr="00F63F94">
        <w:rPr>
          <w:rFonts w:cstheme="minorHAnsi"/>
        </w:rPr>
        <w:t>Hautpflegekomponenten: Aloe-Vera-Extrakte (3-5%), Panthenol (1-2%) und pH-regulierende Citronensäure</w:t>
      </w:r>
      <w:r>
        <w:rPr>
          <w:rFonts w:cstheme="minorHAnsi"/>
        </w:rPr>
        <w:t xml:space="preserve"> (Hermann Betriebshygiene, </w:t>
      </w:r>
      <w:r w:rsidR="002760C5">
        <w:rPr>
          <w:rFonts w:cstheme="minorHAnsi"/>
        </w:rPr>
        <w:t>o. J.</w:t>
      </w:r>
      <w:r>
        <w:rPr>
          <w:rFonts w:cstheme="minorHAnsi"/>
        </w:rPr>
        <w:t>)</w:t>
      </w:r>
    </w:p>
    <w:p w14:paraId="357A480A" w14:textId="77777777" w:rsidR="00E67C5A" w:rsidRPr="0006299E" w:rsidRDefault="00E67C5A" w:rsidP="000C0777">
      <w:pPr>
        <w:jc w:val="both"/>
        <w:rPr>
          <w:u w:val="single"/>
        </w:rPr>
      </w:pPr>
      <w:r w:rsidRPr="0006299E">
        <w:rPr>
          <w:u w:val="single"/>
        </w:rPr>
        <w:t>2. Wo kommen die Rohstoffe her?</w:t>
      </w:r>
    </w:p>
    <w:p w14:paraId="2F2A8213" w14:textId="77777777" w:rsidR="00E67C5A" w:rsidRDefault="00E67C5A" w:rsidP="000C0777">
      <w:pPr>
        <w:jc w:val="both"/>
      </w:pPr>
      <w:r>
        <w:t>Im folgende wird beleuchtet, woher die Rohstoffe für die Herstellung der Einwegwaschlappen stammen. Hierfür werden die drei Säulen der Nachhaltigkeit (Ökonomie, Ökologie und Sozial) im Einzelnen betrachtet.</w:t>
      </w:r>
    </w:p>
    <w:p w14:paraId="0CCCCF99" w14:textId="24D27EFE" w:rsidR="00E67C5A" w:rsidRDefault="00E67C5A" w:rsidP="000C0777">
      <w:pPr>
        <w:jc w:val="both"/>
      </w:pPr>
      <w:r>
        <w:t>Die synthetischen Fasern für Einwegwaschlappen werden aus petrochemischen Rohstoffen, also aus Erdöl, gewonnen (</w:t>
      </w:r>
      <w:proofErr w:type="spellStart"/>
      <w:r>
        <w:t>Klasmeier</w:t>
      </w:r>
      <w:proofErr w:type="spellEnd"/>
      <w:r>
        <w:t xml:space="preserve"> </w:t>
      </w:r>
      <w:r w:rsidR="003D4EBD">
        <w:t xml:space="preserve">&amp; </w:t>
      </w:r>
      <w:r>
        <w:t>Wissing</w:t>
      </w:r>
      <w:r w:rsidR="003D4EBD">
        <w:t>,</w:t>
      </w:r>
      <w:r>
        <w:t xml:space="preserve"> 2017). Erdöl wird weltweit gefördert und der globale Erdölverbrauch </w:t>
      </w:r>
      <w:r w:rsidRPr="00485436">
        <w:t>hat sich in den vergangenen 50 Jahren nahezu verdreifacht</w:t>
      </w:r>
      <w:r>
        <w:t xml:space="preserve"> (</w:t>
      </w:r>
      <w:r w:rsidR="00900D9B">
        <w:t>Pawlik</w:t>
      </w:r>
      <w:r w:rsidR="003D4EBD">
        <w:t>,</w:t>
      </w:r>
      <w:r w:rsidR="00900D9B">
        <w:t xml:space="preserve"> </w:t>
      </w:r>
      <w:r>
        <w:t>202</w:t>
      </w:r>
      <w:r w:rsidR="00900D9B">
        <w:t>5</w:t>
      </w:r>
      <w:r>
        <w:t>)</w:t>
      </w:r>
      <w:r w:rsidRPr="00485436">
        <w:t>.</w:t>
      </w:r>
      <w:r>
        <w:t xml:space="preserve"> Die Förderung und der Transport von Erdöl bergen erhebliche Risiken für die Umwelt, das Ökosystem und die Artenvielfalt. Während dieser Prozesse gelangen oft unbemerkt große Mengen an Öl ins Meer, was zu einer Ölverschmutzung der Ozeane führt. Dies bedroht das marine Ökosystem und kontaminiert Böden sowie angrenzende Gewässer im Binnenland (</w:t>
      </w:r>
      <w:proofErr w:type="spellStart"/>
      <w:r>
        <w:t>Grotzinger</w:t>
      </w:r>
      <w:proofErr w:type="spellEnd"/>
      <w:r>
        <w:t xml:space="preserve"> </w:t>
      </w:r>
      <w:r w:rsidR="003D4EBD">
        <w:t xml:space="preserve">&amp; </w:t>
      </w:r>
      <w:r>
        <w:t>Jordan</w:t>
      </w:r>
      <w:r w:rsidR="003D4EBD">
        <w:t>,</w:t>
      </w:r>
      <w:r>
        <w:t xml:space="preserve"> 2017, 654-655). Ausgelaufenes Öl sinkt im Ozean auf den Meeresboden und verursacht schwere Schäden an den dort lebenden Korallen. Meerestiere und Vögel sind durch Ölkatastrophen gefährdet und sterben. Rückstände früherer Ölkatastrophen sind auch heute noch im Meer zu finden (</w:t>
      </w:r>
      <w:proofErr w:type="spellStart"/>
      <w:r>
        <w:t>Rako</w:t>
      </w:r>
      <w:proofErr w:type="spellEnd"/>
      <w:r>
        <w:t xml:space="preserve"> et al. 2018, 346-349). Leckagen an Ölpipelines führen zu erheblichen Schäden an landwirtschaftlich genutztem Boden. Die Förderanlagen leiten kontaminiertes Abwasser in Flüsse, wodurch Boden und Wasser vergiftet werden. Dies zwingt die Menschen in der Umgebung dazu, mit verschmutztem Wasser zu kochen, zu trinken und es für die Körperpflege zu verwenden (Amnesty 2020; Amnesty 2011; Muggenthaler</w:t>
      </w:r>
      <w:r w:rsidR="003D4EBD">
        <w:t>,</w:t>
      </w:r>
      <w:r>
        <w:t xml:space="preserve"> 2009). Dies führt bei den Anwohnern zu gesundheitlichen Problemen wie Atembeschwerden, Magenkrämpfen und Hauterkrankungen. Solche Bedingungen verletzen die Menschenrechte, insbesondere das Recht auf Gesundheit, auf eine saubere Umwelt und auf einen angemessenen Lebensstandard (UN</w:t>
      </w:r>
      <w:r w:rsidR="003D4EBD">
        <w:t>,</w:t>
      </w:r>
      <w:r>
        <w:t xml:space="preserve"> 2025).</w:t>
      </w:r>
    </w:p>
    <w:p w14:paraId="3A5E9750" w14:textId="77777777" w:rsidR="0030035C" w:rsidRDefault="0030035C" w:rsidP="000C0777">
      <w:pPr>
        <w:jc w:val="both"/>
      </w:pPr>
    </w:p>
    <w:p w14:paraId="2844D901" w14:textId="77777777" w:rsidR="00E67C5A" w:rsidRDefault="00E67C5A" w:rsidP="000C0777">
      <w:pPr>
        <w:jc w:val="both"/>
      </w:pPr>
      <w:r>
        <w:lastRenderedPageBreak/>
        <w:t>Die Arbeitsbedingungen bei der Ölförderung (z.B. auf Ölplattformen) sind gefährlich: „große Höhen, rutschige Böden, die</w:t>
      </w:r>
      <w:r w:rsidRPr="0047148C">
        <w:t xml:space="preserve"> </w:t>
      </w:r>
      <w:r>
        <w:t xml:space="preserve">Gefahr von Verpuffungen und Stichflammen sowie der Umgang mit Schadstoffen selbst sind Risiken für die Sicherheit“ (Huss </w:t>
      </w:r>
      <w:r w:rsidR="003D4EBD">
        <w:t xml:space="preserve">&amp; </w:t>
      </w:r>
      <w:r>
        <w:t xml:space="preserve">Weinheimer 2021, 318). In Europa sind hohe Sicherheitsstandards zwar die Regel, jedoch gilt dies nicht für andere Ländern, in denen Öl gefördert wird (Huss </w:t>
      </w:r>
      <w:r w:rsidR="003D4EBD">
        <w:t xml:space="preserve">&amp; </w:t>
      </w:r>
      <w:r>
        <w:t>Weinheimer 2021, 318).</w:t>
      </w:r>
    </w:p>
    <w:p w14:paraId="7445CC95" w14:textId="77777777" w:rsidR="00E67C5A" w:rsidRPr="0006299E" w:rsidRDefault="00E67C5A" w:rsidP="000C0777">
      <w:pPr>
        <w:jc w:val="both"/>
        <w:rPr>
          <w:u w:val="single"/>
        </w:rPr>
      </w:pPr>
      <w:r w:rsidRPr="0006299E">
        <w:rPr>
          <w:u w:val="single"/>
        </w:rPr>
        <w:t xml:space="preserve">3. </w:t>
      </w:r>
      <w:r w:rsidRPr="0006299E">
        <w:rPr>
          <w:rFonts w:cstheme="minorHAnsi"/>
          <w:u w:val="single"/>
        </w:rPr>
        <w:t>Gibt es alternative (nachhaltige) Rohstoffe und wo kommen diese her?</w:t>
      </w:r>
    </w:p>
    <w:p w14:paraId="34C66C70" w14:textId="77777777" w:rsidR="00E67C5A" w:rsidRDefault="00E67C5A" w:rsidP="000C0777">
      <w:pPr>
        <w:jc w:val="both"/>
      </w:pPr>
      <w:r>
        <w:t>Einige Einwegwaschlappen werden aus Bambusfasern hergestellt. Bambus ist grundsätzlich eine bemerkenswert nachhaltige und vielseitige Ressource. Produkte aus Bambus werden häufig als „umweltfreundlich“ oder „biologisch abbaubar“ betitelt. Jedoch spielt die Verarbeitungsmethode – also wie aus Bambus Stoff gewonnen wird, eine entscheidende Rolle (</w:t>
      </w:r>
      <w:proofErr w:type="spellStart"/>
      <w:r>
        <w:t>Nayak</w:t>
      </w:r>
      <w:proofErr w:type="spellEnd"/>
      <w:r>
        <w:t xml:space="preserve"> &amp; Mishra, 2016).</w:t>
      </w:r>
    </w:p>
    <w:p w14:paraId="3B3AC55A" w14:textId="77777777" w:rsidR="00E67C5A" w:rsidRDefault="00E67C5A" w:rsidP="000C0777">
      <w:pPr>
        <w:jc w:val="both"/>
      </w:pPr>
      <w:r>
        <w:t>Es gibt zwei grundlegende Verfahren zur Herstellung von Stoff aus Bambus: das mechanische Verfahren und das Viskoseverfahren. Beim mechanischen Verfahren wird der Bambus zerkleinert, die Fasern extrahiert, gesponnen und anschließend gewebt. Der Nachteil: Dieses Verfahren ist kostenintensiv, und die gewonnenen Fasern sind vergleichsweise rau. Beim Viskoseverfahren hingegen werden die Pflanzenfasern mit Chemikalien alkalisch behandelt – ein energieaufwendiger Prozess, der bei unsachgemäßer Entsorgung der Chemikalien zudem schädlich für die Umwelt sein kann. Dafür sind die gewonnenen Fasern geschmeidig und weich (</w:t>
      </w:r>
      <w:proofErr w:type="spellStart"/>
      <w:r>
        <w:t>Nayak</w:t>
      </w:r>
      <w:proofErr w:type="spellEnd"/>
      <w:r>
        <w:t xml:space="preserve"> &amp; Mishra, 2016).</w:t>
      </w:r>
      <w:r w:rsidRPr="00BF70BB">
        <w:t xml:space="preserve"> </w:t>
      </w:r>
      <w:r>
        <w:t>Da Bambus für die Herstellung von Einwegwaschlappen intensiv verarbeitet werden muss, lässt sich nicht pauschal sagen, dass er eine nachhaltigere Alternative darstellt.</w:t>
      </w:r>
    </w:p>
    <w:p w14:paraId="58B1DE2B" w14:textId="7D18375C" w:rsidR="00E67C5A" w:rsidRDefault="00E67C5A" w:rsidP="000C0777">
      <w:pPr>
        <w:jc w:val="both"/>
      </w:pPr>
      <w:r>
        <w:t>Ebenso gibt es Einwegwaschlappen, die ausschließlich aus (Bio-)Baumwolle hergestellt werden. Die Herstellung von Baumwoll-Einwegwaschlappen benötigt kein Erdöl, jedoch Baumwolle als Ressource; hiermit kommen andere Probleme mit sich. Die Herstellung von Baumwolle benötigt sehr viel Wasser. Außerdem ist der Einsatz von Pestiziden auf konventionellen Baumwollplantagen die Norm (</w:t>
      </w:r>
      <w:r w:rsidRPr="005B56F1">
        <w:rPr>
          <w:color w:val="000000" w:themeColor="text1"/>
        </w:rPr>
        <w:t>WWF 2023</w:t>
      </w:r>
      <w:r>
        <w:t xml:space="preserve">). Dies gefährdet sowohl die Umwelt als auch die Gesundheit der </w:t>
      </w:r>
      <w:proofErr w:type="spellStart"/>
      <w:proofErr w:type="gramStart"/>
      <w:r>
        <w:t>Arbeiter:innen</w:t>
      </w:r>
      <w:proofErr w:type="spellEnd"/>
      <w:proofErr w:type="gramEnd"/>
      <w:r>
        <w:t>. Die Nutzung von Bio-Baumwolle reduziert den Wasserverbrauch und die Belastung durch Pestizide und Insektizide erheblich. Neben der Verbesserung der ökologischen Faktoren gibt es ebenfalls positive Auswirkungen für den Menschen (gesundheitlich, sozial und ökonomisch) (WWF</w:t>
      </w:r>
      <w:r w:rsidR="003D4EBD">
        <w:t>,</w:t>
      </w:r>
      <w:r>
        <w:t xml:space="preserve"> 2021).</w:t>
      </w:r>
    </w:p>
    <w:p w14:paraId="3AA4F49C" w14:textId="77777777" w:rsidR="00E67C5A" w:rsidRDefault="00E67C5A" w:rsidP="000C0777">
      <w:pPr>
        <w:jc w:val="both"/>
      </w:pPr>
      <w:r>
        <w:t>Eine weitere Alternative sind waschbare Waschlappen aus (Bio-)Baumwolle oder anderen natürlichen Materialien, die mehrfach verwendet werden können und somit Abfall reduzieren.</w:t>
      </w:r>
    </w:p>
    <w:p w14:paraId="6548C81B" w14:textId="77777777" w:rsidR="00E67C5A" w:rsidRPr="0006299E" w:rsidRDefault="00E67C5A" w:rsidP="000C0777">
      <w:pPr>
        <w:jc w:val="both"/>
        <w:rPr>
          <w:u w:val="single"/>
        </w:rPr>
      </w:pPr>
      <w:r w:rsidRPr="0006299E">
        <w:rPr>
          <w:u w:val="single"/>
        </w:rPr>
        <w:t>4. Wie muss das Produkt fachgerecht entsorgt oder aufbereitet werden?</w:t>
      </w:r>
    </w:p>
    <w:p w14:paraId="34319FEE" w14:textId="77777777" w:rsidR="00E67C5A" w:rsidRDefault="00E67C5A" w:rsidP="000C0777">
      <w:pPr>
        <w:jc w:val="both"/>
      </w:pPr>
      <w:r>
        <w:t xml:space="preserve">Einwegwaschlappen aus synthetischen Fasern sollten nach Gebrauch im Restmüll entsorgt werden, da sie nicht biologisch abbaubar sind und in der Verbrennung entsorgt werden müssen. Einwegwaschlappen aus natürlichen Fasern wie Zellulose oder Baumwolle sind theoretisch biologisch abbaubar; jedoch können sie, abhängig von ihrer Verarbeitung und eventuellen Zusatzstoffen, nicht immer im Biomüll entsorgt werden. Waschbare Alternativen aus Textilien können nach Gebrauch gereinigt und wiederverwendet werden, was ihre Umweltbelastung deutlich reduziert </w:t>
      </w:r>
      <w:r w:rsidRPr="00A63017">
        <w:rPr>
          <w:color w:val="000000" w:themeColor="text1"/>
        </w:rPr>
        <w:t>(</w:t>
      </w:r>
      <w:r w:rsidR="00AA2C8E">
        <w:rPr>
          <w:color w:val="000000" w:themeColor="text1"/>
        </w:rPr>
        <w:t>verbrauchertests.com</w:t>
      </w:r>
      <w:r w:rsidRPr="00A63017">
        <w:rPr>
          <w:color w:val="000000" w:themeColor="text1"/>
        </w:rPr>
        <w:t xml:space="preserve">, </w:t>
      </w:r>
      <w:r w:rsidR="002760C5">
        <w:rPr>
          <w:color w:val="000000" w:themeColor="text1"/>
        </w:rPr>
        <w:t>o. J.</w:t>
      </w:r>
      <w:r w:rsidRPr="00A63017">
        <w:rPr>
          <w:color w:val="000000" w:themeColor="text1"/>
        </w:rPr>
        <w:t>).</w:t>
      </w:r>
    </w:p>
    <w:p w14:paraId="6ED14B6B" w14:textId="77777777" w:rsidR="00E67C5A" w:rsidRDefault="00E67C5A" w:rsidP="000C0777">
      <w:pPr>
        <w:jc w:val="both"/>
      </w:pPr>
    </w:p>
    <w:p w14:paraId="6E473F87" w14:textId="77777777" w:rsidR="00E67C5A" w:rsidRDefault="00E67C5A" w:rsidP="000C0777">
      <w:pPr>
        <w:jc w:val="both"/>
        <w:rPr>
          <w:b/>
        </w:rPr>
      </w:pPr>
      <w:r>
        <w:rPr>
          <w:b/>
        </w:rPr>
        <w:t>Produkt 2</w:t>
      </w:r>
      <w:r w:rsidRPr="0006299E">
        <w:rPr>
          <w:b/>
        </w:rPr>
        <w:t>: Papp-Nierenschale</w:t>
      </w:r>
    </w:p>
    <w:p w14:paraId="3E5D2165" w14:textId="77777777" w:rsidR="00E67C5A" w:rsidRDefault="00E67C5A" w:rsidP="000C0777">
      <w:pPr>
        <w:jc w:val="both"/>
        <w:rPr>
          <w:rFonts w:cstheme="minorHAnsi"/>
          <w:u w:val="single"/>
        </w:rPr>
      </w:pPr>
      <w:r w:rsidRPr="0006299E">
        <w:rPr>
          <w:rFonts w:cstheme="minorHAnsi"/>
          <w:u w:val="single"/>
        </w:rPr>
        <w:t>1. Aus welchen Rohstoffen besteht das Produkt?</w:t>
      </w:r>
    </w:p>
    <w:p w14:paraId="15D6E334" w14:textId="77777777" w:rsidR="00E67C5A" w:rsidRDefault="00E67C5A" w:rsidP="000C0777">
      <w:pPr>
        <w:jc w:val="both"/>
      </w:pPr>
      <w:r>
        <w:lastRenderedPageBreak/>
        <w:t xml:space="preserve">Rohstoff für die Herstellung von Pappe und somit auch von Papp-Nierenschalen, ist Holz. 75% des Zellstoffs, der in Deutschland für die Papier- bzw. Kartonproduktion genutzt wird, stammt aus dem Ausland – viel davon aus dem </w:t>
      </w:r>
      <w:proofErr w:type="gramStart"/>
      <w:r>
        <w:t>europäischen</w:t>
      </w:r>
      <w:proofErr w:type="gramEnd"/>
      <w:r>
        <w:t xml:space="preserve">. Wird Papier bzw. Pappe direkt aus Bäumen hergestellt, spricht man von Primärfasern. Produkte aus Altpapier werden als Sekundärfasern bezeichnet. Die Herstellung mithilfe von Sekundärfasern benötigt deutlich weniger Energie (NABU, </w:t>
      </w:r>
      <w:r w:rsidR="002760C5">
        <w:t xml:space="preserve">o. </w:t>
      </w:r>
      <w:proofErr w:type="spellStart"/>
      <w:r w:rsidR="002760C5">
        <w:t>J.</w:t>
      </w:r>
      <w:r w:rsidR="00226B8E">
        <w:t>a</w:t>
      </w:r>
      <w:proofErr w:type="spellEnd"/>
      <w:r>
        <w:t>). Die meisten Papp-Nierenschalen sind nicht mit Kunststoff beschichtet. Sie erhalten eine kurzzeitige Flüssigkeitsresistenz durch die starke Verdichtung des Materials. Nur sehr selten sind heute noch Papp-Nierenschalen zu finden, die mithilfe von Kunststoff beschichtet sind, um so Flüssigkeiten am Auslaufen zu hindern.</w:t>
      </w:r>
    </w:p>
    <w:p w14:paraId="6FD70E9D" w14:textId="77777777" w:rsidR="00E67C5A" w:rsidRDefault="00E67C5A" w:rsidP="000C0777">
      <w:pPr>
        <w:jc w:val="both"/>
      </w:pPr>
      <w:r>
        <w:t>Die Grundmaterialien für Papp-Nierenschalen setzen sich primär aus recyceltem Zellstoff zusammen, der mindestens zu 50% aus post-</w:t>
      </w:r>
      <w:proofErr w:type="spellStart"/>
      <w:r>
        <w:t>consumer</w:t>
      </w:r>
      <w:proofErr w:type="spellEnd"/>
      <w:r>
        <w:t xml:space="preserve"> Altpapier gewonnen wird (proaktivo.de, </w:t>
      </w:r>
      <w:r w:rsidR="002760C5">
        <w:t>o. J.</w:t>
      </w:r>
      <w:r>
        <w:t xml:space="preserve">). Dieser Zellstoff wird durch einen mechanisch-chemischen Aufschlussprozess gewonnen, bei dem die Papierfasern unter Zugabe von Wasser und begrenzten Mengen an umweltverträglichen Bindemitteln neu verbunden werden. Die spezielle Beschichtung zur Feuchtigkeitsresistenz besteht typischerweise aus einer dünnen Schicht pflanzlicher Wachse oder biologisch abbaubarer Polymeren auf Stärkebasis, die eine Barriere gegen Flüssigkeiten bildet, ohne die Kompostierbarkeit zu beeinträchtigen (Dr. Junghans Medical GmbH, </w:t>
      </w:r>
      <w:r w:rsidR="002760C5">
        <w:t>o. J.</w:t>
      </w:r>
      <w:r>
        <w:t xml:space="preserve">; proaktivo.de, </w:t>
      </w:r>
      <w:r w:rsidR="002760C5">
        <w:t>o. J.</w:t>
      </w:r>
      <w:r>
        <w:t>).</w:t>
      </w:r>
    </w:p>
    <w:p w14:paraId="28589D3D" w14:textId="77777777" w:rsidR="00E67C5A" w:rsidRDefault="00E67C5A" w:rsidP="000C0777">
      <w:pPr>
        <w:jc w:val="both"/>
      </w:pPr>
      <w:r>
        <w:t xml:space="preserve">In fortgeschrittenen Produktionsverfahren kommen zusätzlich pflanzliche Verstärkungsfasern aus landwirtschaftlichen Nebenprodukten wie Hanf oder Flachs zum Einsatz, die die mechanische Stabilität erhöhen. Eine Studie der Technischen Universität München zeigt, dass der Einsatz von 15-20% Hanffasern die Biegefestigkeit um bis zu 40% gegenüber konventionellen Pappschalen steigert, während gleichzeitig der Primärenergiebedarf in der Produktion sinkt (proaktivo.de, </w:t>
      </w:r>
      <w:r w:rsidR="002760C5">
        <w:t>o. J.</w:t>
      </w:r>
      <w:r>
        <w:t>).</w:t>
      </w:r>
    </w:p>
    <w:p w14:paraId="6A94FEE8" w14:textId="77777777" w:rsidR="00E67C5A" w:rsidRDefault="00E67C5A" w:rsidP="000C0777">
      <w:pPr>
        <w:jc w:val="both"/>
        <w:rPr>
          <w:u w:val="single"/>
        </w:rPr>
      </w:pPr>
      <w:r w:rsidRPr="0006299E">
        <w:rPr>
          <w:u w:val="single"/>
        </w:rPr>
        <w:t>2. Wo kommen die Rohstoffe her?</w:t>
      </w:r>
    </w:p>
    <w:p w14:paraId="7103EAA3" w14:textId="77777777" w:rsidR="00E67C5A" w:rsidRDefault="00E67C5A" w:rsidP="000C0777">
      <w:pPr>
        <w:jc w:val="both"/>
      </w:pPr>
      <w:r w:rsidRPr="008E4EC7">
        <w:t xml:space="preserve">Die Rohstoffe für die Herstellung der </w:t>
      </w:r>
      <w:r>
        <w:t>von Papier und Pappe stammen in der Regel aus Holz, das von Bäumen wie Kiefer, Fichte oder Pappel gewonnen wird. Die Kunststoffbeschichtung der Papp-Nierenschale besteht aus Erdöl. Somit sind die gleichen ökologischen, ökonomischen und sozialen Herausforderungen verbunden wie bei der Herstellung von Vliesstoff im Beispiel der Einwegwaschlappen.</w:t>
      </w:r>
    </w:p>
    <w:p w14:paraId="3E4D5FAF" w14:textId="77777777" w:rsidR="00E67C5A" w:rsidRDefault="00E67C5A" w:rsidP="000C0777">
      <w:pPr>
        <w:jc w:val="both"/>
      </w:pPr>
      <w:r>
        <w:t xml:space="preserve">Die Rohstoffgewinnung für Papp-Nierenschalen erfolgt überwiegend aus europäischen Quellen, wobei 70% des Altpapiers aus regionalen Sammelsystemen stammt (proaktivo.de, </w:t>
      </w:r>
      <w:r w:rsidR="002760C5">
        <w:t>o. J.</w:t>
      </w:r>
      <w:r>
        <w:t>). Die verbleibenden 30% setzen sich aus industriellen Papierabfällen und Forstwirtschaftsnebenprodukten zusammen, die nach FSC-Standards (Forest Stewardship Council) zertifiziert sind. Die Produktionskette umfasst vier Hauptstufen: 1) Altpapieraufbereitung und Deinking (Entfernung von Druckfarbe/Tinte), 2) Faseraufschluss, 3) Formpressung, 4) Beschichtungsapplikation.</w:t>
      </w:r>
    </w:p>
    <w:p w14:paraId="395C88C7" w14:textId="77777777" w:rsidR="00E67C5A" w:rsidRDefault="00E67C5A" w:rsidP="000C0777">
      <w:pPr>
        <w:jc w:val="both"/>
      </w:pPr>
      <w:r>
        <w:t xml:space="preserve">In der ersten Stufe werden gesammelte Papierabfälle mechanisch zerkleinert und mittels umweltverträglicher Waschverfahren von Druckfarben und Verunreinigungen befreit. Moderne Anlagen erreichen hier einen Reinheitsgrad von 99,8% durch mehrstufige Flotations- und Siebprozesse. Die zweite Stufe nutzt hydraulische Mahlwerke, um die Fasern unter Zugabe von Wasser und natürlichen Enzymen zur Bindungsverbesserung aufzuschließen (proaktivo.de, </w:t>
      </w:r>
      <w:r w:rsidR="002760C5">
        <w:t>o. J.</w:t>
      </w:r>
      <w:r>
        <w:t>).</w:t>
      </w:r>
    </w:p>
    <w:p w14:paraId="2DF809B8" w14:textId="77777777" w:rsidR="00E67C5A" w:rsidRDefault="00E67C5A" w:rsidP="000C0777">
      <w:pPr>
        <w:jc w:val="both"/>
      </w:pPr>
      <w:r>
        <w:t xml:space="preserve">Die Formgebung erfolgt in temperaturgesteuerten Pressformen bei 80-100°C, wobei der Wassergehalt des Faserbreis auf 5-7% reduziert wird. Die abschließende Beschichtung mit biologisch abbaubaren </w:t>
      </w:r>
      <w:proofErr w:type="spellStart"/>
      <w:r>
        <w:t>Barrierematerialien</w:t>
      </w:r>
      <w:proofErr w:type="spellEnd"/>
      <w:r>
        <w:t xml:space="preserve"> wird mittels Sprühapplikation aufgebracht, gefolgt von einer UV-Härtung zur </w:t>
      </w:r>
      <w:r>
        <w:lastRenderedPageBreak/>
        <w:t xml:space="preserve">Oberflächenstabilisierung. Ein vollständiger Produktionszyklus benötigt etwa 12-15 Minuten von der Rohstoffaufbereitung bis zum fertigen Produkt (Dr. Junghans Medical GmbH, </w:t>
      </w:r>
      <w:r w:rsidR="002760C5">
        <w:t>o. J.</w:t>
      </w:r>
      <w:r>
        <w:t>).</w:t>
      </w:r>
    </w:p>
    <w:p w14:paraId="1F99A001" w14:textId="77777777" w:rsidR="00E67C5A" w:rsidRDefault="00E67C5A" w:rsidP="000C0777">
      <w:pPr>
        <w:jc w:val="both"/>
      </w:pPr>
      <w:r w:rsidRPr="00512A20">
        <w:t>Zur Zellstoffherstellung müssen Bäume entrindet werden. Anschließend wird das Holz chemisch behandelt: Hierzu werden spezielle Lösungen in das Holz eingeleitet, um bestimmte Bestandteile wie Lignin und Hemicellulosen herauszulösen. Alternativ kann das Holz auch mechanisch in Fasern zerlegt werden, wodurch Holzstoff entsteht (Spektrum, 1998).</w:t>
      </w:r>
      <w:r w:rsidRPr="00512A20">
        <w:br/>
        <w:t>Die chemische Behandlung erfordert den Einsatz von Chemikalien, die zu Umweltbelastungen führen können. Zudem ist die Produktion von Zellstoff mit einem hohen Energie- und Wasserverbrauch verbunden, was weitere ökologische Auswirkungen hat (</w:t>
      </w:r>
      <w:r>
        <w:t>UBA</w:t>
      </w:r>
      <w:r w:rsidRPr="00512A20">
        <w:t>, 2023</w:t>
      </w:r>
      <w:r>
        <w:t>b</w:t>
      </w:r>
      <w:r w:rsidRPr="00512A20">
        <w:t>).</w:t>
      </w:r>
    </w:p>
    <w:p w14:paraId="639BF6C4" w14:textId="77777777" w:rsidR="00E67C5A" w:rsidRDefault="00E67C5A" w:rsidP="000C0777">
      <w:pPr>
        <w:jc w:val="both"/>
      </w:pPr>
      <w:r>
        <w:t xml:space="preserve">Neben der chemischen Behandlung des Holzes muss auch der eigentliche Rohstoff zunächst geerntet werden. Wie bereits erläutert, lässt sich Altpapier sehr gut in den Kreislauf zurückführen. Dennoch importiert Deutschland große Mengen Zellstoffs aus europäischen und außereuropäischen Ländern. Der überwiegende Teil stammt aus Brasilien – insgesamt etwa eine Million Tonnen pro Jahr (NABU, </w:t>
      </w:r>
      <w:r w:rsidR="002760C5">
        <w:t xml:space="preserve">o. </w:t>
      </w:r>
      <w:proofErr w:type="spellStart"/>
      <w:r w:rsidR="002760C5">
        <w:t>J.</w:t>
      </w:r>
      <w:r w:rsidR="00226B8E">
        <w:t>a</w:t>
      </w:r>
      <w:proofErr w:type="spellEnd"/>
      <w:r>
        <w:t>). Dies wirkt sich unmittelbar auf die brasilianischen Regenwälder aus:</w:t>
      </w:r>
    </w:p>
    <w:p w14:paraId="7156A414" w14:textId="77777777" w:rsidR="00E67C5A" w:rsidRPr="00870BF4" w:rsidRDefault="00E67C5A" w:rsidP="000C0777">
      <w:pPr>
        <w:jc w:val="both"/>
      </w:pPr>
      <w:r w:rsidRPr="00870BF4">
        <w:t xml:space="preserve">Kritische Aspekte der Abholzung der tropischen Regenwälder (Lebensraum Regenwald e.V., </w:t>
      </w:r>
      <w:r w:rsidR="002760C5">
        <w:t>o. J.</w:t>
      </w:r>
      <w:r w:rsidRPr="00870BF4">
        <w:t>):</w:t>
      </w:r>
    </w:p>
    <w:p w14:paraId="23E17C2B" w14:textId="77777777" w:rsidR="00DB7825" w:rsidRDefault="00E67C5A" w:rsidP="000C0777">
      <w:pPr>
        <w:jc w:val="both"/>
        <w:rPr>
          <w:b/>
          <w:bCs/>
        </w:rPr>
      </w:pPr>
      <w:r w:rsidRPr="00512A20">
        <w:rPr>
          <w:b/>
          <w:bCs/>
        </w:rPr>
        <w:t>Wasserkreislauf</w:t>
      </w:r>
    </w:p>
    <w:p w14:paraId="1C653C7D" w14:textId="77777777" w:rsidR="00E67C5A" w:rsidRPr="00512A20" w:rsidRDefault="00E67C5A" w:rsidP="000C0777">
      <w:pPr>
        <w:jc w:val="both"/>
      </w:pPr>
      <w:r w:rsidRPr="00512A20">
        <w:t>Die Entwaldung der Tropen schwächt den "Kleinen Wasserkreislauf", da die Vegetation fehlt, die Wasser speichert und verdunsten lässt. Dies führt zu Wassermangel für Pflanzen mit hohem Bedarf, was die Biodiversität verringert. Der Grundwasserspiegel sinkt, Böden trocknen aus, und Vegetation kann sich nicht regenerieren. Zudem verschlechtern giftige Stoffe aus Bergbau und Landwirtschaft die Wasserqualität und reduzieren Fisch- und Amphibienbestände.</w:t>
      </w:r>
    </w:p>
    <w:p w14:paraId="72CE4A18" w14:textId="77777777" w:rsidR="00DB7825" w:rsidRDefault="00E67C5A" w:rsidP="000C0777">
      <w:pPr>
        <w:jc w:val="both"/>
        <w:rPr>
          <w:b/>
          <w:bCs/>
        </w:rPr>
      </w:pPr>
      <w:r w:rsidRPr="00512A20">
        <w:rPr>
          <w:b/>
          <w:bCs/>
        </w:rPr>
        <w:t>Boden</w:t>
      </w:r>
    </w:p>
    <w:p w14:paraId="6EFD6DE2" w14:textId="77777777" w:rsidR="00E67C5A" w:rsidRPr="00512A20" w:rsidRDefault="00E67C5A" w:rsidP="000C0777">
      <w:pPr>
        <w:jc w:val="both"/>
      </w:pPr>
      <w:r w:rsidRPr="00512A20">
        <w:t>Ohne Vegetationsdecke fällt Regen ungebremst auf den Boden, der die Wassermengen nicht schnell genug aufnehmen kann. Dies führt zu Erosion, wodurch nährstoffreiche Bodenschichten weggespült werden und der Boden verarmt.</w:t>
      </w:r>
    </w:p>
    <w:p w14:paraId="0B6D57FD" w14:textId="77777777" w:rsidR="00DB7825" w:rsidRDefault="00E67C5A" w:rsidP="00DB7825">
      <w:pPr>
        <w:tabs>
          <w:tab w:val="left" w:pos="2120"/>
        </w:tabs>
        <w:jc w:val="both"/>
        <w:rPr>
          <w:b/>
          <w:bCs/>
        </w:rPr>
      </w:pPr>
      <w:r w:rsidRPr="00512A20">
        <w:rPr>
          <w:b/>
          <w:bCs/>
        </w:rPr>
        <w:t>Biodiversität</w:t>
      </w:r>
    </w:p>
    <w:p w14:paraId="7CD53323" w14:textId="77777777" w:rsidR="00E67C5A" w:rsidRPr="00512A20" w:rsidRDefault="00E67C5A" w:rsidP="000C0777">
      <w:pPr>
        <w:jc w:val="both"/>
      </w:pPr>
      <w:r w:rsidRPr="00512A20">
        <w:t>Die Abholzung des Regenwaldes reduziert die Vielfalt der Pflanzen- und Tierarten. Lichtverhältnisse verändern sich, wodurch lichthungrige Pflanzen andere verdrängen. Selbst isolierte Regenwaldinseln können den Artenbestand nicht langfristig erhalten, da Tiere weite Gebiete benötigen, um sich genetisch zu durchmischen. Fehlt diese Verbindung, nimmt die Artenvielfalt weiter ab.</w:t>
      </w:r>
    </w:p>
    <w:p w14:paraId="1A17C8B1" w14:textId="77777777" w:rsidR="00DB7825" w:rsidRDefault="00E67C5A" w:rsidP="000C0777">
      <w:pPr>
        <w:jc w:val="both"/>
        <w:rPr>
          <w:b/>
          <w:bCs/>
        </w:rPr>
      </w:pPr>
      <w:r w:rsidRPr="00512A20">
        <w:rPr>
          <w:b/>
          <w:bCs/>
        </w:rPr>
        <w:t>Indigene Völker</w:t>
      </w:r>
    </w:p>
    <w:p w14:paraId="1D7AF543" w14:textId="77777777" w:rsidR="00E67C5A" w:rsidRPr="00512A20" w:rsidRDefault="00E67C5A" w:rsidP="000C0777">
      <w:pPr>
        <w:jc w:val="both"/>
      </w:pPr>
      <w:r w:rsidRPr="00512A20">
        <w:t>Viele indigene Völker erkennen die Vorteile des technischen Fortschritts und geben ihre traditionelle Lebensweise auf, um Geld zu verdienen. Doch der Verlust des Regenwaldes als Nahrungsquelle führt dazu, dass ihre Löhne nicht ausreichen. Andere setzen weiterhin auf Jagd und Fischfang, doch Umweltverschmutzung und Abholzung erschweren ihr Überleben. Die schleichende Entwaldung entlang der Flüsse ist für sie oft nicht sofort sichtbar.</w:t>
      </w:r>
    </w:p>
    <w:p w14:paraId="111FBF58" w14:textId="77777777" w:rsidR="00DB7825" w:rsidRDefault="00E67C5A" w:rsidP="000C0777">
      <w:pPr>
        <w:jc w:val="both"/>
        <w:rPr>
          <w:b/>
          <w:bCs/>
        </w:rPr>
      </w:pPr>
      <w:r w:rsidRPr="00512A20">
        <w:rPr>
          <w:b/>
          <w:bCs/>
        </w:rPr>
        <w:t>Klima</w:t>
      </w:r>
    </w:p>
    <w:p w14:paraId="09FC48B2" w14:textId="77777777" w:rsidR="00E67C5A" w:rsidRPr="00512A20" w:rsidRDefault="00E67C5A" w:rsidP="000C0777">
      <w:pPr>
        <w:jc w:val="both"/>
      </w:pPr>
      <w:r w:rsidRPr="00512A20">
        <w:t xml:space="preserve">Die Auswirkungen der Regenwaldzerstörung auf das Klima sind sicher, aber noch nicht vollständig erforscht. Der Amazonas dient als Klimapuffer, da seine hohe Luftfeuchtigkeit </w:t>
      </w:r>
      <w:r w:rsidRPr="00512A20">
        <w:lastRenderedPageBreak/>
        <w:t>Temperaturschwankungen dämpft. Eine Versteppung würde zu starken Temperaturunterschieden und intensiven Luftmassenbewegungen führen, deren Folgen ungewiss sind.</w:t>
      </w:r>
    </w:p>
    <w:p w14:paraId="2E7D9135" w14:textId="77777777" w:rsidR="00DB7825" w:rsidRDefault="00E67C5A" w:rsidP="000C0777">
      <w:pPr>
        <w:jc w:val="both"/>
        <w:rPr>
          <w:b/>
          <w:bCs/>
        </w:rPr>
      </w:pPr>
      <w:r w:rsidRPr="00512A20">
        <w:rPr>
          <w:b/>
          <w:bCs/>
        </w:rPr>
        <w:t>Welternährung</w:t>
      </w:r>
    </w:p>
    <w:p w14:paraId="22386F1B" w14:textId="77777777" w:rsidR="00E67C5A" w:rsidRPr="00870BF4" w:rsidRDefault="00E67C5A" w:rsidP="000C0777">
      <w:pPr>
        <w:jc w:val="both"/>
      </w:pPr>
      <w:r w:rsidRPr="00512A20">
        <w:t xml:space="preserve">Der steigende Bedarf an erneuerbaren Energien führt zur Abholzung von Regenwäldern für den Anbau von energiereichen Agrarprodukten zur Herstellung von Biodiesel und </w:t>
      </w:r>
      <w:proofErr w:type="spellStart"/>
      <w:r w:rsidRPr="00512A20">
        <w:t>Bioaethanol</w:t>
      </w:r>
      <w:proofErr w:type="spellEnd"/>
      <w:r w:rsidRPr="00512A20">
        <w:t xml:space="preserve"> sowie Energiegewinnung durch Biomasse. Dies treibt die Getreidepreise in die Höhe, was in ärmeren Ländern zu Hungerkrisen führt. Da sich Hilfslieferungen aufgrund der hohen Kosten verringern, geraten viele Menschen in eine noch größere Notlage.</w:t>
      </w:r>
    </w:p>
    <w:p w14:paraId="6A0B11E8" w14:textId="77777777" w:rsidR="00E67C5A" w:rsidRDefault="00E67C5A" w:rsidP="000C0777">
      <w:pPr>
        <w:jc w:val="both"/>
        <w:rPr>
          <w:rFonts w:cstheme="minorHAnsi"/>
          <w:u w:val="single"/>
        </w:rPr>
      </w:pPr>
      <w:r w:rsidRPr="0006299E">
        <w:rPr>
          <w:u w:val="single"/>
        </w:rPr>
        <w:t xml:space="preserve">3. </w:t>
      </w:r>
      <w:r w:rsidRPr="0006299E">
        <w:rPr>
          <w:rFonts w:cstheme="minorHAnsi"/>
          <w:u w:val="single"/>
        </w:rPr>
        <w:t>Gibt es alternative (nachhaltige) Rohstoffe und wo kommen diese her?</w:t>
      </w:r>
    </w:p>
    <w:p w14:paraId="45BAECD7" w14:textId="7F7DC626" w:rsidR="00E67C5A" w:rsidRDefault="00E67C5A" w:rsidP="000C0777">
      <w:pPr>
        <w:jc w:val="both"/>
      </w:pPr>
      <w:r>
        <w:t>Ein alternativer Rohstoff für die Herstellung von Papp-Nierenschalen könnte, wie bei den Einwegwaschlappen, Bambus sein. Konventionelle Papp-Nierenschalen werden aus Holzfasern hergestellt – Bäume benötigen jedoch Jahre, Jahrzehnte bis Jahrhunderte, um „erntereif“ zu sein (</w:t>
      </w:r>
      <w:r w:rsidR="003D4EBD">
        <w:rPr>
          <w:color w:val="000000" w:themeColor="text1"/>
        </w:rPr>
        <w:t>Spektrum o. J.</w:t>
      </w:r>
      <w:r>
        <w:t>). Bambus hingegen wächst viel schneller (</w:t>
      </w:r>
      <w:proofErr w:type="spellStart"/>
      <w:r w:rsidRPr="00AE44EE">
        <w:rPr>
          <w:color w:val="000000" w:themeColor="text1"/>
        </w:rPr>
        <w:t>Nayak</w:t>
      </w:r>
      <w:proofErr w:type="spellEnd"/>
      <w:r w:rsidRPr="00AE44EE">
        <w:rPr>
          <w:color w:val="000000" w:themeColor="text1"/>
        </w:rPr>
        <w:t xml:space="preserve"> &amp; Mishra, 2016</w:t>
      </w:r>
      <w:r>
        <w:t>). Als weitere Entlastung für die Umwelt kann das mechanische Verfahren zur Gewinnung von Bambusfasern genutzt werden. Zwar sind die Fasern dadurch rauer, doch stört dies in einer Nierenschale nicht.</w:t>
      </w:r>
    </w:p>
    <w:p w14:paraId="2F1CBBBD" w14:textId="77777777" w:rsidR="00E67C5A" w:rsidRDefault="00E67C5A" w:rsidP="000C0777">
      <w:pPr>
        <w:jc w:val="both"/>
      </w:pPr>
      <w:r>
        <w:t xml:space="preserve">Neben konventionellem Recyclingpapier gewinnen alternative Faserquellen zunehmend an Bedeutung. Bagasse, ein Nebenprodukt der Zuckerrohrverarbeitung, bietet besonders in tropischen Regionen eine ökologische Alternative. Die faserreichen Pressrückstände der Zuckerrohrstängel werden zu einem stabilen Faserbrei verarbeitet, der sich durch hohe Feuchtigkeitsresistenz auszeichnet. Brasilianische Studien belegen eine 30% höhere mechanische Belastbarkeit gegenüber Standardpappe bei gleichzeitig reduziertem Wasserbedarf in der Produktion (proaktivo.de, </w:t>
      </w:r>
      <w:r w:rsidR="002760C5">
        <w:t>o. J.</w:t>
      </w:r>
      <w:r>
        <w:t>).</w:t>
      </w:r>
    </w:p>
    <w:p w14:paraId="7C5B0E02" w14:textId="77777777" w:rsidR="00E67C5A" w:rsidRDefault="00E67C5A" w:rsidP="000C0777">
      <w:pPr>
        <w:jc w:val="both"/>
      </w:pPr>
      <w:r>
        <w:t xml:space="preserve">Kraftpapier aus schnell nachwachsenden Hölzern wie Pappel oder Weide stellt eine weitere Alternative dar. Diese Hölzer erreichen in mitteleuropäischen Klimazonen Erntefähigkeit innerhalb von 5-7 Jahren und binden dabei bis zu 12 Tonnen CO₂ pro Hektar und Jahr. Innovative Verarbeitungstechniken ermöglichen die Herstellung dünner, aber stabiler Faservliese (proaktivo.de, </w:t>
      </w:r>
      <w:r w:rsidR="002760C5">
        <w:t>o. J.</w:t>
      </w:r>
      <w:r>
        <w:t>).</w:t>
      </w:r>
    </w:p>
    <w:p w14:paraId="4C356673" w14:textId="77777777" w:rsidR="00E67C5A" w:rsidRDefault="00E67C5A" w:rsidP="000C0777">
      <w:pPr>
        <w:jc w:val="both"/>
      </w:pPr>
      <w:r>
        <w:t xml:space="preserve">Experimentelle Ansätze verwenden Myzelium-Strukturen aus Pilzkulturen als biologisch abbaubares Trägermaterial. Diese Technologie, ursprünglich für Verpackungen entwickelt, zeigt vielversprechende Ergebnisse in Laborversuchen mit einer Zersetzungszeit von unter 30 Tagen im Kompost. Allerdings ist die Skalierbarkeit für medizinische Anwendungen noch nicht ausreichend erforscht (proaktivo.de, </w:t>
      </w:r>
      <w:r w:rsidR="002760C5">
        <w:t>o. J.</w:t>
      </w:r>
      <w:r>
        <w:t>).</w:t>
      </w:r>
    </w:p>
    <w:p w14:paraId="37A83035" w14:textId="77777777" w:rsidR="00E67C5A" w:rsidRPr="0006299E" w:rsidRDefault="00E67C5A" w:rsidP="000C0777">
      <w:pPr>
        <w:jc w:val="both"/>
        <w:rPr>
          <w:u w:val="single"/>
        </w:rPr>
      </w:pPr>
      <w:r w:rsidRPr="0006299E">
        <w:rPr>
          <w:u w:val="single"/>
        </w:rPr>
        <w:t>4. Wie muss das Produkt fachgerecht entsorgt oder aufbereitet werden?</w:t>
      </w:r>
    </w:p>
    <w:p w14:paraId="4A4E2058" w14:textId="77777777" w:rsidR="00E67C5A" w:rsidRDefault="00E67C5A" w:rsidP="000C0777">
      <w:pPr>
        <w:jc w:val="both"/>
      </w:pPr>
      <w:r>
        <w:t>Die Papp-Nierenschale ist grundsätzlich kompostierbar, da sie aus Zellstoff besteht. Wenn die Papp-Nierenschalen jedoch mit beschichteten Materialien wie Polyethylen oder ähnlichem versehen sind, sind sie im Allgemeinen nicht kompostierbar und sollten daher im Restmüll entsorgt werden (</w:t>
      </w:r>
      <w:r w:rsidRPr="002F0029">
        <w:rPr>
          <w:color w:val="000000" w:themeColor="text1"/>
        </w:rPr>
        <w:t>UBA, 2023</w:t>
      </w:r>
      <w:r>
        <w:rPr>
          <w:color w:val="000000" w:themeColor="text1"/>
        </w:rPr>
        <w:t>a</w:t>
      </w:r>
      <w:r>
        <w:t>). Zudem können sie, wenn sie mit infektiösem Material wie Erbrochenem oder anderen biologischen Abfällen verunreinigt sind, ebenfalls nicht kompostiert werden (Yang, 2025).</w:t>
      </w:r>
    </w:p>
    <w:p w14:paraId="323BA790" w14:textId="77777777" w:rsidR="00E67C5A" w:rsidRDefault="00E67C5A" w:rsidP="000C0777">
      <w:pPr>
        <w:jc w:val="both"/>
      </w:pPr>
      <w:r>
        <w:t xml:space="preserve">Die Entsorgung von Papp-Nierenschalen unterliegt strengen regulativen Vorgaben, die sich nach dem Kontaminationsgrad richten. Unbenutzte oder lediglich mit trockenen Abfällen kontaminierte Schalen können dem Altpapierkreislauf zugeführt werden, vorausgesetzt sie sind gemäß DIN EN 643 kennzeichnet und frei von biologischen Gefahrstoffen (Dr. Junghans Medical GmbH, </w:t>
      </w:r>
      <w:r w:rsidR="002760C5">
        <w:t>o. J.</w:t>
      </w:r>
      <w:r>
        <w:t xml:space="preserve">; dein-arbeitsschutz.de, </w:t>
      </w:r>
      <w:r w:rsidR="002760C5">
        <w:t>o. J.</w:t>
      </w:r>
      <w:r>
        <w:t xml:space="preserve">). Bei flüssiger Kontamination erfolgt die Entsorgung über den klinischen </w:t>
      </w:r>
      <w:r>
        <w:lastRenderedPageBreak/>
        <w:t xml:space="preserve">Abfallstrom, wobei die biologische Abbaubarkeit der Materialien die Verbrennungseffizienz um 15% gegenüber Kunststoffen erhöht (Dr. Junghans Medical GmbH, </w:t>
      </w:r>
      <w:r w:rsidR="002760C5">
        <w:t>o. J.</w:t>
      </w:r>
      <w:r>
        <w:t>).</w:t>
      </w:r>
    </w:p>
    <w:p w14:paraId="3597FFC0" w14:textId="77777777" w:rsidR="00E67C5A" w:rsidRDefault="00E67C5A" w:rsidP="000C0777">
      <w:pPr>
        <w:jc w:val="both"/>
      </w:pPr>
      <w:r>
        <w:t xml:space="preserve">Für die industrielle Kompostierung gelten die Vorgaben der EN 13432, die einen biologischen Abbau von mindestens 90% innerhalb von 12 Wochen unter definierten Temperatur- und Feuchtigkeitsbedingungen vorschreibt 3. Praxisuntersuchungen an bayerischen Kompostanlagen zeigen vollständige Zersetzung innerhalb von 8-10 Wochen bei konstant 55°C und 60% Luftfeuchtigkeit. Die entstehende Komposterde erreicht die Qualitätsstufe II nach Bundesgütegemeinschaft Kompost, geeignet für landwirtschaftliche Nutzflächen (proaktivo.de, </w:t>
      </w:r>
      <w:r w:rsidR="002760C5">
        <w:t>o. J.</w:t>
      </w:r>
      <w:r>
        <w:t>).</w:t>
      </w:r>
    </w:p>
    <w:p w14:paraId="233B4AAF" w14:textId="77777777" w:rsidR="00E67C5A" w:rsidRDefault="00E67C5A" w:rsidP="000C0777">
      <w:pPr>
        <w:jc w:val="both"/>
      </w:pPr>
      <w:r>
        <w:t xml:space="preserve">Innovative Recyclingverfahren wie die enzymatische Hydrolyse ermöglichen seit 2024 die Rückgewinnung von Zellulosefasern aus kontaminierten Schalen. Dabei werden pathogene Keime durch kombinierte Enzym-Behandlung und Mikrowellensterilisation abgetötet, während die Fasern für die Neuproduktion aufbereitet werden. Dieses Verfahren reduziert den Primärrohstoffeinsatz um bis zu 40% und wird aktuell in Pilotprojekten deutscher Universitätskliniken erprobt (proaktivo.de, </w:t>
      </w:r>
      <w:r w:rsidR="002760C5">
        <w:t>o. J.</w:t>
      </w:r>
      <w:r>
        <w:t>).</w:t>
      </w:r>
    </w:p>
    <w:p w14:paraId="34ACDE90" w14:textId="77777777" w:rsidR="00870BF4" w:rsidRDefault="00870BF4" w:rsidP="000C0777">
      <w:pPr>
        <w:jc w:val="both"/>
        <w:rPr>
          <w:u w:val="single"/>
        </w:rPr>
      </w:pPr>
    </w:p>
    <w:p w14:paraId="66E2FC9F" w14:textId="77777777" w:rsidR="000C0777" w:rsidRPr="00CF3E63" w:rsidRDefault="000C0777" w:rsidP="000C0777">
      <w:pPr>
        <w:jc w:val="both"/>
        <w:rPr>
          <w:b/>
        </w:rPr>
      </w:pPr>
      <w:r>
        <w:rPr>
          <w:b/>
        </w:rPr>
        <w:t>Produkt 3</w:t>
      </w:r>
      <w:r w:rsidRPr="00CF3E63">
        <w:rPr>
          <w:b/>
        </w:rPr>
        <w:t xml:space="preserve">: </w:t>
      </w:r>
      <w:r>
        <w:rPr>
          <w:b/>
        </w:rPr>
        <w:t>Bettlaken</w:t>
      </w:r>
    </w:p>
    <w:p w14:paraId="2D025673" w14:textId="77777777" w:rsidR="000C0777" w:rsidRPr="0006299E" w:rsidRDefault="000C0777" w:rsidP="000C0777">
      <w:pPr>
        <w:jc w:val="both"/>
        <w:rPr>
          <w:rFonts w:cstheme="minorHAnsi"/>
          <w:u w:val="single"/>
        </w:rPr>
      </w:pPr>
      <w:r w:rsidRPr="0006299E">
        <w:rPr>
          <w:rFonts w:cstheme="minorHAnsi"/>
          <w:u w:val="single"/>
        </w:rPr>
        <w:t>1. Aus welchen Rohstoffen besteht das Produkt?</w:t>
      </w:r>
    </w:p>
    <w:p w14:paraId="4DBB48D4" w14:textId="77777777" w:rsidR="000C0777" w:rsidRDefault="000C0777" w:rsidP="000C0777">
      <w:pPr>
        <w:jc w:val="both"/>
      </w:pPr>
      <w:r w:rsidRPr="006E0006">
        <w:t>In der Textilindustrie werden sowohl Naturfasern (z. B. Baumwolle, Leinen, Hanf) als auch synthetische Fasern (z. B. Polyester, Polyamid, Polyacryl) verwendet. Naturfasern stammen von Pflanzen oder Tieren, während synthetische Fasern aus Erdöl oder biogenen Ressourcen wie Zuckerrohr oder Mais hergestellt werden. Zudem gibt es halbsynthetische Zellulosefasern wie Viskose, Modal u</w:t>
      </w:r>
      <w:r>
        <w:t xml:space="preserve">nd </w:t>
      </w:r>
      <w:proofErr w:type="spellStart"/>
      <w:r>
        <w:t>Lyocell</w:t>
      </w:r>
      <w:proofErr w:type="spellEnd"/>
      <w:r>
        <w:t xml:space="preserve"> (Teufel et al., 2024) </w:t>
      </w:r>
      <w:r w:rsidRPr="006E0006">
        <w:t xml:space="preserve">Bettlaken bestehen </w:t>
      </w:r>
      <w:r>
        <w:t xml:space="preserve">aber </w:t>
      </w:r>
      <w:r w:rsidRPr="006E0006">
        <w:t>hauptsächlich aus Baumwolle, Leinen</w:t>
      </w:r>
      <w:r>
        <w:t xml:space="preserve"> und</w:t>
      </w:r>
      <w:r w:rsidRPr="006E0006">
        <w:t xml:space="preserve"> Polyester (</w:t>
      </w:r>
      <w:proofErr w:type="spellStart"/>
      <w:r w:rsidRPr="006E0006">
        <w:t>Fleuresse</w:t>
      </w:r>
      <w:proofErr w:type="spellEnd"/>
      <w:r>
        <w:t xml:space="preserve">, </w:t>
      </w:r>
      <w:r w:rsidR="002760C5">
        <w:t>o. J.</w:t>
      </w:r>
      <w:r w:rsidRPr="006E0006">
        <w:t>).</w:t>
      </w:r>
    </w:p>
    <w:p w14:paraId="24E5B8B2" w14:textId="77777777" w:rsidR="000C0777" w:rsidRPr="002B6E12" w:rsidRDefault="000C0777" w:rsidP="000C0777">
      <w:pPr>
        <w:jc w:val="both"/>
        <w:rPr>
          <w:u w:val="single"/>
        </w:rPr>
      </w:pPr>
      <w:r w:rsidRPr="002B6E12">
        <w:rPr>
          <w:u w:val="single"/>
        </w:rPr>
        <w:t>2. Wo kommen die Rohstoffe her?</w:t>
      </w:r>
    </w:p>
    <w:p w14:paraId="1BEB49AD" w14:textId="77777777" w:rsidR="000C0777" w:rsidRPr="00BA1C86" w:rsidRDefault="000C0777" w:rsidP="000C0777">
      <w:pPr>
        <w:jc w:val="both"/>
      </w:pPr>
      <w:r w:rsidRPr="00BA1C86">
        <w:t>Die Rohstoffe stammen aus verschiedenen Regionen der Welt:</w:t>
      </w:r>
      <w:r>
        <w:t xml:space="preserve"> </w:t>
      </w:r>
      <w:r w:rsidRPr="00BA1C86">
        <w:t xml:space="preserve">Baumwolle wird weltweit angebaut, insbesondere in Ländern wie Indien, China, den USA, Pakistan und Brasilien, die zusammen rund zwei Drittel der globalen Baumwollproduktion ausmachen. Die Erträge schwanken regional stark, was an Unterschieden in Bodenbeschaffenheit, Anbaupraktiken und Wasserverfügbarkeit liegt. In vielen Regionen, wie Australien und Indien, ist Baumwollanbau auf künstliche Bewässerung angewiesen. Dies verschärft Wasserknappheit und führt zu einem hohen </w:t>
      </w:r>
      <w:proofErr w:type="spellStart"/>
      <w:r w:rsidRPr="00BA1C86">
        <w:t>Water</w:t>
      </w:r>
      <w:proofErr w:type="spellEnd"/>
      <w:r w:rsidRPr="00BA1C86">
        <w:t xml:space="preserve"> Footprint, besonders bei inef</w:t>
      </w:r>
      <w:r>
        <w:t>fizienten Bewässerungsmethoden</w:t>
      </w:r>
      <w:r w:rsidRPr="00BA1C86">
        <w:t>. Der konventionelle Anbau geht zudem mit einem intensiven Einsatz von Pestiziden und chemischen Düngemitteln einher, was Eutrophierung, Bodendegradation und einen Verlust an Bi</w:t>
      </w:r>
      <w:r>
        <w:t>odiversität verursacht</w:t>
      </w:r>
      <w:r w:rsidRPr="00BA1C86">
        <w:t>. Darüber hinaus werden häufig gentechnisch veränderte Sorten angebaut, was den Einsatz von Herbiziden erhöht und die F</w:t>
      </w:r>
      <w:r>
        <w:t>ruchtfolgevielfalt einschränkt</w:t>
      </w:r>
      <w:r w:rsidRPr="00BA1C86">
        <w:t>. Die größten Beiträge zum Treibhausgaspotenzial stammen aus der Düngemittelproduktion und den Stickstoffemissionen auf den Feldern</w:t>
      </w:r>
      <w:r>
        <w:t>. (Teufel et al., 2024)</w:t>
      </w:r>
      <w:r w:rsidRPr="00BA1C86">
        <w:t xml:space="preserve"> Soziale Missstände wie Kinderarbeit und gefährliche Arbeitsbedingungen sind insbesondere in afrikanischen Baumwollanbauregionen verbreitet. Kinder arbeiten dort oft unter gesundheitsgefährdenden Bedingungen, etwa beim Umgang mit Pestiziden</w:t>
      </w:r>
      <w:r>
        <w:t>. (Gemeinsam für Afrika, 2021)</w:t>
      </w:r>
      <w:r w:rsidRPr="00BA1C86">
        <w:t xml:space="preserve"> Zwar gibt es Nachhaltigkeitssiegel wie GOTS oder Fairtrade, doch faire Produkte machen bisher nur einen geringen Marktanteil aus (Jäger</w:t>
      </w:r>
      <w:r>
        <w:t xml:space="preserve">, 2017; </w:t>
      </w:r>
      <w:r w:rsidRPr="00BA1C86">
        <w:t>Gemeinsam für Afrika</w:t>
      </w:r>
      <w:r>
        <w:t>,</w:t>
      </w:r>
      <w:r w:rsidRPr="00BA1C86">
        <w:t xml:space="preserve"> 2021). Ökonomisch ist der konventionelle Baumwollanbau günstiger als nachhaltige Alternativen, bedingt durch die Externalisierung so</w:t>
      </w:r>
      <w:r>
        <w:t>zialer und ökologischer Kosten</w:t>
      </w:r>
      <w:r w:rsidRPr="00BA1C86">
        <w:t>. Der kontrolliert biologische Anbau reduziert Umweltbelastungen, bringt jedoch häu</w:t>
      </w:r>
      <w:r>
        <w:t xml:space="preserve">fig geringere Erträge </w:t>
      </w:r>
      <w:r>
        <w:lastRenderedPageBreak/>
        <w:t>mit sich</w:t>
      </w:r>
      <w:r w:rsidRPr="00BA1C86">
        <w:t>. Recycelte Baumwolle bietet weiteres Potenzial zur Reduzierung von Treibhausgasemissionen, ist aber technisch anspruchsvoll und geht mit Qu</w:t>
      </w:r>
      <w:r>
        <w:t>alitätsverlusten einher</w:t>
      </w:r>
      <w:r w:rsidRPr="00BA1C86">
        <w:t>.</w:t>
      </w:r>
      <w:r>
        <w:t xml:space="preserve"> </w:t>
      </w:r>
      <w:r w:rsidRPr="00BA1C86">
        <w:t>Polyester wird aus fossilen Rohstoffen (Erdöl) gewonnen. Zwei Drittel der globalen Polyesterproduktion stammen aus China, weitere bedeutende Produktionsländ</w:t>
      </w:r>
      <w:r>
        <w:t>er sind Indien und Südostasien</w:t>
      </w:r>
      <w:r w:rsidRPr="00BA1C86">
        <w:t xml:space="preserve">. Die Herstellung erfolgt durch Schmelzspinnen von Polyethylenterephthalat (PET), wobei entweder Stapelfasern (für Vliesstoffe) oder </w:t>
      </w:r>
      <w:proofErr w:type="spellStart"/>
      <w:r w:rsidRPr="00BA1C86">
        <w:t>Filamentfasern</w:t>
      </w:r>
      <w:proofErr w:type="spellEnd"/>
      <w:r w:rsidRPr="00BA1C86">
        <w:t xml:space="preserve"> (für G</w:t>
      </w:r>
      <w:r>
        <w:t>ewebe wie Bettlaken) entstehen</w:t>
      </w:r>
      <w:r w:rsidRPr="00BA1C86">
        <w:t>. Die Produktion ist energie- und wasserintensiv und verursacht hohe CO</w:t>
      </w:r>
      <w:r>
        <w:t>2</w:t>
      </w:r>
      <w:r w:rsidRPr="00BA1C86">
        <w:t>-Emissionen. Besonders in Regionen mit fossilem Energiemix und Wasserknappheit sind die Umweltwirkungen beträch</w:t>
      </w:r>
      <w:r>
        <w:t>tlich</w:t>
      </w:r>
      <w:r w:rsidRPr="00BA1C86">
        <w:t>. Die Herstellung von Polyester weist zudem ein hohes Humantoxizitätspotenzial auf, bedingt durch Emissionen polyzyklischer aromatischer Kohlenwasserstoffe (Teufel et al.</w:t>
      </w:r>
      <w:r>
        <w:t>, 2024</w:t>
      </w:r>
      <w:r w:rsidRPr="00BA1C86">
        <w:t>). Ökonomisch ist Polyester aufgrund der geringen Herstellungskosten weltweit die meistverwendete Faser für Bettwaren (Jungmichel et al.</w:t>
      </w:r>
      <w:r>
        <w:t>, 2021;</w:t>
      </w:r>
      <w:r w:rsidRPr="00BA1C86">
        <w:t xml:space="preserve"> Teufel et al.</w:t>
      </w:r>
      <w:r>
        <w:t>, 2024</w:t>
      </w:r>
      <w:r w:rsidRPr="00BA1C86">
        <w:t>). Sozial betrachtet ist die Produktionskette undurchsichtig, die Arbeitsbedingungen in der petrochemischen Industrie und Textil</w:t>
      </w:r>
      <w:r>
        <w:t>verarbeitung sind oft prekär</w:t>
      </w:r>
      <w:r w:rsidRPr="00BA1C86">
        <w:t>. Der Marktanteil von recyceltem Polyester liegt bei etwa 14 %, wobei überwiegend PET-Flaschen als Ausgangsstoff dienen. Ein geschlossener Recyclingkreislauf im Textilbereich ist bislang kau</w:t>
      </w:r>
      <w:r>
        <w:t xml:space="preserve">m etabliert. (Teufel et al., 2024) </w:t>
      </w:r>
      <w:r w:rsidRPr="00BA1C86">
        <w:t xml:space="preserve">Leinen (Flachs) ist eine der ältesten Kulturpflanzen. Faserlein wird heute vor allem in Frankreich, Belgien, den Niederlanden und Deutschland angebaut, wobei China und Frankreich weltweit führende Produzenten sind (Industrieverband </w:t>
      </w:r>
      <w:proofErr w:type="spellStart"/>
      <w:r w:rsidRPr="00BA1C86">
        <w:t>Agrar</w:t>
      </w:r>
      <w:proofErr w:type="spellEnd"/>
      <w:r w:rsidRPr="00BA1C86">
        <w:t xml:space="preserve"> e. V.</w:t>
      </w:r>
      <w:r>
        <w:t>,</w:t>
      </w:r>
      <w:r w:rsidRPr="00BA1C86">
        <w:t xml:space="preserve"> 2021). Die Fasergewinnung erfolgt durch </w:t>
      </w:r>
      <w:proofErr w:type="spellStart"/>
      <w:r w:rsidRPr="00BA1C86">
        <w:t>Rösteverfahren</w:t>
      </w:r>
      <w:proofErr w:type="spellEnd"/>
      <w:r w:rsidRPr="00BA1C86">
        <w:t xml:space="preserve"> (Wasserröste oder </w:t>
      </w:r>
      <w:proofErr w:type="spellStart"/>
      <w:r w:rsidRPr="00BA1C86">
        <w:t>Tauröste</w:t>
      </w:r>
      <w:proofErr w:type="spellEnd"/>
      <w:r w:rsidRPr="00BA1C86">
        <w:t>), wobei belastetes Abwasser entste</w:t>
      </w:r>
      <w:r>
        <w:t>hen kann (Teufel et al., 2024</w:t>
      </w:r>
      <w:r w:rsidRPr="00BA1C86">
        <w:t>). Danach folgen mechanische Schritte wie Brechen, Kämmen und Spinne</w:t>
      </w:r>
      <w:r>
        <w:t xml:space="preserve">n (Industrieverband </w:t>
      </w:r>
      <w:proofErr w:type="spellStart"/>
      <w:r>
        <w:t>Agrar</w:t>
      </w:r>
      <w:proofErr w:type="spellEnd"/>
      <w:r>
        <w:t xml:space="preserve"> e. V., </w:t>
      </w:r>
      <w:r w:rsidRPr="00BA1C86">
        <w:t>2021). Die Garnh</w:t>
      </w:r>
      <w:r>
        <w:t>erstellung ist energieintensiv</w:t>
      </w:r>
      <w:r w:rsidRPr="00BA1C86">
        <w:t>. Flachs hat ein geringeres Treibhausgaspotenzial und einen niedrigeren Wasserverbrauch als Baumwolle oder synthetisch</w:t>
      </w:r>
      <w:r>
        <w:t>e Fasern (Teufel et al., 2024</w:t>
      </w:r>
      <w:r w:rsidRPr="00BA1C86">
        <w:t xml:space="preserve">). Im konventionellen Anbau werden jedoch synthetische Düngemittel und Pestizide eingesetzt (Industrieverband </w:t>
      </w:r>
      <w:proofErr w:type="spellStart"/>
      <w:r w:rsidRPr="00BA1C86">
        <w:t>Agrar</w:t>
      </w:r>
      <w:proofErr w:type="spellEnd"/>
      <w:r w:rsidRPr="00BA1C86">
        <w:t xml:space="preserve"> e. V.</w:t>
      </w:r>
      <w:r>
        <w:t>,</w:t>
      </w:r>
      <w:r w:rsidRPr="00BA1C86">
        <w:t xml:space="preserve"> 2021). Der biologische Anbau verzichtet auf chemische Hilfsmittel und erhält die Bodenfruch</w:t>
      </w:r>
      <w:r>
        <w:t>tbarkeit (Teufel et al., 2024</w:t>
      </w:r>
      <w:r w:rsidRPr="00BA1C86">
        <w:t>). Sozialstandards wie das Verbot von Kinderarbeit und faire Arbeitsbedingungen sind bei zertifizierten Produkten gewährleistet (Jäger</w:t>
      </w:r>
      <w:r>
        <w:t>, 2017</w:t>
      </w:r>
      <w:r w:rsidRPr="00BA1C86">
        <w:t>). Ökonomisch ist Leinen teurer als Baumwolle, was auf die aufwendige Herstellung zurückzuführen ist. Dennoch wird Leinen zunehmend als nachhaltige Alternative bei hochwertigen Bettlaken</w:t>
      </w:r>
      <w:r>
        <w:t xml:space="preserve"> eingesetzt (Teufel et al., 2024</w:t>
      </w:r>
      <w:r w:rsidRPr="00BA1C86">
        <w:t>).</w:t>
      </w:r>
      <w:r>
        <w:t xml:space="preserve"> </w:t>
      </w:r>
      <w:r w:rsidRPr="00BA1C86">
        <w:t>Die Herstellung von Bettlaken umfasst mehrere Stufen. Nach der Rohstoffgewinnung werden die Fasern zu Garnen versponnen und zu Geweben verarbeitet. Die Weiterverarbeitung zu Bettlaken umfasst das Zuschneiden, Nähen und Veredeln. Besonders die Konfektionierung ist arbeitsintensiv, da viele Arbeitsschritte manuell erfolgen. In Ländern wie Bangladesch, Kambodscha und Myanmar arbeiten hauptsächlich Frauen in der Konfektionierung; ihr Anteil liegt bei durchschnittlich 68 %, in Bangladesch sogar bei 80 %</w:t>
      </w:r>
      <w:r>
        <w:t>.</w:t>
      </w:r>
      <w:r w:rsidRPr="00BA1C86">
        <w:t xml:space="preserve"> Die Arbeitsbedingungen sind oft prekär: niedrige Löhne, Akkordarbeit und Verletzungen von Arbeitsrechten sind weit verbreitet. Das durchschnittliche Risiko von Verstößen gegen Sozialstandards in der gesamten textilen Produktionskette beträgt 65 %, einschließlich Kinderarbeit, Zwangsarbei</w:t>
      </w:r>
      <w:r>
        <w:t>t und mangelndem Arbeitsschutz</w:t>
      </w:r>
      <w:r w:rsidRPr="00BA1C86">
        <w:t>.</w:t>
      </w:r>
      <w:r>
        <w:t xml:space="preserve"> </w:t>
      </w:r>
      <w:r w:rsidRPr="00BA1C86">
        <w:t xml:space="preserve">Auch die Färbung und Veredelung von Bettlaken geht mit ökologischen und gesundheitlichen Belastungen einher. Die Prozesse benötigen große Mengen an Wasser und Energie, während gefährliche Chemikalien wie Schwermetalle, PFCs und </w:t>
      </w:r>
      <w:r>
        <w:t>Azofarbstoffe verwendet werden</w:t>
      </w:r>
      <w:r w:rsidRPr="00BA1C86">
        <w:t>. Abwässer aus den Färbereien werden häufig unzureichend behandelt und belasten die Umwelt, insbesondere in Ländern wie Bangladesch, wo Textilfabriken oft keine ausreichende Abwasseraufbereitung betreiben (Jungmichel et al. 2021, 29). Hinzu kommt der hohe Energiebedarf, der vielfach durch foss</w:t>
      </w:r>
      <w:r>
        <w:t>ile Energieträger gedeckt wird</w:t>
      </w:r>
      <w:r w:rsidRPr="00BA1C86">
        <w:t>.</w:t>
      </w:r>
      <w:r>
        <w:t xml:space="preserve"> </w:t>
      </w:r>
      <w:r w:rsidRPr="00BA1C86">
        <w:t>Ökonomisch stellen Bettlaken aus Baumwolle, Leinen oder Polyester für viele Produktionsländer ein bedeutendes Exportgut dar. Insbesondere Bangladesch erwirtschaftet 84 % seiner Exporteinnahmen aus Textilien, wobei Deuts</w:t>
      </w:r>
      <w:r>
        <w:t>chland der größte Abnehmer ist</w:t>
      </w:r>
      <w:r w:rsidRPr="00BA1C86">
        <w:t xml:space="preserve">. Die Konzentration der Produktion in Ländern mit niedrigen Löhnen sichert zwar </w:t>
      </w:r>
      <w:r w:rsidRPr="00BA1C86">
        <w:lastRenderedPageBreak/>
        <w:t>Arbeitsplätze, geht jedoch oft mit schlechten Arbeitsbedingungen und Umweltbelastungen einhe</w:t>
      </w:r>
      <w:r>
        <w:t>r. (Jungmichel et al., 2021)</w:t>
      </w:r>
    </w:p>
    <w:p w14:paraId="2C76307D" w14:textId="77777777" w:rsidR="000C0777" w:rsidRPr="0006299E" w:rsidRDefault="000C0777" w:rsidP="000C0777">
      <w:pPr>
        <w:jc w:val="both"/>
        <w:rPr>
          <w:u w:val="single"/>
        </w:rPr>
      </w:pPr>
      <w:r w:rsidRPr="0006299E">
        <w:rPr>
          <w:u w:val="single"/>
        </w:rPr>
        <w:t xml:space="preserve">3. </w:t>
      </w:r>
      <w:r w:rsidRPr="0006299E">
        <w:rPr>
          <w:rFonts w:cstheme="minorHAnsi"/>
          <w:u w:val="single"/>
        </w:rPr>
        <w:t>Gibt es alternative (nachhaltige) Rohstoffe und wo kommen diese her?</w:t>
      </w:r>
    </w:p>
    <w:p w14:paraId="4D2EFF8E" w14:textId="77777777" w:rsidR="000C0777" w:rsidRDefault="000C0777" w:rsidP="000C0777">
      <w:pPr>
        <w:jc w:val="both"/>
      </w:pPr>
      <w:r w:rsidRPr="004A7B7C">
        <w:t>Es gibt verschiedene alternative Rohstoffe für die Herstellung von Bettlaken, die überwiegend aus landwirtschaftlichen Reststoffen oder biotechnologischen Verfahren stammen. Ihr Ziel ist es, Umweltbelastungen zu verringern, indem Abfälle verwertet und zusätzliche Ressourcen geschont werden. Die Herkunft dieser Rohstoffe liegt vor allem in Asien, Südamerika und teilweise Europa. Die ökologische Bewertung dieser Alternativen ist jedoch bisher nur eingeschränkt mögli</w:t>
      </w:r>
      <w:r>
        <w:t>ch, da belastbare Daten fehlen</w:t>
      </w:r>
      <w:r w:rsidRPr="004A7B7C">
        <w:t>.</w:t>
      </w:r>
      <w:r>
        <w:t xml:space="preserve"> </w:t>
      </w:r>
      <w:r w:rsidRPr="004A7B7C">
        <w:t>Ananasblätter (PALF) fallen als Nebenprodukt in Südostasien und Lateinamerika an. Die Fasern sind reißfest und für Heimtextilien geeignet. Der Aufwand bei der Verarbeitung ist jedoch hoch, und</w:t>
      </w:r>
      <w:r>
        <w:t xml:space="preserve"> die Menge pro Fläche begrenzt</w:t>
      </w:r>
      <w:r w:rsidRPr="004A7B7C">
        <w:t>.</w:t>
      </w:r>
      <w:r>
        <w:t xml:space="preserve"> </w:t>
      </w:r>
      <w:r w:rsidRPr="004A7B7C">
        <w:t>Bananenpseudostämme entstehen jährlich in großen Mengen – 181 Millionen Tonnen in Asien und 83 Millionen Tonnen in Amerika. Sie werden meist verbrannt oder kostenpflichtig entsorgt. Ihre Nutzung zur Faserherstellung könnte Abfälle reduzieren. Die Fasern sind allerdings weniger stabil, und die Verarbeitu</w:t>
      </w:r>
      <w:r>
        <w:t>ng ist technisch anspruchsvoll</w:t>
      </w:r>
      <w:r w:rsidRPr="004A7B7C">
        <w:t>.</w:t>
      </w:r>
      <w:r>
        <w:t xml:space="preserve"> </w:t>
      </w:r>
      <w:r w:rsidRPr="004A7B7C">
        <w:t>Bagasse aus der Zuckerrohrverarbeitung fällt jährlich in etwa 240 Millionen Tonnen an. Bisher werden 85</w:t>
      </w:r>
      <w:r w:rsidRPr="002B6E12">
        <w:t> </w:t>
      </w:r>
      <w:r w:rsidRPr="004A7B7C">
        <w:t>% nicht genutzt. Die Verarbeitung zu Fasern ist m</w:t>
      </w:r>
      <w:r w:rsidRPr="002B6E12">
        <w:t>ö</w:t>
      </w:r>
      <w:r w:rsidRPr="004A7B7C">
        <w:t>glich, erfordert jedoch hohe Energie und konkurriert mit anderen Nutzungen</w:t>
      </w:r>
      <w:r>
        <w:t xml:space="preserve"> wie Bioethanol und Tierfutter</w:t>
      </w:r>
      <w:r w:rsidRPr="004A7B7C">
        <w:t>.</w:t>
      </w:r>
      <w:r>
        <w:t xml:space="preserve"> </w:t>
      </w:r>
      <w:r w:rsidRPr="004A7B7C">
        <w:t xml:space="preserve">Orangenschalen werden in Italien von Orange Fiber und Lenzing zu </w:t>
      </w:r>
      <w:proofErr w:type="spellStart"/>
      <w:r w:rsidRPr="004A7B7C">
        <w:t>Lyocell</w:t>
      </w:r>
      <w:proofErr w:type="spellEnd"/>
      <w:r w:rsidRPr="004A7B7C">
        <w:t xml:space="preserve"> verarbeitet. Das Verfahren spart Ressourcen, die Produktionsme</w:t>
      </w:r>
      <w:r>
        <w:t>ngen sind bisher jedoch gering</w:t>
      </w:r>
      <w:r w:rsidRPr="004A7B7C">
        <w:t>.</w:t>
      </w:r>
      <w:r>
        <w:t xml:space="preserve"> </w:t>
      </w:r>
      <w:r w:rsidRPr="004A7B7C">
        <w:t xml:space="preserve">Reis- und Weizenstroh fallen in großen Mengen an, besonders in Indien und Ägypten. </w:t>
      </w:r>
      <w:proofErr w:type="spellStart"/>
      <w:r w:rsidRPr="004A7B7C">
        <w:t>Spinnova</w:t>
      </w:r>
      <w:proofErr w:type="spellEnd"/>
      <w:r w:rsidRPr="004A7B7C">
        <w:t xml:space="preserve"> nutzt ein chemiefreies Verfahren zur Faserherstellung. Vorteilhaft ist der geringe ökologische Aufwand, doch es f</w:t>
      </w:r>
      <w:r>
        <w:t>ehlen industrielle Kapazitäten</w:t>
      </w:r>
      <w:r w:rsidRPr="004A7B7C">
        <w:t>.</w:t>
      </w:r>
      <w:r>
        <w:t xml:space="preserve"> </w:t>
      </w:r>
      <w:r w:rsidRPr="004A7B7C">
        <w:t xml:space="preserve">Ingwerwurzelreste werden in Indien als Faserquelle genutzt. „Like a </w:t>
      </w:r>
      <w:proofErr w:type="spellStart"/>
      <w:r w:rsidRPr="004A7B7C">
        <w:t>bird</w:t>
      </w:r>
      <w:proofErr w:type="spellEnd"/>
      <w:r w:rsidRPr="004A7B7C">
        <w:t xml:space="preserve"> </w:t>
      </w:r>
      <w:proofErr w:type="spellStart"/>
      <w:r w:rsidRPr="004A7B7C">
        <w:t>lifestyle</w:t>
      </w:r>
      <w:proofErr w:type="spellEnd"/>
      <w:r w:rsidRPr="004A7B7C">
        <w:t>“ verarbeitet sie zu Heimtextilien mit bis zu 95</w:t>
      </w:r>
      <w:r w:rsidRPr="002B6E12">
        <w:t> </w:t>
      </w:r>
      <w:r w:rsidRPr="004A7B7C">
        <w:t>% Ingwerfaseranteil. Die Rohstoffe sind regional begrenzt verf</w:t>
      </w:r>
      <w:r w:rsidRPr="002B6E12">
        <w:t>ü</w:t>
      </w:r>
      <w:r>
        <w:t>gbar</w:t>
      </w:r>
      <w:r w:rsidRPr="004A7B7C">
        <w:t>.</w:t>
      </w:r>
      <w:r>
        <w:t xml:space="preserve"> </w:t>
      </w:r>
      <w:r w:rsidRPr="004A7B7C">
        <w:t xml:space="preserve">Bakterielle Zellulose wird durch Fermentation gewonnen. </w:t>
      </w:r>
      <w:proofErr w:type="spellStart"/>
      <w:r w:rsidRPr="004A7B7C">
        <w:t>Nanollose</w:t>
      </w:r>
      <w:proofErr w:type="spellEnd"/>
      <w:r w:rsidRPr="004A7B7C">
        <w:t xml:space="preserve"> stellt daraus die </w:t>
      </w:r>
      <w:proofErr w:type="spellStart"/>
      <w:r w:rsidRPr="004A7B7C">
        <w:t>Nullarbor</w:t>
      </w:r>
      <w:proofErr w:type="spellEnd"/>
      <w:r w:rsidRPr="004A7B7C">
        <w:t xml:space="preserve">™-Faser her. Es sind keine Anbauflächen nötig, allerdings ist die Produktion energieintensiv und bislang </w:t>
      </w:r>
      <w:r>
        <w:t>nur in kleinem Maßstab möglich</w:t>
      </w:r>
      <w:r w:rsidRPr="004A7B7C">
        <w:t>.</w:t>
      </w:r>
      <w:r>
        <w:t xml:space="preserve"> </w:t>
      </w:r>
      <w:r w:rsidRPr="004A7B7C">
        <w:t>Polymilchsäure (PLA) stammt aus Zuckerrohr und Mais, vor allem aus den USA und Thailand. Sie ist industriell biologisch abbaubar. Kritisch sind der hohe Einsatz von Pestiziden und Düngemitteln sowie die Konkurren</w:t>
      </w:r>
      <w:r>
        <w:t xml:space="preserve">z zur Nahrungsmittelproduktion. </w:t>
      </w:r>
      <w:r w:rsidRPr="004A7B7C">
        <w:t xml:space="preserve">Flachs und Hanf gelten als traditionelle, potenziell nachhaltige Alternativen. Flachs hat einen geringen </w:t>
      </w:r>
      <w:proofErr w:type="spellStart"/>
      <w:r w:rsidRPr="004A7B7C">
        <w:t>Water</w:t>
      </w:r>
      <w:proofErr w:type="spellEnd"/>
      <w:r w:rsidRPr="004A7B7C">
        <w:t xml:space="preserve"> Footprint, benötigt jedoch gute Standortbedingungen. Hanf kann ökologisch vorteilhaft sein, wenn biologisch angebaut, hat aber einen hohen Wasser- und Energi</w:t>
      </w:r>
      <w:r>
        <w:t>ebedarf bei der Fasergewinnung</w:t>
      </w:r>
      <w:r w:rsidRPr="004A7B7C">
        <w:t>.</w:t>
      </w:r>
      <w:r>
        <w:t xml:space="preserve"> </w:t>
      </w:r>
      <w:r w:rsidRPr="004A7B7C">
        <w:t>Die Nutzung dieser Rohstoffe bietet ökologische Potenziale, vor allem durch die Verwertung von Reststoffen. Allerdings fehlt bisher eine umfassende und belastbare ökologische Bewertung. Es gibt bislang zu wenige Daten, um die tatsächlichen Umweltwirkungen dieser Fasern fundiert einzuschätzen</w:t>
      </w:r>
      <w:r>
        <w:t>.</w:t>
      </w:r>
      <w:r w:rsidRPr="004A7B7C">
        <w:t xml:space="preserve"> (Teufel et al.</w:t>
      </w:r>
      <w:r>
        <w:t>, 2024)</w:t>
      </w:r>
    </w:p>
    <w:p w14:paraId="1F0EC3C1" w14:textId="77777777" w:rsidR="000C0777" w:rsidRPr="0006299E" w:rsidRDefault="000C0777" w:rsidP="000C0777">
      <w:pPr>
        <w:jc w:val="both"/>
        <w:rPr>
          <w:u w:val="single"/>
        </w:rPr>
      </w:pPr>
      <w:r w:rsidRPr="0006299E">
        <w:rPr>
          <w:u w:val="single"/>
        </w:rPr>
        <w:t>4. Wie muss das Produkt fachgerecht entsorgt oder aufbereitet werden?</w:t>
      </w:r>
    </w:p>
    <w:p w14:paraId="14787C70" w14:textId="644F7900" w:rsidR="000C0777" w:rsidRDefault="000C0777" w:rsidP="000C0777">
      <w:pPr>
        <w:jc w:val="both"/>
      </w:pPr>
      <w:r>
        <w:t>Seit dem 1. Januar 2025 gilt in der Europäischen Union die Pflicht zur getrennten Sammlung von Alttextilien, einschließlich Bettlaken. Sie dürfen nicht mehr über den Restmüll entsorgt werden, sondern müssen in vorgesehene Sammelsysteme für Textilien gegeben werden. (Europäische Kommission</w:t>
      </w:r>
      <w:r w:rsidR="001B24F8">
        <w:t>,</w:t>
      </w:r>
      <w:r>
        <w:t xml:space="preserve"> 2023; Greenpeace, 2025) Diese Maßnahme soll die Kreislaufwirtschaft stärken, Textilabfälle verringern und wertvolle Ressourcen schonen (Greenpeace, 2025). Fachgerecht entsorgt werden Bettlaken über Alttextilcontainer oder Sammelstellen. Tragfähige Laken können weiterverwendet oder gespendet werden. Stark verschlissene oder beschädigte Bettlaken werden recycelt, beispielsweise zu Putzlappen, Dämmstoffen oder Recyclingfasern verarbeitet. (</w:t>
      </w:r>
      <w:r w:rsidR="00900D9B">
        <w:t>Mahmood</w:t>
      </w:r>
      <w:r w:rsidR="001B24F8">
        <w:t>,</w:t>
      </w:r>
      <w:r>
        <w:t xml:space="preserve"> 2025; NDR, 2025) Die mechanische oder chemische Aufbereitung erfolgt vorrangig, um Materialkreisläufe zu schließen. Erst wenn weder Wiederverwendung noch Recycling möglich sind, ist </w:t>
      </w:r>
      <w:r>
        <w:lastRenderedPageBreak/>
        <w:t xml:space="preserve">eine energetische Verwertung durch Müllverbrennung vorgesehen. (Europäische Kommission, 2023) Neu ist zudem die erweiterte Herstellerverantwortung (Extended Producer </w:t>
      </w:r>
      <w:proofErr w:type="spellStart"/>
      <w:r>
        <w:t>Responsibility</w:t>
      </w:r>
      <w:proofErr w:type="spellEnd"/>
      <w:r>
        <w:t>, EPR), die seit 2025 gilt. Hersteller müssen Rücknahmesysteme unterstützen und tragen Verantwortung für den gesamten Produktlebenszyklus, inklusive Rückführung und Recycling. (Greenpeace, 2025)</w:t>
      </w:r>
    </w:p>
    <w:p w14:paraId="6D4A8670" w14:textId="77777777" w:rsidR="00356403" w:rsidRDefault="00356403" w:rsidP="000C0777">
      <w:pPr>
        <w:jc w:val="both"/>
      </w:pPr>
    </w:p>
    <w:p w14:paraId="5F1467E7" w14:textId="77777777" w:rsidR="000C0777" w:rsidRDefault="000C0777" w:rsidP="000C0777">
      <w:pPr>
        <w:jc w:val="both"/>
        <w:rPr>
          <w:b/>
        </w:rPr>
      </w:pPr>
      <w:r>
        <w:rPr>
          <w:b/>
        </w:rPr>
        <w:t>Produkt 4</w:t>
      </w:r>
      <w:r w:rsidRPr="0006299E">
        <w:rPr>
          <w:b/>
        </w:rPr>
        <w:t xml:space="preserve">: </w:t>
      </w:r>
      <w:r>
        <w:rPr>
          <w:b/>
        </w:rPr>
        <w:t>Batterien</w:t>
      </w:r>
    </w:p>
    <w:p w14:paraId="2CE2F471" w14:textId="77777777" w:rsidR="000C0777" w:rsidRDefault="000C0777" w:rsidP="000C0777">
      <w:pPr>
        <w:jc w:val="both"/>
        <w:rPr>
          <w:rFonts w:cstheme="minorHAnsi"/>
          <w:u w:val="single"/>
        </w:rPr>
      </w:pPr>
      <w:r w:rsidRPr="0006299E">
        <w:rPr>
          <w:rFonts w:cstheme="minorHAnsi"/>
          <w:u w:val="single"/>
        </w:rPr>
        <w:t>1. Aus welchen Rohstoffen besteht das Produkt?</w:t>
      </w:r>
    </w:p>
    <w:p w14:paraId="19C85FA1" w14:textId="77777777" w:rsidR="000C0777" w:rsidRDefault="000C0777" w:rsidP="000C0777">
      <w:pPr>
        <w:pStyle w:val="Listenabsatz"/>
        <w:numPr>
          <w:ilvl w:val="0"/>
          <w:numId w:val="2"/>
        </w:numPr>
        <w:jc w:val="both"/>
      </w:pPr>
      <w:r>
        <w:t xml:space="preserve">Batterien bestehen aus </w:t>
      </w:r>
      <w:r w:rsidRPr="00B37C95">
        <w:t>Wertstoffe</w:t>
      </w:r>
      <w:r>
        <w:t>n</w:t>
      </w:r>
      <w:r w:rsidRPr="00B37C95">
        <w:t xml:space="preserve"> wie Zink, Eisen, Aluminium, Lithium, Ni</w:t>
      </w:r>
      <w:r>
        <w:t>ckel, Kobalt, Mangan und Silber.</w:t>
      </w:r>
    </w:p>
    <w:p w14:paraId="37096F64" w14:textId="77777777" w:rsidR="000C0777" w:rsidRDefault="000C0777" w:rsidP="000C0777">
      <w:pPr>
        <w:pStyle w:val="Listenabsatz"/>
        <w:numPr>
          <w:ilvl w:val="0"/>
          <w:numId w:val="2"/>
        </w:numPr>
        <w:jc w:val="both"/>
      </w:pPr>
      <w:r>
        <w:t>Mögliche weitere Inhaltsstoffe sind</w:t>
      </w:r>
      <w:r w:rsidRPr="00B37C95">
        <w:t xml:space="preserve"> Quecksilber, Cadmium, Blei sowie L</w:t>
      </w:r>
      <w:r>
        <w:t xml:space="preserve">eitsalze und Lösungsmittel. Sie sind </w:t>
      </w:r>
      <w:r w:rsidRPr="00B37C95">
        <w:t>giftig und gefährden bei einer unsachgemäßen Entsorgung die Umwelt</w:t>
      </w:r>
      <w:r>
        <w:t>.</w:t>
      </w:r>
    </w:p>
    <w:p w14:paraId="0003293F" w14:textId="77777777" w:rsidR="000C0777" w:rsidRDefault="000C0777" w:rsidP="000C0777">
      <w:pPr>
        <w:pStyle w:val="Listenabsatz"/>
        <w:numPr>
          <w:ilvl w:val="0"/>
          <w:numId w:val="2"/>
        </w:numPr>
        <w:jc w:val="both"/>
      </w:pPr>
      <w:r>
        <w:t>R</w:t>
      </w:r>
      <w:r w:rsidRPr="00B37C95">
        <w:t xml:space="preserve">eichern </w:t>
      </w:r>
      <w:r>
        <w:t>sie sich in Fischen an, gelangen</w:t>
      </w:r>
      <w:r w:rsidRPr="00B37C95">
        <w:t xml:space="preserve"> die Schwermetalle auf indirektem Weg über die Nahrungskette in </w:t>
      </w:r>
      <w:r>
        <w:t>den menschlichen Körper.</w:t>
      </w:r>
    </w:p>
    <w:p w14:paraId="1452082B" w14:textId="77777777" w:rsidR="000C0777" w:rsidRDefault="000C0777" w:rsidP="000C0777">
      <w:pPr>
        <w:pStyle w:val="Listenabsatz"/>
        <w:numPr>
          <w:ilvl w:val="0"/>
          <w:numId w:val="2"/>
        </w:numPr>
        <w:jc w:val="both"/>
      </w:pPr>
      <w:r w:rsidRPr="00B37C95">
        <w:t xml:space="preserve">Quecksilber </w:t>
      </w:r>
      <w:r>
        <w:t>ist</w:t>
      </w:r>
      <w:r w:rsidRPr="00B37C95">
        <w:t xml:space="preserve"> hochgiftig für den Menschen</w:t>
      </w:r>
      <w:r>
        <w:t>; führt</w:t>
      </w:r>
      <w:r w:rsidRPr="00B37C95">
        <w:t xml:space="preserve"> bei hohen und länger auftretenden Be</w:t>
      </w:r>
      <w:r>
        <w:t>lastungen zu Beeinträchtigungen</w:t>
      </w:r>
      <w:r w:rsidRPr="00B37C95">
        <w:t xml:space="preserve"> des Nerven-, des Immun</w:t>
      </w:r>
      <w:r>
        <w:t>- und des Fortpflanzungssystems.</w:t>
      </w:r>
    </w:p>
    <w:p w14:paraId="2A100887" w14:textId="77777777" w:rsidR="000C0777" w:rsidRDefault="000C0777" w:rsidP="000C0777">
      <w:pPr>
        <w:pStyle w:val="Listenabsatz"/>
        <w:numPr>
          <w:ilvl w:val="0"/>
          <w:numId w:val="2"/>
        </w:numPr>
        <w:jc w:val="both"/>
      </w:pPr>
      <w:r w:rsidRPr="0005645F">
        <w:t>Cadmiumverbindungen können Nierenschäden hervorrufen</w:t>
      </w:r>
      <w:r>
        <w:t>. Bei Aufnahme über die Atemluft sind sie zudem potenziell krebserregend.</w:t>
      </w:r>
    </w:p>
    <w:p w14:paraId="4423FF78" w14:textId="77777777" w:rsidR="000C0777" w:rsidRPr="003A33F7" w:rsidRDefault="000C0777" w:rsidP="000C0777">
      <w:pPr>
        <w:pStyle w:val="Listenabsatz"/>
        <w:numPr>
          <w:ilvl w:val="0"/>
          <w:numId w:val="2"/>
        </w:numPr>
        <w:jc w:val="both"/>
        <w:rPr>
          <w:u w:val="single"/>
        </w:rPr>
      </w:pPr>
      <w:r>
        <w:t>Blei wirkt auf</w:t>
      </w:r>
      <w:r w:rsidRPr="0005645F">
        <w:t xml:space="preserve"> verschiedene Organe und das zentrale Nervensystem schädigend</w:t>
      </w:r>
      <w:r>
        <w:t>. Es kann zu möglichen Ablagerung an den Knochen und Störungen</w:t>
      </w:r>
      <w:r w:rsidRPr="0005645F">
        <w:t xml:space="preserve"> biochemische</w:t>
      </w:r>
      <w:r>
        <w:t>r</w:t>
      </w:r>
      <w:r w:rsidRPr="0005645F">
        <w:t xml:space="preserve"> Prozesse im Körper</w:t>
      </w:r>
      <w:r>
        <w:t xml:space="preserve"> kommen Zudem ist es hochgiftig für</w:t>
      </w:r>
      <w:r w:rsidRPr="0005645F">
        <w:t xml:space="preserve"> Wasserorganismen</w:t>
      </w:r>
      <w:r>
        <w:t>.</w:t>
      </w:r>
    </w:p>
    <w:p w14:paraId="340C6750" w14:textId="77777777" w:rsidR="000C0777" w:rsidRPr="00690781" w:rsidRDefault="000C0777" w:rsidP="000C0777">
      <w:pPr>
        <w:pStyle w:val="Listenabsatz"/>
        <w:ind w:left="360"/>
        <w:jc w:val="both"/>
        <w:rPr>
          <w:u w:val="single"/>
        </w:rPr>
      </w:pPr>
      <w:r>
        <w:t>(</w:t>
      </w:r>
      <w:proofErr w:type="spellStart"/>
      <w:r>
        <w:t>Bilharz</w:t>
      </w:r>
      <w:proofErr w:type="spellEnd"/>
      <w:r>
        <w:t>, 2024)</w:t>
      </w:r>
    </w:p>
    <w:p w14:paraId="5AE43995" w14:textId="77777777" w:rsidR="000C0777" w:rsidRPr="00690781" w:rsidRDefault="000C0777" w:rsidP="000C0777">
      <w:pPr>
        <w:jc w:val="both"/>
        <w:rPr>
          <w:u w:val="single"/>
        </w:rPr>
      </w:pPr>
      <w:r w:rsidRPr="00690781">
        <w:rPr>
          <w:u w:val="single"/>
        </w:rPr>
        <w:t>2. Wo kommen die Rohstoffe her?</w:t>
      </w:r>
    </w:p>
    <w:p w14:paraId="0081FAF3" w14:textId="77777777" w:rsidR="000C0777" w:rsidRPr="00392DB6" w:rsidRDefault="000C0777" w:rsidP="000C0777">
      <w:pPr>
        <w:jc w:val="both"/>
      </w:pPr>
      <w:r w:rsidRPr="00392DB6">
        <w:t xml:space="preserve">Die Rohstoffe kommen aus ganz verschiedenen Teilen der Welt, ihre Beschaffung ist meist bedenklich. </w:t>
      </w:r>
      <w:r>
        <w:t xml:space="preserve">Besonders kritisch sind Lithium, Kobalt und </w:t>
      </w:r>
      <w:r w:rsidRPr="00392DB6">
        <w:t>Mangan. Die Batterieproduktion findet maschinell statt. Die Arbeitsbedingungen der an der Produktion beteiligten Arbeitskräfte hängt vom Produktionsstandort ab</w:t>
      </w:r>
      <w:r>
        <w:t>:</w:t>
      </w:r>
    </w:p>
    <w:p w14:paraId="1584EC62" w14:textId="77777777" w:rsidR="000C0777" w:rsidRPr="00E30E96" w:rsidRDefault="000C0777" w:rsidP="000C0777">
      <w:pPr>
        <w:jc w:val="both"/>
        <w:rPr>
          <w:b/>
        </w:rPr>
      </w:pPr>
      <w:r w:rsidRPr="00E30E96">
        <w:rPr>
          <w:b/>
        </w:rPr>
        <w:t>Lithium</w:t>
      </w:r>
    </w:p>
    <w:p w14:paraId="276D369C" w14:textId="77777777" w:rsidR="000C0777" w:rsidRDefault="000C0777" w:rsidP="000C0777">
      <w:pPr>
        <w:jc w:val="both"/>
      </w:pPr>
      <w:r>
        <w:t>Lithium wird als Erz im konventionellen Bergbau gewonnen (Australien) oder als Sole aus den Salzseen in Südamerika</w:t>
      </w:r>
      <w:r w:rsidRPr="00160D4B">
        <w:t xml:space="preserve"> (Argentinien, Chile</w:t>
      </w:r>
      <w:r>
        <w:t>, Bolivien</w:t>
      </w:r>
      <w:r w:rsidRPr="00160D4B">
        <w:t>)</w:t>
      </w:r>
      <w:r>
        <w:t xml:space="preserve">. Sole wird </w:t>
      </w:r>
      <w:proofErr w:type="gramStart"/>
      <w:r>
        <w:t>mittels Bohrlöchern</w:t>
      </w:r>
      <w:proofErr w:type="gramEnd"/>
      <w:r>
        <w:t xml:space="preserve"> an die Oberfläche gepumpt. Über mehrere Monate wird die Sole unter Zugabe von Chemikalien an der Sonne getrocknet, um eine möglichst hohe Lithium-Konzentration zu erzielen. Kritisch ist bei der Lithium-Gewinnung der hohe Wasserverbrauch. Die Abbauregionen zählen zu den trockensten Regionen der Erde. Auch indigene Völker klagen über den Rückgang und die Verunreinigung des Grundwassers. Außerdem besteht die Befürchtung, dass auch weiterhin ein Flächenverlust für Viehzucht durch den Ausbau der Lithiumflächen entsteht. (</w:t>
      </w:r>
      <w:proofErr w:type="spellStart"/>
      <w:r>
        <w:t>Struss</w:t>
      </w:r>
      <w:proofErr w:type="spellEnd"/>
      <w:r>
        <w:t>, 2023)</w:t>
      </w:r>
    </w:p>
    <w:p w14:paraId="23D4B6D5" w14:textId="77777777" w:rsidR="000C0777" w:rsidRPr="00E30E96" w:rsidRDefault="000C0777" w:rsidP="000C0777">
      <w:pPr>
        <w:jc w:val="both"/>
        <w:rPr>
          <w:b/>
        </w:rPr>
      </w:pPr>
      <w:r w:rsidRPr="00E30E96">
        <w:rPr>
          <w:b/>
        </w:rPr>
        <w:t>Kobalt</w:t>
      </w:r>
    </w:p>
    <w:p w14:paraId="3276D565" w14:textId="77777777" w:rsidR="000C0777" w:rsidRDefault="000C0777" w:rsidP="000C0777">
      <w:pPr>
        <w:jc w:val="both"/>
      </w:pPr>
      <w:r>
        <w:t>Zwei Drittel des globalen Kobalt-Vorkommens liegt in der Demokratischen Republik Kongo. Hauptsächlich wird Kobalt als Nebenprodukt beim Kupfer- und Nickelabbau industriell abgebaut, 15% kommen jedoch aus illegalem Kleinbergbau. (</w:t>
      </w:r>
      <w:proofErr w:type="spellStart"/>
      <w:r>
        <w:t>Elektromobilität.NRW</w:t>
      </w:r>
      <w:proofErr w:type="spellEnd"/>
      <w:r>
        <w:t xml:space="preserve">, </w:t>
      </w:r>
      <w:r w:rsidR="002760C5">
        <w:t>o. J.</w:t>
      </w:r>
      <w:r>
        <w:t xml:space="preserve">) Hier ist die Gefahr von schlechten Arbeitsbedingungen sowie Kinderarbeit groß. Kinderrechtsorganisationen berichten von 40.000 Kindern, die im Kongo in den Kobaltminen meist bis zu 24 Stunden am Stück arbeiten. Die </w:t>
      </w:r>
      <w:r>
        <w:lastRenderedPageBreak/>
        <w:t>Bezahlung liegt bei ein bis zwei Dollar pro Tag. (Ziegler, 2021) Generell kommt es häufig zu Unfällen durch fehlende Sicherheitsausrüstung. Auch führt der eingeatmete Staub in den Minen zu Lungenproblemen. (Ziegler, 2021; Schäfer, 2020)</w:t>
      </w:r>
    </w:p>
    <w:p w14:paraId="13E554E1" w14:textId="77777777" w:rsidR="000C0777" w:rsidRPr="00E30E96" w:rsidRDefault="000C0777" w:rsidP="000C0777">
      <w:pPr>
        <w:jc w:val="both"/>
        <w:rPr>
          <w:b/>
        </w:rPr>
      </w:pPr>
      <w:r w:rsidRPr="00E30E96">
        <w:rPr>
          <w:b/>
        </w:rPr>
        <w:t>Mangan</w:t>
      </w:r>
    </w:p>
    <w:p w14:paraId="5FF5FB03" w14:textId="77777777" w:rsidR="000C0777" w:rsidRDefault="000C0777" w:rsidP="000C0777">
      <w:pPr>
        <w:jc w:val="both"/>
        <w:rPr>
          <w:u w:val="single"/>
        </w:rPr>
      </w:pPr>
      <w:r>
        <w:t>Mangan ist ein Erz, das hauptsächlich im industriellen Tagebau oder Tiefbau in Südafrika, Australien, Gabun, Ghana, China und Brasilien abgebaut wird. Durch den Bergbau kommt es in den betroffenen Regionen zu Wassermangel sowie Verschmutzung von Wasser, Luft und Böden. Arbeitende und dort Lebende klagen über Gesundheit</w:t>
      </w:r>
      <w:r w:rsidRPr="00D01295">
        <w:t xml:space="preserve">sprobleme, wie </w:t>
      </w:r>
      <w:r>
        <w:t xml:space="preserve">z. B. </w:t>
      </w:r>
      <w:r w:rsidRPr="00D01295">
        <w:t>Lungenkrankheiten</w:t>
      </w:r>
      <w:r>
        <w:t xml:space="preserve">. Hinzu kommt, dass sich die Mangan-Industrie durch den hohen Bedarf auch auf den Tiefseebergbau ausweiten will. Dies hätte weitreichende Folgen für die Tier- und Pflanzenwelt am Meeresboden. </w:t>
      </w:r>
      <w:r w:rsidR="003218D7">
        <w:t xml:space="preserve">(Gnant, </w:t>
      </w:r>
      <w:r w:rsidR="002760C5">
        <w:t>o. J.</w:t>
      </w:r>
      <w:r w:rsidR="003218D7">
        <w:t>)</w:t>
      </w:r>
    </w:p>
    <w:p w14:paraId="7AAB9E48" w14:textId="77777777" w:rsidR="000C0777" w:rsidRDefault="000C0777" w:rsidP="000C0777">
      <w:pPr>
        <w:jc w:val="both"/>
        <w:rPr>
          <w:rFonts w:cstheme="minorHAnsi"/>
          <w:u w:val="single"/>
        </w:rPr>
      </w:pPr>
      <w:r w:rsidRPr="0006299E">
        <w:rPr>
          <w:u w:val="single"/>
        </w:rPr>
        <w:t xml:space="preserve">3. </w:t>
      </w:r>
      <w:r w:rsidRPr="0006299E">
        <w:rPr>
          <w:rFonts w:cstheme="minorHAnsi"/>
          <w:u w:val="single"/>
        </w:rPr>
        <w:t>Gibt es alternative (nachhaltige) Rohstoffe und wo kommen diese her?</w:t>
      </w:r>
    </w:p>
    <w:p w14:paraId="24E41FCD" w14:textId="77777777" w:rsidR="000C0777" w:rsidRPr="007B40B8" w:rsidRDefault="000C0777" w:rsidP="000C0777">
      <w:pPr>
        <w:spacing w:before="100" w:beforeAutospacing="1" w:after="100" w:afterAutospacing="1" w:line="240" w:lineRule="auto"/>
        <w:jc w:val="both"/>
        <w:rPr>
          <w:rFonts w:eastAsia="Times New Roman" w:cstheme="minorHAnsi"/>
          <w:lang w:eastAsia="de-DE"/>
        </w:rPr>
      </w:pPr>
      <w:r>
        <w:t xml:space="preserve">Die beste Alternative zu Batterien ist Strom aus der Steckdose, am besten aus erneuerbaren Energien. Denn </w:t>
      </w:r>
      <w:r w:rsidRPr="00931B0E">
        <w:t xml:space="preserve">Batterien benötigen </w:t>
      </w:r>
      <w:r>
        <w:t>in der</w:t>
      </w:r>
      <w:r w:rsidRPr="00931B0E">
        <w:t xml:space="preserve"> Herstellung 40- bis 500-mal mehr Energie, als sie bei der Nutzung später zur Verfügung stellen. </w:t>
      </w:r>
      <w:r>
        <w:t>Ähnlich</w:t>
      </w:r>
      <w:r w:rsidRPr="00931B0E">
        <w:t xml:space="preserve"> sieht es mit den Kosten aus.</w:t>
      </w:r>
      <w:r>
        <w:t xml:space="preserve"> Hier eine </w:t>
      </w:r>
      <w:r w:rsidRPr="00C67895">
        <w:t xml:space="preserve">Beispielrechnung: </w:t>
      </w:r>
      <w:r>
        <w:t>Aktuell müssen Verbraucher*</w:t>
      </w:r>
      <w:r w:rsidRPr="00C67895">
        <w:t xml:space="preserve">innen ca. 0,35 € für eine Kilowattstunde (kWh) elektrische Energie aus der Steckdose zahlen. </w:t>
      </w:r>
      <w:r>
        <w:t>Bei gleicher Energiemenge (1 kWh) in Form von Batterien, z. B.</w:t>
      </w:r>
      <w:r w:rsidRPr="00C67895">
        <w:t xml:space="preserve"> AA-Batterien, müssten hingegen rund 75 € ausgegeben werden (AA-Batterie: 2.600 </w:t>
      </w:r>
      <w:proofErr w:type="spellStart"/>
      <w:r w:rsidRPr="00C67895">
        <w:t>mAh</w:t>
      </w:r>
      <w:proofErr w:type="spellEnd"/>
      <w:r w:rsidRPr="00C67895">
        <w:t xml:space="preserve"> * 1,5 V = 0,003</w:t>
      </w:r>
      <w:r>
        <w:t xml:space="preserve">9 kWh/ Batterie, 0,30 €/Stück). </w:t>
      </w:r>
      <w:r w:rsidRPr="00C67895">
        <w:t xml:space="preserve">Vereinfacht </w:t>
      </w:r>
      <w:r>
        <w:t xml:space="preserve">gesagt, ist die </w:t>
      </w:r>
      <w:r w:rsidRPr="00C67895">
        <w:t>Energie aus Batterien mindestens 200-mal teurer,</w:t>
      </w:r>
      <w:r>
        <w:t xml:space="preserve"> als Energie aus der Steckdose! </w:t>
      </w:r>
      <w:r w:rsidRPr="007B40B8">
        <w:rPr>
          <w:rFonts w:eastAsia="Times New Roman" w:cstheme="minorHAnsi"/>
          <w:lang w:eastAsia="de-DE"/>
        </w:rPr>
        <w:t>(</w:t>
      </w:r>
      <w:proofErr w:type="spellStart"/>
      <w:r w:rsidRPr="007B40B8">
        <w:rPr>
          <w:rFonts w:eastAsia="Times New Roman" w:cstheme="minorHAnsi"/>
          <w:lang w:eastAsia="de-DE"/>
        </w:rPr>
        <w:t>Bilharz</w:t>
      </w:r>
      <w:proofErr w:type="spellEnd"/>
      <w:r w:rsidRPr="007B40B8">
        <w:rPr>
          <w:rFonts w:eastAsia="Times New Roman" w:cstheme="minorHAnsi"/>
          <w:lang w:eastAsia="de-DE"/>
        </w:rPr>
        <w:t>,</w:t>
      </w:r>
      <w:r>
        <w:rPr>
          <w:rFonts w:eastAsia="Times New Roman" w:cstheme="minorHAnsi"/>
          <w:lang w:eastAsia="de-DE"/>
        </w:rPr>
        <w:t xml:space="preserve"> </w:t>
      </w:r>
      <w:r w:rsidRPr="007B40B8">
        <w:rPr>
          <w:rFonts w:eastAsia="Times New Roman" w:cstheme="minorHAnsi"/>
          <w:lang w:eastAsia="de-DE"/>
        </w:rPr>
        <w:t>2024)</w:t>
      </w:r>
    </w:p>
    <w:p w14:paraId="5EA4C7D3" w14:textId="77777777" w:rsidR="000C0777" w:rsidRDefault="000C0777" w:rsidP="000C0777">
      <w:pPr>
        <w:spacing w:before="100" w:beforeAutospacing="1" w:after="100" w:afterAutospacing="1" w:line="240" w:lineRule="auto"/>
        <w:jc w:val="both"/>
        <w:rPr>
          <w:rFonts w:eastAsia="Times New Roman" w:cstheme="minorHAnsi"/>
          <w:lang w:eastAsia="de-DE"/>
        </w:rPr>
      </w:pPr>
      <w:r>
        <w:t>Noch teurer fällt die Rechnung aus</w:t>
      </w:r>
      <w:r w:rsidRPr="00C67895">
        <w:t xml:space="preserve">, wenn die kleineren AAA-Batterien eingesetzt werden (AAA-Batterie: 1.250 </w:t>
      </w:r>
      <w:proofErr w:type="spellStart"/>
      <w:r w:rsidRPr="00C67895">
        <w:t>mAh</w:t>
      </w:r>
      <w:proofErr w:type="spellEnd"/>
      <w:r w:rsidRPr="00C67895">
        <w:t xml:space="preserve"> * 1,5 V = 0,0019 kWh/ Batterie, 0,30 €/Stück)</w:t>
      </w:r>
      <w:r>
        <w:t>.</w:t>
      </w:r>
      <w:r w:rsidRPr="00C67895">
        <w:t xml:space="preserve"> Hier müssen ca. 150 € ausgegeben werden, um 1 kWh elektrische Energie aus der Steckdose zu ersetzen bzw. ca. 400-mal mehr, </w:t>
      </w:r>
      <w:r>
        <w:t xml:space="preserve">als für Strom aus der Steckdose. </w:t>
      </w:r>
      <w:r w:rsidRPr="007B40B8">
        <w:rPr>
          <w:rFonts w:eastAsia="Times New Roman" w:cstheme="minorHAnsi"/>
          <w:lang w:eastAsia="de-DE"/>
        </w:rPr>
        <w:t>(</w:t>
      </w:r>
      <w:proofErr w:type="spellStart"/>
      <w:r w:rsidRPr="007B40B8">
        <w:rPr>
          <w:rFonts w:eastAsia="Times New Roman" w:cstheme="minorHAnsi"/>
          <w:lang w:eastAsia="de-DE"/>
        </w:rPr>
        <w:t>Bilharz</w:t>
      </w:r>
      <w:proofErr w:type="spellEnd"/>
      <w:r w:rsidRPr="007B40B8">
        <w:rPr>
          <w:rFonts w:eastAsia="Times New Roman" w:cstheme="minorHAnsi"/>
          <w:lang w:eastAsia="de-DE"/>
        </w:rPr>
        <w:t>,</w:t>
      </w:r>
      <w:r>
        <w:rPr>
          <w:rFonts w:eastAsia="Times New Roman" w:cstheme="minorHAnsi"/>
          <w:lang w:eastAsia="de-DE"/>
        </w:rPr>
        <w:t xml:space="preserve"> </w:t>
      </w:r>
      <w:r w:rsidRPr="007B40B8">
        <w:rPr>
          <w:rFonts w:eastAsia="Times New Roman" w:cstheme="minorHAnsi"/>
          <w:lang w:eastAsia="de-DE"/>
        </w:rPr>
        <w:t>2024)</w:t>
      </w:r>
    </w:p>
    <w:p w14:paraId="7292C703" w14:textId="77777777" w:rsidR="000C0777" w:rsidRPr="007B40B8" w:rsidRDefault="000C0777" w:rsidP="000C0777">
      <w:pPr>
        <w:spacing w:before="100" w:beforeAutospacing="1" w:after="100" w:afterAutospacing="1" w:line="240" w:lineRule="auto"/>
        <w:jc w:val="both"/>
        <w:rPr>
          <w:rFonts w:eastAsia="Times New Roman" w:cstheme="minorHAnsi"/>
          <w:lang w:eastAsia="de-DE"/>
        </w:rPr>
      </w:pPr>
      <w:r>
        <w:t>Wird dennoch eine kabellose Alternative gebraucht, sind wieder aufladbare Batterien und Akkus eine ressourcenschonende Alternative. Sie können</w:t>
      </w:r>
      <w:r w:rsidRPr="00C67895">
        <w:t xml:space="preserve"> ca. 200 - 1.000-mal wiederaufgeladen werden, bevor sie das Lebensdauere</w:t>
      </w:r>
      <w:r>
        <w:t>nde erreichen. Eine genauso</w:t>
      </w:r>
      <w:r w:rsidRPr="00C67895">
        <w:t xml:space="preserve"> hohe Anzahl an </w:t>
      </w:r>
      <w:r>
        <w:t xml:space="preserve">Einwegbatterien lässt sich also sparen. </w:t>
      </w:r>
      <w:r w:rsidRPr="007B40B8">
        <w:rPr>
          <w:rFonts w:eastAsia="Times New Roman" w:cstheme="minorHAnsi"/>
          <w:lang w:eastAsia="de-DE"/>
        </w:rPr>
        <w:t>(</w:t>
      </w:r>
      <w:proofErr w:type="spellStart"/>
      <w:r w:rsidRPr="007B40B8">
        <w:rPr>
          <w:rFonts w:eastAsia="Times New Roman" w:cstheme="minorHAnsi"/>
          <w:lang w:eastAsia="de-DE"/>
        </w:rPr>
        <w:t>Bilharz</w:t>
      </w:r>
      <w:proofErr w:type="spellEnd"/>
      <w:r w:rsidRPr="007B40B8">
        <w:rPr>
          <w:rFonts w:eastAsia="Times New Roman" w:cstheme="minorHAnsi"/>
          <w:lang w:eastAsia="de-DE"/>
        </w:rPr>
        <w:t>,</w:t>
      </w:r>
      <w:r>
        <w:rPr>
          <w:rFonts w:eastAsia="Times New Roman" w:cstheme="minorHAnsi"/>
          <w:lang w:eastAsia="de-DE"/>
        </w:rPr>
        <w:t xml:space="preserve"> </w:t>
      </w:r>
      <w:r w:rsidRPr="007B40B8">
        <w:rPr>
          <w:rFonts w:eastAsia="Times New Roman" w:cstheme="minorHAnsi"/>
          <w:lang w:eastAsia="de-DE"/>
        </w:rPr>
        <w:t>2024)</w:t>
      </w:r>
    </w:p>
    <w:p w14:paraId="03E9A45F" w14:textId="77777777" w:rsidR="000C0777" w:rsidRDefault="000C0777" w:rsidP="000C0777">
      <w:pPr>
        <w:jc w:val="both"/>
      </w:pPr>
      <w:r>
        <w:t>Um die Lebensdauer von Akkus zu schützen, können einige Dinge beachtet werden:</w:t>
      </w:r>
    </w:p>
    <w:p w14:paraId="355381BE" w14:textId="77777777" w:rsidR="000C0777" w:rsidRDefault="000C0777" w:rsidP="000C0777">
      <w:pPr>
        <w:pStyle w:val="Listenabsatz"/>
        <w:numPr>
          <w:ilvl w:val="0"/>
          <w:numId w:val="3"/>
        </w:numPr>
        <w:jc w:val="both"/>
      </w:pPr>
      <w:r w:rsidRPr="00C67895">
        <w:t>jeder Lade- und Entladevorgang ver</w:t>
      </w:r>
      <w:r>
        <w:t>kürzt die Lebensdauer der Akkus.</w:t>
      </w:r>
    </w:p>
    <w:p w14:paraId="5FA51676" w14:textId="77777777" w:rsidR="000C0777" w:rsidRDefault="000C0777" w:rsidP="000C0777">
      <w:pPr>
        <w:pStyle w:val="Listenabsatz"/>
        <w:numPr>
          <w:ilvl w:val="0"/>
          <w:numId w:val="3"/>
        </w:numPr>
        <w:jc w:val="both"/>
      </w:pPr>
      <w:r>
        <w:t>beim Kauf mobiler Geräte sollte man also</w:t>
      </w:r>
      <w:r w:rsidRPr="00C67895">
        <w:t xml:space="preserve"> auf eine möglichst einfache Austauschbarkeit des Akkus</w:t>
      </w:r>
      <w:r>
        <w:t xml:space="preserve"> achten.</w:t>
      </w:r>
    </w:p>
    <w:p w14:paraId="5B5B8ECC" w14:textId="77777777" w:rsidR="000C0777" w:rsidRPr="007B40B8" w:rsidRDefault="000C0777" w:rsidP="000C0777">
      <w:pPr>
        <w:pStyle w:val="Listenabsatz"/>
        <w:numPr>
          <w:ilvl w:val="0"/>
          <w:numId w:val="3"/>
        </w:numPr>
        <w:spacing w:before="100" w:beforeAutospacing="1" w:after="100" w:afterAutospacing="1" w:line="240" w:lineRule="auto"/>
        <w:jc w:val="both"/>
        <w:rPr>
          <w:rFonts w:eastAsia="Times New Roman" w:cstheme="minorHAnsi"/>
          <w:sz w:val="24"/>
          <w:szCs w:val="24"/>
          <w:lang w:eastAsia="de-DE"/>
        </w:rPr>
      </w:pPr>
      <w:r w:rsidRPr="00C67895">
        <w:t>Li</w:t>
      </w:r>
      <w:r>
        <w:t>thium</w:t>
      </w:r>
      <w:r w:rsidRPr="00C67895">
        <w:t>-Ion-</w:t>
      </w:r>
      <w:r w:rsidRPr="007B40B8">
        <w:rPr>
          <w:rFonts w:cstheme="minorHAnsi"/>
        </w:rPr>
        <w:t>Akkus verlieren auch ohne Nutzung an Kapazität.</w:t>
      </w:r>
    </w:p>
    <w:p w14:paraId="62821175" w14:textId="77777777" w:rsidR="000C0777" w:rsidRPr="007B40B8" w:rsidRDefault="000C0777" w:rsidP="000C0777">
      <w:pPr>
        <w:pStyle w:val="Listenabsatz"/>
        <w:spacing w:before="100" w:beforeAutospacing="1" w:after="100" w:afterAutospacing="1" w:line="240" w:lineRule="auto"/>
        <w:ind w:left="360"/>
        <w:jc w:val="both"/>
        <w:rPr>
          <w:rFonts w:eastAsia="Times New Roman" w:cstheme="minorHAnsi"/>
          <w:lang w:eastAsia="de-DE"/>
        </w:rPr>
      </w:pPr>
      <w:r w:rsidRPr="007B40B8">
        <w:rPr>
          <w:rFonts w:eastAsia="Times New Roman" w:cstheme="minorHAnsi"/>
          <w:lang w:eastAsia="de-DE"/>
        </w:rPr>
        <w:t>(</w:t>
      </w:r>
      <w:proofErr w:type="spellStart"/>
      <w:r w:rsidRPr="007B40B8">
        <w:rPr>
          <w:rFonts w:eastAsia="Times New Roman" w:cstheme="minorHAnsi"/>
          <w:lang w:eastAsia="de-DE"/>
        </w:rPr>
        <w:t>Bilharz</w:t>
      </w:r>
      <w:proofErr w:type="spellEnd"/>
      <w:r w:rsidRPr="007B40B8">
        <w:rPr>
          <w:rFonts w:eastAsia="Times New Roman" w:cstheme="minorHAnsi"/>
          <w:lang w:eastAsia="de-DE"/>
        </w:rPr>
        <w:t>,</w:t>
      </w:r>
      <w:r>
        <w:rPr>
          <w:rFonts w:eastAsia="Times New Roman" w:cstheme="minorHAnsi"/>
          <w:lang w:eastAsia="de-DE"/>
        </w:rPr>
        <w:t xml:space="preserve"> </w:t>
      </w:r>
      <w:r w:rsidRPr="007B40B8">
        <w:rPr>
          <w:rFonts w:eastAsia="Times New Roman" w:cstheme="minorHAnsi"/>
          <w:lang w:eastAsia="de-DE"/>
        </w:rPr>
        <w:t>2024)</w:t>
      </w:r>
    </w:p>
    <w:p w14:paraId="32E49E2E" w14:textId="77777777" w:rsidR="000C0777" w:rsidRPr="007B40B8" w:rsidRDefault="000C0777" w:rsidP="000C0777">
      <w:pPr>
        <w:pStyle w:val="Listenabsatz"/>
        <w:numPr>
          <w:ilvl w:val="0"/>
          <w:numId w:val="3"/>
        </w:numPr>
        <w:spacing w:before="100" w:beforeAutospacing="1" w:after="100" w:afterAutospacing="1" w:line="240" w:lineRule="auto"/>
        <w:jc w:val="both"/>
        <w:rPr>
          <w:rFonts w:eastAsia="Times New Roman" w:cstheme="minorHAnsi"/>
          <w:szCs w:val="24"/>
          <w:lang w:eastAsia="de-DE"/>
        </w:rPr>
      </w:pPr>
      <w:r w:rsidRPr="007B40B8">
        <w:rPr>
          <w:rFonts w:eastAsia="Times New Roman" w:cstheme="minorHAnsi"/>
          <w:szCs w:val="24"/>
          <w:lang w:eastAsia="de-DE"/>
        </w:rPr>
        <w:t>Akkus sollten weder Hitze noch Kälte ausgesetzt werden.</w:t>
      </w:r>
    </w:p>
    <w:p w14:paraId="07951B0A" w14:textId="77777777" w:rsidR="000C0777" w:rsidRPr="00E30E96" w:rsidRDefault="000C0777" w:rsidP="000C0777">
      <w:pPr>
        <w:pStyle w:val="Listenabsatz"/>
        <w:numPr>
          <w:ilvl w:val="0"/>
          <w:numId w:val="3"/>
        </w:numPr>
        <w:spacing w:before="100" w:beforeAutospacing="1" w:after="100" w:afterAutospacing="1" w:line="240" w:lineRule="auto"/>
        <w:jc w:val="both"/>
        <w:rPr>
          <w:rFonts w:eastAsia="Times New Roman" w:cstheme="minorHAnsi"/>
          <w:szCs w:val="24"/>
          <w:lang w:eastAsia="de-DE"/>
        </w:rPr>
      </w:pPr>
      <w:r w:rsidRPr="007B40B8">
        <w:rPr>
          <w:rFonts w:eastAsia="Times New Roman" w:cstheme="minorHAnsi"/>
          <w:szCs w:val="24"/>
          <w:lang w:eastAsia="de-DE"/>
        </w:rPr>
        <w:t>Hohe Temperaturen, besonders</w:t>
      </w:r>
      <w:r w:rsidRPr="00E30E96">
        <w:rPr>
          <w:rFonts w:eastAsia="Times New Roman" w:cstheme="minorHAnsi"/>
          <w:szCs w:val="24"/>
          <w:lang w:eastAsia="de-DE"/>
        </w:rPr>
        <w:t xml:space="preserve"> oberhalb von +50 °C, und sehr niedrige Temperaturen im Minusgradbereich, vor allem unterhalb von -20 °C, verkürzen die Lebensdauer des Akkus stark</w:t>
      </w:r>
      <w:r>
        <w:rPr>
          <w:rFonts w:eastAsia="Times New Roman" w:cstheme="minorHAnsi"/>
          <w:szCs w:val="24"/>
          <w:lang w:eastAsia="de-DE"/>
        </w:rPr>
        <w:t>.</w:t>
      </w:r>
    </w:p>
    <w:p w14:paraId="7E3AF751" w14:textId="77777777" w:rsidR="000C0777" w:rsidRPr="00E30E96" w:rsidRDefault="000C0777" w:rsidP="000C0777">
      <w:pPr>
        <w:pStyle w:val="Listenabsatz"/>
        <w:numPr>
          <w:ilvl w:val="0"/>
          <w:numId w:val="3"/>
        </w:numPr>
        <w:spacing w:before="100" w:beforeAutospacing="1" w:after="100" w:afterAutospacing="1" w:line="240" w:lineRule="auto"/>
        <w:jc w:val="both"/>
        <w:rPr>
          <w:rFonts w:eastAsia="Times New Roman" w:cstheme="minorHAnsi"/>
          <w:szCs w:val="24"/>
          <w:lang w:eastAsia="de-DE"/>
        </w:rPr>
      </w:pPr>
      <w:r w:rsidRPr="00E30E96">
        <w:rPr>
          <w:rFonts w:eastAsia="Times New Roman" w:cstheme="minorHAnsi"/>
          <w:szCs w:val="24"/>
          <w:lang w:eastAsia="de-DE"/>
        </w:rPr>
        <w:t>Akkus bzw. die Geräte am besten zwischen 10-25 °C lagern</w:t>
      </w:r>
      <w:r>
        <w:rPr>
          <w:rFonts w:eastAsia="Times New Roman" w:cstheme="minorHAnsi"/>
          <w:szCs w:val="24"/>
          <w:lang w:eastAsia="de-DE"/>
        </w:rPr>
        <w:t>.</w:t>
      </w:r>
    </w:p>
    <w:p w14:paraId="372ED078" w14:textId="77777777" w:rsidR="000C0777" w:rsidRDefault="000C0777" w:rsidP="000C0777">
      <w:pPr>
        <w:pStyle w:val="Listenabsatz"/>
        <w:numPr>
          <w:ilvl w:val="0"/>
          <w:numId w:val="3"/>
        </w:numPr>
        <w:spacing w:before="100" w:beforeAutospacing="1" w:after="100" w:afterAutospacing="1" w:line="240" w:lineRule="auto"/>
        <w:jc w:val="both"/>
        <w:rPr>
          <w:rFonts w:eastAsia="Times New Roman" w:cstheme="minorHAnsi"/>
          <w:szCs w:val="24"/>
          <w:lang w:eastAsia="de-DE"/>
        </w:rPr>
      </w:pPr>
      <w:r w:rsidRPr="0069093C">
        <w:rPr>
          <w:rFonts w:eastAsia="Times New Roman" w:cstheme="minorHAnsi"/>
          <w:szCs w:val="24"/>
          <w:lang w:eastAsia="de-DE"/>
        </w:rPr>
        <w:t>Ungünstige "Lagerstätten" sind sonnig gelegene Ablageflächen hinter der Windschutzscheibe im Au</w:t>
      </w:r>
      <w:r>
        <w:rPr>
          <w:rFonts w:eastAsia="Times New Roman" w:cstheme="minorHAnsi"/>
          <w:szCs w:val="24"/>
          <w:lang w:eastAsia="de-DE"/>
        </w:rPr>
        <w:t>to oder andere sonnige Flächen.</w:t>
      </w:r>
    </w:p>
    <w:p w14:paraId="1A0050C1" w14:textId="77777777" w:rsidR="000C0777" w:rsidRPr="0069093C" w:rsidRDefault="000C0777" w:rsidP="000C0777">
      <w:pPr>
        <w:pStyle w:val="Listenabsatz"/>
        <w:numPr>
          <w:ilvl w:val="0"/>
          <w:numId w:val="3"/>
        </w:numPr>
        <w:spacing w:before="100" w:beforeAutospacing="1" w:after="100" w:afterAutospacing="1" w:line="240" w:lineRule="auto"/>
        <w:jc w:val="both"/>
        <w:rPr>
          <w:rFonts w:eastAsia="Times New Roman" w:cstheme="minorHAnsi"/>
          <w:szCs w:val="24"/>
          <w:lang w:eastAsia="de-DE"/>
        </w:rPr>
      </w:pPr>
      <w:r w:rsidRPr="0069093C">
        <w:rPr>
          <w:rFonts w:eastAsia="Times New Roman" w:cstheme="minorHAnsi"/>
          <w:szCs w:val="24"/>
          <w:lang w:eastAsia="de-DE"/>
        </w:rPr>
        <w:t xml:space="preserve">Wegen möglicher Kondenswasserbildung </w:t>
      </w:r>
      <w:r>
        <w:rPr>
          <w:rFonts w:eastAsia="Times New Roman" w:cstheme="minorHAnsi"/>
          <w:szCs w:val="24"/>
          <w:lang w:eastAsia="de-DE"/>
        </w:rPr>
        <w:t>sollten</w:t>
      </w:r>
      <w:r w:rsidRPr="0069093C">
        <w:rPr>
          <w:rFonts w:eastAsia="Times New Roman" w:cstheme="minorHAnsi"/>
          <w:szCs w:val="24"/>
          <w:lang w:eastAsia="de-DE"/>
        </w:rPr>
        <w:t xml:space="preserve"> Akkus aber auch nicht im Kühlschrank gelagert werden</w:t>
      </w:r>
      <w:r>
        <w:rPr>
          <w:rFonts w:eastAsia="Times New Roman" w:cstheme="minorHAnsi"/>
          <w:szCs w:val="24"/>
          <w:lang w:eastAsia="de-DE"/>
        </w:rPr>
        <w:t>.</w:t>
      </w:r>
    </w:p>
    <w:p w14:paraId="1926C8B1" w14:textId="77777777" w:rsidR="000C0777" w:rsidRPr="00E30E96" w:rsidRDefault="000C0777" w:rsidP="000C0777">
      <w:pPr>
        <w:pStyle w:val="Listenabsatz"/>
        <w:numPr>
          <w:ilvl w:val="0"/>
          <w:numId w:val="3"/>
        </w:numPr>
        <w:spacing w:before="100" w:beforeAutospacing="1" w:after="100" w:afterAutospacing="1" w:line="240" w:lineRule="auto"/>
        <w:jc w:val="both"/>
        <w:rPr>
          <w:rFonts w:eastAsia="Times New Roman" w:cstheme="minorHAnsi"/>
          <w:szCs w:val="24"/>
          <w:lang w:eastAsia="de-DE"/>
        </w:rPr>
      </w:pPr>
      <w:r w:rsidRPr="00E30E96">
        <w:rPr>
          <w:rFonts w:eastAsia="Times New Roman" w:cstheme="minorHAnsi"/>
          <w:szCs w:val="24"/>
          <w:lang w:eastAsia="de-DE"/>
        </w:rPr>
        <w:t xml:space="preserve">Das </w:t>
      </w:r>
      <w:r w:rsidRPr="0069093C">
        <w:rPr>
          <w:rFonts w:eastAsia="Times New Roman" w:cstheme="minorHAnsi"/>
          <w:szCs w:val="24"/>
          <w:lang w:eastAsia="de-DE"/>
        </w:rPr>
        <w:t>vollständige</w:t>
      </w:r>
      <w:r w:rsidRPr="00E30E96">
        <w:rPr>
          <w:rFonts w:eastAsia="Times New Roman" w:cstheme="minorHAnsi"/>
          <w:szCs w:val="24"/>
          <w:lang w:eastAsia="de-DE"/>
        </w:rPr>
        <w:t xml:space="preserve"> </w:t>
      </w:r>
      <w:proofErr w:type="spellStart"/>
      <w:r w:rsidRPr="00E30E96">
        <w:rPr>
          <w:rFonts w:eastAsia="Times New Roman" w:cstheme="minorHAnsi"/>
          <w:szCs w:val="24"/>
          <w:lang w:eastAsia="de-DE"/>
        </w:rPr>
        <w:t>Ent</w:t>
      </w:r>
      <w:proofErr w:type="spellEnd"/>
      <w:r w:rsidRPr="00E30E96">
        <w:rPr>
          <w:rFonts w:eastAsia="Times New Roman" w:cstheme="minorHAnsi"/>
          <w:szCs w:val="24"/>
          <w:lang w:eastAsia="de-DE"/>
        </w:rPr>
        <w:t>- und Aufladen des Akkus beeinflusst die Lebensdauer ebenfalls</w:t>
      </w:r>
      <w:r>
        <w:rPr>
          <w:rFonts w:eastAsia="Times New Roman" w:cstheme="minorHAnsi"/>
          <w:szCs w:val="24"/>
          <w:lang w:eastAsia="de-DE"/>
        </w:rPr>
        <w:t>.</w:t>
      </w:r>
    </w:p>
    <w:p w14:paraId="7FEDFA33" w14:textId="77777777" w:rsidR="000C0777" w:rsidRPr="00E30E96" w:rsidRDefault="000C0777" w:rsidP="000C0777">
      <w:pPr>
        <w:pStyle w:val="Listenabsatz"/>
        <w:numPr>
          <w:ilvl w:val="0"/>
          <w:numId w:val="3"/>
        </w:numPr>
        <w:spacing w:before="100" w:beforeAutospacing="1" w:after="100" w:afterAutospacing="1" w:line="240" w:lineRule="auto"/>
        <w:jc w:val="both"/>
        <w:rPr>
          <w:rFonts w:eastAsia="Times New Roman" w:cstheme="minorHAnsi"/>
          <w:szCs w:val="24"/>
          <w:lang w:eastAsia="de-DE"/>
        </w:rPr>
      </w:pPr>
      <w:r w:rsidRPr="00E30E96">
        <w:rPr>
          <w:rFonts w:eastAsia="Times New Roman" w:cstheme="minorHAnsi"/>
          <w:szCs w:val="24"/>
          <w:lang w:eastAsia="de-DE"/>
        </w:rPr>
        <w:lastRenderedPageBreak/>
        <w:t>Frühzeitig aufladen und nur bis ca. 90 % der maximalen Lademenge kann die Lebensdauer verlängern</w:t>
      </w:r>
      <w:r>
        <w:rPr>
          <w:rFonts w:eastAsia="Times New Roman" w:cstheme="minorHAnsi"/>
          <w:szCs w:val="24"/>
          <w:lang w:eastAsia="de-DE"/>
        </w:rPr>
        <w:t>.</w:t>
      </w:r>
    </w:p>
    <w:p w14:paraId="67A476CD" w14:textId="77777777" w:rsidR="000C0777" w:rsidRPr="00E30E96" w:rsidRDefault="000C0777" w:rsidP="000C0777">
      <w:pPr>
        <w:pStyle w:val="Listenabsatz"/>
        <w:numPr>
          <w:ilvl w:val="0"/>
          <w:numId w:val="3"/>
        </w:numPr>
        <w:spacing w:before="100" w:beforeAutospacing="1" w:after="100" w:afterAutospacing="1" w:line="240" w:lineRule="auto"/>
        <w:jc w:val="both"/>
        <w:rPr>
          <w:rFonts w:eastAsia="Times New Roman" w:cstheme="minorHAnsi"/>
          <w:szCs w:val="24"/>
          <w:lang w:eastAsia="de-DE"/>
        </w:rPr>
      </w:pPr>
      <w:r w:rsidRPr="00E30E96">
        <w:rPr>
          <w:rFonts w:eastAsia="Times New Roman" w:cstheme="minorHAnsi"/>
          <w:szCs w:val="24"/>
          <w:lang w:eastAsia="de-DE"/>
        </w:rPr>
        <w:t>Nach der Aufladung eines Akkus sollte man das Ladegerät vom Netz trennen, sonst besteht die Gefahr des Lebensdauerverlustes d</w:t>
      </w:r>
      <w:r>
        <w:rPr>
          <w:rFonts w:eastAsia="Times New Roman" w:cstheme="minorHAnsi"/>
          <w:szCs w:val="24"/>
          <w:lang w:eastAsia="de-DE"/>
        </w:rPr>
        <w:t>urch unnötige Wärmeeinwirkungen.</w:t>
      </w:r>
    </w:p>
    <w:p w14:paraId="2B6E957A" w14:textId="77777777" w:rsidR="000C0777" w:rsidRPr="007B40B8" w:rsidRDefault="000C0777" w:rsidP="000C0777">
      <w:pPr>
        <w:pStyle w:val="Listenabsatz"/>
        <w:numPr>
          <w:ilvl w:val="0"/>
          <w:numId w:val="3"/>
        </w:numPr>
        <w:spacing w:before="100" w:beforeAutospacing="1" w:after="100" w:afterAutospacing="1" w:line="240" w:lineRule="auto"/>
        <w:jc w:val="both"/>
        <w:rPr>
          <w:rFonts w:eastAsia="Times New Roman" w:cstheme="minorHAnsi"/>
          <w:szCs w:val="24"/>
          <w:lang w:eastAsia="de-DE"/>
        </w:rPr>
      </w:pPr>
      <w:r w:rsidRPr="007B40B8">
        <w:rPr>
          <w:rFonts w:eastAsia="Times New Roman" w:cstheme="minorHAnsi"/>
          <w:szCs w:val="24"/>
          <w:lang w:eastAsia="de-DE"/>
        </w:rPr>
        <w:t>Geräte im dauerhaften Netzbetrieb zu halten ohne die Akkus zu entnehmen verringert durch die entstehende Wärmeeinwirkung die Lebensdauer der Akkus,</w:t>
      </w:r>
      <w:r>
        <w:rPr>
          <w:rFonts w:eastAsia="Times New Roman" w:cstheme="minorHAnsi"/>
          <w:szCs w:val="24"/>
          <w:lang w:eastAsia="de-DE"/>
        </w:rPr>
        <w:t xml:space="preserve"> so z. B:</w:t>
      </w:r>
      <w:r w:rsidRPr="007B40B8">
        <w:rPr>
          <w:rFonts w:eastAsia="Times New Roman" w:cstheme="minorHAnsi"/>
          <w:szCs w:val="24"/>
          <w:lang w:eastAsia="de-DE"/>
        </w:rPr>
        <w:t xml:space="preserve"> </w:t>
      </w:r>
      <w:r>
        <w:rPr>
          <w:rFonts w:eastAsia="Times New Roman" w:cstheme="minorHAnsi"/>
          <w:szCs w:val="24"/>
          <w:lang w:eastAsia="de-DE"/>
        </w:rPr>
        <w:t>oft</w:t>
      </w:r>
      <w:r w:rsidRPr="007B40B8">
        <w:rPr>
          <w:rFonts w:eastAsia="Times New Roman" w:cstheme="minorHAnsi"/>
          <w:szCs w:val="24"/>
          <w:lang w:eastAsia="de-DE"/>
        </w:rPr>
        <w:t xml:space="preserve"> bei Laptops der Fall, die überwiegend an der Steckdose angeschlossen sind.</w:t>
      </w:r>
    </w:p>
    <w:p w14:paraId="4C693E97" w14:textId="77777777" w:rsidR="000C0777" w:rsidRDefault="000C0777" w:rsidP="000C0777">
      <w:pPr>
        <w:pStyle w:val="Listenabsatz"/>
        <w:numPr>
          <w:ilvl w:val="0"/>
          <w:numId w:val="3"/>
        </w:numPr>
        <w:spacing w:before="100" w:beforeAutospacing="1" w:after="100" w:afterAutospacing="1" w:line="240" w:lineRule="auto"/>
        <w:jc w:val="both"/>
        <w:rPr>
          <w:rFonts w:eastAsia="Times New Roman" w:cstheme="minorHAnsi"/>
          <w:szCs w:val="24"/>
          <w:lang w:eastAsia="de-DE"/>
        </w:rPr>
      </w:pPr>
      <w:r w:rsidRPr="00E30E96">
        <w:rPr>
          <w:rFonts w:eastAsia="Times New Roman" w:cstheme="minorHAnsi"/>
          <w:szCs w:val="24"/>
          <w:lang w:eastAsia="de-DE"/>
        </w:rPr>
        <w:t>Bei längerer Lagerung empfehlt sich ein Akku-Ladestand von ca. 40 - 50 %</w:t>
      </w:r>
      <w:r>
        <w:rPr>
          <w:rFonts w:eastAsia="Times New Roman" w:cstheme="minorHAnsi"/>
          <w:szCs w:val="24"/>
          <w:lang w:eastAsia="de-DE"/>
        </w:rPr>
        <w:t>.</w:t>
      </w:r>
    </w:p>
    <w:p w14:paraId="7C92F574" w14:textId="77777777" w:rsidR="000C0777" w:rsidRDefault="000C0777" w:rsidP="000C0777">
      <w:pPr>
        <w:pStyle w:val="Listenabsatz"/>
        <w:numPr>
          <w:ilvl w:val="0"/>
          <w:numId w:val="3"/>
        </w:numPr>
        <w:spacing w:before="100" w:beforeAutospacing="1" w:after="100" w:afterAutospacing="1" w:line="240" w:lineRule="auto"/>
        <w:jc w:val="both"/>
        <w:rPr>
          <w:rFonts w:eastAsia="Times New Roman" w:cstheme="minorHAnsi"/>
          <w:szCs w:val="24"/>
          <w:lang w:eastAsia="de-DE"/>
        </w:rPr>
      </w:pPr>
      <w:r w:rsidRPr="0069093C">
        <w:rPr>
          <w:rFonts w:eastAsia="Times New Roman" w:cstheme="minorHAnsi"/>
          <w:szCs w:val="24"/>
          <w:lang w:eastAsia="de-DE"/>
        </w:rPr>
        <w:t xml:space="preserve">Im Verlauf der Lagerdauer wird sich der Akku schrittweise selbst entladen </w:t>
      </w:r>
      <w:r w:rsidRPr="006A1DFA">
        <w:rPr>
          <w:lang w:eastAsia="de-DE"/>
        </w:rPr>
        <w:sym w:font="Wingdings" w:char="F0E0"/>
      </w:r>
      <w:r w:rsidRPr="0069093C">
        <w:rPr>
          <w:rFonts w:eastAsia="Times New Roman" w:cstheme="minorHAnsi"/>
          <w:szCs w:val="24"/>
          <w:lang w:eastAsia="de-DE"/>
        </w:rPr>
        <w:t xml:space="preserve"> rechtzeitig wieder auf 50 % aufladen, um die lebensdauerverkürzende Tiefentladung zu verhindern</w:t>
      </w:r>
      <w:r>
        <w:rPr>
          <w:rFonts w:eastAsia="Times New Roman" w:cstheme="minorHAnsi"/>
          <w:szCs w:val="24"/>
          <w:lang w:eastAsia="de-DE"/>
        </w:rPr>
        <w:t>.</w:t>
      </w:r>
    </w:p>
    <w:p w14:paraId="2CDF51BC" w14:textId="77777777" w:rsidR="000C0777" w:rsidRDefault="000C0777" w:rsidP="000C0777">
      <w:pPr>
        <w:pStyle w:val="Listenabsatz"/>
        <w:spacing w:before="100" w:beforeAutospacing="1" w:after="100" w:afterAutospacing="1" w:line="240" w:lineRule="auto"/>
        <w:ind w:left="360"/>
        <w:jc w:val="both"/>
        <w:rPr>
          <w:rFonts w:eastAsia="Times New Roman" w:cstheme="minorHAnsi"/>
          <w:szCs w:val="24"/>
          <w:lang w:eastAsia="de-DE"/>
        </w:rPr>
      </w:pPr>
      <w:r>
        <w:rPr>
          <w:rFonts w:eastAsia="Times New Roman" w:cstheme="minorHAnsi"/>
          <w:szCs w:val="24"/>
          <w:lang w:eastAsia="de-DE"/>
        </w:rPr>
        <w:t>(</w:t>
      </w:r>
      <w:proofErr w:type="spellStart"/>
      <w:r>
        <w:rPr>
          <w:rFonts w:eastAsia="Times New Roman" w:cstheme="minorHAnsi"/>
          <w:szCs w:val="24"/>
          <w:lang w:eastAsia="de-DE"/>
        </w:rPr>
        <w:t>Bilharz</w:t>
      </w:r>
      <w:proofErr w:type="spellEnd"/>
      <w:r>
        <w:rPr>
          <w:rFonts w:eastAsia="Times New Roman" w:cstheme="minorHAnsi"/>
          <w:szCs w:val="24"/>
          <w:lang w:eastAsia="de-DE"/>
        </w:rPr>
        <w:t>, 2023)</w:t>
      </w:r>
    </w:p>
    <w:p w14:paraId="0E4F7709" w14:textId="77777777" w:rsidR="000C0777" w:rsidRPr="0006299E" w:rsidRDefault="000C0777" w:rsidP="000C0777">
      <w:pPr>
        <w:jc w:val="both"/>
        <w:rPr>
          <w:u w:val="single"/>
        </w:rPr>
      </w:pPr>
      <w:r w:rsidRPr="0006299E">
        <w:rPr>
          <w:u w:val="single"/>
        </w:rPr>
        <w:t>4. Wie muss das Produkt fachgerecht entsorgt oder aufbereitet werden?</w:t>
      </w:r>
    </w:p>
    <w:p w14:paraId="199650AA" w14:textId="77777777" w:rsidR="000C0777" w:rsidRDefault="000C0777" w:rsidP="000C0777">
      <w:pPr>
        <w:pStyle w:val="Listenabsatz"/>
        <w:numPr>
          <w:ilvl w:val="0"/>
          <w:numId w:val="4"/>
        </w:numPr>
        <w:jc w:val="both"/>
      </w:pPr>
      <w:r>
        <w:t>Die korrekte Entsorgung ist sehr wichtig!</w:t>
      </w:r>
    </w:p>
    <w:p w14:paraId="36A14CAB" w14:textId="77777777" w:rsidR="000C0777" w:rsidRPr="00FC10DC" w:rsidRDefault="000C0777" w:rsidP="000C0777">
      <w:pPr>
        <w:pStyle w:val="Listenabsatz"/>
        <w:numPr>
          <w:ilvl w:val="0"/>
          <w:numId w:val="4"/>
        </w:numPr>
        <w:jc w:val="both"/>
      </w:pPr>
      <w:r w:rsidRPr="00FC10DC">
        <w:t>Batterien und Akkus gehören auf keinen Fall in den Hausmüll (Restmüll), Sperrmüll, Verpackungsmüll (gelbe Tonne/</w:t>
      </w:r>
      <w:r>
        <w:t xml:space="preserve"> </w:t>
      </w:r>
      <w:r w:rsidRPr="00FC10DC">
        <w:t>gelber Sack), Metallschrott oder in die Umwelt!</w:t>
      </w:r>
    </w:p>
    <w:p w14:paraId="65071DD3" w14:textId="77777777" w:rsidR="000C0777" w:rsidRDefault="000C0777" w:rsidP="000C0777">
      <w:pPr>
        <w:pStyle w:val="Listenabsatz"/>
        <w:numPr>
          <w:ilvl w:val="0"/>
          <w:numId w:val="4"/>
        </w:numPr>
        <w:jc w:val="both"/>
      </w:pPr>
      <w:r w:rsidRPr="00527F87">
        <w:t>Viele Unfälle in Abfallfahrzeugen oder Entsorgungsanlagen sind auf Batterien oder Akkus zurückzuführen</w:t>
      </w:r>
      <w:r>
        <w:t>.</w:t>
      </w:r>
    </w:p>
    <w:p w14:paraId="5D102275" w14:textId="77777777" w:rsidR="000C0777" w:rsidRDefault="000C0777" w:rsidP="000C0777">
      <w:pPr>
        <w:pStyle w:val="Listenabsatz"/>
        <w:numPr>
          <w:ilvl w:val="0"/>
          <w:numId w:val="4"/>
        </w:numPr>
        <w:jc w:val="both"/>
      </w:pPr>
      <w:r>
        <w:t xml:space="preserve">Gelangen </w:t>
      </w:r>
      <w:r w:rsidRPr="00527F87">
        <w:t>alte Batterie</w:t>
      </w:r>
      <w:r>
        <w:t xml:space="preserve">n in Haus-, Rest- oder Biomüll können </w:t>
      </w:r>
      <w:r w:rsidRPr="00527F87">
        <w:t xml:space="preserve">Brände oder Explosionen </w:t>
      </w:r>
      <w:r>
        <w:t>die Folge sein.</w:t>
      </w:r>
    </w:p>
    <w:p w14:paraId="4F06D78B" w14:textId="77777777" w:rsidR="000C0777" w:rsidRDefault="000C0777" w:rsidP="000C0777">
      <w:pPr>
        <w:pStyle w:val="Listenabsatz"/>
        <w:numPr>
          <w:ilvl w:val="0"/>
          <w:numId w:val="4"/>
        </w:numPr>
        <w:jc w:val="both"/>
      </w:pPr>
      <w:r>
        <w:t>Rosten die Batterien auf Mülldeponien und zersetzen sich, gelangen die giftigen Inhaltsstoffe in die Umwelt.</w:t>
      </w:r>
    </w:p>
    <w:p w14:paraId="5487BEB2" w14:textId="0D1F1BE7" w:rsidR="000C0777" w:rsidRDefault="000C0777" w:rsidP="000C0777">
      <w:pPr>
        <w:pStyle w:val="Listenabsatz"/>
        <w:ind w:left="360"/>
        <w:jc w:val="both"/>
      </w:pPr>
      <w:r>
        <w:t>(ne</w:t>
      </w:r>
      <w:r w:rsidR="001B24F8">
        <w:t>u</w:t>
      </w:r>
      <w:r>
        <w:t xml:space="preserve">neinhalb, 2021; </w:t>
      </w:r>
      <w:hyperlink r:id="rId7" w:history="1">
        <w:r w:rsidRPr="00924AEA">
          <w:rPr>
            <w:rStyle w:val="Hyperlink"/>
          </w:rPr>
          <w:t>www.batterie-zurueck.de</w:t>
        </w:r>
      </w:hyperlink>
      <w:r>
        <w:t xml:space="preserve">, </w:t>
      </w:r>
      <w:r w:rsidR="002760C5">
        <w:t>o. J.</w:t>
      </w:r>
      <w:r>
        <w:t>)</w:t>
      </w:r>
    </w:p>
    <w:p w14:paraId="76AB8C46" w14:textId="77777777" w:rsidR="000C0777" w:rsidRDefault="000C0777" w:rsidP="000C0777">
      <w:pPr>
        <w:pStyle w:val="Listenabsatz"/>
        <w:numPr>
          <w:ilvl w:val="0"/>
          <w:numId w:val="4"/>
        </w:numPr>
        <w:jc w:val="both"/>
      </w:pPr>
      <w:r>
        <w:t>V</w:t>
      </w:r>
      <w:r w:rsidRPr="00B37C95">
        <w:t>erbrauchten Batterien und Akkus</w:t>
      </w:r>
      <w:r>
        <w:t xml:space="preserve"> können kostenfrei in </w:t>
      </w:r>
      <w:r w:rsidRPr="00B37C95">
        <w:t xml:space="preserve">Batterie-Sammelboxen im Handel oder </w:t>
      </w:r>
      <w:r>
        <w:t>anderen</w:t>
      </w:r>
      <w:r w:rsidRPr="00B37C95">
        <w:t xml:space="preserve"> Rücknahmestellen ab</w:t>
      </w:r>
      <w:r>
        <w:t>gegeben werden - Verbraucher*</w:t>
      </w:r>
      <w:r w:rsidRPr="00B37C95">
        <w:t>innen sind hierzu gesetzlich verpflichtet.</w:t>
      </w:r>
    </w:p>
    <w:p w14:paraId="2E3162ED" w14:textId="77777777" w:rsidR="000C0777" w:rsidRDefault="000C0777" w:rsidP="000C0777">
      <w:pPr>
        <w:pStyle w:val="Listenabsatz"/>
        <w:numPr>
          <w:ilvl w:val="0"/>
          <w:numId w:val="4"/>
        </w:numPr>
        <w:jc w:val="both"/>
      </w:pPr>
      <w:r>
        <w:t>Bei korrekter Rückgabe können so wertvolle</w:t>
      </w:r>
      <w:r w:rsidRPr="00B37C95">
        <w:t xml:space="preserve"> Stoffe wie z.</w:t>
      </w:r>
      <w:r>
        <w:t xml:space="preserve"> </w:t>
      </w:r>
      <w:r w:rsidRPr="00B37C95">
        <w:t>B. Zink, Stahl/</w:t>
      </w:r>
      <w:r>
        <w:t xml:space="preserve"> </w:t>
      </w:r>
      <w:r w:rsidRPr="00B37C95">
        <w:t xml:space="preserve">Eisen, Aluminium, Nickel, Kupfer, Silber, </w:t>
      </w:r>
      <w:r>
        <w:t>Mangan sowie Lithium und Kobalt zurückgewonnen werden. (</w:t>
      </w:r>
      <w:proofErr w:type="spellStart"/>
      <w:r>
        <w:t>Bilharz</w:t>
      </w:r>
      <w:proofErr w:type="spellEnd"/>
      <w:r>
        <w:t>, 2024)</w:t>
      </w:r>
    </w:p>
    <w:p w14:paraId="37ACDD90" w14:textId="77777777" w:rsidR="000C0777" w:rsidRDefault="000C0777" w:rsidP="000C0777">
      <w:pPr>
        <w:pStyle w:val="Listenabsatz"/>
        <w:numPr>
          <w:ilvl w:val="0"/>
          <w:numId w:val="4"/>
        </w:numPr>
        <w:jc w:val="both"/>
      </w:pPr>
      <w:r>
        <w:t>Ca. 50% einer alten Batterie können wiederverwertet werden.</w:t>
      </w:r>
    </w:p>
    <w:p w14:paraId="7DBCB161" w14:textId="77777777" w:rsidR="000C0777" w:rsidRDefault="000C0777" w:rsidP="000C0777">
      <w:pPr>
        <w:pStyle w:val="Listenabsatz"/>
        <w:numPr>
          <w:ilvl w:val="0"/>
          <w:numId w:val="4"/>
        </w:numPr>
        <w:jc w:val="both"/>
      </w:pPr>
      <w:r>
        <w:t>Rückgewonnenes Zinkoxid aus Batterien können für Sonnencremes genutzt werden.</w:t>
      </w:r>
    </w:p>
    <w:p w14:paraId="4AEDCECC" w14:textId="77777777" w:rsidR="000C0777" w:rsidRDefault="000C0777" w:rsidP="000C0777">
      <w:pPr>
        <w:pStyle w:val="Listenabsatz"/>
        <w:numPr>
          <w:ilvl w:val="0"/>
          <w:numId w:val="4"/>
        </w:numPr>
        <w:jc w:val="both"/>
      </w:pPr>
      <w:r>
        <w:t>Kupfer kann für Kabelproduktion genutzt werden.</w:t>
      </w:r>
    </w:p>
    <w:p w14:paraId="20234BFE" w14:textId="77777777" w:rsidR="000C0777" w:rsidRDefault="000C0777" w:rsidP="000C0777">
      <w:pPr>
        <w:pStyle w:val="Listenabsatz"/>
        <w:numPr>
          <w:ilvl w:val="0"/>
          <w:numId w:val="4"/>
        </w:numPr>
        <w:jc w:val="both"/>
      </w:pPr>
      <w:r>
        <w:t>Mangan wird wieder für neue Batterien genutzt.</w:t>
      </w:r>
    </w:p>
    <w:p w14:paraId="052707A0" w14:textId="77777777" w:rsidR="000C0777" w:rsidRDefault="000C0777" w:rsidP="000C0777">
      <w:pPr>
        <w:pStyle w:val="Listenabsatz"/>
        <w:numPr>
          <w:ilvl w:val="0"/>
          <w:numId w:val="4"/>
        </w:numPr>
        <w:jc w:val="both"/>
      </w:pPr>
      <w:r>
        <w:t>Eisen kann für Fahrräder, Autos oder Brücken genutzt werden.</w:t>
      </w:r>
    </w:p>
    <w:p w14:paraId="455C2904" w14:textId="2ED00338" w:rsidR="000C0777" w:rsidRDefault="000C0777" w:rsidP="000C0777">
      <w:pPr>
        <w:pStyle w:val="Listenabsatz"/>
        <w:ind w:left="360"/>
        <w:jc w:val="both"/>
      </w:pPr>
      <w:r>
        <w:t>(ne</w:t>
      </w:r>
      <w:r w:rsidR="003D4EBD">
        <w:t>u</w:t>
      </w:r>
      <w:r>
        <w:t>neinhalb, 2021)</w:t>
      </w:r>
    </w:p>
    <w:p w14:paraId="7B9E5883" w14:textId="77777777" w:rsidR="000C0777" w:rsidRDefault="000C0777" w:rsidP="000C0777">
      <w:pPr>
        <w:pStyle w:val="Listenabsatz"/>
        <w:numPr>
          <w:ilvl w:val="0"/>
          <w:numId w:val="4"/>
        </w:numPr>
        <w:jc w:val="both"/>
      </w:pPr>
      <w:r>
        <w:t>Für die Entsorgung von Akkus oder aufladbaren Batterien ist folgendes zu beachten:</w:t>
      </w:r>
    </w:p>
    <w:p w14:paraId="04B6A689" w14:textId="2664C85D" w:rsidR="000C0777" w:rsidRDefault="000C0777" w:rsidP="000C0777">
      <w:pPr>
        <w:pStyle w:val="Listenabsatz"/>
        <w:numPr>
          <w:ilvl w:val="0"/>
          <w:numId w:val="4"/>
        </w:numPr>
        <w:jc w:val="both"/>
      </w:pPr>
      <w:r>
        <w:t>Lithium-Ionen-Batterien und Akkus sollten gegen Kurzschluss gesichert werden. Klebt man die Pole mit Klebeband ab, bevor sie im Glas gesammelt werden, vermeidet man die Brandgefahr im Entsorgungskreislauf. (</w:t>
      </w:r>
      <w:hyperlink r:id="rId8" w:history="1">
        <w:r w:rsidRPr="00924AEA">
          <w:rPr>
            <w:rStyle w:val="Hyperlink"/>
          </w:rPr>
          <w:t>www.batterie-zurueck.de</w:t>
        </w:r>
      </w:hyperlink>
      <w:r>
        <w:t>, o.</w:t>
      </w:r>
      <w:r w:rsidR="003D4EBD">
        <w:t>J</w:t>
      </w:r>
      <w:r>
        <w:t>.)</w:t>
      </w:r>
    </w:p>
    <w:p w14:paraId="6E1F7C81" w14:textId="77777777" w:rsidR="000C0777" w:rsidRDefault="000C0777" w:rsidP="000C0777">
      <w:pPr>
        <w:pStyle w:val="Listenabsatz"/>
        <w:numPr>
          <w:ilvl w:val="0"/>
          <w:numId w:val="4"/>
        </w:numPr>
        <w:jc w:val="both"/>
      </w:pPr>
      <w:r>
        <w:t xml:space="preserve">Auch sollten keine Plastiktüten für die Sammlung der Batterien genutzt werden. Sie stören den Sortierprozess in der Recycling-Anlage und müssen von Hand aussortiert werden. </w:t>
      </w:r>
      <w:r>
        <w:fldChar w:fldCharType="begin"/>
      </w:r>
      <w:r>
        <w:instrText xml:space="preserve"> ADDIN ZOTERO_ITEM CSL_CITATION {"citationID":"UA4DKxoG","properties":{"formattedCitation":"(8)","plainCitation":"(8)","noteIndex":0},"citationItems":[{"id":10594,"uris":["http://zotero.org/users/5848082/items/85YL259U"],"itemData":{"id":10594,"type":"webpage","language":"de","title":"Wertvoll oder Schrott? - Wie Batterien recycelt werden - hier anschauen","title-short":"neuneinhalb","URL":"https://www.ardmediathek.de/video/neuneinhalb-fuer-dich-mittendrin/wertvoll-oder-schrott-wie-batterien-recycelt-werden/das-erste/Y3JpZDovL3dkci5kZS9CZWl0cmFnLTMyMTVhNDA1LTg1ODEtNDFlMy05ODA4LTg1MTg1YzczNTQ1Zg?isChildContent=","author":[{"literal":"neineinhalb"}],"accessed":{"date-parts":[["2025",2,19]]},"issued":{"date-parts":[["2021"]]}}}],"schema":"https://github.com/citation-style-language/schema/raw/master/csl-citation.json"} </w:instrText>
      </w:r>
      <w:r>
        <w:fldChar w:fldCharType="separate"/>
      </w:r>
      <w:r>
        <w:rPr>
          <w:rFonts w:ascii="Calibri" w:hAnsi="Calibri" w:cs="Calibri"/>
        </w:rPr>
        <w:t>(</w:t>
      </w:r>
      <w:r w:rsidRPr="00C15F47">
        <w:rPr>
          <w:rFonts w:ascii="Calibri" w:hAnsi="Calibri" w:cs="Calibri"/>
        </w:rPr>
        <w:t>neineinhalb</w:t>
      </w:r>
      <w:r>
        <w:rPr>
          <w:rFonts w:ascii="Calibri" w:hAnsi="Calibri" w:cs="Calibri"/>
        </w:rPr>
        <w:t>, 2021</w:t>
      </w:r>
      <w:r w:rsidRPr="00B71234">
        <w:rPr>
          <w:rFonts w:ascii="Calibri" w:hAnsi="Calibri" w:cs="Calibri"/>
        </w:rPr>
        <w:t>)</w:t>
      </w:r>
      <w:r>
        <w:fldChar w:fldCharType="end"/>
      </w:r>
    </w:p>
    <w:p w14:paraId="48F85D8B" w14:textId="77777777" w:rsidR="000C0777" w:rsidRDefault="000C0777" w:rsidP="000C0777">
      <w:pPr>
        <w:pStyle w:val="Listenabsatz"/>
        <w:numPr>
          <w:ilvl w:val="0"/>
          <w:numId w:val="4"/>
        </w:numPr>
        <w:jc w:val="both"/>
      </w:pPr>
      <w:r>
        <w:t>Sind Batterien und Akkus fest verbaut, müssen bei Versagen des Akkus ganze Geräte entsorgt werden.</w:t>
      </w:r>
    </w:p>
    <w:p w14:paraId="7B2980EC" w14:textId="77777777" w:rsidR="000C0777" w:rsidRDefault="000C0777" w:rsidP="000C0777">
      <w:pPr>
        <w:pStyle w:val="Listenabsatz"/>
        <w:numPr>
          <w:ilvl w:val="0"/>
          <w:numId w:val="4"/>
        </w:numPr>
        <w:jc w:val="both"/>
      </w:pPr>
      <w:r>
        <w:t>Man kann</w:t>
      </w:r>
      <w:r w:rsidRPr="00D76167">
        <w:t xml:space="preserve"> bis zu 3 Altgeräte, die nicht größer als 25 cm sind, kostenfrei im Handel </w:t>
      </w:r>
      <w:r>
        <w:t>zurückgeben. Dies gilt für Fachmärkte mit einer Verkaufs</w:t>
      </w:r>
      <w:r w:rsidRPr="00D76167">
        <w:t>fläche für Elektrogeräte von mind</w:t>
      </w:r>
      <w:r>
        <w:t>estens 400m</w:t>
      </w:r>
      <w:r w:rsidRPr="001E1C7D">
        <w:rPr>
          <w:vertAlign w:val="superscript"/>
        </w:rPr>
        <w:t>2</w:t>
      </w:r>
      <w:r>
        <w:t xml:space="preserve"> und auch für Super</w:t>
      </w:r>
      <w:r w:rsidRPr="00D76167">
        <w:t xml:space="preserve">märkte, die über eine </w:t>
      </w:r>
      <w:r>
        <w:t xml:space="preserve">Fläche </w:t>
      </w:r>
      <w:r w:rsidRPr="00D76167">
        <w:t>von mindestens 800m</w:t>
      </w:r>
      <w:r w:rsidRPr="001E1C7D">
        <w:rPr>
          <w:vertAlign w:val="superscript"/>
        </w:rPr>
        <w:t>2</w:t>
      </w:r>
      <w:r w:rsidRPr="00D76167">
        <w:t xml:space="preserve"> verfügen und mehrmals im Jahr Elektrogeräte im Angebot haben.</w:t>
      </w:r>
    </w:p>
    <w:p w14:paraId="0243DF5D" w14:textId="77777777" w:rsidR="000C0777" w:rsidRDefault="000C0777" w:rsidP="000C0777">
      <w:pPr>
        <w:pStyle w:val="Listenabsatz"/>
        <w:numPr>
          <w:ilvl w:val="0"/>
          <w:numId w:val="4"/>
        </w:numPr>
        <w:jc w:val="both"/>
      </w:pPr>
      <w:r w:rsidRPr="00FC10DC">
        <w:lastRenderedPageBreak/>
        <w:t>Wichtig auch hier:</w:t>
      </w:r>
      <w:r>
        <w:t xml:space="preserve"> kleine Elektrogeräte gehören nicht in den Hausmüll!</w:t>
      </w:r>
    </w:p>
    <w:p w14:paraId="00DCAF8E" w14:textId="77777777" w:rsidR="000C0777" w:rsidRDefault="000C0777" w:rsidP="000C0777">
      <w:pPr>
        <w:pStyle w:val="Listenabsatz"/>
        <w:numPr>
          <w:ilvl w:val="0"/>
          <w:numId w:val="4"/>
        </w:numPr>
        <w:jc w:val="both"/>
      </w:pPr>
      <w:r>
        <w:t>Vielen ist oft nicht bewusst, was Elektroschrott ist und was nicht.</w:t>
      </w:r>
    </w:p>
    <w:p w14:paraId="2D4799FB" w14:textId="77777777" w:rsidR="000C0777" w:rsidRDefault="000C0777" w:rsidP="000C0777">
      <w:pPr>
        <w:pStyle w:val="Listenabsatz"/>
        <w:ind w:left="360"/>
        <w:jc w:val="both"/>
      </w:pPr>
      <w:r>
        <w:t xml:space="preserve">(e-schrott-entsorgen.org, </w:t>
      </w:r>
      <w:r w:rsidR="002760C5">
        <w:t>o. J.</w:t>
      </w:r>
      <w:r>
        <w:t>)</w:t>
      </w:r>
    </w:p>
    <w:p w14:paraId="2EEAEFEC" w14:textId="77777777" w:rsidR="000C0777" w:rsidRPr="006F3BCB" w:rsidRDefault="000C0777" w:rsidP="000C0777">
      <w:pPr>
        <w:pStyle w:val="Listenabsatz"/>
        <w:numPr>
          <w:ilvl w:val="0"/>
          <w:numId w:val="4"/>
        </w:numPr>
        <w:jc w:val="both"/>
      </w:pPr>
      <w:r w:rsidRPr="00FC10DC">
        <w:t>Ein Bespiel</w:t>
      </w:r>
      <w:r w:rsidRPr="00B71234">
        <w:t>:</w:t>
      </w:r>
      <w:r>
        <w:t xml:space="preserve"> Auch E</w:t>
      </w:r>
      <w:r w:rsidRPr="00B71234">
        <w:t>-Zigaretten</w:t>
      </w:r>
      <w:r>
        <w:t xml:space="preserve"> gehören in den Elektroschrott </w:t>
      </w:r>
      <w:r>
        <w:sym w:font="Wingdings" w:char="F0E0"/>
      </w:r>
      <w:r>
        <w:t xml:space="preserve"> Werden sie über den Hausmüll entsorgt, können sie Brände in den Sortieranlagen verursachen. (NABU, </w:t>
      </w:r>
      <w:r w:rsidR="002760C5">
        <w:t xml:space="preserve">o. </w:t>
      </w:r>
      <w:proofErr w:type="spellStart"/>
      <w:r w:rsidR="002760C5">
        <w:t>J.</w:t>
      </w:r>
      <w:r w:rsidR="00226B8E">
        <w:t>b</w:t>
      </w:r>
      <w:proofErr w:type="spellEnd"/>
      <w:r>
        <w:t>)</w:t>
      </w:r>
    </w:p>
    <w:p w14:paraId="0602EAD8" w14:textId="77777777" w:rsidR="00870BF4" w:rsidRDefault="00870BF4" w:rsidP="00E67C5A">
      <w:pPr>
        <w:rPr>
          <w:u w:val="single"/>
        </w:rPr>
      </w:pPr>
    </w:p>
    <w:p w14:paraId="38F821D8" w14:textId="77777777" w:rsidR="000C0777" w:rsidRDefault="000C0777">
      <w:pPr>
        <w:rPr>
          <w:u w:val="single"/>
        </w:rPr>
      </w:pPr>
      <w:r>
        <w:rPr>
          <w:u w:val="single"/>
        </w:rPr>
        <w:br w:type="page"/>
      </w:r>
    </w:p>
    <w:p w14:paraId="22373499" w14:textId="77777777" w:rsidR="00E67C5A" w:rsidRPr="00080CD2" w:rsidRDefault="00E67C5A" w:rsidP="00080CD2">
      <w:pPr>
        <w:spacing w:after="120" w:line="240" w:lineRule="auto"/>
        <w:rPr>
          <w:rFonts w:cstheme="minorHAnsi"/>
          <w:b/>
        </w:rPr>
      </w:pPr>
      <w:r w:rsidRPr="00080CD2">
        <w:rPr>
          <w:rFonts w:cstheme="minorHAnsi"/>
          <w:b/>
        </w:rPr>
        <w:lastRenderedPageBreak/>
        <w:t>Literatur</w:t>
      </w:r>
    </w:p>
    <w:p w14:paraId="3AE99A90" w14:textId="77777777" w:rsidR="00E67C5A" w:rsidRPr="00513E6F" w:rsidRDefault="00E67C5A"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 xml:space="preserve">Amnesty International. (2009). </w:t>
      </w:r>
      <w:r w:rsidRPr="00513E6F">
        <w:rPr>
          <w:rFonts w:ascii="Calibri" w:eastAsia="Calibri" w:hAnsi="Calibri" w:cs="Calibri"/>
          <w:i/>
          <w:iCs/>
        </w:rPr>
        <w:t>Die Kloake der Ölindustrie</w:t>
      </w:r>
      <w:r w:rsidR="00870BF4" w:rsidRPr="00513E6F">
        <w:rPr>
          <w:rFonts w:ascii="Calibri" w:eastAsia="Calibri" w:hAnsi="Calibri" w:cs="Calibri"/>
          <w:i/>
          <w:iCs/>
        </w:rPr>
        <w:t xml:space="preserve">. </w:t>
      </w:r>
      <w:hyperlink r:id="rId9" w:history="1">
        <w:r w:rsidRPr="00513E6F">
          <w:rPr>
            <w:rFonts w:ascii="Calibri" w:eastAsia="Calibri" w:hAnsi="Calibri" w:cs="Calibri"/>
          </w:rPr>
          <w:t>https://www.amnesty.de/journal/2009/august/die-kloake-der-oelindustrie</w:t>
        </w:r>
      </w:hyperlink>
    </w:p>
    <w:p w14:paraId="2EDB5D02" w14:textId="77777777" w:rsidR="00E67C5A" w:rsidRPr="00513E6F" w:rsidRDefault="00E67C5A"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 xml:space="preserve">Amnesty International. (2010). </w:t>
      </w:r>
      <w:r w:rsidRPr="00513E6F">
        <w:rPr>
          <w:rFonts w:ascii="Calibri" w:eastAsia="Calibri" w:hAnsi="Calibri" w:cs="Calibri"/>
          <w:i/>
          <w:iCs/>
        </w:rPr>
        <w:t>Zerstörerische Auswirkungen der Ölförderung.</w:t>
      </w:r>
      <w:r w:rsidRPr="00513E6F">
        <w:rPr>
          <w:rFonts w:ascii="Calibri" w:eastAsia="Calibri" w:hAnsi="Calibri" w:cs="Calibri"/>
        </w:rPr>
        <w:t xml:space="preserve"> </w:t>
      </w:r>
      <w:hyperlink r:id="rId10" w:history="1">
        <w:r w:rsidRPr="00513E6F">
          <w:rPr>
            <w:rFonts w:ascii="Calibri" w:eastAsia="Calibri" w:hAnsi="Calibri" w:cs="Calibri"/>
          </w:rPr>
          <w:t>https://www.amnesty.de/2010/9/27/zerstoererische-auswirkungen-der-oelfoerderung</w:t>
        </w:r>
      </w:hyperlink>
    </w:p>
    <w:p w14:paraId="308BCF46" w14:textId="77777777" w:rsidR="00E67C5A" w:rsidRPr="00513E6F" w:rsidRDefault="00E67C5A"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 xml:space="preserve">Amnesty International. (2020). </w:t>
      </w:r>
      <w:r w:rsidRPr="00513E6F">
        <w:rPr>
          <w:rFonts w:ascii="Calibri" w:eastAsia="Calibri" w:hAnsi="Calibri" w:cs="Calibri"/>
          <w:i/>
          <w:iCs/>
        </w:rPr>
        <w:t>Shell und die Ölverschmutzung im Nigerdelta – kein Ende in Sicht.</w:t>
      </w:r>
      <w:r w:rsidRPr="00513E6F">
        <w:rPr>
          <w:rFonts w:ascii="Calibri" w:eastAsia="Calibri" w:hAnsi="Calibri" w:cs="Calibri"/>
        </w:rPr>
        <w:t xml:space="preserve"> Amnesty International Schweiz. </w:t>
      </w:r>
      <w:hyperlink r:id="rId11" w:history="1">
        <w:r w:rsidRPr="00513E6F">
          <w:rPr>
            <w:rFonts w:ascii="Calibri" w:eastAsia="Calibri" w:hAnsi="Calibri" w:cs="Calibri"/>
          </w:rPr>
          <w:t>https://www.amnesty.ch/de/themen/wirtschaft-und-menschenrechte/fallbeispiele/nigeria/dok/2020/shell-kein-ende-in-sicht</w:t>
        </w:r>
      </w:hyperlink>
    </w:p>
    <w:p w14:paraId="7E9B7715" w14:textId="4D3832CB" w:rsidR="00E67C5A" w:rsidRPr="00513E6F" w:rsidRDefault="00E67C5A" w:rsidP="00513E6F">
      <w:pPr>
        <w:tabs>
          <w:tab w:val="left" w:pos="720"/>
        </w:tabs>
        <w:spacing w:after="0" w:line="360" w:lineRule="auto"/>
        <w:ind w:left="720" w:hanging="720"/>
        <w:rPr>
          <w:rFonts w:ascii="Calibri" w:eastAsia="Calibri" w:hAnsi="Calibri" w:cs="Calibri"/>
        </w:rPr>
      </w:pPr>
      <w:proofErr w:type="spellStart"/>
      <w:r w:rsidRPr="00513E6F">
        <w:rPr>
          <w:rFonts w:ascii="Calibri" w:eastAsia="Calibri" w:hAnsi="Calibri" w:cs="Calibri"/>
        </w:rPr>
        <w:t>Arnowa</w:t>
      </w:r>
      <w:proofErr w:type="spellEnd"/>
      <w:r w:rsidRPr="00513E6F">
        <w:rPr>
          <w:rFonts w:ascii="Calibri" w:eastAsia="Calibri" w:hAnsi="Calibri" w:cs="Calibri"/>
        </w:rPr>
        <w:t xml:space="preserve">. (2025). </w:t>
      </w:r>
      <w:r w:rsidRPr="00513E6F">
        <w:rPr>
          <w:rFonts w:ascii="Calibri" w:eastAsia="Calibri" w:hAnsi="Calibri" w:cs="Calibri"/>
          <w:i/>
          <w:iCs/>
        </w:rPr>
        <w:t>ARNOMED Einmal Waschlappen Vlies mit PE</w:t>
      </w:r>
      <w:r w:rsidRPr="00513E6F">
        <w:rPr>
          <w:rFonts w:ascii="Calibri" w:eastAsia="Calibri" w:hAnsi="Calibri" w:cs="Calibri"/>
        </w:rPr>
        <w:t xml:space="preserve">. arnowa.de. </w:t>
      </w:r>
      <w:hyperlink r:id="rId12" w:history="1">
        <w:r w:rsidRPr="00513E6F">
          <w:rPr>
            <w:rFonts w:ascii="Calibri" w:eastAsia="Calibri" w:hAnsi="Calibri" w:cs="Calibri"/>
          </w:rPr>
          <w:t>https://arnowa.de/Pflege/ARNOMED-Einmalwaschhandschuhe-Spunlace-Vlies-mit-PE/611</w:t>
        </w:r>
      </w:hyperlink>
    </w:p>
    <w:p w14:paraId="2D346BD9" w14:textId="77777777" w:rsidR="003963D5" w:rsidRPr="00513E6F" w:rsidRDefault="003963D5" w:rsidP="00513E6F">
      <w:pPr>
        <w:tabs>
          <w:tab w:val="left" w:pos="720"/>
        </w:tabs>
        <w:spacing w:after="0" w:line="360" w:lineRule="auto"/>
        <w:ind w:left="720" w:hanging="720"/>
        <w:rPr>
          <w:rFonts w:ascii="Calibri" w:eastAsia="Calibri" w:hAnsi="Calibri" w:cs="Calibri"/>
        </w:rPr>
      </w:pPr>
      <w:proofErr w:type="spellStart"/>
      <w:r w:rsidRPr="00513E6F">
        <w:rPr>
          <w:rFonts w:ascii="Calibri" w:eastAsia="Calibri" w:hAnsi="Calibri" w:cs="Calibri"/>
        </w:rPr>
        <w:t>Bilharz</w:t>
      </w:r>
      <w:proofErr w:type="spellEnd"/>
      <w:r w:rsidRPr="00513E6F">
        <w:rPr>
          <w:rFonts w:ascii="Calibri" w:eastAsia="Calibri" w:hAnsi="Calibri" w:cs="Calibri"/>
        </w:rPr>
        <w:t xml:space="preserve">, M. (2023). </w:t>
      </w:r>
      <w:r w:rsidRPr="00513E6F">
        <w:rPr>
          <w:rFonts w:ascii="Calibri" w:eastAsia="Calibri" w:hAnsi="Calibri" w:cs="Calibri"/>
          <w:i/>
          <w:iCs/>
        </w:rPr>
        <w:t>Lithium-Batterien und Lithium-Ionen-Akkus</w:t>
      </w:r>
      <w:r w:rsidRPr="00513E6F">
        <w:rPr>
          <w:rFonts w:ascii="Calibri" w:eastAsia="Calibri" w:hAnsi="Calibri" w:cs="Calibri"/>
        </w:rPr>
        <w:t xml:space="preserve">. Umweltbundesamt. </w:t>
      </w:r>
      <w:hyperlink r:id="rId13" w:history="1">
        <w:r w:rsidRPr="00513E6F">
          <w:rPr>
            <w:rFonts w:ascii="Calibri" w:eastAsia="Calibri" w:hAnsi="Calibri" w:cs="Calibri"/>
          </w:rPr>
          <w:t>https://www.umweltbundesamt.de/umwelttipps-fuer-den-alltag/elektrogeraete/lithium-batterien-lithium-ionen-akkus</w:t>
        </w:r>
      </w:hyperlink>
    </w:p>
    <w:p w14:paraId="4F1A2A30" w14:textId="77777777" w:rsidR="003963D5" w:rsidRPr="00513E6F" w:rsidRDefault="003963D5" w:rsidP="00513E6F">
      <w:pPr>
        <w:tabs>
          <w:tab w:val="left" w:pos="720"/>
        </w:tabs>
        <w:spacing w:after="0" w:line="360" w:lineRule="auto"/>
        <w:ind w:left="720" w:hanging="720"/>
        <w:rPr>
          <w:rFonts w:ascii="Calibri" w:eastAsia="Calibri" w:hAnsi="Calibri" w:cs="Calibri"/>
        </w:rPr>
      </w:pPr>
      <w:proofErr w:type="spellStart"/>
      <w:r w:rsidRPr="00513E6F">
        <w:rPr>
          <w:rFonts w:ascii="Calibri" w:eastAsia="Calibri" w:hAnsi="Calibri" w:cs="Calibri"/>
        </w:rPr>
        <w:t>Bilharz</w:t>
      </w:r>
      <w:proofErr w:type="spellEnd"/>
      <w:r w:rsidRPr="00513E6F">
        <w:rPr>
          <w:rFonts w:ascii="Calibri" w:eastAsia="Calibri" w:hAnsi="Calibri" w:cs="Calibri"/>
        </w:rPr>
        <w:t xml:space="preserve">, M. (2024). </w:t>
      </w:r>
      <w:r w:rsidRPr="00513E6F">
        <w:rPr>
          <w:rFonts w:ascii="Calibri" w:eastAsia="Calibri" w:hAnsi="Calibri" w:cs="Calibri"/>
          <w:i/>
          <w:iCs/>
        </w:rPr>
        <w:t>Batterien und Akkus</w:t>
      </w:r>
      <w:r w:rsidRPr="00513E6F">
        <w:rPr>
          <w:rFonts w:ascii="Calibri" w:eastAsia="Calibri" w:hAnsi="Calibri" w:cs="Calibri"/>
        </w:rPr>
        <w:t xml:space="preserve">. Umweltbundesamt. </w:t>
      </w:r>
      <w:hyperlink r:id="rId14" w:history="1">
        <w:r w:rsidRPr="00513E6F">
          <w:rPr>
            <w:rFonts w:ascii="Calibri" w:eastAsia="Calibri" w:hAnsi="Calibri" w:cs="Calibri"/>
          </w:rPr>
          <w:t>https://www.umweltbundesamt.de/umwelttipps-fuer-den-alltag/elektrogeraete/batterien-akkus</w:t>
        </w:r>
      </w:hyperlink>
    </w:p>
    <w:p w14:paraId="39D162C8" w14:textId="77777777" w:rsidR="00E67C5A" w:rsidRPr="00513E6F" w:rsidRDefault="00E67C5A"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dein-arbeitsschutz.de. (</w:t>
      </w:r>
      <w:r w:rsidR="002760C5" w:rsidRPr="00513E6F">
        <w:rPr>
          <w:rFonts w:ascii="Calibri" w:eastAsia="Calibri" w:hAnsi="Calibri" w:cs="Calibri"/>
        </w:rPr>
        <w:t>o. J.</w:t>
      </w:r>
      <w:r w:rsidRPr="00513E6F">
        <w:rPr>
          <w:rFonts w:ascii="Calibri" w:eastAsia="Calibri" w:hAnsi="Calibri" w:cs="Calibri"/>
        </w:rPr>
        <w:t xml:space="preserve">). </w:t>
      </w:r>
      <w:r w:rsidRPr="00513E6F">
        <w:rPr>
          <w:rFonts w:ascii="Calibri" w:eastAsia="Calibri" w:hAnsi="Calibri" w:cs="Calibri"/>
          <w:i/>
          <w:iCs/>
        </w:rPr>
        <w:t>Nierenschalen aus Pappe</w:t>
      </w:r>
      <w:r w:rsidRPr="00513E6F">
        <w:rPr>
          <w:rFonts w:ascii="Calibri" w:eastAsia="Calibri" w:hAnsi="Calibri" w:cs="Calibri"/>
        </w:rPr>
        <w:t xml:space="preserve">. </w:t>
      </w:r>
      <w:hyperlink r:id="rId15" w:history="1">
        <w:r w:rsidRPr="00513E6F">
          <w:rPr>
            <w:rFonts w:ascii="Calibri" w:eastAsia="Calibri" w:hAnsi="Calibri" w:cs="Calibri"/>
          </w:rPr>
          <w:t>https://www.dein-arbeitsschutz.de/p/nierenschalen-aus-pappe/</w:t>
        </w:r>
      </w:hyperlink>
    </w:p>
    <w:p w14:paraId="30C76959" w14:textId="77777777" w:rsidR="00E67C5A" w:rsidRPr="00513E6F" w:rsidRDefault="00E67C5A" w:rsidP="00513E6F">
      <w:pPr>
        <w:tabs>
          <w:tab w:val="left" w:pos="720"/>
        </w:tabs>
        <w:spacing w:after="0" w:line="360" w:lineRule="auto"/>
        <w:ind w:left="720" w:hanging="720"/>
        <w:rPr>
          <w:rFonts w:ascii="Calibri" w:eastAsia="Calibri" w:hAnsi="Calibri" w:cs="Calibri"/>
        </w:rPr>
      </w:pPr>
      <w:r w:rsidRPr="0030035C">
        <w:rPr>
          <w:rFonts w:ascii="Calibri" w:eastAsia="Calibri" w:hAnsi="Calibri" w:cs="Calibri"/>
          <w:lang w:val="en-US"/>
        </w:rPr>
        <w:t xml:space="preserve">Dr. </w:t>
      </w:r>
      <w:proofErr w:type="spellStart"/>
      <w:r w:rsidRPr="0030035C">
        <w:rPr>
          <w:rFonts w:ascii="Calibri" w:eastAsia="Calibri" w:hAnsi="Calibri" w:cs="Calibri"/>
          <w:lang w:val="en-US"/>
        </w:rPr>
        <w:t>Junghans</w:t>
      </w:r>
      <w:proofErr w:type="spellEnd"/>
      <w:r w:rsidRPr="0030035C">
        <w:rPr>
          <w:rFonts w:ascii="Calibri" w:eastAsia="Calibri" w:hAnsi="Calibri" w:cs="Calibri"/>
          <w:lang w:val="en-US"/>
        </w:rPr>
        <w:t xml:space="preserve"> Medical GmbH. (</w:t>
      </w:r>
      <w:r w:rsidR="002760C5" w:rsidRPr="0030035C">
        <w:rPr>
          <w:rFonts w:ascii="Calibri" w:eastAsia="Calibri" w:hAnsi="Calibri" w:cs="Calibri"/>
          <w:lang w:val="en-US"/>
        </w:rPr>
        <w:t>o. J.</w:t>
      </w:r>
      <w:r w:rsidRPr="0030035C">
        <w:rPr>
          <w:rFonts w:ascii="Calibri" w:eastAsia="Calibri" w:hAnsi="Calibri" w:cs="Calibri"/>
          <w:lang w:val="en-US"/>
        </w:rPr>
        <w:t xml:space="preserve">). </w:t>
      </w:r>
      <w:r w:rsidRPr="00513E6F">
        <w:rPr>
          <w:rFonts w:ascii="Calibri" w:eastAsia="Calibri" w:hAnsi="Calibri" w:cs="Calibri"/>
          <w:i/>
          <w:iCs/>
        </w:rPr>
        <w:t xml:space="preserve">Nierenschale Pappe 10 </w:t>
      </w:r>
      <w:proofErr w:type="spellStart"/>
      <w:r w:rsidRPr="00513E6F">
        <w:rPr>
          <w:rFonts w:ascii="Calibri" w:eastAsia="Calibri" w:hAnsi="Calibri" w:cs="Calibri"/>
          <w:i/>
          <w:iCs/>
        </w:rPr>
        <w:t>Stk</w:t>
      </w:r>
      <w:proofErr w:type="spellEnd"/>
      <w:r w:rsidRPr="00513E6F">
        <w:rPr>
          <w:rFonts w:ascii="Calibri" w:eastAsia="Calibri" w:hAnsi="Calibri" w:cs="Calibri"/>
          <w:i/>
          <w:iCs/>
        </w:rPr>
        <w:t>.</w:t>
      </w:r>
      <w:r w:rsidRPr="00513E6F">
        <w:rPr>
          <w:rFonts w:ascii="Calibri" w:eastAsia="Calibri" w:hAnsi="Calibri" w:cs="Calibri"/>
        </w:rPr>
        <w:t xml:space="preserve"> </w:t>
      </w:r>
      <w:hyperlink r:id="rId16" w:history="1">
        <w:r w:rsidRPr="00513E6F">
          <w:rPr>
            <w:rFonts w:ascii="Calibri" w:eastAsia="Calibri" w:hAnsi="Calibri" w:cs="Calibri"/>
          </w:rPr>
          <w:t>https://www.pharmaphant.de/nierenschale/nierenschale-pappe/01989042.html</w:t>
        </w:r>
      </w:hyperlink>
    </w:p>
    <w:p w14:paraId="6D215B3D" w14:textId="77777777" w:rsidR="006110A7" w:rsidRPr="00513E6F" w:rsidRDefault="006110A7"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e-schrott-entsorgen.org. (</w:t>
      </w:r>
      <w:r w:rsidR="002760C5" w:rsidRPr="00513E6F">
        <w:rPr>
          <w:rFonts w:ascii="Calibri" w:eastAsia="Calibri" w:hAnsi="Calibri" w:cs="Calibri"/>
        </w:rPr>
        <w:t>o. J.</w:t>
      </w:r>
      <w:r w:rsidRPr="00513E6F">
        <w:rPr>
          <w:rFonts w:ascii="Calibri" w:eastAsia="Calibri" w:hAnsi="Calibri" w:cs="Calibri"/>
        </w:rPr>
        <w:t xml:space="preserve">). </w:t>
      </w:r>
      <w:r w:rsidRPr="00513E6F">
        <w:rPr>
          <w:rFonts w:ascii="Calibri" w:eastAsia="Calibri" w:hAnsi="Calibri" w:cs="Calibri"/>
          <w:i/>
          <w:iCs/>
        </w:rPr>
        <w:t>Wertstoffhof und Handel – Plan-E</w:t>
      </w:r>
      <w:r w:rsidRPr="00513E6F">
        <w:rPr>
          <w:rFonts w:ascii="Calibri" w:eastAsia="Calibri" w:hAnsi="Calibri" w:cs="Calibri"/>
        </w:rPr>
        <w:t xml:space="preserve">. </w:t>
      </w:r>
      <w:hyperlink r:id="rId17" w:history="1">
        <w:r w:rsidRPr="00513E6F">
          <w:rPr>
            <w:rFonts w:ascii="Calibri" w:eastAsia="Calibri" w:hAnsi="Calibri" w:cs="Calibri"/>
          </w:rPr>
          <w:t>https://e-schrott-entsorgen.org/wertstoffhof-und-handel.html</w:t>
        </w:r>
      </w:hyperlink>
    </w:p>
    <w:p w14:paraId="33B6202F" w14:textId="77777777" w:rsidR="006110A7" w:rsidRPr="00513E6F" w:rsidRDefault="006110A7" w:rsidP="00513E6F">
      <w:pPr>
        <w:tabs>
          <w:tab w:val="left" w:pos="720"/>
        </w:tabs>
        <w:spacing w:after="0" w:line="360" w:lineRule="auto"/>
        <w:ind w:left="720" w:hanging="720"/>
        <w:rPr>
          <w:rFonts w:ascii="Calibri" w:eastAsia="Calibri" w:hAnsi="Calibri" w:cs="Calibri"/>
        </w:rPr>
      </w:pPr>
      <w:proofErr w:type="spellStart"/>
      <w:r w:rsidRPr="00513E6F">
        <w:rPr>
          <w:rFonts w:ascii="Calibri" w:eastAsia="Calibri" w:hAnsi="Calibri" w:cs="Calibri"/>
        </w:rPr>
        <w:t>Elektromobilität.NRW</w:t>
      </w:r>
      <w:proofErr w:type="spellEnd"/>
      <w:r w:rsidRPr="00513E6F">
        <w:rPr>
          <w:rFonts w:ascii="Calibri" w:eastAsia="Calibri" w:hAnsi="Calibri" w:cs="Calibri"/>
        </w:rPr>
        <w:t>. (</w:t>
      </w:r>
      <w:r w:rsidR="002760C5" w:rsidRPr="00513E6F">
        <w:rPr>
          <w:rFonts w:ascii="Calibri" w:eastAsia="Calibri" w:hAnsi="Calibri" w:cs="Calibri"/>
        </w:rPr>
        <w:t>o. J.</w:t>
      </w:r>
      <w:r w:rsidRPr="00513E6F">
        <w:rPr>
          <w:rFonts w:ascii="Calibri" w:eastAsia="Calibri" w:hAnsi="Calibri" w:cs="Calibri"/>
        </w:rPr>
        <w:t xml:space="preserve">). </w:t>
      </w:r>
      <w:r w:rsidRPr="00513E6F">
        <w:rPr>
          <w:rFonts w:ascii="Calibri" w:eastAsia="Calibri" w:hAnsi="Calibri" w:cs="Calibri"/>
          <w:i/>
          <w:iCs/>
        </w:rPr>
        <w:t>Rohstoffe</w:t>
      </w:r>
      <w:r w:rsidRPr="00513E6F">
        <w:rPr>
          <w:rFonts w:ascii="Calibri" w:eastAsia="Calibri" w:hAnsi="Calibri" w:cs="Calibri"/>
        </w:rPr>
        <w:t xml:space="preserve">. </w:t>
      </w:r>
      <w:hyperlink r:id="rId18" w:history="1">
        <w:r w:rsidRPr="00513E6F">
          <w:rPr>
            <w:rFonts w:ascii="Calibri" w:eastAsia="Calibri" w:hAnsi="Calibri" w:cs="Calibri"/>
          </w:rPr>
          <w:t>https://www.elektromobilitaet.nrw/infos/rohstoffe/</w:t>
        </w:r>
      </w:hyperlink>
    </w:p>
    <w:p w14:paraId="6CFD69A3" w14:textId="77777777" w:rsidR="006110A7" w:rsidRPr="00513E6F" w:rsidRDefault="006110A7" w:rsidP="00513E6F">
      <w:pPr>
        <w:tabs>
          <w:tab w:val="left" w:pos="720"/>
        </w:tabs>
        <w:spacing w:after="0" w:line="360" w:lineRule="auto"/>
        <w:ind w:left="720" w:hanging="720"/>
        <w:rPr>
          <w:rFonts w:ascii="Calibri" w:eastAsia="Calibri" w:hAnsi="Calibri" w:cs="Calibri"/>
        </w:rPr>
      </w:pPr>
      <w:proofErr w:type="spellStart"/>
      <w:r w:rsidRPr="00513E6F">
        <w:rPr>
          <w:rFonts w:ascii="Calibri" w:eastAsia="Calibri" w:hAnsi="Calibri" w:cs="Calibri"/>
        </w:rPr>
        <w:t>Elektromobilität.NRW</w:t>
      </w:r>
      <w:proofErr w:type="spellEnd"/>
      <w:r w:rsidRPr="00513E6F">
        <w:rPr>
          <w:rFonts w:ascii="Calibri" w:eastAsia="Calibri" w:hAnsi="Calibri" w:cs="Calibri"/>
        </w:rPr>
        <w:t>. (</w:t>
      </w:r>
      <w:r w:rsidR="002760C5" w:rsidRPr="00513E6F">
        <w:rPr>
          <w:rFonts w:ascii="Calibri" w:eastAsia="Calibri" w:hAnsi="Calibri" w:cs="Calibri"/>
        </w:rPr>
        <w:t>o. J.</w:t>
      </w:r>
      <w:r w:rsidRPr="00513E6F">
        <w:rPr>
          <w:rFonts w:ascii="Calibri" w:eastAsia="Calibri" w:hAnsi="Calibri" w:cs="Calibri"/>
        </w:rPr>
        <w:t xml:space="preserve">). </w:t>
      </w:r>
      <w:r w:rsidRPr="00513E6F">
        <w:rPr>
          <w:rFonts w:ascii="Calibri" w:eastAsia="Calibri" w:hAnsi="Calibri" w:cs="Calibri"/>
          <w:i/>
          <w:iCs/>
        </w:rPr>
        <w:t>Rohstoffe</w:t>
      </w:r>
      <w:r w:rsidRPr="00513E6F">
        <w:rPr>
          <w:rFonts w:ascii="Calibri" w:eastAsia="Calibri" w:hAnsi="Calibri" w:cs="Calibri"/>
        </w:rPr>
        <w:t xml:space="preserve">. </w:t>
      </w:r>
      <w:hyperlink r:id="rId19" w:history="1">
        <w:r w:rsidRPr="00513E6F">
          <w:rPr>
            <w:rFonts w:ascii="Calibri" w:eastAsia="Calibri" w:hAnsi="Calibri" w:cs="Calibri"/>
          </w:rPr>
          <w:t>https://www.elektromobilitaet.nrw/infos/rohstoffe/</w:t>
        </w:r>
      </w:hyperlink>
    </w:p>
    <w:p w14:paraId="50CA85C1" w14:textId="77777777" w:rsidR="006110A7" w:rsidRPr="0030035C" w:rsidRDefault="006110A7" w:rsidP="00513E6F">
      <w:pPr>
        <w:tabs>
          <w:tab w:val="left" w:pos="720"/>
        </w:tabs>
        <w:spacing w:after="0" w:line="360" w:lineRule="auto"/>
        <w:ind w:left="720" w:hanging="720"/>
        <w:rPr>
          <w:rFonts w:ascii="Calibri" w:eastAsia="Calibri" w:hAnsi="Calibri" w:cs="Calibri"/>
          <w:lang w:val="en-US"/>
        </w:rPr>
      </w:pPr>
      <w:r w:rsidRPr="00513E6F">
        <w:rPr>
          <w:rFonts w:ascii="Calibri" w:eastAsia="Calibri" w:hAnsi="Calibri" w:cs="Calibri"/>
        </w:rPr>
        <w:t xml:space="preserve">Europäische Kommission. (2023). Vorschlag für eine Richtlinie des Europäischen Parlaments und des Rates zur Änderung der Richtlinie 2008/98/EG über Abfälle. </w:t>
      </w:r>
      <w:proofErr w:type="gramStart"/>
      <w:r w:rsidRPr="0030035C">
        <w:rPr>
          <w:rFonts w:ascii="Calibri" w:eastAsia="Calibri" w:hAnsi="Calibri" w:cs="Calibri"/>
          <w:i/>
          <w:iCs/>
          <w:lang w:val="en-US"/>
        </w:rPr>
        <w:t>COM(</w:t>
      </w:r>
      <w:proofErr w:type="gramEnd"/>
      <w:r w:rsidRPr="0030035C">
        <w:rPr>
          <w:rFonts w:ascii="Calibri" w:eastAsia="Calibri" w:hAnsi="Calibri" w:cs="Calibri"/>
          <w:i/>
          <w:iCs/>
          <w:lang w:val="en-US"/>
        </w:rPr>
        <w:t>2023) 420 final</w:t>
      </w:r>
      <w:r w:rsidRPr="0030035C">
        <w:rPr>
          <w:rFonts w:ascii="Calibri" w:eastAsia="Calibri" w:hAnsi="Calibri" w:cs="Calibri"/>
          <w:lang w:val="en-US"/>
        </w:rPr>
        <w:t xml:space="preserve">. </w:t>
      </w:r>
      <w:hyperlink r:id="rId20" w:history="1">
        <w:r w:rsidRPr="0030035C">
          <w:rPr>
            <w:rFonts w:ascii="Calibri" w:eastAsia="Calibri" w:hAnsi="Calibri" w:cs="Calibri"/>
            <w:lang w:val="en-US"/>
          </w:rPr>
          <w:t>https://eur-lex.europa.eu/legal-content/DE/TXT/?uri=CELEX%3A52023PC0420</w:t>
        </w:r>
      </w:hyperlink>
    </w:p>
    <w:p w14:paraId="047A1A8E" w14:textId="77777777" w:rsidR="006110A7" w:rsidRPr="00513E6F" w:rsidRDefault="006110A7" w:rsidP="00513E6F">
      <w:pPr>
        <w:tabs>
          <w:tab w:val="left" w:pos="720"/>
        </w:tabs>
        <w:spacing w:after="0" w:line="360" w:lineRule="auto"/>
        <w:ind w:left="720" w:hanging="720"/>
        <w:rPr>
          <w:rFonts w:ascii="Calibri" w:eastAsia="Calibri" w:hAnsi="Calibri" w:cs="Calibri"/>
        </w:rPr>
      </w:pPr>
      <w:proofErr w:type="spellStart"/>
      <w:r w:rsidRPr="00513E6F">
        <w:rPr>
          <w:rFonts w:ascii="Calibri" w:eastAsia="Calibri" w:hAnsi="Calibri" w:cs="Calibri"/>
        </w:rPr>
        <w:t>Fleuresse</w:t>
      </w:r>
      <w:proofErr w:type="spellEnd"/>
      <w:r w:rsidRPr="00513E6F">
        <w:rPr>
          <w:rFonts w:ascii="Calibri" w:eastAsia="Calibri" w:hAnsi="Calibri" w:cs="Calibri"/>
        </w:rPr>
        <w:t>. (</w:t>
      </w:r>
      <w:r w:rsidR="002760C5" w:rsidRPr="00513E6F">
        <w:rPr>
          <w:rFonts w:ascii="Calibri" w:eastAsia="Calibri" w:hAnsi="Calibri" w:cs="Calibri"/>
        </w:rPr>
        <w:t>o. J.</w:t>
      </w:r>
      <w:r w:rsidRPr="00513E6F">
        <w:rPr>
          <w:rFonts w:ascii="Calibri" w:eastAsia="Calibri" w:hAnsi="Calibri" w:cs="Calibri"/>
        </w:rPr>
        <w:t xml:space="preserve">). </w:t>
      </w:r>
      <w:r w:rsidRPr="00513E6F">
        <w:rPr>
          <w:rFonts w:ascii="Calibri" w:eastAsia="Calibri" w:hAnsi="Calibri" w:cs="Calibri"/>
          <w:i/>
          <w:iCs/>
        </w:rPr>
        <w:t>Materialkunde</w:t>
      </w:r>
      <w:r w:rsidRPr="00513E6F">
        <w:rPr>
          <w:rFonts w:ascii="Calibri" w:eastAsia="Calibri" w:hAnsi="Calibri" w:cs="Calibri"/>
        </w:rPr>
        <w:t xml:space="preserve">. </w:t>
      </w:r>
      <w:hyperlink r:id="rId21" w:history="1">
        <w:r w:rsidRPr="00513E6F">
          <w:rPr>
            <w:rFonts w:ascii="Calibri" w:eastAsia="Calibri" w:hAnsi="Calibri" w:cs="Calibri"/>
          </w:rPr>
          <w:t>https://www.fleuresse.de/wissenswertes/materialkunde/</w:t>
        </w:r>
      </w:hyperlink>
    </w:p>
    <w:p w14:paraId="5B595A1A" w14:textId="77777777" w:rsidR="006110A7" w:rsidRPr="00513E6F" w:rsidRDefault="006110A7"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 xml:space="preserve">Gemeinsam für Afrika. (2021). </w:t>
      </w:r>
      <w:r w:rsidRPr="00513E6F">
        <w:rPr>
          <w:rFonts w:ascii="Calibri" w:eastAsia="Calibri" w:hAnsi="Calibri" w:cs="Calibri"/>
          <w:i/>
          <w:iCs/>
        </w:rPr>
        <w:t>Kinderarbeit auf Baumwollplantagen in Afrika.</w:t>
      </w:r>
      <w:r w:rsidRPr="00513E6F">
        <w:rPr>
          <w:rFonts w:ascii="Calibri" w:eastAsia="Calibri" w:hAnsi="Calibri" w:cs="Calibri"/>
        </w:rPr>
        <w:t xml:space="preserve"> </w:t>
      </w:r>
      <w:hyperlink r:id="rId22" w:history="1">
        <w:r w:rsidRPr="00513E6F">
          <w:rPr>
            <w:rFonts w:ascii="Calibri" w:eastAsia="Calibri" w:hAnsi="Calibri" w:cs="Calibri"/>
          </w:rPr>
          <w:t>https://www.gemeinsam-fuer-afrika.de/kinderarbeit-auf-baumwollplantagen-in-afrika/</w:t>
        </w:r>
      </w:hyperlink>
    </w:p>
    <w:p w14:paraId="0DE29135" w14:textId="77777777" w:rsidR="006110A7" w:rsidRPr="00513E6F" w:rsidRDefault="006110A7"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Gnant, E. (</w:t>
      </w:r>
      <w:r w:rsidR="002760C5" w:rsidRPr="00513E6F">
        <w:rPr>
          <w:rFonts w:ascii="Calibri" w:eastAsia="Calibri" w:hAnsi="Calibri" w:cs="Calibri"/>
        </w:rPr>
        <w:t>o. J.</w:t>
      </w:r>
      <w:r w:rsidRPr="00513E6F">
        <w:rPr>
          <w:rFonts w:ascii="Calibri" w:eastAsia="Calibri" w:hAnsi="Calibri" w:cs="Calibri"/>
        </w:rPr>
        <w:t xml:space="preserve">). </w:t>
      </w:r>
      <w:r w:rsidRPr="00513E6F">
        <w:rPr>
          <w:rFonts w:ascii="Calibri" w:eastAsia="Calibri" w:hAnsi="Calibri" w:cs="Calibri"/>
          <w:i/>
          <w:iCs/>
        </w:rPr>
        <w:t>Das unbekannte Mangan: Zerstörung an Land und Bedrohung für die Tiefsee?!</w:t>
      </w:r>
      <w:r w:rsidRPr="00513E6F">
        <w:rPr>
          <w:rFonts w:ascii="Calibri" w:eastAsia="Calibri" w:hAnsi="Calibri" w:cs="Calibri"/>
        </w:rPr>
        <w:t xml:space="preserve"> </w:t>
      </w:r>
      <w:hyperlink r:id="rId23" w:history="1">
        <w:r w:rsidRPr="00513E6F">
          <w:rPr>
            <w:rFonts w:ascii="Calibri" w:eastAsia="Calibri" w:hAnsi="Calibri" w:cs="Calibri"/>
          </w:rPr>
          <w:t>https://ak-rohstoffe.de/wp-content/uploads/2021/11/Die-vergessenen-Batterierohstoffe-Mangan-web.pdf</w:t>
        </w:r>
      </w:hyperlink>
    </w:p>
    <w:p w14:paraId="47E95819" w14:textId="77777777" w:rsidR="006110A7" w:rsidRPr="00513E6F" w:rsidRDefault="006110A7"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lastRenderedPageBreak/>
        <w:t xml:space="preserve">Greenpeace. (2025). </w:t>
      </w:r>
      <w:r w:rsidRPr="00513E6F">
        <w:rPr>
          <w:rFonts w:ascii="Calibri" w:eastAsia="Calibri" w:hAnsi="Calibri" w:cs="Calibri"/>
          <w:i/>
          <w:iCs/>
        </w:rPr>
        <w:t>Getrenntsammlung von Alttextilien seit 1.1.2025.</w:t>
      </w:r>
      <w:r w:rsidRPr="00513E6F">
        <w:rPr>
          <w:rFonts w:ascii="Calibri" w:eastAsia="Calibri" w:hAnsi="Calibri" w:cs="Calibri"/>
        </w:rPr>
        <w:t xml:space="preserve"> </w:t>
      </w:r>
      <w:hyperlink r:id="rId24" w:history="1">
        <w:r w:rsidRPr="00513E6F">
          <w:rPr>
            <w:rFonts w:ascii="Calibri" w:eastAsia="Calibri" w:hAnsi="Calibri" w:cs="Calibri"/>
          </w:rPr>
          <w:t>https://greenwire.greenpeace.de/themengruppe-konsumwende/inhalt/getrenntsammlung-von-alttextilien-seit-112025</w:t>
        </w:r>
      </w:hyperlink>
    </w:p>
    <w:p w14:paraId="5DE5999C" w14:textId="540F3B67" w:rsidR="006110A7" w:rsidRPr="00513E6F" w:rsidRDefault="006110A7" w:rsidP="00513E6F">
      <w:pPr>
        <w:tabs>
          <w:tab w:val="left" w:pos="720"/>
        </w:tabs>
        <w:spacing w:after="0" w:line="360" w:lineRule="auto"/>
        <w:ind w:left="720" w:hanging="720"/>
        <w:rPr>
          <w:rFonts w:ascii="Calibri" w:eastAsia="Calibri" w:hAnsi="Calibri" w:cs="Calibri"/>
        </w:rPr>
      </w:pPr>
      <w:proofErr w:type="spellStart"/>
      <w:r w:rsidRPr="00513E6F">
        <w:rPr>
          <w:rFonts w:ascii="Calibri" w:eastAsia="Calibri" w:hAnsi="Calibri" w:cs="Calibri"/>
        </w:rPr>
        <w:t>Grotzinger</w:t>
      </w:r>
      <w:proofErr w:type="spellEnd"/>
      <w:r w:rsidRPr="00513E6F">
        <w:rPr>
          <w:rFonts w:ascii="Calibri" w:eastAsia="Calibri" w:hAnsi="Calibri" w:cs="Calibri"/>
        </w:rPr>
        <w:t>, J.</w:t>
      </w:r>
      <w:r w:rsidR="00513E6F">
        <w:rPr>
          <w:rFonts w:ascii="Calibri" w:eastAsia="Calibri" w:hAnsi="Calibri" w:cs="Calibri"/>
        </w:rPr>
        <w:t xml:space="preserve"> </w:t>
      </w:r>
      <w:r w:rsidRPr="00513E6F">
        <w:rPr>
          <w:rFonts w:ascii="Calibri" w:eastAsia="Calibri" w:hAnsi="Calibri" w:cs="Calibri"/>
        </w:rPr>
        <w:t xml:space="preserve">&amp; Jordan, T. (2017). </w:t>
      </w:r>
      <w:r w:rsidRPr="00513E6F">
        <w:rPr>
          <w:rFonts w:ascii="Calibri" w:eastAsia="Calibri" w:hAnsi="Calibri" w:cs="Calibri"/>
          <w:i/>
          <w:iCs/>
        </w:rPr>
        <w:t>Press/</w:t>
      </w:r>
      <w:proofErr w:type="spellStart"/>
      <w:r w:rsidRPr="00513E6F">
        <w:rPr>
          <w:rFonts w:ascii="Calibri" w:eastAsia="Calibri" w:hAnsi="Calibri" w:cs="Calibri"/>
          <w:i/>
          <w:iCs/>
        </w:rPr>
        <w:t>Siever</w:t>
      </w:r>
      <w:proofErr w:type="spellEnd"/>
      <w:r w:rsidRPr="00513E6F">
        <w:rPr>
          <w:rFonts w:ascii="Calibri" w:eastAsia="Calibri" w:hAnsi="Calibri" w:cs="Calibri"/>
          <w:i/>
          <w:iCs/>
        </w:rPr>
        <w:t xml:space="preserve"> Allgemeine Geologie</w:t>
      </w:r>
      <w:r w:rsidRPr="00513E6F">
        <w:rPr>
          <w:rFonts w:ascii="Calibri" w:eastAsia="Calibri" w:hAnsi="Calibri" w:cs="Calibri"/>
        </w:rPr>
        <w:t xml:space="preserve">. Springer Berlin Heidelberg. </w:t>
      </w:r>
      <w:hyperlink r:id="rId25" w:history="1">
        <w:r w:rsidRPr="00513E6F">
          <w:rPr>
            <w:rFonts w:ascii="Calibri" w:eastAsia="Calibri" w:hAnsi="Calibri" w:cs="Calibri"/>
          </w:rPr>
          <w:t>https://doi.org/10.1007/978-3-662-48342-8</w:t>
        </w:r>
      </w:hyperlink>
    </w:p>
    <w:p w14:paraId="4C42F067" w14:textId="77777777" w:rsidR="00E67C5A" w:rsidRPr="00513E6F" w:rsidRDefault="00E67C5A"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Hermann Betriebshygiene. (</w:t>
      </w:r>
      <w:r w:rsidR="002760C5" w:rsidRPr="00513E6F">
        <w:rPr>
          <w:rFonts w:ascii="Calibri" w:eastAsia="Calibri" w:hAnsi="Calibri" w:cs="Calibri"/>
        </w:rPr>
        <w:t>o. J.</w:t>
      </w:r>
      <w:r w:rsidRPr="00513E6F">
        <w:rPr>
          <w:rFonts w:ascii="Calibri" w:eastAsia="Calibri" w:hAnsi="Calibri" w:cs="Calibri"/>
        </w:rPr>
        <w:t xml:space="preserve">). </w:t>
      </w:r>
      <w:r w:rsidRPr="00513E6F">
        <w:rPr>
          <w:rFonts w:ascii="Calibri" w:eastAsia="Calibri" w:hAnsi="Calibri" w:cs="Calibri"/>
          <w:i/>
          <w:iCs/>
        </w:rPr>
        <w:t>Einmal—Waschhandschuhe Premium feucht mit Aloe Vera</w:t>
      </w:r>
      <w:r w:rsidRPr="00513E6F">
        <w:rPr>
          <w:rFonts w:ascii="Calibri" w:eastAsia="Calibri" w:hAnsi="Calibri" w:cs="Calibri"/>
        </w:rPr>
        <w:t xml:space="preserve">. </w:t>
      </w:r>
      <w:hyperlink r:id="rId26" w:history="1">
        <w:r w:rsidRPr="00513E6F">
          <w:rPr>
            <w:rFonts w:ascii="Calibri" w:eastAsia="Calibri" w:hAnsi="Calibri" w:cs="Calibri"/>
          </w:rPr>
          <w:t>https://www.herrmann-hygiene.de/einmal-waschhandschuhe-premium-feucht-mit-aloe-vera_539_3090</w:t>
        </w:r>
      </w:hyperlink>
    </w:p>
    <w:p w14:paraId="3F0D8D7D" w14:textId="3836362B" w:rsidR="00E67C5A" w:rsidRPr="00513E6F" w:rsidRDefault="00E67C5A"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 xml:space="preserve">Huss, N. M. &amp; Weinheimer, M. (2021). Der Zusammenhang zwischen Gesundheitsversorgungssystemen und der Aufrechterhaltung einer nachhaltigen Umwelt. In W. Wellbrock &amp; D. Ludin (Hrsg.), </w:t>
      </w:r>
      <w:r w:rsidRPr="00513E6F">
        <w:rPr>
          <w:rFonts w:ascii="Calibri" w:eastAsia="Calibri" w:hAnsi="Calibri" w:cs="Calibri"/>
          <w:i/>
          <w:iCs/>
        </w:rPr>
        <w:t>Nachhaltiger Konsum</w:t>
      </w:r>
      <w:r w:rsidRPr="00513E6F">
        <w:rPr>
          <w:rFonts w:ascii="Calibri" w:eastAsia="Calibri" w:hAnsi="Calibri" w:cs="Calibri"/>
        </w:rPr>
        <w:t xml:space="preserve"> (S. 313–331). Springer Fachmedien Wiesbaden. </w:t>
      </w:r>
      <w:hyperlink r:id="rId27" w:history="1">
        <w:r w:rsidRPr="00513E6F">
          <w:rPr>
            <w:rFonts w:ascii="Calibri" w:eastAsia="Calibri" w:hAnsi="Calibri" w:cs="Calibri"/>
          </w:rPr>
          <w:t>https://doi.org/10.1007/978-3-658-33353-9_19</w:t>
        </w:r>
      </w:hyperlink>
    </w:p>
    <w:p w14:paraId="05F9C7BC" w14:textId="77777777" w:rsidR="006110A7" w:rsidRPr="00513E6F" w:rsidRDefault="006110A7"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 xml:space="preserve">Industrieverband </w:t>
      </w:r>
      <w:proofErr w:type="spellStart"/>
      <w:r w:rsidRPr="00513E6F">
        <w:rPr>
          <w:rFonts w:ascii="Calibri" w:eastAsia="Calibri" w:hAnsi="Calibri" w:cs="Calibri"/>
        </w:rPr>
        <w:t>Agrar</w:t>
      </w:r>
      <w:proofErr w:type="spellEnd"/>
      <w:r w:rsidRPr="00513E6F">
        <w:rPr>
          <w:rFonts w:ascii="Calibri" w:eastAsia="Calibri" w:hAnsi="Calibri" w:cs="Calibri"/>
        </w:rPr>
        <w:t xml:space="preserve"> e. V. (2021). </w:t>
      </w:r>
      <w:r w:rsidRPr="00513E6F">
        <w:rPr>
          <w:rFonts w:ascii="Calibri" w:eastAsia="Calibri" w:hAnsi="Calibri" w:cs="Calibri"/>
          <w:i/>
          <w:iCs/>
        </w:rPr>
        <w:t>Blau blüht der Flachs</w:t>
      </w:r>
      <w:r w:rsidRPr="00513E6F">
        <w:rPr>
          <w:rFonts w:ascii="Calibri" w:eastAsia="Calibri" w:hAnsi="Calibri" w:cs="Calibri"/>
        </w:rPr>
        <w:t xml:space="preserve">. </w:t>
      </w:r>
      <w:hyperlink r:id="rId28" w:history="1">
        <w:r w:rsidRPr="00513E6F">
          <w:rPr>
            <w:rFonts w:ascii="Calibri" w:eastAsia="Calibri" w:hAnsi="Calibri" w:cs="Calibri"/>
          </w:rPr>
          <w:t>https://www.iva.de/iva-magazin/schule-wissen/blau-blueht-der-flachs</w:t>
        </w:r>
      </w:hyperlink>
    </w:p>
    <w:p w14:paraId="5A702A2C" w14:textId="3D97C93C" w:rsidR="006110A7" w:rsidRPr="00513E6F" w:rsidRDefault="006110A7"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 xml:space="preserve">Jäger, I. (2017). </w:t>
      </w:r>
      <w:r w:rsidRPr="00513E6F">
        <w:rPr>
          <w:rFonts w:ascii="Calibri" w:eastAsia="Calibri" w:hAnsi="Calibri" w:cs="Calibri"/>
          <w:i/>
          <w:iCs/>
        </w:rPr>
        <w:t>Umweltzeichen Blauer Engel für Textilien</w:t>
      </w:r>
      <w:r w:rsidRPr="00513E6F">
        <w:rPr>
          <w:rFonts w:ascii="Calibri" w:eastAsia="Calibri" w:hAnsi="Calibri" w:cs="Calibri"/>
        </w:rPr>
        <w:t xml:space="preserve">. Umweltbundesamt. </w:t>
      </w:r>
      <w:hyperlink r:id="rId29" w:history="1">
        <w:r w:rsidRPr="00513E6F">
          <w:rPr>
            <w:rFonts w:ascii="Calibri" w:eastAsia="Calibri" w:hAnsi="Calibri" w:cs="Calibri"/>
          </w:rPr>
          <w:t>https://www.umweltbundesamt.de/sites/default/files/medien/11850/publikationen/74_2024_texte_blauer_engel_textilien.pdf</w:t>
        </w:r>
      </w:hyperlink>
    </w:p>
    <w:p w14:paraId="1C0EC0A3" w14:textId="62C2B412" w:rsidR="006110A7" w:rsidRPr="00513E6F" w:rsidRDefault="006110A7"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 xml:space="preserve">Jungmichel, N., Wick, K. </w:t>
      </w:r>
      <w:r w:rsidR="00513E6F">
        <w:rPr>
          <w:rFonts w:ascii="Calibri" w:eastAsia="Calibri" w:hAnsi="Calibri" w:cs="Calibri"/>
        </w:rPr>
        <w:t>&amp;</w:t>
      </w:r>
      <w:r w:rsidRPr="00513E6F">
        <w:rPr>
          <w:rFonts w:ascii="Calibri" w:eastAsia="Calibri" w:hAnsi="Calibri" w:cs="Calibri"/>
        </w:rPr>
        <w:t xml:space="preserve"> </w:t>
      </w:r>
      <w:proofErr w:type="spellStart"/>
      <w:r w:rsidRPr="00513E6F">
        <w:rPr>
          <w:rFonts w:ascii="Calibri" w:eastAsia="Calibri" w:hAnsi="Calibri" w:cs="Calibri"/>
        </w:rPr>
        <w:t>Nill</w:t>
      </w:r>
      <w:proofErr w:type="spellEnd"/>
      <w:r w:rsidRPr="00513E6F">
        <w:rPr>
          <w:rFonts w:ascii="Calibri" w:eastAsia="Calibri" w:hAnsi="Calibri" w:cs="Calibri"/>
        </w:rPr>
        <w:t xml:space="preserve">, M. (2021). </w:t>
      </w:r>
      <w:r w:rsidRPr="00513E6F">
        <w:rPr>
          <w:rFonts w:ascii="Calibri" w:eastAsia="Calibri" w:hAnsi="Calibri" w:cs="Calibri"/>
          <w:i/>
          <w:iCs/>
        </w:rPr>
        <w:t>Kleider mit Haken: Umweltbundesamt-Studie zu Arbeitsbedingungen in der Textilproduktion.</w:t>
      </w:r>
      <w:r w:rsidRPr="00513E6F">
        <w:rPr>
          <w:rFonts w:ascii="Calibri" w:eastAsia="Calibri" w:hAnsi="Calibri" w:cs="Calibri"/>
        </w:rPr>
        <w:t xml:space="preserve"> Umweltbundesamt. </w:t>
      </w:r>
      <w:hyperlink r:id="rId30" w:history="1">
        <w:r w:rsidRPr="00513E6F">
          <w:rPr>
            <w:rFonts w:ascii="Calibri" w:eastAsia="Calibri" w:hAnsi="Calibri" w:cs="Calibri"/>
          </w:rPr>
          <w:t>https://www.umweltbundesamt.de/sites/default/files/medien/479/publikationen/uba_kleider_mit_haken_bf.pdf</w:t>
        </w:r>
      </w:hyperlink>
    </w:p>
    <w:p w14:paraId="7D010135" w14:textId="6283026F" w:rsidR="00E67C5A" w:rsidRPr="00513E6F" w:rsidRDefault="00E67C5A" w:rsidP="00513E6F">
      <w:pPr>
        <w:tabs>
          <w:tab w:val="left" w:pos="720"/>
        </w:tabs>
        <w:spacing w:after="0" w:line="360" w:lineRule="auto"/>
        <w:ind w:left="720" w:hanging="720"/>
        <w:rPr>
          <w:rFonts w:ascii="Calibri" w:eastAsia="Calibri" w:hAnsi="Calibri" w:cs="Calibri"/>
        </w:rPr>
      </w:pPr>
      <w:proofErr w:type="spellStart"/>
      <w:r w:rsidRPr="00513E6F">
        <w:rPr>
          <w:rFonts w:ascii="Calibri" w:eastAsia="Calibri" w:hAnsi="Calibri" w:cs="Calibri"/>
        </w:rPr>
        <w:t>Klasmeier</w:t>
      </w:r>
      <w:proofErr w:type="spellEnd"/>
      <w:r w:rsidRPr="00513E6F">
        <w:rPr>
          <w:rFonts w:ascii="Calibri" w:eastAsia="Calibri" w:hAnsi="Calibri" w:cs="Calibri"/>
        </w:rPr>
        <w:t xml:space="preserve">, D. J. &amp; Wissing, M. (2017). </w:t>
      </w:r>
      <w:r w:rsidRPr="00513E6F">
        <w:rPr>
          <w:rFonts w:ascii="Calibri" w:eastAsia="Calibri" w:hAnsi="Calibri" w:cs="Calibri"/>
          <w:i/>
          <w:iCs/>
        </w:rPr>
        <w:t>Waschmaschinenablauf als mögliche Eintragsquelle von Textilfasern (Mikroplastik) in Gewässer</w:t>
      </w:r>
      <w:r w:rsidRPr="00513E6F">
        <w:rPr>
          <w:rFonts w:ascii="Calibri" w:eastAsia="Calibri" w:hAnsi="Calibri" w:cs="Calibri"/>
        </w:rPr>
        <w:t>. Institut für Umweltsystemforschung.</w:t>
      </w:r>
      <w:r w:rsidR="006110A7" w:rsidRPr="00513E6F">
        <w:rPr>
          <w:rFonts w:ascii="Calibri" w:eastAsia="Calibri" w:hAnsi="Calibri" w:cs="Calibri"/>
        </w:rPr>
        <w:t xml:space="preserve"> </w:t>
      </w:r>
      <w:hyperlink r:id="rId31" w:history="1">
        <w:r w:rsidR="006110A7" w:rsidRPr="00513E6F">
          <w:rPr>
            <w:rFonts w:ascii="Calibri" w:eastAsia="Calibri" w:hAnsi="Calibri" w:cs="Calibri"/>
          </w:rPr>
          <w:t>https://www.muell-im-meer.de/sites/default/files/2020-08/Klasmeier_Wissing_2017_Textilfasern%20in%20der%20Umwelt.pdf</w:t>
        </w:r>
      </w:hyperlink>
    </w:p>
    <w:p w14:paraId="2A983FD9" w14:textId="77777777" w:rsidR="00E67C5A" w:rsidRDefault="00E67C5A"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Lebensraum Regenwald e.V. (</w:t>
      </w:r>
      <w:r w:rsidR="002760C5" w:rsidRPr="00513E6F">
        <w:rPr>
          <w:rFonts w:ascii="Calibri" w:eastAsia="Calibri" w:hAnsi="Calibri" w:cs="Calibri"/>
        </w:rPr>
        <w:t>o. J.</w:t>
      </w:r>
      <w:r w:rsidRPr="00513E6F">
        <w:rPr>
          <w:rFonts w:ascii="Calibri" w:eastAsia="Calibri" w:hAnsi="Calibri" w:cs="Calibri"/>
        </w:rPr>
        <w:t xml:space="preserve">). </w:t>
      </w:r>
      <w:r w:rsidRPr="00513E6F">
        <w:rPr>
          <w:rFonts w:ascii="Calibri" w:eastAsia="Calibri" w:hAnsi="Calibri" w:cs="Calibri"/>
          <w:i/>
          <w:iCs/>
        </w:rPr>
        <w:t>Folgen der Regenwaldzerstörung</w:t>
      </w:r>
      <w:r w:rsidRPr="00513E6F">
        <w:rPr>
          <w:rFonts w:ascii="Calibri" w:eastAsia="Calibri" w:hAnsi="Calibri" w:cs="Calibri"/>
        </w:rPr>
        <w:t xml:space="preserve">. </w:t>
      </w:r>
      <w:hyperlink r:id="rId32" w:history="1">
        <w:r w:rsidRPr="00513E6F">
          <w:rPr>
            <w:rFonts w:ascii="Calibri" w:eastAsia="Calibri" w:hAnsi="Calibri" w:cs="Calibri"/>
          </w:rPr>
          <w:t>https://www.lebensraum-regenwald.de/der-regenwald/folgen-der-regenwaldzerstoerung/</w:t>
        </w:r>
      </w:hyperlink>
    </w:p>
    <w:p w14:paraId="3DAA8160" w14:textId="49922237" w:rsidR="006E25D9" w:rsidRPr="00513E6F" w:rsidRDefault="006E25D9" w:rsidP="00513E6F">
      <w:pPr>
        <w:tabs>
          <w:tab w:val="left" w:pos="720"/>
        </w:tabs>
        <w:spacing w:after="0" w:line="360" w:lineRule="auto"/>
        <w:ind w:left="720" w:hanging="720"/>
        <w:rPr>
          <w:rFonts w:ascii="Calibri" w:eastAsia="Calibri" w:hAnsi="Calibri" w:cs="Calibri"/>
        </w:rPr>
      </w:pPr>
      <w:r w:rsidRPr="006E25D9">
        <w:rPr>
          <w:rFonts w:ascii="Calibri" w:eastAsia="Calibri" w:hAnsi="Calibri" w:cs="Calibri"/>
        </w:rPr>
        <w:t>Mahmood, N. (2025). Wie entsorgen wir künftig unsere Alttextilien? Tagesschau. https://www.tagesschau.de/wirtschaft/verbraucher/alttextilien-recycling-100.html</w:t>
      </w:r>
    </w:p>
    <w:p w14:paraId="2DD62965" w14:textId="3AD936F1" w:rsidR="00E67C5A" w:rsidRPr="00513E6F" w:rsidRDefault="00E67C5A"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Medi-Inn. (2025</w:t>
      </w:r>
      <w:r w:rsidR="00513E6F">
        <w:rPr>
          <w:rFonts w:ascii="Calibri" w:eastAsia="Calibri" w:hAnsi="Calibri" w:cs="Calibri"/>
        </w:rPr>
        <w:t xml:space="preserve">). </w:t>
      </w:r>
      <w:r w:rsidRPr="00513E6F">
        <w:rPr>
          <w:rFonts w:ascii="Calibri" w:eastAsia="Calibri" w:hAnsi="Calibri" w:cs="Calibri"/>
          <w:i/>
          <w:iCs/>
        </w:rPr>
        <w:t>Medi-Inn Einmal-Waschhandschuhe</w:t>
      </w:r>
      <w:r w:rsidRPr="00513E6F">
        <w:rPr>
          <w:rFonts w:ascii="Calibri" w:eastAsia="Calibri" w:hAnsi="Calibri" w:cs="Calibri"/>
        </w:rPr>
        <w:t xml:space="preserve">. Medi-Inn. </w:t>
      </w:r>
      <w:hyperlink r:id="rId33" w:history="1">
        <w:r w:rsidRPr="00513E6F">
          <w:rPr>
            <w:rFonts w:ascii="Calibri" w:eastAsia="Calibri" w:hAnsi="Calibri" w:cs="Calibri"/>
          </w:rPr>
          <w:t>https://medi-inn.de/products/medi-inn-einmal-waschhandschuhe-molton-15-x-23-cm-100er-packung</w:t>
        </w:r>
      </w:hyperlink>
    </w:p>
    <w:p w14:paraId="0BFEDF10" w14:textId="77777777" w:rsidR="006110A7" w:rsidRPr="00513E6F" w:rsidRDefault="006110A7"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Naturschutzbund Deutschland (NABU). (</w:t>
      </w:r>
      <w:r w:rsidR="002760C5" w:rsidRPr="00513E6F">
        <w:rPr>
          <w:rFonts w:ascii="Calibri" w:eastAsia="Calibri" w:hAnsi="Calibri" w:cs="Calibri"/>
        </w:rPr>
        <w:t xml:space="preserve">o. </w:t>
      </w:r>
      <w:proofErr w:type="spellStart"/>
      <w:r w:rsidR="002760C5" w:rsidRPr="00513E6F">
        <w:rPr>
          <w:rFonts w:ascii="Calibri" w:eastAsia="Calibri" w:hAnsi="Calibri" w:cs="Calibri"/>
        </w:rPr>
        <w:t>J.</w:t>
      </w:r>
      <w:r w:rsidRPr="00513E6F">
        <w:rPr>
          <w:rFonts w:ascii="Calibri" w:eastAsia="Calibri" w:hAnsi="Calibri" w:cs="Calibri"/>
        </w:rPr>
        <w:t>a</w:t>
      </w:r>
      <w:proofErr w:type="spellEnd"/>
      <w:r w:rsidRPr="00513E6F">
        <w:rPr>
          <w:rFonts w:ascii="Calibri" w:eastAsia="Calibri" w:hAnsi="Calibri" w:cs="Calibri"/>
        </w:rPr>
        <w:t xml:space="preserve">). </w:t>
      </w:r>
      <w:r w:rsidRPr="00513E6F">
        <w:rPr>
          <w:rFonts w:ascii="Calibri" w:eastAsia="Calibri" w:hAnsi="Calibri" w:cs="Calibri"/>
          <w:i/>
          <w:iCs/>
        </w:rPr>
        <w:t>Papierherstellung belastet Umwelt und Natur</w:t>
      </w:r>
      <w:r w:rsidRPr="00513E6F">
        <w:rPr>
          <w:rFonts w:ascii="Calibri" w:eastAsia="Calibri" w:hAnsi="Calibri" w:cs="Calibri"/>
        </w:rPr>
        <w:t xml:space="preserve">. </w:t>
      </w:r>
      <w:hyperlink r:id="rId34" w:history="1">
        <w:r w:rsidRPr="00513E6F">
          <w:rPr>
            <w:rFonts w:ascii="Calibri" w:eastAsia="Calibri" w:hAnsi="Calibri" w:cs="Calibri"/>
          </w:rPr>
          <w:t>https://www.nabu.de/umwelt-und-ressourcen/ressourcenschonung/papier/30384.html</w:t>
        </w:r>
      </w:hyperlink>
    </w:p>
    <w:p w14:paraId="4BC01458" w14:textId="77777777" w:rsidR="006110A7" w:rsidRPr="00513E6F" w:rsidRDefault="006110A7"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lastRenderedPageBreak/>
        <w:t>Naturschutzbund Deutschland (NABU). (</w:t>
      </w:r>
      <w:r w:rsidR="002760C5" w:rsidRPr="00513E6F">
        <w:rPr>
          <w:rFonts w:ascii="Calibri" w:eastAsia="Calibri" w:hAnsi="Calibri" w:cs="Calibri"/>
        </w:rPr>
        <w:t xml:space="preserve">o. </w:t>
      </w:r>
      <w:proofErr w:type="spellStart"/>
      <w:r w:rsidR="002760C5" w:rsidRPr="00513E6F">
        <w:rPr>
          <w:rFonts w:ascii="Calibri" w:eastAsia="Calibri" w:hAnsi="Calibri" w:cs="Calibri"/>
        </w:rPr>
        <w:t>J.</w:t>
      </w:r>
      <w:r w:rsidRPr="00513E6F">
        <w:rPr>
          <w:rFonts w:ascii="Calibri" w:eastAsia="Calibri" w:hAnsi="Calibri" w:cs="Calibri"/>
        </w:rPr>
        <w:t>b</w:t>
      </w:r>
      <w:proofErr w:type="spellEnd"/>
      <w:r w:rsidRPr="00513E6F">
        <w:rPr>
          <w:rFonts w:ascii="Calibri" w:eastAsia="Calibri" w:hAnsi="Calibri" w:cs="Calibri"/>
        </w:rPr>
        <w:t xml:space="preserve">). </w:t>
      </w:r>
      <w:r w:rsidRPr="00513E6F">
        <w:rPr>
          <w:rFonts w:ascii="Calibri" w:eastAsia="Calibri" w:hAnsi="Calibri" w:cs="Calibri"/>
          <w:i/>
          <w:iCs/>
        </w:rPr>
        <w:t>Batterien richtig entsorgen</w:t>
      </w:r>
      <w:r w:rsidRPr="00513E6F">
        <w:rPr>
          <w:rFonts w:ascii="Calibri" w:eastAsia="Calibri" w:hAnsi="Calibri" w:cs="Calibri"/>
        </w:rPr>
        <w:t xml:space="preserve">. </w:t>
      </w:r>
      <w:hyperlink r:id="rId35" w:history="1">
        <w:r w:rsidRPr="00513E6F">
          <w:rPr>
            <w:rFonts w:ascii="Calibri" w:eastAsia="Calibri" w:hAnsi="Calibri" w:cs="Calibri"/>
          </w:rPr>
          <w:t>https://www.nabu.de/umwelt-und-ressourcen/oekologisch-leben/alltagsprodukte/28695.html</w:t>
        </w:r>
      </w:hyperlink>
    </w:p>
    <w:p w14:paraId="22D96244" w14:textId="74C76088" w:rsidR="006110A7" w:rsidRPr="00513E6F" w:rsidRDefault="006110A7" w:rsidP="00513E6F">
      <w:pPr>
        <w:tabs>
          <w:tab w:val="left" w:pos="720"/>
        </w:tabs>
        <w:spacing w:after="0" w:line="360" w:lineRule="auto"/>
        <w:ind w:left="720" w:hanging="720"/>
        <w:rPr>
          <w:rFonts w:ascii="Calibri" w:eastAsia="Calibri" w:hAnsi="Calibri" w:cs="Calibri"/>
        </w:rPr>
      </w:pPr>
      <w:r w:rsidRPr="0030035C">
        <w:rPr>
          <w:rFonts w:ascii="Calibri" w:eastAsia="Calibri" w:hAnsi="Calibri" w:cs="Calibri"/>
          <w:lang w:val="en-US"/>
        </w:rPr>
        <w:t xml:space="preserve">Nayak, L. &amp; Mishra, S. P. (2016). Prospect of bamboo as a renewable textile fiber, historical overview, labeling, controversies and regulation. </w:t>
      </w:r>
      <w:r w:rsidRPr="00513E6F">
        <w:rPr>
          <w:rFonts w:ascii="Calibri" w:eastAsia="Calibri" w:hAnsi="Calibri" w:cs="Calibri"/>
          <w:i/>
          <w:iCs/>
        </w:rPr>
        <w:t>Fashion and Textiles</w:t>
      </w:r>
      <w:r w:rsidRPr="00513E6F">
        <w:rPr>
          <w:rFonts w:ascii="Calibri" w:eastAsia="Calibri" w:hAnsi="Calibri" w:cs="Calibri"/>
        </w:rPr>
        <w:t xml:space="preserve">, 3(1), 2. </w:t>
      </w:r>
      <w:hyperlink r:id="rId36" w:history="1">
        <w:r w:rsidRPr="00513E6F">
          <w:rPr>
            <w:rFonts w:ascii="Calibri" w:eastAsia="Calibri" w:hAnsi="Calibri" w:cs="Calibri"/>
          </w:rPr>
          <w:t>https://doi.org/10.1186/s40691-015-0054-5</w:t>
        </w:r>
      </w:hyperlink>
    </w:p>
    <w:p w14:paraId="089B8C92" w14:textId="77777777" w:rsidR="008C3156" w:rsidRPr="00513E6F" w:rsidRDefault="006110A7"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 xml:space="preserve">NDR. (2025). </w:t>
      </w:r>
      <w:r w:rsidRPr="00513E6F">
        <w:rPr>
          <w:rFonts w:ascii="Calibri" w:eastAsia="Calibri" w:hAnsi="Calibri" w:cs="Calibri"/>
          <w:i/>
          <w:iCs/>
        </w:rPr>
        <w:t>Altkleider entsorgen: Container oder Restmüll? Diese Regeln gelten</w:t>
      </w:r>
      <w:r w:rsidRPr="00513E6F">
        <w:rPr>
          <w:rFonts w:ascii="Calibri" w:eastAsia="Calibri" w:hAnsi="Calibri" w:cs="Calibri"/>
        </w:rPr>
        <w:t xml:space="preserve">. </w:t>
      </w:r>
      <w:hyperlink r:id="rId37" w:history="1">
        <w:r w:rsidR="008C3156" w:rsidRPr="00513E6F">
          <w:rPr>
            <w:rFonts w:ascii="Calibri" w:eastAsia="Calibri" w:hAnsi="Calibri" w:cs="Calibri"/>
          </w:rPr>
          <w:t>https://www.ndr.de/ratgeber/verbraucher/Altkleider-entsorgen-Container-oder-Restmuell-Diese-Regeln-gelten-,altkleider258.html</w:t>
        </w:r>
      </w:hyperlink>
    </w:p>
    <w:p w14:paraId="526C638D" w14:textId="14D39A16" w:rsidR="006110A7" w:rsidRPr="0030035C" w:rsidRDefault="006110A7" w:rsidP="00513E6F">
      <w:pPr>
        <w:tabs>
          <w:tab w:val="left" w:pos="720"/>
        </w:tabs>
        <w:spacing w:after="0" w:line="360" w:lineRule="auto"/>
        <w:ind w:left="720" w:hanging="720"/>
        <w:rPr>
          <w:rFonts w:ascii="Calibri" w:eastAsia="Calibri" w:hAnsi="Calibri" w:cs="Calibri"/>
          <w:lang w:val="en-US"/>
        </w:rPr>
      </w:pPr>
      <w:r w:rsidRPr="00513E6F">
        <w:rPr>
          <w:rFonts w:ascii="Calibri" w:eastAsia="Calibri" w:hAnsi="Calibri" w:cs="Calibri"/>
        </w:rPr>
        <w:t>ne</w:t>
      </w:r>
      <w:r w:rsidR="00513E6F">
        <w:rPr>
          <w:rFonts w:ascii="Calibri" w:eastAsia="Calibri" w:hAnsi="Calibri" w:cs="Calibri"/>
        </w:rPr>
        <w:t>u</w:t>
      </w:r>
      <w:r w:rsidRPr="00513E6F">
        <w:rPr>
          <w:rFonts w:ascii="Calibri" w:eastAsia="Calibri" w:hAnsi="Calibri" w:cs="Calibri"/>
        </w:rPr>
        <w:t xml:space="preserve">neinhalb. (2021). </w:t>
      </w:r>
      <w:r w:rsidRPr="00513E6F">
        <w:rPr>
          <w:rFonts w:ascii="Calibri" w:eastAsia="Calibri" w:hAnsi="Calibri" w:cs="Calibri"/>
          <w:i/>
          <w:iCs/>
        </w:rPr>
        <w:t>Wertvoll oder Schrott? - Wie Batterien recycelt werden</w:t>
      </w:r>
      <w:r w:rsidRPr="00513E6F">
        <w:rPr>
          <w:rFonts w:ascii="Calibri" w:eastAsia="Calibri" w:hAnsi="Calibri" w:cs="Calibri"/>
        </w:rPr>
        <w:t xml:space="preserve">. </w:t>
      </w:r>
      <w:r w:rsidRPr="0030035C">
        <w:rPr>
          <w:rFonts w:ascii="Calibri" w:eastAsia="Calibri" w:hAnsi="Calibri" w:cs="Calibri"/>
          <w:lang w:val="en-US"/>
        </w:rPr>
        <w:t>[Video]. ARD</w:t>
      </w:r>
      <w:r w:rsidR="00513E6F" w:rsidRPr="0030035C">
        <w:rPr>
          <w:rFonts w:ascii="Calibri" w:eastAsia="Calibri" w:hAnsi="Calibri" w:cs="Calibri"/>
          <w:lang w:val="en-US"/>
        </w:rPr>
        <w:t>-</w:t>
      </w:r>
      <w:proofErr w:type="spellStart"/>
      <w:r w:rsidRPr="0030035C">
        <w:rPr>
          <w:rFonts w:ascii="Calibri" w:eastAsia="Calibri" w:hAnsi="Calibri" w:cs="Calibri"/>
          <w:lang w:val="en-US"/>
        </w:rPr>
        <w:t>Mediathek</w:t>
      </w:r>
      <w:proofErr w:type="spellEnd"/>
      <w:r w:rsidRPr="0030035C">
        <w:rPr>
          <w:rFonts w:ascii="Calibri" w:eastAsia="Calibri" w:hAnsi="Calibri" w:cs="Calibri"/>
          <w:lang w:val="en-US"/>
        </w:rPr>
        <w:t xml:space="preserve">. </w:t>
      </w:r>
      <w:hyperlink r:id="rId38" w:history="1">
        <w:r w:rsidR="006E25D9" w:rsidRPr="0030035C">
          <w:rPr>
            <w:lang w:val="en-US"/>
          </w:rPr>
          <w:t>https://www.ardmediathek.de/video/neuneinhalb-fuer-dich-mittendrin/wertvoll-oder-schrott-wie-batterien-recycelt-werden/das-erste/Y3JpZDovL3dkci5kZS9CZWl0cmFnLTMyMTVhNDA1LTg1ODEtNDFlMy05ODA4LTg1MTg1YzczNTQ1Zg?isChildContent=</w:t>
        </w:r>
      </w:hyperlink>
    </w:p>
    <w:p w14:paraId="01C3A0B3" w14:textId="3AB1F92E" w:rsidR="006E25D9" w:rsidRPr="00513E6F" w:rsidRDefault="006E25D9" w:rsidP="006E25D9">
      <w:pPr>
        <w:tabs>
          <w:tab w:val="left" w:pos="720"/>
        </w:tabs>
        <w:spacing w:after="0" w:line="360" w:lineRule="auto"/>
        <w:ind w:left="720" w:hanging="720"/>
        <w:rPr>
          <w:rFonts w:ascii="Calibri" w:eastAsia="Calibri" w:hAnsi="Calibri" w:cs="Calibri"/>
        </w:rPr>
      </w:pPr>
      <w:r>
        <w:rPr>
          <w:rFonts w:ascii="Calibri" w:eastAsia="Calibri" w:hAnsi="Calibri" w:cs="Calibri"/>
        </w:rPr>
        <w:t xml:space="preserve">Pawlik, V. </w:t>
      </w:r>
      <w:r w:rsidRPr="00513E6F">
        <w:rPr>
          <w:rFonts w:ascii="Calibri" w:eastAsia="Calibri" w:hAnsi="Calibri" w:cs="Calibri"/>
        </w:rPr>
        <w:t>(</w:t>
      </w:r>
      <w:r>
        <w:rPr>
          <w:rFonts w:ascii="Calibri" w:eastAsia="Calibri" w:hAnsi="Calibri" w:cs="Calibri"/>
        </w:rPr>
        <w:t>2025</w:t>
      </w:r>
      <w:r w:rsidRPr="00513E6F">
        <w:rPr>
          <w:rFonts w:ascii="Calibri" w:eastAsia="Calibri" w:hAnsi="Calibri" w:cs="Calibri"/>
        </w:rPr>
        <w:t xml:space="preserve">). </w:t>
      </w:r>
      <w:r w:rsidRPr="006E25D9">
        <w:rPr>
          <w:rFonts w:ascii="Calibri" w:eastAsia="Calibri" w:hAnsi="Calibri" w:cs="Calibri"/>
          <w:i/>
          <w:iCs/>
        </w:rPr>
        <w:t>Erdölverbrauch weltweit bis 2023</w:t>
      </w:r>
      <w:r w:rsidRPr="00513E6F">
        <w:rPr>
          <w:rFonts w:ascii="Calibri" w:eastAsia="Calibri" w:hAnsi="Calibri" w:cs="Calibri"/>
        </w:rPr>
        <w:t xml:space="preserve">. </w:t>
      </w:r>
      <w:r w:rsidRPr="0030035C">
        <w:rPr>
          <w:rFonts w:ascii="Calibri" w:eastAsia="Calibri" w:hAnsi="Calibri" w:cs="Calibri"/>
          <w:lang w:val="en-US"/>
        </w:rPr>
        <w:t xml:space="preserve">Statista. </w:t>
      </w:r>
      <w:hyperlink r:id="rId39" w:history="1">
        <w:r w:rsidRPr="0030035C">
          <w:rPr>
            <w:rFonts w:ascii="Calibri" w:eastAsia="Calibri" w:hAnsi="Calibri" w:cs="Calibri"/>
            <w:lang w:val="en-US"/>
          </w:rPr>
          <w:t>https://de.statista.com/statistik/daten/studie/40384/umfrage/welt-insgesamt-erdoelverbrauch-in-tausend-barrel-pro-tag/</w:t>
        </w:r>
      </w:hyperlink>
      <w:r w:rsidRPr="0030035C">
        <w:rPr>
          <w:rFonts w:ascii="Calibri" w:eastAsia="Calibri" w:hAnsi="Calibri" w:cs="Calibri"/>
          <w:lang w:val="en-US"/>
        </w:rPr>
        <w:t xml:space="preserve">. </w:t>
      </w:r>
      <w:r>
        <w:rPr>
          <w:rFonts w:ascii="Calibri" w:eastAsia="Calibri" w:hAnsi="Calibri" w:cs="Calibri"/>
        </w:rPr>
        <w:t>Abgerufen am 18.02.2026</w:t>
      </w:r>
    </w:p>
    <w:p w14:paraId="23340000" w14:textId="77777777" w:rsidR="00E67C5A" w:rsidRPr="00513E6F" w:rsidRDefault="00E67C5A"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proaktivo.de. (</w:t>
      </w:r>
      <w:r w:rsidR="002760C5" w:rsidRPr="00513E6F">
        <w:rPr>
          <w:rFonts w:ascii="Calibri" w:eastAsia="Calibri" w:hAnsi="Calibri" w:cs="Calibri"/>
        </w:rPr>
        <w:t>o. J.</w:t>
      </w:r>
      <w:r w:rsidRPr="00513E6F">
        <w:rPr>
          <w:rFonts w:ascii="Calibri" w:eastAsia="Calibri" w:hAnsi="Calibri" w:cs="Calibri"/>
        </w:rPr>
        <w:t xml:space="preserve">). </w:t>
      </w:r>
      <w:r w:rsidRPr="00513E6F">
        <w:rPr>
          <w:rFonts w:ascii="Calibri" w:eastAsia="Calibri" w:hAnsi="Calibri" w:cs="Calibri"/>
          <w:i/>
          <w:iCs/>
        </w:rPr>
        <w:t xml:space="preserve">Nierenschale aus Pappe – Öko-Freundliche Wahl. </w:t>
      </w:r>
      <w:hyperlink r:id="rId40" w:history="1">
        <w:r w:rsidRPr="00513E6F">
          <w:rPr>
            <w:rFonts w:ascii="Calibri" w:eastAsia="Calibri" w:hAnsi="Calibri" w:cs="Calibri"/>
          </w:rPr>
          <w:t>https://www.proaktivo.de/produkte/praxisbedarf/nierenschale-aus-pappe-oeko-freundliche-wahl/</w:t>
        </w:r>
      </w:hyperlink>
    </w:p>
    <w:p w14:paraId="1CF0C96F" w14:textId="48F68A9E" w:rsidR="00E67C5A" w:rsidRPr="00513E6F" w:rsidRDefault="00E67C5A" w:rsidP="00513E6F">
      <w:pPr>
        <w:tabs>
          <w:tab w:val="left" w:pos="720"/>
        </w:tabs>
        <w:spacing w:after="0" w:line="360" w:lineRule="auto"/>
        <w:ind w:left="720" w:hanging="720"/>
        <w:rPr>
          <w:rFonts w:ascii="Calibri" w:eastAsia="Calibri" w:hAnsi="Calibri" w:cs="Calibri"/>
        </w:rPr>
      </w:pPr>
      <w:proofErr w:type="spellStart"/>
      <w:r w:rsidRPr="00513E6F">
        <w:rPr>
          <w:rFonts w:ascii="Calibri" w:eastAsia="Calibri" w:hAnsi="Calibri" w:cs="Calibri"/>
        </w:rPr>
        <w:t>Rako</w:t>
      </w:r>
      <w:proofErr w:type="spellEnd"/>
      <w:r w:rsidRPr="00513E6F">
        <w:rPr>
          <w:rFonts w:ascii="Calibri" w:eastAsia="Calibri" w:hAnsi="Calibri" w:cs="Calibri"/>
        </w:rPr>
        <w:t xml:space="preserve">, L. K., </w:t>
      </w:r>
      <w:proofErr w:type="spellStart"/>
      <w:r w:rsidRPr="00513E6F">
        <w:rPr>
          <w:rFonts w:ascii="Calibri" w:eastAsia="Calibri" w:hAnsi="Calibri" w:cs="Calibri"/>
        </w:rPr>
        <w:t>Costrut</w:t>
      </w:r>
      <w:proofErr w:type="spellEnd"/>
      <w:r w:rsidRPr="00513E6F">
        <w:rPr>
          <w:rFonts w:ascii="Calibri" w:eastAsia="Calibri" w:hAnsi="Calibri" w:cs="Calibri"/>
        </w:rPr>
        <w:t xml:space="preserve">, A. M., Braun, M. &amp; </w:t>
      </w:r>
      <w:proofErr w:type="spellStart"/>
      <w:r w:rsidRPr="00513E6F">
        <w:rPr>
          <w:rFonts w:ascii="Calibri" w:eastAsia="Calibri" w:hAnsi="Calibri" w:cs="Calibri"/>
        </w:rPr>
        <w:t>Bendels</w:t>
      </w:r>
      <w:proofErr w:type="spellEnd"/>
      <w:r w:rsidRPr="00513E6F">
        <w:rPr>
          <w:rFonts w:ascii="Calibri" w:eastAsia="Calibri" w:hAnsi="Calibri" w:cs="Calibri"/>
        </w:rPr>
        <w:t xml:space="preserve">, M. H. K. (2018). Der Untergang der Deep </w:t>
      </w:r>
      <w:proofErr w:type="spellStart"/>
      <w:r w:rsidRPr="00513E6F">
        <w:rPr>
          <w:rFonts w:ascii="Calibri" w:eastAsia="Calibri" w:hAnsi="Calibri" w:cs="Calibri"/>
        </w:rPr>
        <w:t>Water</w:t>
      </w:r>
      <w:proofErr w:type="spellEnd"/>
      <w:r w:rsidRPr="00513E6F">
        <w:rPr>
          <w:rFonts w:ascii="Calibri" w:eastAsia="Calibri" w:hAnsi="Calibri" w:cs="Calibri"/>
        </w:rPr>
        <w:t xml:space="preserve"> Horizon im Golf von Mexiko. </w:t>
      </w:r>
      <w:r w:rsidRPr="006E25D9">
        <w:rPr>
          <w:rFonts w:ascii="Calibri" w:eastAsia="Calibri" w:hAnsi="Calibri" w:cs="Calibri"/>
          <w:i/>
          <w:iCs/>
        </w:rPr>
        <w:t>Zentralblatt für Arbeitsmedizin, Arbeitsschutz und Ergonomie,</w:t>
      </w:r>
      <w:r w:rsidRPr="00513E6F">
        <w:rPr>
          <w:rFonts w:ascii="Calibri" w:eastAsia="Calibri" w:hAnsi="Calibri" w:cs="Calibri"/>
        </w:rPr>
        <w:t xml:space="preserve"> 68(6), 346–351. </w:t>
      </w:r>
      <w:hyperlink r:id="rId41" w:history="1">
        <w:r w:rsidRPr="00513E6F">
          <w:rPr>
            <w:rFonts w:ascii="Calibri" w:eastAsia="Calibri" w:hAnsi="Calibri" w:cs="Calibri"/>
          </w:rPr>
          <w:t>https://doi.org/10.1007/s40664-018-0311-8</w:t>
        </w:r>
      </w:hyperlink>
    </w:p>
    <w:p w14:paraId="5C6C5B19" w14:textId="77777777" w:rsidR="00B821A4" w:rsidRPr="00513E6F" w:rsidRDefault="00B821A4"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 xml:space="preserve">Schäfer, R. (2020). </w:t>
      </w:r>
      <w:r w:rsidRPr="006E25D9">
        <w:rPr>
          <w:rFonts w:ascii="Calibri" w:eastAsia="Calibri" w:hAnsi="Calibri" w:cs="Calibri"/>
          <w:i/>
          <w:iCs/>
        </w:rPr>
        <w:t>Der neue Rohstoff-Hunger durch Elektromobilität</w:t>
      </w:r>
      <w:r w:rsidRPr="00513E6F">
        <w:rPr>
          <w:rFonts w:ascii="Calibri" w:eastAsia="Calibri" w:hAnsi="Calibri" w:cs="Calibri"/>
        </w:rPr>
        <w:t xml:space="preserve">. Planet Wissen. </w:t>
      </w:r>
      <w:hyperlink r:id="rId42" w:history="1">
        <w:r w:rsidRPr="00513E6F">
          <w:rPr>
            <w:rFonts w:ascii="Calibri" w:eastAsia="Calibri" w:hAnsi="Calibri" w:cs="Calibri"/>
          </w:rPr>
          <w:t>https://www.planet-wissen.de/technik/verkehr/elektromobilitaet/elektromobilitaet-rohstoffe-100.html</w:t>
        </w:r>
      </w:hyperlink>
    </w:p>
    <w:p w14:paraId="43EFBBA1" w14:textId="525C39CA" w:rsidR="00E67C5A" w:rsidRPr="00513E6F" w:rsidRDefault="00E67C5A" w:rsidP="00513E6F">
      <w:pPr>
        <w:tabs>
          <w:tab w:val="left" w:pos="720"/>
        </w:tabs>
        <w:spacing w:after="0" w:line="360" w:lineRule="auto"/>
        <w:ind w:left="720" w:hanging="720"/>
        <w:rPr>
          <w:rFonts w:ascii="Calibri" w:eastAsia="Calibri" w:hAnsi="Calibri" w:cs="Calibri"/>
        </w:rPr>
      </w:pPr>
      <w:proofErr w:type="spellStart"/>
      <w:r w:rsidRPr="00513E6F">
        <w:rPr>
          <w:rFonts w:ascii="Calibri" w:eastAsia="Calibri" w:hAnsi="Calibri" w:cs="Calibri"/>
        </w:rPr>
        <w:t>seni</w:t>
      </w:r>
      <w:proofErr w:type="spellEnd"/>
      <w:r w:rsidRPr="00513E6F">
        <w:rPr>
          <w:rFonts w:ascii="Calibri" w:eastAsia="Calibri" w:hAnsi="Calibri" w:cs="Calibri"/>
        </w:rPr>
        <w:t xml:space="preserve">-care. (2025). </w:t>
      </w:r>
      <w:r w:rsidRPr="006E25D9">
        <w:rPr>
          <w:rFonts w:ascii="Calibri" w:eastAsia="Calibri" w:hAnsi="Calibri" w:cs="Calibri"/>
          <w:i/>
          <w:iCs/>
        </w:rPr>
        <w:t xml:space="preserve">Waschhandschuhe </w:t>
      </w:r>
      <w:proofErr w:type="spellStart"/>
      <w:r w:rsidRPr="006E25D9">
        <w:rPr>
          <w:rFonts w:ascii="Calibri" w:eastAsia="Calibri" w:hAnsi="Calibri" w:cs="Calibri"/>
          <w:i/>
          <w:iCs/>
        </w:rPr>
        <w:t>unfoliert</w:t>
      </w:r>
      <w:proofErr w:type="spellEnd"/>
      <w:r w:rsidRPr="006E25D9">
        <w:rPr>
          <w:rFonts w:ascii="Calibri" w:eastAsia="Calibri" w:hAnsi="Calibri" w:cs="Calibri"/>
          <w:i/>
          <w:iCs/>
        </w:rPr>
        <w:t>—Komfort der Pflege Zusatzangebot—</w:t>
      </w:r>
      <w:proofErr w:type="spellStart"/>
      <w:r w:rsidRPr="006E25D9">
        <w:rPr>
          <w:rFonts w:ascii="Calibri" w:eastAsia="Calibri" w:hAnsi="Calibri" w:cs="Calibri"/>
          <w:i/>
          <w:iCs/>
        </w:rPr>
        <w:t>Seni</w:t>
      </w:r>
      <w:proofErr w:type="spellEnd"/>
      <w:r w:rsidRPr="006E25D9">
        <w:rPr>
          <w:rFonts w:ascii="Calibri" w:eastAsia="Calibri" w:hAnsi="Calibri" w:cs="Calibri"/>
          <w:i/>
          <w:iCs/>
        </w:rPr>
        <w:t xml:space="preserve">. </w:t>
      </w:r>
      <w:hyperlink r:id="rId43" w:history="1">
        <w:r w:rsidRPr="00513E6F">
          <w:rPr>
            <w:rFonts w:ascii="Calibri" w:eastAsia="Calibri" w:hAnsi="Calibri" w:cs="Calibri"/>
          </w:rPr>
          <w:t>https://seni.de/de_DE/product/waschhandschuhe-unfoliert</w:t>
        </w:r>
      </w:hyperlink>
    </w:p>
    <w:p w14:paraId="5EFDD864" w14:textId="09AD2D1E" w:rsidR="00E67C5A" w:rsidRDefault="00E67C5A"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 xml:space="preserve">Spektrum. (1998). </w:t>
      </w:r>
      <w:r w:rsidRPr="006E25D9">
        <w:rPr>
          <w:rFonts w:ascii="Calibri" w:eastAsia="Calibri" w:hAnsi="Calibri" w:cs="Calibri"/>
          <w:i/>
          <w:iCs/>
        </w:rPr>
        <w:t>Zellstoff.</w:t>
      </w:r>
      <w:r w:rsidRPr="00513E6F">
        <w:rPr>
          <w:rFonts w:ascii="Calibri" w:eastAsia="Calibri" w:hAnsi="Calibri" w:cs="Calibri"/>
        </w:rPr>
        <w:t xml:space="preserve"> </w:t>
      </w:r>
      <w:r w:rsidR="006E25D9">
        <w:rPr>
          <w:rFonts w:ascii="Calibri" w:eastAsia="Calibri" w:hAnsi="Calibri" w:cs="Calibri"/>
        </w:rPr>
        <w:t xml:space="preserve">Lexikon der Chemie. </w:t>
      </w:r>
      <w:hyperlink r:id="rId44" w:history="1">
        <w:r w:rsidR="006E25D9" w:rsidRPr="003D4EBD">
          <w:t>https://www.spektrum.de/lexikon/chemie/zellstoff/10075</w:t>
        </w:r>
      </w:hyperlink>
    </w:p>
    <w:p w14:paraId="0A269D92" w14:textId="323C13C1" w:rsidR="003D4EBD" w:rsidRPr="00513E6F" w:rsidRDefault="003D4EBD" w:rsidP="00513E6F">
      <w:pPr>
        <w:tabs>
          <w:tab w:val="left" w:pos="720"/>
        </w:tabs>
        <w:spacing w:after="0" w:line="360" w:lineRule="auto"/>
        <w:ind w:left="720" w:hanging="720"/>
        <w:rPr>
          <w:rFonts w:ascii="Calibri" w:eastAsia="Calibri" w:hAnsi="Calibri" w:cs="Calibri"/>
        </w:rPr>
      </w:pPr>
      <w:r w:rsidRPr="003D4EBD">
        <w:rPr>
          <w:rFonts w:ascii="Calibri" w:eastAsia="Calibri" w:hAnsi="Calibri" w:cs="Calibri"/>
        </w:rPr>
        <w:t>Spektrum (o. J.). Umtrieb. Lexikon der Biologie. https://www.spektrum.de/lexikon/biologie/umtrieb/68458. Abgerufen am 17.02.2026</w:t>
      </w:r>
    </w:p>
    <w:p w14:paraId="3FF6488A" w14:textId="77777777" w:rsidR="00B821A4" w:rsidRPr="0030035C" w:rsidRDefault="00B821A4" w:rsidP="00513E6F">
      <w:pPr>
        <w:tabs>
          <w:tab w:val="left" w:pos="720"/>
        </w:tabs>
        <w:spacing w:after="0" w:line="360" w:lineRule="auto"/>
        <w:ind w:left="720" w:hanging="720"/>
        <w:rPr>
          <w:rFonts w:ascii="Calibri" w:eastAsia="Calibri" w:hAnsi="Calibri" w:cs="Calibri"/>
          <w:lang w:val="en-US"/>
        </w:rPr>
      </w:pPr>
      <w:proofErr w:type="spellStart"/>
      <w:r w:rsidRPr="00513E6F">
        <w:rPr>
          <w:rFonts w:ascii="Calibri" w:eastAsia="Calibri" w:hAnsi="Calibri" w:cs="Calibri"/>
        </w:rPr>
        <w:t>Struss</w:t>
      </w:r>
      <w:proofErr w:type="spellEnd"/>
      <w:r w:rsidRPr="00513E6F">
        <w:rPr>
          <w:rFonts w:ascii="Calibri" w:eastAsia="Calibri" w:hAnsi="Calibri" w:cs="Calibri"/>
        </w:rPr>
        <w:t xml:space="preserve">, J. (2023). </w:t>
      </w:r>
      <w:r w:rsidRPr="006E25D9">
        <w:rPr>
          <w:rFonts w:ascii="Calibri" w:eastAsia="Calibri" w:hAnsi="Calibri" w:cs="Calibri"/>
          <w:i/>
          <w:iCs/>
        </w:rPr>
        <w:t>Das „weiße Gold“: der Abbau von Lithium in Südamerika</w:t>
      </w:r>
      <w:r w:rsidRPr="00513E6F">
        <w:rPr>
          <w:rFonts w:ascii="Calibri" w:eastAsia="Calibri" w:hAnsi="Calibri" w:cs="Calibri"/>
        </w:rPr>
        <w:t xml:space="preserve">. </w:t>
      </w:r>
      <w:r w:rsidRPr="0030035C">
        <w:rPr>
          <w:rFonts w:ascii="Calibri" w:eastAsia="Calibri" w:hAnsi="Calibri" w:cs="Calibri"/>
          <w:lang w:val="en-US"/>
        </w:rPr>
        <w:t xml:space="preserve">AWE. </w:t>
      </w:r>
      <w:hyperlink r:id="rId45" w:history="1">
        <w:r w:rsidRPr="0030035C">
          <w:rPr>
            <w:rFonts w:ascii="Calibri" w:eastAsia="Calibri" w:hAnsi="Calibri" w:cs="Calibri"/>
            <w:lang w:val="en-US"/>
          </w:rPr>
          <w:t>https://wirtschaft-entwicklung.de/blog/das-weisse-gold-der-abbau-von-lithium-in-suedamerika-1</w:t>
        </w:r>
      </w:hyperlink>
    </w:p>
    <w:p w14:paraId="310276E2" w14:textId="56747C4B" w:rsidR="00AE19D8" w:rsidRPr="00513E6F" w:rsidRDefault="00AE19D8"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lastRenderedPageBreak/>
        <w:t xml:space="preserve">Teufel, J., Lopez, V., Moch, V. </w:t>
      </w:r>
      <w:r w:rsidR="006E25D9">
        <w:rPr>
          <w:rFonts w:ascii="Calibri" w:eastAsia="Calibri" w:hAnsi="Calibri" w:cs="Calibri"/>
        </w:rPr>
        <w:t xml:space="preserve">&amp; </w:t>
      </w:r>
      <w:proofErr w:type="spellStart"/>
      <w:r w:rsidRPr="00513E6F">
        <w:rPr>
          <w:rFonts w:ascii="Calibri" w:eastAsia="Calibri" w:hAnsi="Calibri" w:cs="Calibri"/>
        </w:rPr>
        <w:t>Gascón</w:t>
      </w:r>
      <w:proofErr w:type="spellEnd"/>
      <w:r w:rsidRPr="00513E6F">
        <w:rPr>
          <w:rFonts w:ascii="Calibri" w:eastAsia="Calibri" w:hAnsi="Calibri" w:cs="Calibri"/>
        </w:rPr>
        <w:t xml:space="preserve">, L. (2024). </w:t>
      </w:r>
      <w:r w:rsidRPr="006E25D9">
        <w:rPr>
          <w:rFonts w:ascii="Calibri" w:eastAsia="Calibri" w:hAnsi="Calibri" w:cs="Calibri"/>
          <w:i/>
          <w:iCs/>
        </w:rPr>
        <w:t>Ökologische Bewertung textiler Fasern: Abschlussbericht</w:t>
      </w:r>
      <w:r w:rsidRPr="00513E6F">
        <w:rPr>
          <w:rFonts w:ascii="Calibri" w:eastAsia="Calibri" w:hAnsi="Calibri" w:cs="Calibri"/>
        </w:rPr>
        <w:t xml:space="preserve">. Umweltbundesamt. </w:t>
      </w:r>
      <w:hyperlink r:id="rId46" w:history="1">
        <w:r w:rsidRPr="00513E6F">
          <w:rPr>
            <w:rFonts w:ascii="Calibri" w:eastAsia="Calibri" w:hAnsi="Calibri" w:cs="Calibri"/>
          </w:rPr>
          <w:t>https://www.umweltbundesamt.de/sites/default/files/medien/11850/publikationen/117_2024_texte_oekologische_bewertung_textiler_fasern.pdf</w:t>
        </w:r>
      </w:hyperlink>
    </w:p>
    <w:p w14:paraId="469796EA" w14:textId="5B55D47C" w:rsidR="00E67C5A" w:rsidRPr="00513E6F" w:rsidRDefault="00E67C5A"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 xml:space="preserve">Umwelt Bundesamt (UBA). (2023a). </w:t>
      </w:r>
      <w:r w:rsidRPr="0095119E">
        <w:rPr>
          <w:rFonts w:ascii="Calibri" w:eastAsia="Calibri" w:hAnsi="Calibri" w:cs="Calibri"/>
          <w:i/>
          <w:iCs/>
        </w:rPr>
        <w:t>Biobasierte und biologisch abbaubare Kunststoffe</w:t>
      </w:r>
      <w:r w:rsidR="0095119E">
        <w:rPr>
          <w:rFonts w:ascii="Calibri" w:eastAsia="Calibri" w:hAnsi="Calibri" w:cs="Calibri"/>
        </w:rPr>
        <w:t xml:space="preserve">. </w:t>
      </w:r>
      <w:hyperlink r:id="rId47" w:history="1">
        <w:r w:rsidR="0095119E" w:rsidRPr="0095119E">
          <w:t>https://www.umweltbundesamt.de/biobasierte-biologisch-abbaubare-kunststoffe</w:t>
        </w:r>
      </w:hyperlink>
    </w:p>
    <w:p w14:paraId="40856E8B" w14:textId="047DE3FD" w:rsidR="00E67C5A" w:rsidRPr="00513E6F" w:rsidRDefault="00E67C5A"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 xml:space="preserve">Umwelt Bundesamt (UBA). (2023b). </w:t>
      </w:r>
      <w:r w:rsidRPr="0095119E">
        <w:rPr>
          <w:rFonts w:ascii="Calibri" w:eastAsia="Calibri" w:hAnsi="Calibri" w:cs="Calibri"/>
          <w:i/>
          <w:iCs/>
        </w:rPr>
        <w:t>Zellstoff- und Papierindustrie</w:t>
      </w:r>
      <w:r w:rsidRPr="00513E6F">
        <w:rPr>
          <w:rFonts w:ascii="Calibri" w:eastAsia="Calibri" w:hAnsi="Calibri" w:cs="Calibri"/>
        </w:rPr>
        <w:t xml:space="preserve">. </w:t>
      </w:r>
      <w:hyperlink r:id="rId48" w:history="1">
        <w:r w:rsidRPr="00513E6F">
          <w:rPr>
            <w:rFonts w:ascii="Calibri" w:eastAsia="Calibri" w:hAnsi="Calibri" w:cs="Calibri"/>
          </w:rPr>
          <w:t>https://www.umweltbundesamt.de/themen/wirtschaft-konsum/industriebranchen/holz-zellstoff-papierindustrie/zellstoff-papierindustrie</w:t>
        </w:r>
      </w:hyperlink>
    </w:p>
    <w:p w14:paraId="59EE94AD" w14:textId="77777777" w:rsidR="00E67C5A" w:rsidRPr="00513E6F" w:rsidRDefault="00E67C5A"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 xml:space="preserve">United </w:t>
      </w:r>
      <w:proofErr w:type="spellStart"/>
      <w:r w:rsidRPr="00513E6F">
        <w:rPr>
          <w:rFonts w:ascii="Calibri" w:eastAsia="Calibri" w:hAnsi="Calibri" w:cs="Calibri"/>
        </w:rPr>
        <w:t>Nations</w:t>
      </w:r>
      <w:proofErr w:type="spellEnd"/>
      <w:r w:rsidRPr="00513E6F">
        <w:rPr>
          <w:rFonts w:ascii="Calibri" w:eastAsia="Calibri" w:hAnsi="Calibri" w:cs="Calibri"/>
        </w:rPr>
        <w:t xml:space="preserve"> (UN). (2025). </w:t>
      </w:r>
      <w:r w:rsidRPr="003D4EBD">
        <w:rPr>
          <w:rFonts w:ascii="Calibri" w:eastAsia="Calibri" w:hAnsi="Calibri" w:cs="Calibri"/>
          <w:i/>
          <w:iCs/>
        </w:rPr>
        <w:t>Ziele für nachhaltige Entwicklung</w:t>
      </w:r>
      <w:r w:rsidRPr="00513E6F">
        <w:rPr>
          <w:rFonts w:ascii="Calibri" w:eastAsia="Calibri" w:hAnsi="Calibri" w:cs="Calibri"/>
        </w:rPr>
        <w:t xml:space="preserve">. Vereinte Nationen - Regionales Informationszentrum für Westeuropa. </w:t>
      </w:r>
      <w:hyperlink r:id="rId49" w:history="1">
        <w:r w:rsidRPr="00513E6F">
          <w:rPr>
            <w:rFonts w:ascii="Calibri" w:eastAsia="Calibri" w:hAnsi="Calibri" w:cs="Calibri"/>
          </w:rPr>
          <w:t>https://unric.org/de/17ziele/</w:t>
        </w:r>
      </w:hyperlink>
    </w:p>
    <w:p w14:paraId="30CA83F2" w14:textId="77777777" w:rsidR="00E67C5A" w:rsidRPr="00513E6F" w:rsidRDefault="00E67C5A"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 xml:space="preserve">Veit, D. (2023). </w:t>
      </w:r>
      <w:proofErr w:type="spellStart"/>
      <w:r w:rsidRPr="00513E6F">
        <w:rPr>
          <w:rFonts w:ascii="Calibri" w:eastAsia="Calibri" w:hAnsi="Calibri" w:cs="Calibri"/>
        </w:rPr>
        <w:t>Zellulosische</w:t>
      </w:r>
      <w:proofErr w:type="spellEnd"/>
      <w:r w:rsidRPr="00513E6F">
        <w:rPr>
          <w:rFonts w:ascii="Calibri" w:eastAsia="Calibri" w:hAnsi="Calibri" w:cs="Calibri"/>
        </w:rPr>
        <w:t xml:space="preserve"> synthetische Fasern. In D. Veit, </w:t>
      </w:r>
      <w:r w:rsidRPr="003D4EBD">
        <w:rPr>
          <w:rFonts w:ascii="Calibri" w:eastAsia="Calibri" w:hAnsi="Calibri" w:cs="Calibri"/>
          <w:i/>
          <w:iCs/>
        </w:rPr>
        <w:t xml:space="preserve">Fasern </w:t>
      </w:r>
      <w:r w:rsidRPr="00513E6F">
        <w:rPr>
          <w:rFonts w:ascii="Calibri" w:eastAsia="Calibri" w:hAnsi="Calibri" w:cs="Calibri"/>
        </w:rPr>
        <w:t xml:space="preserve">(S. 873–923). Springer Berlin Heidelberg. </w:t>
      </w:r>
      <w:hyperlink r:id="rId50" w:history="1">
        <w:r w:rsidRPr="00513E6F">
          <w:rPr>
            <w:rFonts w:ascii="Calibri" w:eastAsia="Calibri" w:hAnsi="Calibri" w:cs="Calibri"/>
          </w:rPr>
          <w:t>https://doi.org/10.1007/978-3-662-64469-0_41</w:t>
        </w:r>
      </w:hyperlink>
    </w:p>
    <w:p w14:paraId="64349F3F" w14:textId="77777777" w:rsidR="00E67C5A" w:rsidRPr="00513E6F" w:rsidRDefault="00CC2FBB"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V</w:t>
      </w:r>
      <w:r w:rsidR="00E67C5A" w:rsidRPr="00513E6F">
        <w:rPr>
          <w:rFonts w:ascii="Calibri" w:eastAsia="Calibri" w:hAnsi="Calibri" w:cs="Calibri"/>
        </w:rPr>
        <w:t>erbrauchertest</w:t>
      </w:r>
      <w:r w:rsidRPr="00513E6F">
        <w:rPr>
          <w:rFonts w:ascii="Calibri" w:eastAsia="Calibri" w:hAnsi="Calibri" w:cs="Calibri"/>
        </w:rPr>
        <w:t>s</w:t>
      </w:r>
      <w:r w:rsidR="00E67C5A" w:rsidRPr="00513E6F">
        <w:rPr>
          <w:rFonts w:ascii="Calibri" w:eastAsia="Calibri" w:hAnsi="Calibri" w:cs="Calibri"/>
        </w:rPr>
        <w:t>.</w:t>
      </w:r>
      <w:r w:rsidRPr="00513E6F">
        <w:rPr>
          <w:rFonts w:ascii="Calibri" w:eastAsia="Calibri" w:hAnsi="Calibri" w:cs="Calibri"/>
        </w:rPr>
        <w:t>com</w:t>
      </w:r>
      <w:r w:rsidR="00E67C5A" w:rsidRPr="00513E6F">
        <w:rPr>
          <w:rFonts w:ascii="Calibri" w:eastAsia="Calibri" w:hAnsi="Calibri" w:cs="Calibri"/>
        </w:rPr>
        <w:t>. (</w:t>
      </w:r>
      <w:r w:rsidR="002760C5" w:rsidRPr="00513E6F">
        <w:rPr>
          <w:rFonts w:ascii="Calibri" w:eastAsia="Calibri" w:hAnsi="Calibri" w:cs="Calibri"/>
        </w:rPr>
        <w:t>o. J.</w:t>
      </w:r>
      <w:r w:rsidR="00E67C5A" w:rsidRPr="00513E6F">
        <w:rPr>
          <w:rFonts w:ascii="Calibri" w:eastAsia="Calibri" w:hAnsi="Calibri" w:cs="Calibri"/>
        </w:rPr>
        <w:t xml:space="preserve">). </w:t>
      </w:r>
      <w:r w:rsidR="00E67C5A" w:rsidRPr="003D4EBD">
        <w:rPr>
          <w:rFonts w:ascii="Calibri" w:eastAsia="Calibri" w:hAnsi="Calibri" w:cs="Calibri"/>
          <w:i/>
          <w:iCs/>
        </w:rPr>
        <w:t>Einmalwaschlappen: Der ultimative Ratgeber für den umweltbewussten Käufer</w:t>
      </w:r>
      <w:r w:rsidR="00E67C5A" w:rsidRPr="00513E6F">
        <w:rPr>
          <w:rFonts w:ascii="Calibri" w:eastAsia="Calibri" w:hAnsi="Calibri" w:cs="Calibri"/>
        </w:rPr>
        <w:t xml:space="preserve">. </w:t>
      </w:r>
      <w:hyperlink r:id="rId51" w:history="1">
        <w:r w:rsidR="00E67C5A" w:rsidRPr="00513E6F">
          <w:rPr>
            <w:rFonts w:ascii="Calibri" w:eastAsia="Calibri" w:hAnsi="Calibri" w:cs="Calibri"/>
          </w:rPr>
          <w:t>https://www.verbrauchertests.com/einmalwaschlappen/</w:t>
        </w:r>
      </w:hyperlink>
    </w:p>
    <w:p w14:paraId="6CB73EC9" w14:textId="77777777" w:rsidR="00E67C5A" w:rsidRPr="00513E6F" w:rsidRDefault="00E67C5A"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 xml:space="preserve">World Wildlife Fund (WWF). (2021). </w:t>
      </w:r>
      <w:r w:rsidRPr="003D4EBD">
        <w:rPr>
          <w:rFonts w:ascii="Calibri" w:eastAsia="Calibri" w:hAnsi="Calibri" w:cs="Calibri"/>
          <w:i/>
          <w:iCs/>
        </w:rPr>
        <w:t>Herkunft von Baumwolle</w:t>
      </w:r>
      <w:r w:rsidRPr="00513E6F">
        <w:rPr>
          <w:rFonts w:ascii="Calibri" w:eastAsia="Calibri" w:hAnsi="Calibri" w:cs="Calibri"/>
        </w:rPr>
        <w:t xml:space="preserve">. </w:t>
      </w:r>
      <w:hyperlink r:id="rId52" w:history="1">
        <w:r w:rsidRPr="00513E6F">
          <w:rPr>
            <w:rFonts w:ascii="Calibri" w:eastAsia="Calibri" w:hAnsi="Calibri" w:cs="Calibri"/>
          </w:rPr>
          <w:t>https://www.wwf.de/themen-projekte/landwirtschaft/produkte-aus-der-landwirtschaft/woher-stammt-mein-shirt</w:t>
        </w:r>
      </w:hyperlink>
    </w:p>
    <w:p w14:paraId="4CF0A12D" w14:textId="77777777" w:rsidR="00E67C5A" w:rsidRPr="00513E6F" w:rsidRDefault="00E67C5A"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 xml:space="preserve">World Wildlife Fund (WWF). (2023). </w:t>
      </w:r>
      <w:r w:rsidRPr="003D4EBD">
        <w:rPr>
          <w:rFonts w:ascii="Calibri" w:eastAsia="Calibri" w:hAnsi="Calibri" w:cs="Calibri"/>
          <w:i/>
          <w:iCs/>
        </w:rPr>
        <w:t>Durstige Pflanzen—Wasserschlucker Landwirtschaft</w:t>
      </w:r>
      <w:r w:rsidRPr="00513E6F">
        <w:rPr>
          <w:rFonts w:ascii="Calibri" w:eastAsia="Calibri" w:hAnsi="Calibri" w:cs="Calibri"/>
        </w:rPr>
        <w:t xml:space="preserve">. </w:t>
      </w:r>
      <w:hyperlink r:id="rId53" w:history="1">
        <w:r w:rsidRPr="00513E6F">
          <w:rPr>
            <w:rFonts w:ascii="Calibri" w:eastAsia="Calibri" w:hAnsi="Calibri" w:cs="Calibri"/>
          </w:rPr>
          <w:t>https://www.wwf.de/themen-projekte/fluesse-seen/wasserverbrauch/wasser-verschwendung</w:t>
        </w:r>
      </w:hyperlink>
    </w:p>
    <w:p w14:paraId="46641470" w14:textId="77777777" w:rsidR="00080CD2" w:rsidRPr="00513E6F" w:rsidRDefault="00080CD2"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www.batterie-zurueck.de. (</w:t>
      </w:r>
      <w:r w:rsidR="002760C5" w:rsidRPr="00513E6F">
        <w:rPr>
          <w:rFonts w:ascii="Calibri" w:eastAsia="Calibri" w:hAnsi="Calibri" w:cs="Calibri"/>
        </w:rPr>
        <w:t>o. J.</w:t>
      </w:r>
      <w:r w:rsidRPr="00513E6F">
        <w:rPr>
          <w:rFonts w:ascii="Calibri" w:eastAsia="Calibri" w:hAnsi="Calibri" w:cs="Calibri"/>
        </w:rPr>
        <w:t xml:space="preserve">). </w:t>
      </w:r>
      <w:r w:rsidRPr="003D4EBD">
        <w:rPr>
          <w:rFonts w:ascii="Calibri" w:eastAsia="Calibri" w:hAnsi="Calibri" w:cs="Calibri"/>
          <w:i/>
          <w:iCs/>
        </w:rPr>
        <w:t>Es gibt ein zurück!</w:t>
      </w:r>
      <w:r w:rsidRPr="00513E6F">
        <w:rPr>
          <w:rFonts w:ascii="Calibri" w:eastAsia="Calibri" w:hAnsi="Calibri" w:cs="Calibri"/>
        </w:rPr>
        <w:t xml:space="preserve"> </w:t>
      </w:r>
      <w:hyperlink r:id="rId54" w:history="1">
        <w:r w:rsidRPr="00513E6F">
          <w:rPr>
            <w:rFonts w:ascii="Calibri" w:eastAsia="Calibri" w:hAnsi="Calibri" w:cs="Calibri"/>
          </w:rPr>
          <w:t>https://www.batterie-zurueck.de/de/mediathek/</w:t>
        </w:r>
      </w:hyperlink>
    </w:p>
    <w:p w14:paraId="0870E568" w14:textId="77777777" w:rsidR="00E67C5A" w:rsidRPr="00513E6F" w:rsidRDefault="00E67C5A"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 xml:space="preserve">Yang, J. (2024). Abfallbehandlungs- und Entsorgungstechnologie. In J. Yang, </w:t>
      </w:r>
      <w:r w:rsidRPr="003D4EBD">
        <w:rPr>
          <w:rFonts w:ascii="Calibri" w:eastAsia="Calibri" w:hAnsi="Calibri" w:cs="Calibri"/>
          <w:i/>
          <w:iCs/>
        </w:rPr>
        <w:t>Vom Null-Abfall zum geschlossenen Materialkreislauf</w:t>
      </w:r>
      <w:r w:rsidRPr="00513E6F">
        <w:rPr>
          <w:rFonts w:ascii="Calibri" w:eastAsia="Calibri" w:hAnsi="Calibri" w:cs="Calibri"/>
        </w:rPr>
        <w:t xml:space="preserve"> (S. 55–113). Springer Nature Singapore. </w:t>
      </w:r>
      <w:hyperlink r:id="rId55" w:history="1">
        <w:r w:rsidRPr="00513E6F">
          <w:rPr>
            <w:rFonts w:ascii="Calibri" w:eastAsia="Calibri" w:hAnsi="Calibri" w:cs="Calibri"/>
          </w:rPr>
          <w:t>https://doi.org/10.1007/978-981-97-9652-6_7</w:t>
        </w:r>
      </w:hyperlink>
    </w:p>
    <w:p w14:paraId="6E1D7CA7" w14:textId="77777777" w:rsidR="00CD1E5D" w:rsidRPr="00513E6F" w:rsidRDefault="00080CD2"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 xml:space="preserve">Ziegler, R. (2021). </w:t>
      </w:r>
      <w:r w:rsidRPr="003D4EBD">
        <w:rPr>
          <w:rFonts w:ascii="Calibri" w:eastAsia="Calibri" w:hAnsi="Calibri" w:cs="Calibri"/>
          <w:i/>
          <w:iCs/>
        </w:rPr>
        <w:t>Kinderarbeit für Elektrogeräte</w:t>
      </w:r>
      <w:r w:rsidRPr="00513E6F">
        <w:rPr>
          <w:rFonts w:ascii="Calibri" w:eastAsia="Calibri" w:hAnsi="Calibri" w:cs="Calibri"/>
        </w:rPr>
        <w:t xml:space="preserve">. GEMEINSAM FÜR AFRIKA. </w:t>
      </w:r>
      <w:hyperlink r:id="rId56" w:history="1">
        <w:r w:rsidRPr="00513E6F">
          <w:rPr>
            <w:rFonts w:ascii="Calibri" w:eastAsia="Calibri" w:hAnsi="Calibri" w:cs="Calibri"/>
          </w:rPr>
          <w:t>https://www.gemeinsam-fuer-afrika.de/kinderarbeit-fuer-elektrogeraete/</w:t>
        </w:r>
      </w:hyperlink>
    </w:p>
    <w:sectPr w:rsidR="00CD1E5D" w:rsidRPr="00513E6F">
      <w:headerReference w:type="even" r:id="rId57"/>
      <w:headerReference w:type="default" r:id="rId58"/>
      <w:footerReference w:type="even" r:id="rId59"/>
      <w:footerReference w:type="default" r:id="rId60"/>
      <w:headerReference w:type="first" r:id="rId61"/>
      <w:footerReference w:type="first" r:id="rId6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21150" w14:textId="77777777" w:rsidR="0030035C" w:rsidRDefault="0030035C" w:rsidP="0030035C">
      <w:pPr>
        <w:spacing w:after="0" w:line="240" w:lineRule="auto"/>
      </w:pPr>
      <w:r>
        <w:separator/>
      </w:r>
    </w:p>
  </w:endnote>
  <w:endnote w:type="continuationSeparator" w:id="0">
    <w:p w14:paraId="0856BB0B" w14:textId="77777777" w:rsidR="0030035C" w:rsidRDefault="0030035C" w:rsidP="00300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C16F1" w14:textId="77777777" w:rsidR="0030035C" w:rsidRDefault="0030035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2844" w14:textId="65F6DF3C" w:rsidR="0030035C" w:rsidRDefault="0030035C" w:rsidP="0030035C">
    <w:bookmarkStart w:id="0" w:name="_Hlk223609183"/>
    <w:bookmarkStart w:id="1" w:name="_Hlk223609184"/>
    <w:bookmarkStart w:id="2" w:name="_Hlk223609626"/>
    <w:bookmarkStart w:id="3" w:name="_Hlk223609627"/>
    <w:bookmarkStart w:id="4" w:name="_Hlk223609806"/>
    <w:bookmarkStart w:id="5" w:name="_Hlk223609807"/>
    <w:bookmarkStart w:id="6" w:name="_Hlk223615787"/>
    <w:bookmarkStart w:id="7" w:name="_Hlk223615788"/>
    <w:bookmarkStart w:id="8" w:name="_Hlk223615971"/>
    <w:bookmarkStart w:id="9" w:name="_Hlk223615972"/>
    <w:bookmarkStart w:id="10" w:name="_Hlk223616785"/>
    <w:bookmarkStart w:id="11" w:name="_Hlk223616786"/>
    <w:bookmarkStart w:id="12" w:name="_Hlk223616951"/>
    <w:bookmarkStart w:id="13" w:name="_Hlk223616952"/>
    <w:r w:rsidRPr="009E5E0C">
      <w:rPr>
        <w:rFonts w:cs="Arial"/>
        <w:i/>
        <w:noProof/>
        <w:sz w:val="18"/>
        <w:szCs w:val="18"/>
        <w:lang w:eastAsia="de-DE"/>
      </w:rPr>
      <w:drawing>
        <wp:anchor distT="0" distB="0" distL="114300" distR="114300" simplePos="0" relativeHeight="251659264" behindDoc="0" locked="0" layoutInCell="1" allowOverlap="1" wp14:anchorId="5E9B61D6" wp14:editId="0A05443C">
          <wp:simplePos x="0" y="0"/>
          <wp:positionH relativeFrom="column">
            <wp:posOffset>-126365</wp:posOffset>
          </wp:positionH>
          <wp:positionV relativeFrom="paragraph">
            <wp:posOffset>5080</wp:posOffset>
          </wp:positionV>
          <wp:extent cx="647700" cy="226060"/>
          <wp:effectExtent l="0" t="0" r="0" b="2540"/>
          <wp:wrapThrough wrapText="bothSides">
            <wp:wrapPolygon edited="0">
              <wp:start x="0" y="0"/>
              <wp:lineTo x="0" y="20022"/>
              <wp:lineTo x="20965" y="20022"/>
              <wp:lineTo x="20965" y="0"/>
              <wp:lineTo x="0" y="0"/>
            </wp:wrapPolygon>
          </wp:wrapThrough>
          <wp:docPr id="1" name="Bild 2" descr="https://mirrors.creativecommons.org/presskit/buttons/88x31/png/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rrors.creativecommons.org/presskit/buttons/88x31/png/by-s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226060"/>
                  </a:xfrm>
                  <a:prstGeom prst="rect">
                    <a:avLst/>
                  </a:prstGeom>
                  <a:noFill/>
                  <a:ln>
                    <a:noFill/>
                  </a:ln>
                </pic:spPr>
              </pic:pic>
            </a:graphicData>
          </a:graphic>
        </wp:anchor>
      </w:drawing>
    </w:r>
    <w:r>
      <w:t>„</w:t>
    </w:r>
    <w:r w:rsidRPr="0030035C">
      <w:t>Handreichung Modul 4: Gruppenpuzzle</w:t>
    </w:r>
    <w:r>
      <w:t xml:space="preserve">“ </w:t>
    </w:r>
    <w:r>
      <w:t xml:space="preserve">vom Projektteam Naht ist lizenziert unter </w:t>
    </w:r>
    <w:hyperlink r:id="rId2" w:history="1">
      <w:r w:rsidRPr="00867E2A">
        <w:rPr>
          <w:rStyle w:val="Hyperlink"/>
        </w:rPr>
        <w:t>CC BY-SA 4.0</w:t>
      </w:r>
    </w:hyperlink>
    <w:bookmarkEnd w:id="0"/>
    <w:bookmarkEnd w:id="1"/>
    <w:bookmarkEnd w:id="2"/>
    <w:bookmarkEnd w:id="3"/>
    <w:bookmarkEnd w:id="4"/>
    <w:bookmarkEnd w:id="5"/>
    <w:bookmarkEnd w:id="6"/>
    <w:bookmarkEnd w:id="7"/>
    <w:bookmarkEnd w:id="8"/>
    <w:bookmarkEnd w:id="9"/>
    <w:bookmarkEnd w:id="10"/>
    <w:bookmarkEnd w:id="11"/>
    <w:bookmarkEnd w:id="12"/>
    <w:bookmarkEnd w:id="13"/>
  </w:p>
  <w:p w14:paraId="6B0F856D" w14:textId="77777777" w:rsidR="0030035C" w:rsidRDefault="0030035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A538E" w14:textId="77777777" w:rsidR="0030035C" w:rsidRDefault="0030035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3D61E" w14:textId="77777777" w:rsidR="0030035C" w:rsidRDefault="0030035C" w:rsidP="0030035C">
      <w:pPr>
        <w:spacing w:after="0" w:line="240" w:lineRule="auto"/>
      </w:pPr>
      <w:r>
        <w:separator/>
      </w:r>
    </w:p>
  </w:footnote>
  <w:footnote w:type="continuationSeparator" w:id="0">
    <w:p w14:paraId="798427DF" w14:textId="77777777" w:rsidR="0030035C" w:rsidRDefault="0030035C" w:rsidP="00300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6A364" w14:textId="77777777" w:rsidR="0030035C" w:rsidRDefault="0030035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F78CD" w14:textId="77777777" w:rsidR="0030035C" w:rsidRDefault="0030035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B55A3" w14:textId="77777777" w:rsidR="0030035C" w:rsidRDefault="0030035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E452E"/>
    <w:multiLevelType w:val="hybridMultilevel"/>
    <w:tmpl w:val="5810D62A"/>
    <w:lvl w:ilvl="0" w:tplc="5DF4EE86">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525B384B"/>
    <w:multiLevelType w:val="hybridMultilevel"/>
    <w:tmpl w:val="C686A588"/>
    <w:lvl w:ilvl="0" w:tplc="5DF4EE86">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5A8B4903"/>
    <w:multiLevelType w:val="hybridMultilevel"/>
    <w:tmpl w:val="934AF1BA"/>
    <w:lvl w:ilvl="0" w:tplc="5DF4EE86">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669476C3"/>
    <w:multiLevelType w:val="hybridMultilevel"/>
    <w:tmpl w:val="D682AFF0"/>
    <w:lvl w:ilvl="0" w:tplc="5DF4EE86">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A33"/>
    <w:rsid w:val="000215DC"/>
    <w:rsid w:val="00080CD2"/>
    <w:rsid w:val="000C0777"/>
    <w:rsid w:val="001B24F8"/>
    <w:rsid w:val="001D2A12"/>
    <w:rsid w:val="00226B8E"/>
    <w:rsid w:val="002760C5"/>
    <w:rsid w:val="0030035C"/>
    <w:rsid w:val="003218D7"/>
    <w:rsid w:val="00356403"/>
    <w:rsid w:val="003963D5"/>
    <w:rsid w:val="003D4EBD"/>
    <w:rsid w:val="00513E6F"/>
    <w:rsid w:val="0059543D"/>
    <w:rsid w:val="005E5A33"/>
    <w:rsid w:val="005E7360"/>
    <w:rsid w:val="006110A7"/>
    <w:rsid w:val="00655C80"/>
    <w:rsid w:val="006E25D9"/>
    <w:rsid w:val="00825AE9"/>
    <w:rsid w:val="00870BF4"/>
    <w:rsid w:val="008B7BBE"/>
    <w:rsid w:val="008C3156"/>
    <w:rsid w:val="00900D9B"/>
    <w:rsid w:val="0095119E"/>
    <w:rsid w:val="00AA2C8E"/>
    <w:rsid w:val="00AE19D8"/>
    <w:rsid w:val="00B10E17"/>
    <w:rsid w:val="00B821A4"/>
    <w:rsid w:val="00C568E0"/>
    <w:rsid w:val="00CC2FBB"/>
    <w:rsid w:val="00CD1E5D"/>
    <w:rsid w:val="00DB7825"/>
    <w:rsid w:val="00E67C5A"/>
    <w:rsid w:val="00F81F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9F532"/>
  <w15:chartTrackingRefBased/>
  <w15:docId w15:val="{21F2EB52-92B5-4E5D-8C11-A5D975880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7C5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67C5A"/>
    <w:rPr>
      <w:color w:val="0563C1" w:themeColor="hyperlink"/>
      <w:u w:val="single"/>
    </w:rPr>
  </w:style>
  <w:style w:type="paragraph" w:styleId="Listenabsatz">
    <w:name w:val="List Paragraph"/>
    <w:basedOn w:val="Standard"/>
    <w:uiPriority w:val="34"/>
    <w:qFormat/>
    <w:rsid w:val="00E67C5A"/>
    <w:pPr>
      <w:ind w:left="720"/>
      <w:contextualSpacing/>
    </w:pPr>
  </w:style>
  <w:style w:type="character" w:styleId="BesuchterLink">
    <w:name w:val="FollowedHyperlink"/>
    <w:basedOn w:val="Absatz-Standardschriftart"/>
    <w:uiPriority w:val="99"/>
    <w:semiHidden/>
    <w:unhideWhenUsed/>
    <w:rsid w:val="00655C80"/>
    <w:rPr>
      <w:color w:val="954F72" w:themeColor="followedHyperlink"/>
      <w:u w:val="single"/>
    </w:rPr>
  </w:style>
  <w:style w:type="character" w:styleId="NichtaufgelsteErwhnung">
    <w:name w:val="Unresolved Mention"/>
    <w:basedOn w:val="Absatz-Standardschriftart"/>
    <w:uiPriority w:val="99"/>
    <w:semiHidden/>
    <w:unhideWhenUsed/>
    <w:rsid w:val="006E25D9"/>
    <w:rPr>
      <w:color w:val="605E5C"/>
      <w:shd w:val="clear" w:color="auto" w:fill="E1DFDD"/>
    </w:rPr>
  </w:style>
  <w:style w:type="paragraph" w:styleId="Kopfzeile">
    <w:name w:val="header"/>
    <w:basedOn w:val="Standard"/>
    <w:link w:val="KopfzeileZchn"/>
    <w:uiPriority w:val="99"/>
    <w:unhideWhenUsed/>
    <w:rsid w:val="0030035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0035C"/>
  </w:style>
  <w:style w:type="paragraph" w:styleId="Fuzeile">
    <w:name w:val="footer"/>
    <w:basedOn w:val="Standard"/>
    <w:link w:val="FuzeileZchn"/>
    <w:uiPriority w:val="99"/>
    <w:unhideWhenUsed/>
    <w:rsid w:val="0030035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00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mweltbundesamt.de/umwelttipps-fuer-den-alltag/elektrogeraete/lithium-batterien-lithium-ionen-akkus" TargetMode="External"/><Relationship Id="rId18" Type="http://schemas.openxmlformats.org/officeDocument/2006/relationships/hyperlink" Target="https://www.elektromobilitaet.nrw/infos/rohstoffe/" TargetMode="External"/><Relationship Id="rId26" Type="http://schemas.openxmlformats.org/officeDocument/2006/relationships/hyperlink" Target="https://www.herrmann-hygiene.de/einmal-waschhandschuhe-premium-feucht-mit-aloe-vera_539_3090" TargetMode="External"/><Relationship Id="rId39" Type="http://schemas.openxmlformats.org/officeDocument/2006/relationships/hyperlink" Target="https://de.statista.com/statistik/daten/studie/40384/umfrage/welt-insgesamt-erdoelverbrauch-in-tausend-barrel-pro-tag/" TargetMode="External"/><Relationship Id="rId21" Type="http://schemas.openxmlformats.org/officeDocument/2006/relationships/hyperlink" Target="https://www.fleuresse.de/wissenswertes/materialkunde/" TargetMode="External"/><Relationship Id="rId34" Type="http://schemas.openxmlformats.org/officeDocument/2006/relationships/hyperlink" Target="https://www.nabu.de/umwelt-und-ressourcen/ressourcenschonung/papier/30384.html" TargetMode="External"/><Relationship Id="rId42" Type="http://schemas.openxmlformats.org/officeDocument/2006/relationships/hyperlink" Target="https://www.planet-wissen.de/technik/verkehr/elektromobilitaet/elektromobilitaet-rohstoffe-100.html" TargetMode="External"/><Relationship Id="rId47" Type="http://schemas.openxmlformats.org/officeDocument/2006/relationships/hyperlink" Target="https://www.umweltbundesamt.de/biobasierte-biologisch-abbaubare-kunststoffe" TargetMode="External"/><Relationship Id="rId50" Type="http://schemas.openxmlformats.org/officeDocument/2006/relationships/hyperlink" Target="https://doi.org/10.1007/978-3-662-64469-0_41" TargetMode="External"/><Relationship Id="rId55" Type="http://schemas.openxmlformats.org/officeDocument/2006/relationships/hyperlink" Target="https://doi.org/10.1007/978-981-97-9652-6_7" TargetMode="External"/><Relationship Id="rId63" Type="http://schemas.openxmlformats.org/officeDocument/2006/relationships/fontTable" Target="fontTable.xml"/><Relationship Id="rId7" Type="http://schemas.openxmlformats.org/officeDocument/2006/relationships/hyperlink" Target="http://www.batterie-zurueck.de" TargetMode="External"/><Relationship Id="rId2" Type="http://schemas.openxmlformats.org/officeDocument/2006/relationships/styles" Target="styles.xml"/><Relationship Id="rId16" Type="http://schemas.openxmlformats.org/officeDocument/2006/relationships/hyperlink" Target="https://www.pharmaphant.de/nierenschale/nierenschale-pappe/01989042.html" TargetMode="External"/><Relationship Id="rId20" Type="http://schemas.openxmlformats.org/officeDocument/2006/relationships/hyperlink" Target="https://eur-lex.europa.eu/legal-content/DE/TXT/?uri=CELEX%3A52023PC0420" TargetMode="External"/><Relationship Id="rId29" Type="http://schemas.openxmlformats.org/officeDocument/2006/relationships/hyperlink" Target="https://www.umweltbundesamt.de/sites/default/files/medien/11850/publikationen/74_2024_texte_blauer_engel_textilien.pdf" TargetMode="External"/><Relationship Id="rId41" Type="http://schemas.openxmlformats.org/officeDocument/2006/relationships/hyperlink" Target="https://doi.org/10.1007/s40664-018-0311-8" TargetMode="External"/><Relationship Id="rId54" Type="http://schemas.openxmlformats.org/officeDocument/2006/relationships/hyperlink" Target="https://www.batterie-zurueck.de/de/mediathek/" TargetMode="External"/><Relationship Id="rId62"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nesty.ch/de/themen/wirtschaft-und-menschenrechte/fallbeispiele/nigeria/dok/2020/shell-kein-ende-in-sicht" TargetMode="External"/><Relationship Id="rId24" Type="http://schemas.openxmlformats.org/officeDocument/2006/relationships/hyperlink" Target="https://greenwire.greenpeace.de/themengruppe-konsumwende/inhalt/getrenntsammlung-von-alttextilien-seit-112025" TargetMode="External"/><Relationship Id="rId32" Type="http://schemas.openxmlformats.org/officeDocument/2006/relationships/hyperlink" Target="https://www.lebensraum-regenwald.de/der-regenwald/folgen-der-regenwaldzerstoerung/" TargetMode="External"/><Relationship Id="rId37" Type="http://schemas.openxmlformats.org/officeDocument/2006/relationships/hyperlink" Target="https://www.ndr.de/ratgeber/verbraucher/Altkleider-entsorgen-Container-oder-Restmuell-Diese-Regeln-gelten-,altkleider258.html" TargetMode="External"/><Relationship Id="rId40" Type="http://schemas.openxmlformats.org/officeDocument/2006/relationships/hyperlink" Target="https://www.proaktivo.de/produkte/praxisbedarf/nierenschale-aus-pappe-oeko-freundliche-wahl/" TargetMode="External"/><Relationship Id="rId45" Type="http://schemas.openxmlformats.org/officeDocument/2006/relationships/hyperlink" Target="https://wirtschaft-entwicklung.de/blog/das-weisse-gold-der-abbau-von-lithium-in-suedamerika-1" TargetMode="External"/><Relationship Id="rId53" Type="http://schemas.openxmlformats.org/officeDocument/2006/relationships/hyperlink" Target="https://www.wwf.de/themen-projekte/fluesse-seen/wasserverbrauch/wasser-verschwendung" TargetMode="External"/><Relationship Id="rId58"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dein-arbeitsschutz.de/p/nierenschalen-aus-pappe/" TargetMode="External"/><Relationship Id="rId23" Type="http://schemas.openxmlformats.org/officeDocument/2006/relationships/hyperlink" Target="https://ak-rohstoffe.de/wp-content/uploads/2021/11/Die-vergessenen-Batterierohstoffe-Mangan-web.pdf" TargetMode="External"/><Relationship Id="rId28" Type="http://schemas.openxmlformats.org/officeDocument/2006/relationships/hyperlink" Target="https://www.iva.de/iva-magazin/schule-wissen/blau-blueht-der-flachs" TargetMode="External"/><Relationship Id="rId36" Type="http://schemas.openxmlformats.org/officeDocument/2006/relationships/hyperlink" Target="https://doi.org/10.1186/s40691-015-0054-5" TargetMode="External"/><Relationship Id="rId49" Type="http://schemas.openxmlformats.org/officeDocument/2006/relationships/hyperlink" Target="https://unric.org/de/17ziele/" TargetMode="External"/><Relationship Id="rId57" Type="http://schemas.openxmlformats.org/officeDocument/2006/relationships/header" Target="header1.xml"/><Relationship Id="rId61" Type="http://schemas.openxmlformats.org/officeDocument/2006/relationships/header" Target="header3.xml"/><Relationship Id="rId10" Type="http://schemas.openxmlformats.org/officeDocument/2006/relationships/hyperlink" Target="https://www.amnesty.de/2010/9/27/zerstoererische-auswirkungen-der-oelfoerderung" TargetMode="External"/><Relationship Id="rId19" Type="http://schemas.openxmlformats.org/officeDocument/2006/relationships/hyperlink" Target="https://www.elektromobilitaet.nrw/infos/rohstoffe/" TargetMode="External"/><Relationship Id="rId31" Type="http://schemas.openxmlformats.org/officeDocument/2006/relationships/hyperlink" Target="https://www.muell-im-meer.de/sites/default/files/2020-08/Klasmeier_Wissing_2017_Textilfasern%20in%20der%20Umwelt.pdf" TargetMode="External"/><Relationship Id="rId44" Type="http://schemas.openxmlformats.org/officeDocument/2006/relationships/hyperlink" Target="https://www.spektrum.de/lexikon/chemie/zellstoff/10075" TargetMode="External"/><Relationship Id="rId52" Type="http://schemas.openxmlformats.org/officeDocument/2006/relationships/hyperlink" Target="https://www.wwf.de/themen-projekte/landwirtschaft/produkte-aus-der-landwirtschaft/woher-stammt-mein-shirt" TargetMode="External"/><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amnesty.de/journal/2009/august/die-kloake-der-oelindustrie" TargetMode="External"/><Relationship Id="rId14" Type="http://schemas.openxmlformats.org/officeDocument/2006/relationships/hyperlink" Target="https://www.umweltbundesamt.de/umwelttipps-fuer-den-alltag/elektrogeraete/batterien-akkus" TargetMode="External"/><Relationship Id="rId22" Type="http://schemas.openxmlformats.org/officeDocument/2006/relationships/hyperlink" Target="https://www.gemeinsam-fuer-afrika.de/kinderarbeit-auf-baumwollplantagen-in-afrika/" TargetMode="External"/><Relationship Id="rId27" Type="http://schemas.openxmlformats.org/officeDocument/2006/relationships/hyperlink" Target="https://doi.org/10.1007/978-3-658-33353-9_19" TargetMode="External"/><Relationship Id="rId30" Type="http://schemas.openxmlformats.org/officeDocument/2006/relationships/hyperlink" Target="https://www.umweltbundesamt.de/sites/default/files/medien/479/publikationen/uba_kleider_mit_haken_bf.pdf" TargetMode="External"/><Relationship Id="rId35" Type="http://schemas.openxmlformats.org/officeDocument/2006/relationships/hyperlink" Target="https://www.nabu.de/umwelt-und-ressourcen/oekologisch-leben/alltagsprodukte/28695.html" TargetMode="External"/><Relationship Id="rId43" Type="http://schemas.openxmlformats.org/officeDocument/2006/relationships/hyperlink" Target="https://seni.de/de_DE/product/waschhandschuhe-unfoliert" TargetMode="External"/><Relationship Id="rId48" Type="http://schemas.openxmlformats.org/officeDocument/2006/relationships/hyperlink" Target="https://www.umweltbundesamt.de/themen/wirtschaft-konsum/industriebranchen/holz-zellstoff-papierindustrie/zellstoff-papierindustrie" TargetMode="External"/><Relationship Id="rId56" Type="http://schemas.openxmlformats.org/officeDocument/2006/relationships/hyperlink" Target="https://www.gemeinsam-fuer-afrika.de/kinderarbeit-fuer-elektrogeraete/" TargetMode="External"/><Relationship Id="rId64" Type="http://schemas.openxmlformats.org/officeDocument/2006/relationships/theme" Target="theme/theme1.xml"/><Relationship Id="rId8" Type="http://schemas.openxmlformats.org/officeDocument/2006/relationships/hyperlink" Target="http://www.batterie-zurueck.de" TargetMode="External"/><Relationship Id="rId51" Type="http://schemas.openxmlformats.org/officeDocument/2006/relationships/hyperlink" Target="https://www.verbrauchertests.com/einmalwaschlappen/" TargetMode="External"/><Relationship Id="rId3" Type="http://schemas.openxmlformats.org/officeDocument/2006/relationships/settings" Target="settings.xml"/><Relationship Id="rId12" Type="http://schemas.openxmlformats.org/officeDocument/2006/relationships/hyperlink" Target="https://arnowa.de/Pflege/ARNOMED-Einmalwaschhandschuhe-Spunlace-Vlies-mit-PE/611" TargetMode="External"/><Relationship Id="rId17" Type="http://schemas.openxmlformats.org/officeDocument/2006/relationships/hyperlink" Target="https://e-schrott-entsorgen.org/wertstoffhof-und-handel.html" TargetMode="External"/><Relationship Id="rId25" Type="http://schemas.openxmlformats.org/officeDocument/2006/relationships/hyperlink" Target="https://doi.org/10.1007/978-3-662-48342-8" TargetMode="External"/><Relationship Id="rId33" Type="http://schemas.openxmlformats.org/officeDocument/2006/relationships/hyperlink" Target="https://medi-inn.de/products/medi-inn-einmal-waschhandschuhe-molton-15-x-23-cm-100er-packung" TargetMode="External"/><Relationship Id="rId38" Type="http://schemas.openxmlformats.org/officeDocument/2006/relationships/hyperlink" Target="https://www.ardmediathek.de/video/neuneinhalb-fuer-dich-mittendrin/wertvoll-oder-schrott-wie-batterien-recycelt-werden/das-erste/Y3JpZDovL3dkci5kZS9CZWl0cmFnLTMyMTVhNDA1LTg1ODEtNDFlMy05ODA4LTg1MTg1YzczNTQ1Zg?isChildContent=" TargetMode="External"/><Relationship Id="rId46" Type="http://schemas.openxmlformats.org/officeDocument/2006/relationships/hyperlink" Target="https://www.umweltbundesamt.de/sites/default/files/medien/11850/publikationen/117_2024_texte_oekologische_bewertung_textiler_fasern.pdf" TargetMode="External"/><Relationship Id="rId5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7228</Words>
  <Characters>45540</Characters>
  <Application>Microsoft Office Word</Application>
  <DocSecurity>0</DocSecurity>
  <Lines>379</Lines>
  <Paragraphs>105</Paragraphs>
  <ScaleCrop>false</ScaleCrop>
  <HeadingPairs>
    <vt:vector size="2" baseType="variant">
      <vt:variant>
        <vt:lpstr>Titel</vt:lpstr>
      </vt:variant>
      <vt:variant>
        <vt:i4>1</vt:i4>
      </vt:variant>
    </vt:vector>
  </HeadingPairs>
  <TitlesOfParts>
    <vt:vector size="1" baseType="lpstr">
      <vt:lpstr/>
    </vt:vector>
  </TitlesOfParts>
  <Company>Hochschule Esslingen</Company>
  <LinksUpToDate>false</LinksUpToDate>
  <CharactersWithSpaces>52663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Ecker</dc:creator>
  <cp:keywords/>
  <dc:description/>
  <cp:lastModifiedBy>Lena Schekelmann</cp:lastModifiedBy>
  <cp:revision>3</cp:revision>
  <dcterms:created xsi:type="dcterms:W3CDTF">2026-03-05T14:45:00Z</dcterms:created>
  <dcterms:modified xsi:type="dcterms:W3CDTF">2026-03-05T14:46:00Z</dcterms:modified>
</cp:coreProperties>
</file>