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9062"/>
      </w:tblGrid>
      <w:tr w:rsidR="00336329" w:rsidRPr="00365E7F" w14:paraId="09D7ED68" w14:textId="77777777" w:rsidTr="00336329">
        <w:tc>
          <w:tcPr>
            <w:tcW w:w="9062" w:type="dxa"/>
          </w:tcPr>
          <w:p w14:paraId="2FF331FC" w14:textId="451BF254" w:rsidR="00336329" w:rsidRPr="00365E7F" w:rsidRDefault="004D51AE" w:rsidP="00336329">
            <w:pPr>
              <w:jc w:val="center"/>
              <w:rPr>
                <w:rFonts w:cstheme="minorHAnsi"/>
                <w:b/>
                <w:sz w:val="24"/>
                <w:szCs w:val="24"/>
              </w:rPr>
            </w:pPr>
            <w:r>
              <w:rPr>
                <w:rFonts w:cstheme="minorHAnsi"/>
                <w:b/>
                <w:sz w:val="24"/>
                <w:szCs w:val="24"/>
              </w:rPr>
              <w:t xml:space="preserve">Struktur </w:t>
            </w:r>
            <w:r w:rsidR="00336329" w:rsidRPr="00365E7F">
              <w:rPr>
                <w:rFonts w:cstheme="minorHAnsi"/>
                <w:b/>
                <w:sz w:val="24"/>
                <w:szCs w:val="24"/>
              </w:rPr>
              <w:t>Modul 6</w:t>
            </w:r>
            <w:r w:rsidR="00E054FA" w:rsidRPr="00365E7F">
              <w:rPr>
                <w:rFonts w:cstheme="minorHAnsi"/>
                <w:b/>
                <w:sz w:val="24"/>
                <w:szCs w:val="24"/>
              </w:rPr>
              <w:t xml:space="preserve"> (Vertiefung)</w:t>
            </w:r>
            <w:r w:rsidR="00336329" w:rsidRPr="00365E7F">
              <w:rPr>
                <w:rFonts w:cstheme="minorHAnsi"/>
                <w:b/>
                <w:sz w:val="24"/>
                <w:szCs w:val="24"/>
              </w:rPr>
              <w:t>: Pflegerisches Handeln bei klim</w:t>
            </w:r>
            <w:r w:rsidR="001C4471">
              <w:rPr>
                <w:rFonts w:cstheme="minorHAnsi"/>
                <w:b/>
                <w:sz w:val="24"/>
                <w:szCs w:val="24"/>
              </w:rPr>
              <w:t>abedingten Erkrankungen anleiten</w:t>
            </w:r>
          </w:p>
          <w:p w14:paraId="1FD1648B" w14:textId="77777777" w:rsidR="00336329" w:rsidRPr="00365E7F" w:rsidRDefault="00336329" w:rsidP="00336329">
            <w:pPr>
              <w:rPr>
                <w:rFonts w:cstheme="minorHAnsi"/>
                <w:b/>
                <w:sz w:val="24"/>
              </w:rPr>
            </w:pPr>
          </w:p>
          <w:p w14:paraId="3F0AF3B9" w14:textId="77777777" w:rsidR="00336329" w:rsidRPr="00365E7F" w:rsidRDefault="00336329" w:rsidP="00336329">
            <w:pPr>
              <w:rPr>
                <w:rFonts w:cstheme="minorHAnsi"/>
                <w:b/>
              </w:rPr>
            </w:pPr>
            <w:r w:rsidRPr="00365E7F">
              <w:rPr>
                <w:rFonts w:cstheme="minorHAnsi"/>
                <w:b/>
              </w:rPr>
              <w:t xml:space="preserve">Kurzbeschreibung: </w:t>
            </w:r>
          </w:p>
          <w:p w14:paraId="3DAD701C" w14:textId="682CF6A1" w:rsidR="00F8323C" w:rsidRPr="00365E7F" w:rsidRDefault="00F8323C" w:rsidP="00336329">
            <w:pPr>
              <w:rPr>
                <w:rFonts w:cstheme="minorHAnsi"/>
              </w:rPr>
            </w:pPr>
            <w:r w:rsidRPr="00365E7F">
              <w:rPr>
                <w:rFonts w:cstheme="minorHAnsi"/>
              </w:rPr>
              <w:t xml:space="preserve">Dieses Modul befasst sich mit der zunehmenden Häufigkeit und Neuartigkeit von Krankheiten, die durch die Klimakrise verursacht werden, einschließlich </w:t>
            </w:r>
            <w:proofErr w:type="spellStart"/>
            <w:r w:rsidRPr="00365E7F">
              <w:rPr>
                <w:rFonts w:cstheme="minorHAnsi"/>
              </w:rPr>
              <w:t>zoonotischer</w:t>
            </w:r>
            <w:proofErr w:type="spellEnd"/>
            <w:r w:rsidRPr="00365E7F">
              <w:rPr>
                <w:rFonts w:cstheme="minorHAnsi"/>
              </w:rPr>
              <w:t xml:space="preserve"> Infektionen, UV-bedingter und luftqualitätsbedingter Erkrankungen. Die Fortbildung vermittelt Kenntnisse über die Erkennung, das Management und die Prävention dieser klimabedingten Erkrankungen, bereitet die Praxisanleitenden auf diese Herausforderungen vor und zeigt auf, wie dieses Wissen in Anleitungssituationen integriert werden kann.</w:t>
            </w:r>
          </w:p>
          <w:p w14:paraId="7F8D8026" w14:textId="77777777" w:rsidR="00F8323C" w:rsidRPr="00365E7F" w:rsidRDefault="00F8323C" w:rsidP="00336329">
            <w:pPr>
              <w:rPr>
                <w:rFonts w:cstheme="minorHAnsi"/>
                <w:b/>
              </w:rPr>
            </w:pPr>
          </w:p>
          <w:p w14:paraId="16D34FDE" w14:textId="1A59AA37" w:rsidR="00336329" w:rsidRPr="00365E7F" w:rsidRDefault="00B1137F" w:rsidP="00336329">
            <w:pPr>
              <w:rPr>
                <w:rFonts w:cstheme="minorHAnsi"/>
                <w:b/>
              </w:rPr>
            </w:pPr>
            <w:r w:rsidRPr="00365E7F">
              <w:rPr>
                <w:rFonts w:cstheme="minorHAnsi"/>
                <w:b/>
              </w:rPr>
              <w:t>Kompetenzz</w:t>
            </w:r>
            <w:r w:rsidR="00336329" w:rsidRPr="00365E7F">
              <w:rPr>
                <w:rFonts w:cstheme="minorHAnsi"/>
                <w:b/>
              </w:rPr>
              <w:t>iele:</w:t>
            </w:r>
          </w:p>
          <w:p w14:paraId="77592BD2" w14:textId="2B70C24B" w:rsidR="00336329" w:rsidRPr="00365E7F" w:rsidRDefault="00E140D8" w:rsidP="00BB6DE0">
            <w:pPr>
              <w:pStyle w:val="Listenabsatz"/>
              <w:numPr>
                <w:ilvl w:val="0"/>
                <w:numId w:val="2"/>
              </w:numPr>
              <w:rPr>
                <w:rFonts w:cstheme="minorHAnsi"/>
                <w:color w:val="000000" w:themeColor="text1"/>
              </w:rPr>
            </w:pPr>
            <w:r w:rsidRPr="00365E7F">
              <w:rPr>
                <w:rFonts w:cstheme="minorHAnsi"/>
                <w:color w:val="000000" w:themeColor="text1"/>
              </w:rPr>
              <w:t xml:space="preserve">Die teilnehmenden Praxisanleitenden kennen die Auswirkungen der Klimakrise auf die Gesundheit und das vermehrte Auftreten klimabedingter Erkrankungen und entwickeln Handlungsstrategien für </w:t>
            </w:r>
            <w:r w:rsidR="001D5C19" w:rsidRPr="00365E7F">
              <w:rPr>
                <w:rFonts w:cstheme="minorHAnsi"/>
                <w:color w:val="000000" w:themeColor="text1"/>
              </w:rPr>
              <w:t>die Prävention</w:t>
            </w:r>
            <w:r w:rsidRPr="00365E7F">
              <w:rPr>
                <w:rFonts w:cstheme="minorHAnsi"/>
                <w:color w:val="000000" w:themeColor="text1"/>
              </w:rPr>
              <w:t xml:space="preserve"> und</w:t>
            </w:r>
            <w:r w:rsidR="001D5C19" w:rsidRPr="00365E7F">
              <w:rPr>
                <w:rFonts w:cstheme="minorHAnsi"/>
                <w:color w:val="000000" w:themeColor="text1"/>
              </w:rPr>
              <w:t xml:space="preserve"> den Umgang im Pflegealltag und interdisziplinären Team.</w:t>
            </w:r>
          </w:p>
          <w:p w14:paraId="21DE9AEE" w14:textId="7B07BD01" w:rsidR="00E140D8" w:rsidRPr="00365E7F" w:rsidRDefault="00E140D8" w:rsidP="00BB6DE0">
            <w:pPr>
              <w:pStyle w:val="Listenabsatz"/>
              <w:numPr>
                <w:ilvl w:val="0"/>
                <w:numId w:val="2"/>
              </w:numPr>
              <w:rPr>
                <w:rFonts w:cstheme="minorHAnsi"/>
                <w:color w:val="000000" w:themeColor="text1"/>
              </w:rPr>
            </w:pPr>
            <w:r w:rsidRPr="00365E7F">
              <w:rPr>
                <w:rFonts w:cstheme="minorHAnsi"/>
                <w:color w:val="000000" w:themeColor="text1"/>
              </w:rPr>
              <w:t>Die teilnehmenden Praxisanleitenden</w:t>
            </w:r>
            <w:r w:rsidR="001D5C19" w:rsidRPr="00365E7F">
              <w:rPr>
                <w:rFonts w:cstheme="minorHAnsi"/>
                <w:color w:val="000000" w:themeColor="text1"/>
              </w:rPr>
              <w:t xml:space="preserve"> streben Systemdenken und transdisziplinäre Zusammenarbeit an, um gemeinsam Maßnahmen zur Prävention und Behandlung klimabedingter Erkrankungen umzusetzen</w:t>
            </w:r>
            <w:r w:rsidR="00BD36AB" w:rsidRPr="00365E7F">
              <w:rPr>
                <w:rFonts w:cstheme="minorHAnsi"/>
                <w:color w:val="000000" w:themeColor="text1"/>
              </w:rPr>
              <w:t>.</w:t>
            </w:r>
          </w:p>
          <w:p w14:paraId="16D75BE9" w14:textId="2D44A224" w:rsidR="00E140D8" w:rsidRDefault="00E140D8" w:rsidP="00BB6DE0">
            <w:pPr>
              <w:pStyle w:val="Listenabsatz"/>
              <w:numPr>
                <w:ilvl w:val="0"/>
                <w:numId w:val="2"/>
              </w:numPr>
              <w:rPr>
                <w:rFonts w:cstheme="minorHAnsi"/>
                <w:color w:val="000000" w:themeColor="text1"/>
              </w:rPr>
            </w:pPr>
            <w:r w:rsidRPr="00365E7F">
              <w:rPr>
                <w:rFonts w:cstheme="minorHAnsi"/>
                <w:color w:val="000000" w:themeColor="text1"/>
              </w:rPr>
              <w:t>Die teilnehmenden Praxisanleitenden reflektieren ihren Beitrag zum Gesundheitsschutz bezogen auf die Herausforderungen klimabedingter Erkrankungen im Pflegealltag.</w:t>
            </w:r>
          </w:p>
          <w:p w14:paraId="3D0CF986" w14:textId="0979E68E" w:rsidR="00D20530" w:rsidRDefault="00D20530" w:rsidP="00D20530">
            <w:pPr>
              <w:rPr>
                <w:rFonts w:cstheme="minorHAnsi"/>
                <w:color w:val="000000" w:themeColor="text1"/>
              </w:rPr>
            </w:pPr>
          </w:p>
          <w:p w14:paraId="248E96C7" w14:textId="7E4686D0" w:rsidR="00D20530" w:rsidRPr="00D20530" w:rsidRDefault="00D20530" w:rsidP="00D20530">
            <w:pPr>
              <w:rPr>
                <w:rFonts w:cstheme="minorHAnsi"/>
              </w:rPr>
            </w:pPr>
            <w:r w:rsidRPr="00DC1782">
              <w:rPr>
                <w:rFonts w:cstheme="minorHAnsi"/>
              </w:rPr>
              <w:sym w:font="Wingdings" w:char="F0E0"/>
            </w:r>
            <w:r w:rsidRPr="00DC1782">
              <w:rPr>
                <w:rFonts w:cstheme="minorHAnsi"/>
              </w:rPr>
              <w:t xml:space="preserve"> In der Power-Point-Präsentation zum Modul sind die Kompetenzziele für eine bessere Zugänglichkeit in einfacher Sprache formuliert.</w:t>
            </w:r>
          </w:p>
          <w:p w14:paraId="71418330" w14:textId="77777777" w:rsidR="00E140D8" w:rsidRPr="00365E7F" w:rsidRDefault="00E140D8" w:rsidP="00E140D8">
            <w:pPr>
              <w:rPr>
                <w:rFonts w:cstheme="minorHAnsi"/>
              </w:rPr>
            </w:pPr>
          </w:p>
          <w:p w14:paraId="60CD441A" w14:textId="77777777" w:rsidR="00E054FA" w:rsidRPr="00365E7F" w:rsidRDefault="00E054FA" w:rsidP="00E054FA">
            <w:pPr>
              <w:rPr>
                <w:rFonts w:cstheme="minorHAnsi"/>
                <w:b/>
              </w:rPr>
            </w:pPr>
            <w:r w:rsidRPr="00365E7F">
              <w:rPr>
                <w:rFonts w:cstheme="minorHAnsi"/>
                <w:b/>
              </w:rPr>
              <w:t xml:space="preserve">Kompetenzzuordnung: </w:t>
            </w:r>
          </w:p>
          <w:p w14:paraId="3DBA7C34" w14:textId="77777777" w:rsidR="00E054FA" w:rsidRPr="00365E7F" w:rsidRDefault="00E054FA" w:rsidP="001B3B1B">
            <w:pPr>
              <w:pStyle w:val="Listenabsatz"/>
              <w:numPr>
                <w:ilvl w:val="0"/>
                <w:numId w:val="1"/>
              </w:numPr>
              <w:spacing w:after="160" w:line="259" w:lineRule="auto"/>
              <w:rPr>
                <w:rFonts w:cstheme="minorHAnsi"/>
                <w:b/>
              </w:rPr>
            </w:pPr>
            <w:r w:rsidRPr="00365E7F">
              <w:rPr>
                <w:rFonts w:cstheme="minorHAnsi"/>
                <w:b/>
              </w:rPr>
              <w:t>Fachkompetenz</w:t>
            </w:r>
          </w:p>
          <w:p w14:paraId="363B99CD" w14:textId="77777777" w:rsidR="00E054FA" w:rsidRPr="00365E7F" w:rsidRDefault="00E054FA" w:rsidP="001B3B1B">
            <w:pPr>
              <w:pStyle w:val="Listenabsatz"/>
              <w:numPr>
                <w:ilvl w:val="1"/>
                <w:numId w:val="1"/>
              </w:numPr>
              <w:spacing w:after="160" w:line="259" w:lineRule="auto"/>
              <w:rPr>
                <w:rFonts w:cstheme="minorHAnsi"/>
              </w:rPr>
            </w:pPr>
            <w:r w:rsidRPr="00365E7F">
              <w:rPr>
                <w:rFonts w:cstheme="minorHAnsi"/>
              </w:rPr>
              <w:t>Interdisziplinär Erkenntnisse gewinnen &amp; handeln</w:t>
            </w:r>
          </w:p>
          <w:p w14:paraId="27882F2E" w14:textId="77777777" w:rsidR="00E054FA" w:rsidRPr="00365E7F" w:rsidRDefault="00E054FA" w:rsidP="001B3B1B">
            <w:pPr>
              <w:pStyle w:val="Listenabsatz"/>
              <w:numPr>
                <w:ilvl w:val="0"/>
                <w:numId w:val="1"/>
              </w:numPr>
              <w:spacing w:after="160" w:line="259" w:lineRule="auto"/>
              <w:rPr>
                <w:rFonts w:cstheme="minorHAnsi"/>
                <w:b/>
              </w:rPr>
            </w:pPr>
            <w:r w:rsidRPr="00365E7F">
              <w:rPr>
                <w:rFonts w:cstheme="minorHAnsi"/>
                <w:b/>
              </w:rPr>
              <w:t>Sozialkompetenz</w:t>
            </w:r>
          </w:p>
          <w:p w14:paraId="2E86CC28" w14:textId="77777777" w:rsidR="00E054FA" w:rsidRPr="00365E7F" w:rsidRDefault="00E054FA" w:rsidP="001B3B1B">
            <w:pPr>
              <w:pStyle w:val="Listenabsatz"/>
              <w:numPr>
                <w:ilvl w:val="1"/>
                <w:numId w:val="1"/>
              </w:numPr>
              <w:spacing w:after="160" w:line="259" w:lineRule="auto"/>
              <w:rPr>
                <w:rFonts w:cstheme="minorHAnsi"/>
              </w:rPr>
            </w:pPr>
            <w:r w:rsidRPr="00365E7F">
              <w:rPr>
                <w:rFonts w:cstheme="minorHAnsi"/>
              </w:rPr>
              <w:t>Kooperativ planen &amp; handeln</w:t>
            </w:r>
          </w:p>
          <w:p w14:paraId="0452E936" w14:textId="77777777" w:rsidR="00E054FA" w:rsidRPr="00365E7F" w:rsidRDefault="00E054FA" w:rsidP="001B3B1B">
            <w:pPr>
              <w:pStyle w:val="Listenabsatz"/>
              <w:numPr>
                <w:ilvl w:val="0"/>
                <w:numId w:val="1"/>
              </w:numPr>
              <w:spacing w:after="160" w:line="259" w:lineRule="auto"/>
              <w:rPr>
                <w:rFonts w:cstheme="minorHAnsi"/>
                <w:b/>
              </w:rPr>
            </w:pPr>
            <w:r w:rsidRPr="00365E7F">
              <w:rPr>
                <w:rFonts w:cstheme="minorHAnsi"/>
                <w:b/>
              </w:rPr>
              <w:t>Selbstkompetenz</w:t>
            </w:r>
          </w:p>
          <w:p w14:paraId="7BC96573" w14:textId="77777777" w:rsidR="00E054FA" w:rsidRPr="00365E7F" w:rsidRDefault="00E054FA" w:rsidP="001B3B1B">
            <w:pPr>
              <w:pStyle w:val="Listenabsatz"/>
              <w:numPr>
                <w:ilvl w:val="1"/>
                <w:numId w:val="1"/>
              </w:numPr>
              <w:spacing w:after="160" w:line="259" w:lineRule="auto"/>
              <w:rPr>
                <w:rFonts w:cstheme="minorHAnsi"/>
              </w:rPr>
            </w:pPr>
            <w:r w:rsidRPr="00365E7F">
              <w:rPr>
                <w:rFonts w:cstheme="minorHAnsi"/>
              </w:rPr>
              <w:t>Reflexion</w:t>
            </w:r>
          </w:p>
          <w:p w14:paraId="4C1F1DF6" w14:textId="77777777" w:rsidR="00E054FA" w:rsidRPr="00365E7F" w:rsidRDefault="00E054FA" w:rsidP="001F16D4">
            <w:pPr>
              <w:rPr>
                <w:rFonts w:cstheme="minorHAnsi"/>
                <w:b/>
              </w:rPr>
            </w:pPr>
          </w:p>
          <w:p w14:paraId="49696812" w14:textId="7E959918" w:rsidR="001F16D4" w:rsidRPr="00365E7F" w:rsidRDefault="001F16D4" w:rsidP="001F16D4">
            <w:pPr>
              <w:rPr>
                <w:rFonts w:cstheme="minorHAnsi"/>
                <w:b/>
              </w:rPr>
            </w:pPr>
            <w:r w:rsidRPr="00365E7F">
              <w:rPr>
                <w:rFonts w:cstheme="minorHAnsi"/>
                <w:b/>
              </w:rPr>
              <w:t xml:space="preserve">Verortungsmöglichkeiten im DKG-Curriculum: </w:t>
            </w:r>
          </w:p>
          <w:p w14:paraId="6BCA4EE8" w14:textId="77777777" w:rsidR="001F16D4" w:rsidRPr="00365E7F" w:rsidRDefault="001F16D4" w:rsidP="001B3B1B">
            <w:pPr>
              <w:pStyle w:val="Listenabsatz"/>
              <w:numPr>
                <w:ilvl w:val="0"/>
                <w:numId w:val="1"/>
              </w:numPr>
              <w:spacing w:line="256" w:lineRule="auto"/>
              <w:rPr>
                <w:rFonts w:cstheme="minorHAnsi"/>
              </w:rPr>
            </w:pPr>
            <w:r w:rsidRPr="00365E7F">
              <w:rPr>
                <w:rFonts w:cstheme="minorHAnsi"/>
                <w:b/>
                <w:bCs/>
              </w:rPr>
              <w:t>F PA M I Grundlagen der Praxisanleitung anwenden (100 Std.)</w:t>
            </w:r>
          </w:p>
          <w:p w14:paraId="4B42085A" w14:textId="77777777" w:rsidR="001F16D4" w:rsidRPr="00365E7F" w:rsidRDefault="001F16D4" w:rsidP="001B3B1B">
            <w:pPr>
              <w:pStyle w:val="Listenabsatz"/>
              <w:numPr>
                <w:ilvl w:val="1"/>
                <w:numId w:val="1"/>
              </w:numPr>
              <w:rPr>
                <w:rFonts w:cstheme="minorHAnsi"/>
              </w:rPr>
            </w:pPr>
            <w:r w:rsidRPr="00365E7F">
              <w:rPr>
                <w:rFonts w:cstheme="minorHAnsi"/>
              </w:rPr>
              <w:t>F PA M I ME 2 Wissenschaftlich begründet pflegen (24 Std.)</w:t>
            </w:r>
          </w:p>
          <w:p w14:paraId="3F473817" w14:textId="77777777" w:rsidR="001F16D4" w:rsidRPr="00365E7F" w:rsidRDefault="001F16D4" w:rsidP="001B3B1B">
            <w:pPr>
              <w:pStyle w:val="Listenabsatz"/>
              <w:numPr>
                <w:ilvl w:val="0"/>
                <w:numId w:val="1"/>
              </w:numPr>
              <w:spacing w:line="256" w:lineRule="auto"/>
              <w:rPr>
                <w:rFonts w:cstheme="minorHAnsi"/>
                <w:b/>
              </w:rPr>
            </w:pPr>
            <w:r w:rsidRPr="00365E7F">
              <w:rPr>
                <w:rFonts w:cstheme="minorHAnsi"/>
                <w:b/>
                <w:bCs/>
              </w:rPr>
              <w:t>F EN M II Im Tätigkeitsfeld der Praxisanleitung professionell handeln (100 Std.)</w:t>
            </w:r>
          </w:p>
          <w:p w14:paraId="2A3FAA91" w14:textId="77777777" w:rsidR="001F16D4" w:rsidRPr="00365E7F" w:rsidRDefault="001F16D4" w:rsidP="001B3B1B">
            <w:pPr>
              <w:pStyle w:val="Default"/>
              <w:numPr>
                <w:ilvl w:val="1"/>
                <w:numId w:val="1"/>
              </w:numPr>
              <w:rPr>
                <w:rFonts w:asciiTheme="minorHAnsi" w:hAnsiTheme="minorHAnsi" w:cstheme="minorHAnsi"/>
              </w:rPr>
            </w:pPr>
            <w:r w:rsidRPr="00365E7F">
              <w:rPr>
                <w:rFonts w:asciiTheme="minorHAnsi" w:hAnsiTheme="minorHAnsi" w:cstheme="minorHAnsi"/>
                <w:sz w:val="22"/>
                <w:szCs w:val="22"/>
              </w:rPr>
              <w:t>F PA M II ME 2 Anleitungsprozesse planen, gestalten und durchführen (60 Std.)</w:t>
            </w:r>
          </w:p>
          <w:p w14:paraId="677F38D7" w14:textId="77777777" w:rsidR="001F16D4" w:rsidRPr="00365E7F" w:rsidRDefault="001F16D4" w:rsidP="001B3B1B">
            <w:pPr>
              <w:pStyle w:val="Listenabsatz"/>
              <w:numPr>
                <w:ilvl w:val="0"/>
                <w:numId w:val="1"/>
              </w:numPr>
              <w:spacing w:line="256" w:lineRule="auto"/>
              <w:rPr>
                <w:rFonts w:cstheme="minorHAnsi"/>
                <w:b/>
              </w:rPr>
            </w:pPr>
            <w:r w:rsidRPr="00365E7F">
              <w:rPr>
                <w:rFonts w:cstheme="minorHAnsi"/>
                <w:b/>
                <w:bCs/>
              </w:rPr>
              <w:t>F EN M III Persönliche Weiterentwicklung fördern (100 Std.)</w:t>
            </w:r>
          </w:p>
          <w:p w14:paraId="32F2ED48" w14:textId="1D5F418B" w:rsidR="00336329" w:rsidRPr="00365E7F" w:rsidRDefault="001F16D4" w:rsidP="001B3B1B">
            <w:pPr>
              <w:pStyle w:val="Default"/>
              <w:numPr>
                <w:ilvl w:val="1"/>
                <w:numId w:val="1"/>
              </w:numPr>
              <w:rPr>
                <w:rFonts w:asciiTheme="minorHAnsi" w:hAnsiTheme="minorHAnsi" w:cstheme="minorHAnsi"/>
              </w:rPr>
            </w:pPr>
            <w:r w:rsidRPr="00365E7F">
              <w:rPr>
                <w:rFonts w:asciiTheme="minorHAnsi" w:hAnsiTheme="minorHAnsi" w:cstheme="minorHAnsi"/>
                <w:sz w:val="22"/>
                <w:szCs w:val="22"/>
              </w:rPr>
              <w:t>F PA M III ME 2 Handlungskompetenz in der Praxis fördern (36 Std.)</w:t>
            </w:r>
          </w:p>
          <w:p w14:paraId="56014599" w14:textId="04F32315" w:rsidR="00336329" w:rsidRPr="00365E7F" w:rsidRDefault="00336329" w:rsidP="00E054FA">
            <w:pPr>
              <w:rPr>
                <w:rFonts w:cstheme="minorHAnsi"/>
                <w:b/>
                <w:sz w:val="24"/>
              </w:rPr>
            </w:pPr>
          </w:p>
        </w:tc>
      </w:tr>
    </w:tbl>
    <w:p w14:paraId="3BBB54B2" w14:textId="77777777" w:rsidR="00336329" w:rsidRPr="00365E7F" w:rsidRDefault="00336329">
      <w:pPr>
        <w:rPr>
          <w:rFonts w:cstheme="minorHAnsi"/>
        </w:rPr>
      </w:pPr>
    </w:p>
    <w:p w14:paraId="1CAD070F" w14:textId="77777777" w:rsidR="00336329" w:rsidRPr="00365E7F" w:rsidRDefault="00336329">
      <w:pPr>
        <w:rPr>
          <w:rFonts w:cstheme="minorHAnsi"/>
        </w:rPr>
        <w:sectPr w:rsidR="00336329" w:rsidRPr="00365E7F" w:rsidSect="0033632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pPr>
    </w:p>
    <w:p w14:paraId="34F48E7C" w14:textId="77777777" w:rsidR="000B6716" w:rsidRPr="00365E7F" w:rsidRDefault="000B6716">
      <w:pPr>
        <w:rPr>
          <w:rFonts w:cstheme="minorHAnsi"/>
        </w:rPr>
      </w:pPr>
    </w:p>
    <w:tbl>
      <w:tblPr>
        <w:tblStyle w:val="Tabellenraster"/>
        <w:tblW w:w="0" w:type="auto"/>
        <w:tblLayout w:type="fixed"/>
        <w:tblLook w:val="04A0" w:firstRow="1" w:lastRow="0" w:firstColumn="1" w:lastColumn="0" w:noHBand="0" w:noVBand="1"/>
      </w:tblPr>
      <w:tblGrid>
        <w:gridCol w:w="1129"/>
        <w:gridCol w:w="7088"/>
        <w:gridCol w:w="2551"/>
        <w:gridCol w:w="3509"/>
      </w:tblGrid>
      <w:tr w:rsidR="00A704E3" w:rsidRPr="00365E7F" w14:paraId="325FCECB" w14:textId="77777777" w:rsidTr="005C5C5E">
        <w:tc>
          <w:tcPr>
            <w:tcW w:w="14277" w:type="dxa"/>
            <w:gridSpan w:val="4"/>
            <w:vAlign w:val="center"/>
          </w:tcPr>
          <w:p w14:paraId="250B0231" w14:textId="77777777" w:rsidR="00A704E3" w:rsidRPr="00365E7F" w:rsidRDefault="00A704E3" w:rsidP="005C0FB3">
            <w:pPr>
              <w:jc w:val="center"/>
              <w:rPr>
                <w:rFonts w:cstheme="minorHAnsi"/>
                <w:b/>
                <w:sz w:val="24"/>
                <w:szCs w:val="24"/>
              </w:rPr>
            </w:pPr>
            <w:r w:rsidRPr="00365E7F">
              <w:rPr>
                <w:rFonts w:cstheme="minorHAnsi"/>
                <w:b/>
                <w:sz w:val="24"/>
                <w:szCs w:val="24"/>
              </w:rPr>
              <w:t>Modul 6: Pflegerisches Handeln bei klimabedingten Erkrankungen anleiten</w:t>
            </w:r>
          </w:p>
        </w:tc>
      </w:tr>
      <w:tr w:rsidR="00113F2D" w:rsidRPr="00365E7F" w14:paraId="5CE2ECDA" w14:textId="77777777" w:rsidTr="008F7862">
        <w:tc>
          <w:tcPr>
            <w:tcW w:w="1129" w:type="dxa"/>
            <w:tcBorders>
              <w:bottom w:val="single" w:sz="4" w:space="0" w:color="auto"/>
            </w:tcBorders>
          </w:tcPr>
          <w:p w14:paraId="208D160B" w14:textId="77777777" w:rsidR="00A704E3" w:rsidRPr="00365E7F" w:rsidRDefault="00A704E3">
            <w:pPr>
              <w:rPr>
                <w:rFonts w:cstheme="minorHAnsi"/>
                <w:b/>
              </w:rPr>
            </w:pPr>
            <w:r w:rsidRPr="00365E7F">
              <w:rPr>
                <w:rFonts w:cstheme="minorHAnsi"/>
                <w:b/>
              </w:rPr>
              <w:t>Zeitlicher Rahmen</w:t>
            </w:r>
          </w:p>
        </w:tc>
        <w:tc>
          <w:tcPr>
            <w:tcW w:w="7088" w:type="dxa"/>
            <w:tcBorders>
              <w:bottom w:val="single" w:sz="4" w:space="0" w:color="auto"/>
            </w:tcBorders>
          </w:tcPr>
          <w:p w14:paraId="5F9364BC" w14:textId="77777777" w:rsidR="00A704E3" w:rsidRPr="00365E7F" w:rsidRDefault="00A704E3">
            <w:pPr>
              <w:rPr>
                <w:rFonts w:cstheme="minorHAnsi"/>
                <w:b/>
              </w:rPr>
            </w:pPr>
            <w:r w:rsidRPr="00365E7F">
              <w:rPr>
                <w:rFonts w:cstheme="minorHAnsi"/>
                <w:b/>
              </w:rPr>
              <w:t>Inhalt</w:t>
            </w:r>
          </w:p>
        </w:tc>
        <w:tc>
          <w:tcPr>
            <w:tcW w:w="2551" w:type="dxa"/>
            <w:tcBorders>
              <w:bottom w:val="single" w:sz="4" w:space="0" w:color="auto"/>
            </w:tcBorders>
          </w:tcPr>
          <w:p w14:paraId="348C57BD" w14:textId="77777777" w:rsidR="00A704E3" w:rsidRPr="00365E7F" w:rsidRDefault="00A704E3">
            <w:pPr>
              <w:rPr>
                <w:rFonts w:cstheme="minorHAnsi"/>
                <w:b/>
              </w:rPr>
            </w:pPr>
            <w:r w:rsidRPr="00365E7F">
              <w:rPr>
                <w:rFonts w:cstheme="minorHAnsi"/>
                <w:b/>
              </w:rPr>
              <w:t>Methode</w:t>
            </w:r>
          </w:p>
        </w:tc>
        <w:tc>
          <w:tcPr>
            <w:tcW w:w="3509" w:type="dxa"/>
            <w:tcBorders>
              <w:bottom w:val="single" w:sz="4" w:space="0" w:color="auto"/>
            </w:tcBorders>
          </w:tcPr>
          <w:p w14:paraId="070EC687" w14:textId="77777777" w:rsidR="00A704E3" w:rsidRPr="00365E7F" w:rsidRDefault="00A704E3">
            <w:pPr>
              <w:rPr>
                <w:rFonts w:cstheme="minorHAnsi"/>
                <w:b/>
              </w:rPr>
            </w:pPr>
            <w:r w:rsidRPr="00365E7F">
              <w:rPr>
                <w:rFonts w:cstheme="minorHAnsi"/>
                <w:b/>
              </w:rPr>
              <w:t>Hinweis</w:t>
            </w:r>
          </w:p>
        </w:tc>
      </w:tr>
      <w:tr w:rsidR="00113F2D" w:rsidRPr="00365E7F" w14:paraId="43CEC1BD" w14:textId="77777777" w:rsidTr="008F7862">
        <w:tc>
          <w:tcPr>
            <w:tcW w:w="1129" w:type="dxa"/>
            <w:tcBorders>
              <w:bottom w:val="nil"/>
            </w:tcBorders>
            <w:vAlign w:val="center"/>
          </w:tcPr>
          <w:p w14:paraId="08A54FCD" w14:textId="1EDE4024" w:rsidR="00A704E3" w:rsidRPr="00365E7F" w:rsidRDefault="00380A6D" w:rsidP="00B73FAB">
            <w:pPr>
              <w:spacing w:after="160" w:line="259" w:lineRule="auto"/>
              <w:jc w:val="center"/>
              <w:rPr>
                <w:rFonts w:cstheme="minorHAnsi"/>
              </w:rPr>
            </w:pPr>
            <w:r>
              <w:rPr>
                <w:rFonts w:cstheme="minorHAnsi"/>
              </w:rPr>
              <w:t>15</w:t>
            </w:r>
            <w:r w:rsidR="00A704E3" w:rsidRPr="00365E7F">
              <w:rPr>
                <w:rFonts w:cstheme="minorHAnsi"/>
              </w:rPr>
              <w:t xml:space="preserve"> </w:t>
            </w:r>
            <w:r w:rsidR="001253DE" w:rsidRPr="00365E7F">
              <w:rPr>
                <w:rFonts w:cstheme="minorHAnsi"/>
              </w:rPr>
              <w:t>Min</w:t>
            </w:r>
            <w:r w:rsidR="00A704E3" w:rsidRPr="00365E7F">
              <w:rPr>
                <w:rFonts w:cstheme="minorHAnsi"/>
              </w:rPr>
              <w:t>.</w:t>
            </w:r>
          </w:p>
        </w:tc>
        <w:tc>
          <w:tcPr>
            <w:tcW w:w="7088" w:type="dxa"/>
            <w:tcBorders>
              <w:bottom w:val="nil"/>
            </w:tcBorders>
          </w:tcPr>
          <w:p w14:paraId="74E4ED2C" w14:textId="77777777" w:rsidR="00FA6B86" w:rsidRPr="00EB50DD" w:rsidRDefault="00FA6B86" w:rsidP="00FA6B86">
            <w:pPr>
              <w:rPr>
                <w:rFonts w:cstheme="minorHAnsi"/>
              </w:rPr>
            </w:pPr>
            <w:r w:rsidRPr="00EB50DD">
              <w:rPr>
                <w:rFonts w:cstheme="minorHAnsi"/>
              </w:rPr>
              <w:t>Modulfolien und Lernziele vorstellen</w:t>
            </w:r>
          </w:p>
          <w:p w14:paraId="0D6B941E" w14:textId="77777777" w:rsidR="00FA6B86" w:rsidRPr="00EB50DD" w:rsidRDefault="00FA6B86" w:rsidP="00FA6B86">
            <w:pPr>
              <w:rPr>
                <w:rFonts w:cstheme="minorHAnsi"/>
              </w:rPr>
            </w:pPr>
          </w:p>
          <w:p w14:paraId="731E025C" w14:textId="77777777" w:rsidR="00FA6B86" w:rsidRPr="00EB50DD" w:rsidRDefault="00FA6B86" w:rsidP="00FA6B86">
            <w:pPr>
              <w:rPr>
                <w:rFonts w:cstheme="minorHAnsi"/>
              </w:rPr>
            </w:pPr>
            <w:r>
              <w:rPr>
                <w:rFonts w:cstheme="minorHAnsi"/>
                <w:u w:val="single"/>
              </w:rPr>
              <w:t>Vorstellung und Impuls:</w:t>
            </w:r>
          </w:p>
          <w:p w14:paraId="614D7DDA" w14:textId="77777777" w:rsidR="00FA6B86" w:rsidRDefault="00FA6B86" w:rsidP="00BB6DE0">
            <w:pPr>
              <w:pStyle w:val="Listenabsatz"/>
              <w:numPr>
                <w:ilvl w:val="0"/>
                <w:numId w:val="4"/>
              </w:numPr>
              <w:spacing w:after="120" w:line="259" w:lineRule="auto"/>
              <w:ind w:left="714" w:hanging="357"/>
              <w:rPr>
                <w:rFonts w:cstheme="minorHAnsi"/>
              </w:rPr>
            </w:pPr>
            <w:r w:rsidRPr="00EB50DD">
              <w:rPr>
                <w:rFonts w:cstheme="minorHAnsi"/>
              </w:rPr>
              <w:t>Name, Arbeitsplatz/Setting</w:t>
            </w:r>
          </w:p>
          <w:p w14:paraId="74E20CE7" w14:textId="5F71CEEE" w:rsidR="00FA6B86" w:rsidRPr="00D80377" w:rsidRDefault="00FA6B86" w:rsidP="00BB6DE0">
            <w:pPr>
              <w:pStyle w:val="Listenabsatz"/>
              <w:numPr>
                <w:ilvl w:val="0"/>
                <w:numId w:val="4"/>
              </w:numPr>
              <w:spacing w:after="120" w:line="259" w:lineRule="auto"/>
              <w:ind w:left="714" w:hanging="357"/>
              <w:rPr>
                <w:rFonts w:cstheme="minorHAnsi"/>
              </w:rPr>
            </w:pPr>
            <w:proofErr w:type="spellStart"/>
            <w:r w:rsidRPr="00DC1782">
              <w:rPr>
                <w:rFonts w:cstheme="minorHAnsi"/>
                <w:bCs/>
              </w:rPr>
              <w:t>WordCloud</w:t>
            </w:r>
            <w:proofErr w:type="spellEnd"/>
            <w:r w:rsidRPr="00DC1782">
              <w:rPr>
                <w:rFonts w:cstheme="minorHAnsi"/>
                <w:bCs/>
              </w:rPr>
              <w:t xml:space="preserve">: </w:t>
            </w:r>
            <w:r>
              <w:rPr>
                <w:rFonts w:cstheme="minorHAnsi"/>
                <w:bCs/>
              </w:rPr>
              <w:t>„</w:t>
            </w:r>
            <w:r w:rsidR="000B59AB" w:rsidRPr="000B59AB">
              <w:rPr>
                <w:rFonts w:cstheme="minorHAnsi"/>
                <w:bCs/>
              </w:rPr>
              <w:t>Was verbinde ich mit Klimakrise und zunehmenden Erkrankungen?“</w:t>
            </w:r>
          </w:p>
          <w:p w14:paraId="48F30E77" w14:textId="0CCFBD0F" w:rsidR="00A704E3" w:rsidRPr="00FA6B86" w:rsidRDefault="00FA6B86" w:rsidP="00FA6B86">
            <w:pPr>
              <w:rPr>
                <w:rFonts w:cstheme="minorHAnsi"/>
                <w:u w:val="single"/>
              </w:rPr>
            </w:pPr>
            <w:r>
              <w:rPr>
                <w:rFonts w:cstheme="minorHAnsi"/>
              </w:rPr>
              <w:t>Motivationen erfragen</w:t>
            </w:r>
          </w:p>
        </w:tc>
        <w:tc>
          <w:tcPr>
            <w:tcW w:w="2551" w:type="dxa"/>
            <w:tcBorders>
              <w:bottom w:val="nil"/>
            </w:tcBorders>
          </w:tcPr>
          <w:p w14:paraId="2802C2CA" w14:textId="77777777" w:rsidR="00E35E58" w:rsidRPr="00EB50DD" w:rsidRDefault="00E35E58" w:rsidP="00E35E58">
            <w:pPr>
              <w:rPr>
                <w:rFonts w:cstheme="minorHAnsi"/>
              </w:rPr>
            </w:pPr>
            <w:r w:rsidRPr="00EB50DD">
              <w:rPr>
                <w:rFonts w:cstheme="minorHAnsi"/>
              </w:rPr>
              <w:t>Digital (</w:t>
            </w:r>
            <w:proofErr w:type="spellStart"/>
            <w:r w:rsidRPr="00EB50DD">
              <w:rPr>
                <w:rFonts w:cstheme="minorHAnsi"/>
              </w:rPr>
              <w:t>Mentimeter</w:t>
            </w:r>
            <w:proofErr w:type="spellEnd"/>
            <w:r w:rsidRPr="00EB50DD">
              <w:rPr>
                <w:rFonts w:cstheme="minorHAnsi"/>
              </w:rPr>
              <w:t>)</w:t>
            </w:r>
          </w:p>
          <w:p w14:paraId="0CF795B4" w14:textId="77777777" w:rsidR="00E35E58" w:rsidRPr="00EB50DD" w:rsidRDefault="00E35E58" w:rsidP="00E35E58">
            <w:pPr>
              <w:rPr>
                <w:rFonts w:cstheme="minorHAnsi"/>
              </w:rPr>
            </w:pPr>
            <w:r w:rsidRPr="00EB50DD">
              <w:rPr>
                <w:rFonts w:cstheme="minorHAnsi"/>
              </w:rPr>
              <w:t>Digital Clustern</w:t>
            </w:r>
          </w:p>
          <w:p w14:paraId="2F7EBE67" w14:textId="1F742935" w:rsidR="00A704E3" w:rsidRPr="00365E7F" w:rsidRDefault="00E35E58" w:rsidP="00E35E58">
            <w:pPr>
              <w:spacing w:after="160" w:line="259" w:lineRule="auto"/>
              <w:rPr>
                <w:rFonts w:cstheme="minorHAnsi"/>
              </w:rPr>
            </w:pPr>
            <w:r w:rsidRPr="00EB50DD">
              <w:rPr>
                <w:rFonts w:cstheme="minorHAnsi"/>
              </w:rPr>
              <w:t>Plenums</w:t>
            </w:r>
            <w:r w:rsidR="005C5C5E">
              <w:rPr>
                <w:rFonts w:cstheme="minorHAnsi"/>
              </w:rPr>
              <w:t>-</w:t>
            </w:r>
            <w:r w:rsidRPr="00EB50DD">
              <w:rPr>
                <w:rFonts w:cstheme="minorHAnsi"/>
              </w:rPr>
              <w:t>beiträge</w:t>
            </w:r>
          </w:p>
        </w:tc>
        <w:tc>
          <w:tcPr>
            <w:tcW w:w="3509" w:type="dxa"/>
            <w:tcBorders>
              <w:bottom w:val="nil"/>
            </w:tcBorders>
          </w:tcPr>
          <w:p w14:paraId="386DE04B" w14:textId="77777777" w:rsidR="00E35E58" w:rsidRPr="00EB50DD" w:rsidRDefault="00E35E58" w:rsidP="00E35E58">
            <w:pPr>
              <w:rPr>
                <w:rFonts w:cstheme="minorHAnsi"/>
              </w:rPr>
            </w:pPr>
            <w:r>
              <w:rPr>
                <w:rFonts w:cstheme="minorHAnsi"/>
              </w:rPr>
              <w:t>Vorstellungsrunde nur</w:t>
            </w:r>
            <w:r w:rsidRPr="00EB50DD">
              <w:rPr>
                <w:rFonts w:cstheme="minorHAnsi"/>
              </w:rPr>
              <w:t xml:space="preserve"> erforderlich, wenn zuvor kein anderes Modul stattgefunden hat.</w:t>
            </w:r>
          </w:p>
          <w:p w14:paraId="6A4275CF" w14:textId="77777777" w:rsidR="00E35E58" w:rsidRPr="00EB50DD" w:rsidRDefault="00E35E58" w:rsidP="00E35E58">
            <w:pPr>
              <w:rPr>
                <w:rFonts w:cstheme="minorHAnsi"/>
              </w:rPr>
            </w:pPr>
          </w:p>
          <w:p w14:paraId="12AE7ADE" w14:textId="77777777" w:rsidR="00E35E58" w:rsidRPr="00EB50DD" w:rsidRDefault="00E35E58" w:rsidP="00E35E58">
            <w:pPr>
              <w:rPr>
                <w:rFonts w:cstheme="minorHAnsi"/>
              </w:rPr>
            </w:pPr>
            <w:r w:rsidRPr="00EB50DD">
              <w:rPr>
                <w:rFonts w:cstheme="minorHAnsi"/>
              </w:rPr>
              <w:t xml:space="preserve">Ggf. vorher </w:t>
            </w:r>
            <w:proofErr w:type="spellStart"/>
            <w:r w:rsidRPr="00EB50DD">
              <w:rPr>
                <w:rFonts w:cstheme="minorHAnsi"/>
              </w:rPr>
              <w:t>An</w:t>
            </w:r>
            <w:r>
              <w:rPr>
                <w:rFonts w:cstheme="minorHAnsi"/>
              </w:rPr>
              <w:t>s</w:t>
            </w:r>
            <w:r w:rsidRPr="00EB50DD">
              <w:rPr>
                <w:rFonts w:cstheme="minorHAnsi"/>
              </w:rPr>
              <w:t>werGarden</w:t>
            </w:r>
            <w:proofErr w:type="spellEnd"/>
            <w:r w:rsidRPr="00EB50DD">
              <w:rPr>
                <w:rFonts w:cstheme="minorHAnsi"/>
              </w:rPr>
              <w:t xml:space="preserve"> erstellen:</w:t>
            </w:r>
          </w:p>
          <w:p w14:paraId="2C5B40B9" w14:textId="4AAC4301" w:rsidR="00A704E3" w:rsidRPr="00365E7F" w:rsidRDefault="00E90053" w:rsidP="00E35E58">
            <w:pPr>
              <w:spacing w:after="160" w:line="259" w:lineRule="auto"/>
              <w:rPr>
                <w:rFonts w:cstheme="minorHAnsi"/>
                <w:sz w:val="20"/>
                <w:szCs w:val="20"/>
              </w:rPr>
            </w:pPr>
            <w:hyperlink r:id="rId14" w:history="1">
              <w:r w:rsidR="00E35E58" w:rsidRPr="00EB50DD">
                <w:rPr>
                  <w:rStyle w:val="Hyperlink"/>
                  <w:rFonts w:cstheme="minorHAnsi"/>
                </w:rPr>
                <w:t>https://answergarden.ch/</w:t>
              </w:r>
            </w:hyperlink>
          </w:p>
        </w:tc>
      </w:tr>
      <w:tr w:rsidR="00894AAF" w:rsidRPr="00365E7F" w14:paraId="59F5224A" w14:textId="77777777" w:rsidTr="008F7862">
        <w:tc>
          <w:tcPr>
            <w:tcW w:w="1129" w:type="dxa"/>
            <w:tcBorders>
              <w:bottom w:val="nil"/>
            </w:tcBorders>
            <w:vAlign w:val="center"/>
          </w:tcPr>
          <w:p w14:paraId="0378BDBD" w14:textId="0CEAC8DC" w:rsidR="00894AAF" w:rsidRDefault="006A6FAC" w:rsidP="006A6FAC">
            <w:pPr>
              <w:jc w:val="center"/>
              <w:rPr>
                <w:rFonts w:cstheme="minorHAnsi"/>
              </w:rPr>
            </w:pPr>
            <w:r>
              <w:rPr>
                <w:rFonts w:cstheme="minorHAnsi"/>
              </w:rPr>
              <w:t>25 Min.</w:t>
            </w:r>
          </w:p>
        </w:tc>
        <w:tc>
          <w:tcPr>
            <w:tcW w:w="7088" w:type="dxa"/>
            <w:tcBorders>
              <w:bottom w:val="nil"/>
            </w:tcBorders>
          </w:tcPr>
          <w:p w14:paraId="2C315C68" w14:textId="77777777" w:rsidR="00894AAF" w:rsidRPr="00A86903" w:rsidRDefault="00894AAF" w:rsidP="00894AAF">
            <w:pPr>
              <w:rPr>
                <w:rFonts w:cstheme="minorHAnsi"/>
                <w:u w:val="single"/>
              </w:rPr>
            </w:pPr>
            <w:r w:rsidRPr="00A86903">
              <w:rPr>
                <w:rFonts w:cstheme="minorHAnsi"/>
                <w:u w:val="single"/>
              </w:rPr>
              <w:t>Einstieg:</w:t>
            </w:r>
          </w:p>
          <w:p w14:paraId="7CB2CE5B" w14:textId="77777777" w:rsidR="00894AAF" w:rsidRDefault="00894AAF" w:rsidP="00BB6DE0">
            <w:pPr>
              <w:pStyle w:val="Listenabsatz"/>
              <w:numPr>
                <w:ilvl w:val="0"/>
                <w:numId w:val="5"/>
              </w:numPr>
              <w:spacing w:after="160" w:line="259" w:lineRule="auto"/>
              <w:rPr>
                <w:rFonts w:cstheme="minorHAnsi"/>
              </w:rPr>
            </w:pPr>
            <w:r>
              <w:rPr>
                <w:rFonts w:cstheme="minorHAnsi"/>
              </w:rPr>
              <w:t xml:space="preserve">Wahrheit oder Mythos </w:t>
            </w:r>
            <w:r w:rsidRPr="00A86903">
              <w:rPr>
                <w:rFonts w:cstheme="minorHAnsi"/>
              </w:rPr>
              <w:sym w:font="Wingdings" w:char="F0E0"/>
            </w:r>
            <w:r>
              <w:rPr>
                <w:rFonts w:cstheme="minorHAnsi"/>
              </w:rPr>
              <w:t xml:space="preserve"> Bewertung von Aussagen mit Erläuterungstext; in Partnerarbeit</w:t>
            </w:r>
          </w:p>
          <w:p w14:paraId="72A36B52" w14:textId="77777777" w:rsidR="00894AAF" w:rsidRDefault="00894AAF" w:rsidP="00BB6DE0">
            <w:pPr>
              <w:pStyle w:val="Listenabsatz"/>
              <w:numPr>
                <w:ilvl w:val="0"/>
                <w:numId w:val="5"/>
              </w:numPr>
              <w:spacing w:after="160" w:line="259" w:lineRule="auto"/>
              <w:rPr>
                <w:rFonts w:cstheme="minorHAnsi"/>
              </w:rPr>
            </w:pPr>
            <w:r>
              <w:rPr>
                <w:rFonts w:cstheme="minorHAnsi"/>
              </w:rPr>
              <w:t>Im Anschluss kurzes Blitzlicht: Hat Sie etwas verwundert oder überrascht?</w:t>
            </w:r>
          </w:p>
          <w:p w14:paraId="4A13B61B" w14:textId="3FFD4C86" w:rsidR="00894AAF" w:rsidRPr="00894AAF" w:rsidRDefault="00894AAF" w:rsidP="00BB6DE0">
            <w:pPr>
              <w:pStyle w:val="Listenabsatz"/>
              <w:numPr>
                <w:ilvl w:val="0"/>
                <w:numId w:val="5"/>
              </w:numPr>
              <w:rPr>
                <w:rFonts w:cstheme="minorHAnsi"/>
              </w:rPr>
            </w:pPr>
            <w:r>
              <w:rPr>
                <w:rFonts w:cstheme="minorHAnsi"/>
              </w:rPr>
              <w:t>Klimawandel und Falschmeldungen, inkl. Videos zu Aussagen</w:t>
            </w:r>
          </w:p>
        </w:tc>
        <w:tc>
          <w:tcPr>
            <w:tcW w:w="2551" w:type="dxa"/>
            <w:tcBorders>
              <w:bottom w:val="nil"/>
            </w:tcBorders>
          </w:tcPr>
          <w:p w14:paraId="2D98FA0A" w14:textId="77777777" w:rsidR="00894AAF" w:rsidRPr="00EB50DD" w:rsidRDefault="00894AAF" w:rsidP="00894AAF">
            <w:pPr>
              <w:rPr>
                <w:rFonts w:cstheme="minorHAnsi"/>
              </w:rPr>
            </w:pPr>
            <w:r w:rsidRPr="00EB50DD">
              <w:rPr>
                <w:rFonts w:cstheme="minorHAnsi"/>
              </w:rPr>
              <w:t>Digitales Quiz</w:t>
            </w:r>
          </w:p>
          <w:p w14:paraId="1A41D67E" w14:textId="642CA2F3" w:rsidR="00894AAF" w:rsidRDefault="00894AAF" w:rsidP="00894AAF">
            <w:pPr>
              <w:rPr>
                <w:rFonts w:cstheme="minorHAnsi"/>
              </w:rPr>
            </w:pPr>
            <w:r w:rsidRPr="00EB50DD">
              <w:rPr>
                <w:rFonts w:cstheme="minorHAnsi"/>
              </w:rPr>
              <w:t>Plenums</w:t>
            </w:r>
            <w:r w:rsidR="005C5C5E">
              <w:rPr>
                <w:rFonts w:cstheme="minorHAnsi"/>
              </w:rPr>
              <w:t>-</w:t>
            </w:r>
            <w:r w:rsidRPr="00EB50DD">
              <w:rPr>
                <w:rFonts w:cstheme="minorHAnsi"/>
              </w:rPr>
              <w:t>beiträge</w:t>
            </w:r>
          </w:p>
          <w:p w14:paraId="713DF75B" w14:textId="1F9AA7AA" w:rsidR="00894AAF" w:rsidRPr="00EB50DD" w:rsidRDefault="00894AAF" w:rsidP="00894AAF">
            <w:pPr>
              <w:rPr>
                <w:rFonts w:cstheme="minorHAnsi"/>
              </w:rPr>
            </w:pPr>
            <w:r>
              <w:rPr>
                <w:rFonts w:cstheme="minorHAnsi"/>
              </w:rPr>
              <w:t>Videos</w:t>
            </w:r>
          </w:p>
        </w:tc>
        <w:tc>
          <w:tcPr>
            <w:tcW w:w="3509" w:type="dxa"/>
            <w:tcBorders>
              <w:bottom w:val="nil"/>
            </w:tcBorders>
          </w:tcPr>
          <w:p w14:paraId="047F41DD" w14:textId="3A855425" w:rsidR="00A633C1" w:rsidRPr="005C5C5E" w:rsidRDefault="00E90053" w:rsidP="00A633C1">
            <w:pPr>
              <w:rPr>
                <w:rFonts w:cstheme="minorHAnsi"/>
                <w:color w:val="FF0000"/>
              </w:rPr>
            </w:pPr>
            <w:hyperlink r:id="rId15" w:history="1">
              <w:r w:rsidR="00A633C1" w:rsidRPr="005C5C5E">
                <w:rPr>
                  <w:rStyle w:val="Hyperlink"/>
                  <w:rFonts w:cstheme="minorHAnsi"/>
                </w:rPr>
                <w:t>https://www.hsbi.de/elearning/ilias.php?baseClass=ilrepositorygui&amp;ref_id=1569634</w:t>
              </w:r>
            </w:hyperlink>
          </w:p>
          <w:p w14:paraId="514B1A8A" w14:textId="6A05AB98" w:rsidR="00894AAF" w:rsidRPr="005C5C5E" w:rsidRDefault="00894AAF" w:rsidP="00894AAF">
            <w:pPr>
              <w:rPr>
                <w:rFonts w:cstheme="minorHAnsi"/>
              </w:rPr>
            </w:pPr>
          </w:p>
          <w:p w14:paraId="7694E0F3" w14:textId="5B06779E" w:rsidR="00B75776" w:rsidRPr="00894AAF" w:rsidRDefault="00B75776" w:rsidP="00894AAF">
            <w:pPr>
              <w:rPr>
                <w:rFonts w:cstheme="minorHAnsi"/>
              </w:rPr>
            </w:pPr>
            <w:r>
              <w:rPr>
                <w:rFonts w:cstheme="minorHAnsi"/>
              </w:rPr>
              <w:t>Aussagen Trump/ von Storch:</w:t>
            </w:r>
          </w:p>
          <w:p w14:paraId="2802341A" w14:textId="703AF7F6" w:rsidR="00894AAF" w:rsidRPr="005C5C5E" w:rsidRDefault="00E90053" w:rsidP="00894AAF">
            <w:pPr>
              <w:rPr>
                <w:rFonts w:cstheme="minorHAnsi"/>
              </w:rPr>
            </w:pPr>
            <w:hyperlink r:id="rId16" w:history="1">
              <w:r w:rsidR="00C91957" w:rsidRPr="005C5C5E">
                <w:rPr>
                  <w:rStyle w:val="Hyperlink"/>
                  <w:rFonts w:cstheme="minorHAnsi"/>
                </w:rPr>
                <w:t>https://www.youtube.com/watch?v=oQe59EJZDaE</w:t>
              </w:r>
            </w:hyperlink>
          </w:p>
          <w:p w14:paraId="3D78D4D0" w14:textId="7D69D4C7" w:rsidR="00894AAF" w:rsidRPr="005C5C5E" w:rsidRDefault="00E90053" w:rsidP="00894AAF">
            <w:pPr>
              <w:rPr>
                <w:rFonts w:cstheme="minorHAnsi"/>
              </w:rPr>
            </w:pPr>
            <w:hyperlink r:id="rId17" w:history="1">
              <w:r w:rsidR="00C91957" w:rsidRPr="005C5C5E">
                <w:rPr>
                  <w:rStyle w:val="Hyperlink"/>
                  <w:rFonts w:cstheme="minorHAnsi"/>
                </w:rPr>
                <w:t>https://www.youtube.com/watch?v=IV8UzT_9bXg</w:t>
              </w:r>
            </w:hyperlink>
          </w:p>
          <w:p w14:paraId="71475E2F" w14:textId="6302FBAE" w:rsidR="00894AAF" w:rsidRPr="00894AAF" w:rsidRDefault="00894AAF" w:rsidP="00E35E58">
            <w:pPr>
              <w:rPr>
                <w:rFonts w:cstheme="minorHAnsi"/>
              </w:rPr>
            </w:pPr>
          </w:p>
        </w:tc>
      </w:tr>
      <w:tr w:rsidR="00113F2D" w:rsidRPr="00365E7F" w14:paraId="0D437B62" w14:textId="77777777" w:rsidTr="008F7862">
        <w:tc>
          <w:tcPr>
            <w:tcW w:w="1129" w:type="dxa"/>
            <w:tcBorders>
              <w:top w:val="nil"/>
            </w:tcBorders>
          </w:tcPr>
          <w:p w14:paraId="6DEB42E7" w14:textId="77777777" w:rsidR="00A704E3" w:rsidRPr="00365E7F" w:rsidRDefault="00A704E3" w:rsidP="00A704E3">
            <w:pPr>
              <w:rPr>
                <w:rFonts w:cstheme="minorHAnsi"/>
              </w:rPr>
            </w:pPr>
          </w:p>
        </w:tc>
        <w:tc>
          <w:tcPr>
            <w:tcW w:w="7088" w:type="dxa"/>
            <w:tcBorders>
              <w:top w:val="nil"/>
            </w:tcBorders>
          </w:tcPr>
          <w:p w14:paraId="7572908D" w14:textId="77777777" w:rsidR="00A704E3" w:rsidRPr="00365E7F" w:rsidRDefault="00A704E3" w:rsidP="00A704E3">
            <w:pPr>
              <w:rPr>
                <w:rFonts w:cstheme="minorHAnsi"/>
              </w:rPr>
            </w:pPr>
          </w:p>
        </w:tc>
        <w:tc>
          <w:tcPr>
            <w:tcW w:w="2551" w:type="dxa"/>
            <w:tcBorders>
              <w:top w:val="nil"/>
            </w:tcBorders>
          </w:tcPr>
          <w:p w14:paraId="47205C25" w14:textId="77777777" w:rsidR="00A704E3" w:rsidRPr="00365E7F" w:rsidRDefault="00A704E3" w:rsidP="00A704E3">
            <w:pPr>
              <w:rPr>
                <w:rFonts w:cstheme="minorHAnsi"/>
              </w:rPr>
            </w:pPr>
          </w:p>
        </w:tc>
        <w:tc>
          <w:tcPr>
            <w:tcW w:w="3509" w:type="dxa"/>
            <w:tcBorders>
              <w:top w:val="nil"/>
            </w:tcBorders>
          </w:tcPr>
          <w:p w14:paraId="3F7BD913" w14:textId="77777777" w:rsidR="00A704E3" w:rsidRPr="00365E7F" w:rsidRDefault="00A704E3" w:rsidP="00A704E3">
            <w:pPr>
              <w:rPr>
                <w:rFonts w:cstheme="minorHAnsi"/>
              </w:rPr>
            </w:pPr>
          </w:p>
        </w:tc>
      </w:tr>
      <w:tr w:rsidR="00113F2D" w:rsidRPr="00365E7F" w14:paraId="1A9F0645" w14:textId="77777777" w:rsidTr="008F7862">
        <w:tc>
          <w:tcPr>
            <w:tcW w:w="1129" w:type="dxa"/>
            <w:tcBorders>
              <w:top w:val="nil"/>
            </w:tcBorders>
            <w:vAlign w:val="center"/>
          </w:tcPr>
          <w:p w14:paraId="58CB58D7" w14:textId="440E7680" w:rsidR="00AC58B6" w:rsidRPr="00365E7F" w:rsidRDefault="005447FF" w:rsidP="005447FF">
            <w:pPr>
              <w:jc w:val="center"/>
              <w:rPr>
                <w:rFonts w:cstheme="minorHAnsi"/>
              </w:rPr>
            </w:pPr>
            <w:r>
              <w:rPr>
                <w:rFonts w:cstheme="minorHAnsi"/>
              </w:rPr>
              <w:t>50 Min. inkl. 5 Min. bewegte Pause</w:t>
            </w:r>
          </w:p>
        </w:tc>
        <w:tc>
          <w:tcPr>
            <w:tcW w:w="7088" w:type="dxa"/>
            <w:tcBorders>
              <w:top w:val="nil"/>
            </w:tcBorders>
          </w:tcPr>
          <w:p w14:paraId="792FE1AF" w14:textId="275BDBA6" w:rsidR="00901CC1" w:rsidRPr="00B75776" w:rsidRDefault="00B75776" w:rsidP="00A86903">
            <w:pPr>
              <w:rPr>
                <w:rFonts w:cstheme="minorHAnsi"/>
                <w:u w:val="single"/>
              </w:rPr>
            </w:pPr>
            <w:r w:rsidRPr="00B75776">
              <w:rPr>
                <w:rFonts w:cstheme="minorHAnsi"/>
                <w:u w:val="single"/>
              </w:rPr>
              <w:t>Input:</w:t>
            </w:r>
          </w:p>
          <w:p w14:paraId="53966830" w14:textId="2FBD73C8" w:rsidR="00A86903" w:rsidRPr="00EE75DF" w:rsidRDefault="00EE75DF" w:rsidP="00A86903">
            <w:pPr>
              <w:rPr>
                <w:rFonts w:cstheme="minorHAnsi"/>
                <w:u w:val="single"/>
              </w:rPr>
            </w:pPr>
            <w:r w:rsidRPr="00EE75DF">
              <w:rPr>
                <w:rFonts w:cstheme="minorHAnsi"/>
                <w:u w:val="single"/>
              </w:rPr>
              <w:t>Auswirkungen des Klimawandels auf die menschliche Gesundheit</w:t>
            </w:r>
          </w:p>
          <w:p w14:paraId="2CEFD8DA" w14:textId="4823B935" w:rsidR="00743A67" w:rsidRDefault="00743A67" w:rsidP="00BB6DE0">
            <w:pPr>
              <w:pStyle w:val="Listenabsatz"/>
              <w:numPr>
                <w:ilvl w:val="0"/>
                <w:numId w:val="3"/>
              </w:numPr>
              <w:spacing w:after="160" w:line="259" w:lineRule="auto"/>
              <w:rPr>
                <w:rFonts w:cstheme="minorHAnsi"/>
              </w:rPr>
            </w:pPr>
            <w:r w:rsidRPr="00365E7F">
              <w:rPr>
                <w:rFonts w:cstheme="minorHAnsi"/>
              </w:rPr>
              <w:t>Klimabedingte Erkrankungen und klimabezogener Gesundheitsschutz</w:t>
            </w:r>
            <w:r w:rsidR="000355F9" w:rsidRPr="00365E7F">
              <w:rPr>
                <w:rFonts w:cstheme="minorHAnsi"/>
              </w:rPr>
              <w:t xml:space="preserve"> mit Schlagzeilen</w:t>
            </w:r>
            <w:r w:rsidR="00EE75DF">
              <w:rPr>
                <w:rFonts w:cstheme="minorHAnsi"/>
              </w:rPr>
              <w:t xml:space="preserve"> aus 2024/ 2025</w:t>
            </w:r>
          </w:p>
          <w:p w14:paraId="639EA1BA" w14:textId="77777777" w:rsidR="00EE75DF" w:rsidRPr="00EE75DF" w:rsidRDefault="00EE75DF" w:rsidP="00BB6DE0">
            <w:pPr>
              <w:pStyle w:val="Listenabsatz"/>
              <w:numPr>
                <w:ilvl w:val="0"/>
                <w:numId w:val="9"/>
              </w:numPr>
              <w:spacing w:after="160" w:line="259" w:lineRule="auto"/>
              <w:rPr>
                <w:rFonts w:cstheme="minorHAnsi"/>
              </w:rPr>
            </w:pPr>
            <w:r w:rsidRPr="00EE75DF">
              <w:rPr>
                <w:rFonts w:cstheme="minorHAnsi"/>
                <w:bCs/>
              </w:rPr>
              <w:t>Plenumsfrage: Sind Ihnen auch vermehrt solche Schlagzeilen aufgefallen?</w:t>
            </w:r>
          </w:p>
          <w:p w14:paraId="2912E316" w14:textId="7548FECE" w:rsidR="00743A67" w:rsidRDefault="003F6C43" w:rsidP="00BB6DE0">
            <w:pPr>
              <w:pStyle w:val="Listenabsatz"/>
              <w:numPr>
                <w:ilvl w:val="0"/>
                <w:numId w:val="3"/>
              </w:numPr>
              <w:spacing w:after="160" w:line="259" w:lineRule="auto"/>
              <w:rPr>
                <w:rFonts w:cstheme="minorHAnsi"/>
              </w:rPr>
            </w:pPr>
            <w:r w:rsidRPr="00365E7F">
              <w:rPr>
                <w:rFonts w:cstheme="minorHAnsi"/>
              </w:rPr>
              <w:t xml:space="preserve">Übersicht: </w:t>
            </w:r>
            <w:r w:rsidR="00EE75DF">
              <w:rPr>
                <w:rFonts w:cstheme="minorHAnsi"/>
              </w:rPr>
              <w:t xml:space="preserve">Modell </w:t>
            </w:r>
            <w:r w:rsidR="00743A67" w:rsidRPr="00365E7F">
              <w:rPr>
                <w:rFonts w:cstheme="minorHAnsi"/>
              </w:rPr>
              <w:t>Auswirkungen des Klimawandels auf die menschliche Gesundheit</w:t>
            </w:r>
          </w:p>
          <w:p w14:paraId="0C640B7E" w14:textId="4761AAE3" w:rsidR="00D35A02" w:rsidRPr="00D35A02" w:rsidRDefault="00D35A02" w:rsidP="00BB6DE0">
            <w:pPr>
              <w:pStyle w:val="Listenabsatz"/>
              <w:numPr>
                <w:ilvl w:val="0"/>
                <w:numId w:val="3"/>
              </w:numPr>
              <w:spacing w:after="160" w:line="259" w:lineRule="auto"/>
              <w:rPr>
                <w:rFonts w:cstheme="minorHAnsi"/>
              </w:rPr>
            </w:pPr>
            <w:r>
              <w:rPr>
                <w:rFonts w:cstheme="minorHAnsi"/>
              </w:rPr>
              <w:lastRenderedPageBreak/>
              <w:t xml:space="preserve">Direkte Effekte, indirekte Effekte und soziale Dynamiken </w:t>
            </w:r>
            <w:r w:rsidRPr="00EE75DF">
              <w:rPr>
                <w:rFonts w:cstheme="minorHAnsi"/>
              </w:rPr>
              <w:sym w:font="Wingdings" w:char="F0E0"/>
            </w:r>
            <w:r>
              <w:rPr>
                <w:rFonts w:cstheme="minorHAnsi"/>
              </w:rPr>
              <w:t xml:space="preserve"> Gesundheitliche Auswirkungen</w:t>
            </w:r>
          </w:p>
          <w:p w14:paraId="1D90972C" w14:textId="55A60AC5" w:rsidR="00002457" w:rsidRPr="00002457" w:rsidRDefault="00EE75DF" w:rsidP="00BB6DE0">
            <w:pPr>
              <w:pStyle w:val="Listenabsatz"/>
              <w:numPr>
                <w:ilvl w:val="0"/>
                <w:numId w:val="3"/>
              </w:numPr>
              <w:spacing w:after="160" w:line="259" w:lineRule="auto"/>
              <w:rPr>
                <w:rFonts w:cstheme="minorHAnsi"/>
              </w:rPr>
            </w:pPr>
            <w:r w:rsidRPr="00EE75DF">
              <w:rPr>
                <w:rFonts w:cstheme="minorHAnsi"/>
                <w:bCs/>
              </w:rPr>
              <w:t>Plenumsfrage: Welche wesentlichen und häufig diskutierten gesundheitlichen Auswirkungen des Klimawandels fallen ihnen ein?</w:t>
            </w:r>
            <w:r>
              <w:rPr>
                <w:rFonts w:cstheme="minorHAnsi"/>
                <w:bCs/>
              </w:rPr>
              <w:t xml:space="preserve"> (dann auflösen)</w:t>
            </w:r>
          </w:p>
          <w:p w14:paraId="5DF80740" w14:textId="77777777" w:rsidR="00002457" w:rsidRPr="00002457" w:rsidRDefault="00002457" w:rsidP="00002457">
            <w:pPr>
              <w:pStyle w:val="Listenabsatz"/>
              <w:spacing w:after="160" w:line="259" w:lineRule="auto"/>
              <w:rPr>
                <w:rFonts w:cstheme="minorHAnsi"/>
              </w:rPr>
            </w:pPr>
          </w:p>
          <w:p w14:paraId="4FC7FC2A" w14:textId="726BAF88" w:rsidR="00E9560E" w:rsidRDefault="00EE75DF" w:rsidP="00BB6DE0">
            <w:pPr>
              <w:pStyle w:val="Listenabsatz"/>
              <w:numPr>
                <w:ilvl w:val="0"/>
                <w:numId w:val="3"/>
              </w:numPr>
              <w:spacing w:after="160" w:line="259" w:lineRule="auto"/>
              <w:rPr>
                <w:rFonts w:cstheme="minorHAnsi"/>
              </w:rPr>
            </w:pPr>
            <w:r w:rsidRPr="00002457">
              <w:rPr>
                <w:rFonts w:cstheme="minorHAnsi"/>
                <w:u w:val="single"/>
              </w:rPr>
              <w:t>Naturkatastrophen</w:t>
            </w:r>
            <w:r>
              <w:rPr>
                <w:rFonts w:cstheme="minorHAnsi"/>
              </w:rPr>
              <w:t>: Überschwemmungen / Flutkatastrophen, Stürme/ Hurrikans, Waldbrände, Erdbeben</w:t>
            </w:r>
          </w:p>
          <w:p w14:paraId="4F9B36C0" w14:textId="77777777" w:rsidR="00E9560E" w:rsidRPr="00E9560E" w:rsidRDefault="00E9560E" w:rsidP="00E9560E">
            <w:pPr>
              <w:pStyle w:val="Listenabsatz"/>
              <w:rPr>
                <w:rFonts w:cstheme="minorHAnsi"/>
              </w:rPr>
            </w:pPr>
          </w:p>
          <w:p w14:paraId="4537E902" w14:textId="77777777" w:rsidR="00D35A02" w:rsidRDefault="00D35A02" w:rsidP="00BB6DE0">
            <w:pPr>
              <w:pStyle w:val="Listenabsatz"/>
              <w:numPr>
                <w:ilvl w:val="0"/>
                <w:numId w:val="3"/>
              </w:numPr>
              <w:spacing w:after="160" w:line="259" w:lineRule="auto"/>
              <w:rPr>
                <w:rFonts w:cstheme="minorHAnsi"/>
              </w:rPr>
            </w:pPr>
            <w:r w:rsidRPr="00E9560E">
              <w:rPr>
                <w:rFonts w:cstheme="minorHAnsi"/>
                <w:u w:val="single"/>
              </w:rPr>
              <w:t>Szenario</w:t>
            </w:r>
            <w:r>
              <w:rPr>
                <w:rFonts w:cstheme="minorHAnsi"/>
              </w:rPr>
              <w:t>: Herr Bauer und die Diagnose Borreliose</w:t>
            </w:r>
          </w:p>
          <w:p w14:paraId="1A3D3EB5" w14:textId="3180F201" w:rsidR="00D35A02" w:rsidRDefault="00D35A02" w:rsidP="00BB6DE0">
            <w:pPr>
              <w:pStyle w:val="Listenabsatz"/>
              <w:numPr>
                <w:ilvl w:val="0"/>
                <w:numId w:val="3"/>
              </w:numPr>
              <w:spacing w:after="160" w:line="259" w:lineRule="auto"/>
              <w:rPr>
                <w:rFonts w:cstheme="minorHAnsi"/>
              </w:rPr>
            </w:pPr>
            <w:r>
              <w:rPr>
                <w:rFonts w:cstheme="minorHAnsi"/>
              </w:rPr>
              <w:t xml:space="preserve">Nachbesprechung </w:t>
            </w:r>
            <w:r w:rsidRPr="00D35A02">
              <w:rPr>
                <w:rFonts w:cstheme="minorHAnsi"/>
              </w:rPr>
              <w:t>des Szenarios</w:t>
            </w:r>
            <w:r>
              <w:rPr>
                <w:rFonts w:cstheme="minorHAnsi"/>
              </w:rPr>
              <w:t>, hier hervorheben:</w:t>
            </w:r>
          </w:p>
          <w:p w14:paraId="071A83FE" w14:textId="20B11385" w:rsidR="00C910A2" w:rsidRPr="00D35A02" w:rsidRDefault="00BB6DE0" w:rsidP="00BB6DE0">
            <w:pPr>
              <w:pStyle w:val="Listenabsatz"/>
              <w:numPr>
                <w:ilvl w:val="0"/>
                <w:numId w:val="7"/>
              </w:numPr>
              <w:spacing w:after="160" w:line="259" w:lineRule="auto"/>
              <w:rPr>
                <w:rFonts w:cstheme="minorHAnsi"/>
              </w:rPr>
            </w:pPr>
            <w:r w:rsidRPr="00D35A02">
              <w:rPr>
                <w:rFonts w:cstheme="minorHAnsi"/>
              </w:rPr>
              <w:t>Stell</w:t>
            </w:r>
            <w:r w:rsidR="00D35A02">
              <w:rPr>
                <w:rFonts w:cstheme="minorHAnsi"/>
              </w:rPr>
              <w:t>enwert von „Krankenbeobachtung“</w:t>
            </w:r>
          </w:p>
          <w:p w14:paraId="1F4668B0" w14:textId="3B87CCB7" w:rsidR="00C910A2" w:rsidRPr="00D35A02" w:rsidRDefault="00BB6DE0" w:rsidP="00BB6DE0">
            <w:pPr>
              <w:pStyle w:val="Listenabsatz"/>
              <w:numPr>
                <w:ilvl w:val="0"/>
                <w:numId w:val="7"/>
              </w:numPr>
              <w:spacing w:after="160" w:line="259" w:lineRule="auto"/>
              <w:rPr>
                <w:rFonts w:cstheme="minorHAnsi"/>
              </w:rPr>
            </w:pPr>
            <w:r w:rsidRPr="00D35A02">
              <w:rPr>
                <w:rFonts w:cstheme="minorHAnsi"/>
              </w:rPr>
              <w:t>Präv</w:t>
            </w:r>
            <w:r w:rsidR="00D35A02">
              <w:rPr>
                <w:rFonts w:cstheme="minorHAnsi"/>
              </w:rPr>
              <w:t>ention und Gesundheitsförderung</w:t>
            </w:r>
          </w:p>
          <w:p w14:paraId="46F0F51D" w14:textId="5EE3920C" w:rsidR="00D35A02" w:rsidRDefault="00BB6DE0" w:rsidP="00BB6DE0">
            <w:pPr>
              <w:pStyle w:val="Listenabsatz"/>
              <w:numPr>
                <w:ilvl w:val="1"/>
                <w:numId w:val="6"/>
              </w:numPr>
              <w:spacing w:after="160" w:line="259" w:lineRule="auto"/>
              <w:rPr>
                <w:rFonts w:cstheme="minorHAnsi"/>
              </w:rPr>
            </w:pPr>
            <w:r w:rsidRPr="00D35A02">
              <w:rPr>
                <w:rFonts w:cstheme="minorHAnsi"/>
              </w:rPr>
              <w:t>I</w:t>
            </w:r>
            <w:r w:rsidR="00D35A02">
              <w:rPr>
                <w:rFonts w:cstheme="minorHAnsi"/>
              </w:rPr>
              <w:t>nterdisziplinäre Zusammenarbeit</w:t>
            </w:r>
          </w:p>
          <w:p w14:paraId="6CF2FA1E" w14:textId="7F1E112A" w:rsidR="00D35A02" w:rsidRPr="00D35A02" w:rsidRDefault="00D35A02" w:rsidP="00BB6DE0">
            <w:pPr>
              <w:pStyle w:val="Listenabsatz"/>
              <w:numPr>
                <w:ilvl w:val="1"/>
                <w:numId w:val="6"/>
              </w:numPr>
              <w:spacing w:after="160" w:line="259" w:lineRule="auto"/>
              <w:rPr>
                <w:rFonts w:cstheme="minorHAnsi"/>
              </w:rPr>
            </w:pPr>
            <w:r>
              <w:rPr>
                <w:rFonts w:cstheme="minorHAnsi"/>
              </w:rPr>
              <w:t>Beratung und Beratungskompetenz</w:t>
            </w:r>
          </w:p>
          <w:p w14:paraId="1D620926" w14:textId="4726C6C9" w:rsidR="00D35A02" w:rsidRDefault="00D35A02" w:rsidP="00D35A02">
            <w:pPr>
              <w:rPr>
                <w:rFonts w:cstheme="minorHAnsi"/>
              </w:rPr>
            </w:pPr>
          </w:p>
          <w:p w14:paraId="35A4F552" w14:textId="1304E765" w:rsidR="003E4888" w:rsidRPr="003E4888" w:rsidRDefault="003E4888" w:rsidP="00BB6DE0">
            <w:pPr>
              <w:pStyle w:val="Listenabsatz"/>
              <w:numPr>
                <w:ilvl w:val="0"/>
                <w:numId w:val="8"/>
              </w:numPr>
              <w:rPr>
                <w:rFonts w:cstheme="minorHAnsi"/>
                <w:u w:val="single"/>
              </w:rPr>
            </w:pPr>
            <w:r w:rsidRPr="003E4888">
              <w:rPr>
                <w:rFonts w:cstheme="minorHAnsi"/>
                <w:u w:val="single"/>
              </w:rPr>
              <w:t>Bewegte Pause</w:t>
            </w:r>
          </w:p>
          <w:p w14:paraId="58B257AD" w14:textId="19E4FE7B" w:rsidR="00D35A02" w:rsidRPr="00D35A02" w:rsidRDefault="00D35A02" w:rsidP="00D35A02">
            <w:pPr>
              <w:rPr>
                <w:rFonts w:cstheme="minorHAnsi"/>
              </w:rPr>
            </w:pPr>
          </w:p>
          <w:p w14:paraId="7B5A589C" w14:textId="7ED9B9FB" w:rsidR="003A001D" w:rsidRDefault="003F4962" w:rsidP="00BB6DE0">
            <w:pPr>
              <w:pStyle w:val="Listenabsatz"/>
              <w:numPr>
                <w:ilvl w:val="0"/>
                <w:numId w:val="3"/>
              </w:numPr>
              <w:spacing w:after="160" w:line="259" w:lineRule="auto"/>
              <w:rPr>
                <w:rFonts w:cstheme="minorHAnsi"/>
              </w:rPr>
            </w:pPr>
            <w:r w:rsidRPr="00002457">
              <w:rPr>
                <w:rFonts w:cstheme="minorHAnsi"/>
                <w:u w:val="single"/>
              </w:rPr>
              <w:t>Vektor</w:t>
            </w:r>
            <w:r w:rsidR="003A001D" w:rsidRPr="00002457">
              <w:rPr>
                <w:rFonts w:cstheme="minorHAnsi"/>
                <w:u w:val="single"/>
              </w:rPr>
              <w:t>- und nagetierassoziierte Erkrankungen</w:t>
            </w:r>
            <w:r>
              <w:rPr>
                <w:rFonts w:cstheme="minorHAnsi"/>
              </w:rPr>
              <w:t xml:space="preserve">/ Zoonosen (West-Nil-Virus, Dengue, </w:t>
            </w:r>
            <w:proofErr w:type="spellStart"/>
            <w:r>
              <w:rPr>
                <w:rFonts w:cstheme="minorHAnsi"/>
              </w:rPr>
              <w:t>Chikangunya</w:t>
            </w:r>
            <w:proofErr w:type="spellEnd"/>
            <w:r>
              <w:rPr>
                <w:rFonts w:cstheme="minorHAnsi"/>
              </w:rPr>
              <w:t xml:space="preserve">, Zika, Corona, </w:t>
            </w:r>
            <w:proofErr w:type="spellStart"/>
            <w:r>
              <w:rPr>
                <w:rFonts w:cstheme="minorHAnsi"/>
              </w:rPr>
              <w:t>Hanta</w:t>
            </w:r>
            <w:proofErr w:type="spellEnd"/>
            <w:r>
              <w:rPr>
                <w:rFonts w:cstheme="minorHAnsi"/>
              </w:rPr>
              <w:t xml:space="preserve">, </w:t>
            </w:r>
            <w:proofErr w:type="gramStart"/>
            <w:r>
              <w:rPr>
                <w:rFonts w:cstheme="minorHAnsi"/>
              </w:rPr>
              <w:t>FSME,…</w:t>
            </w:r>
            <w:proofErr w:type="gramEnd"/>
            <w:r>
              <w:rPr>
                <w:rFonts w:cstheme="minorHAnsi"/>
              </w:rPr>
              <w:t>)</w:t>
            </w:r>
          </w:p>
          <w:p w14:paraId="367AE28C" w14:textId="45F9AF4A" w:rsidR="003F4962" w:rsidRPr="003F4962" w:rsidRDefault="003F4962" w:rsidP="00BB6DE0">
            <w:pPr>
              <w:pStyle w:val="Listenabsatz"/>
              <w:numPr>
                <w:ilvl w:val="0"/>
                <w:numId w:val="3"/>
              </w:numPr>
              <w:spacing w:after="160" w:line="259" w:lineRule="auto"/>
              <w:rPr>
                <w:rFonts w:cstheme="minorHAnsi"/>
              </w:rPr>
            </w:pPr>
            <w:r w:rsidRPr="003F4962">
              <w:rPr>
                <w:rFonts w:cstheme="minorHAnsi"/>
                <w:bCs/>
              </w:rPr>
              <w:t>Einschätzungs-</w:t>
            </w:r>
            <w:r>
              <w:rPr>
                <w:rFonts w:cstheme="minorHAnsi"/>
                <w:bCs/>
              </w:rPr>
              <w:t>/</w:t>
            </w:r>
            <w:r w:rsidRPr="003F4962">
              <w:rPr>
                <w:rFonts w:cstheme="minorHAnsi"/>
                <w:bCs/>
              </w:rPr>
              <w:t xml:space="preserve"> Diskussionsfrage: Empfinden Sie vektor- und nagetierassoziierte Erkrankungen bereits als reale Bedrohung hierzul</w:t>
            </w:r>
            <w:r>
              <w:rPr>
                <w:rFonts w:cstheme="minorHAnsi"/>
                <w:bCs/>
              </w:rPr>
              <w:t>ande? Bereits Berührungspunkte?</w:t>
            </w:r>
          </w:p>
          <w:p w14:paraId="465FEB63" w14:textId="7CB92E6D" w:rsidR="00002457" w:rsidRDefault="00002457" w:rsidP="00BB6DE0">
            <w:pPr>
              <w:pStyle w:val="Listenabsatz"/>
              <w:numPr>
                <w:ilvl w:val="0"/>
                <w:numId w:val="3"/>
              </w:numPr>
              <w:spacing w:after="160" w:line="259" w:lineRule="auto"/>
              <w:rPr>
                <w:rFonts w:cstheme="minorHAnsi"/>
              </w:rPr>
            </w:pPr>
            <w:r>
              <w:rPr>
                <w:rFonts w:cstheme="minorHAnsi"/>
              </w:rPr>
              <w:t>Risikobewertung verschiedener Erkrankungen</w:t>
            </w:r>
          </w:p>
          <w:p w14:paraId="67370BB9" w14:textId="77777777" w:rsidR="00002457" w:rsidRDefault="00002457" w:rsidP="00002457">
            <w:pPr>
              <w:pStyle w:val="Listenabsatz"/>
              <w:spacing w:after="160" w:line="259" w:lineRule="auto"/>
              <w:rPr>
                <w:rFonts w:cstheme="minorHAnsi"/>
              </w:rPr>
            </w:pPr>
          </w:p>
          <w:p w14:paraId="625BF454" w14:textId="686EC8AB" w:rsidR="00002457" w:rsidRPr="00002457" w:rsidRDefault="00002457" w:rsidP="00BB6DE0">
            <w:pPr>
              <w:pStyle w:val="Listenabsatz"/>
              <w:numPr>
                <w:ilvl w:val="0"/>
                <w:numId w:val="3"/>
              </w:numPr>
              <w:spacing w:after="160" w:line="259" w:lineRule="auto"/>
              <w:rPr>
                <w:rFonts w:cstheme="minorHAnsi"/>
                <w:u w:val="single"/>
              </w:rPr>
            </w:pPr>
            <w:r w:rsidRPr="00002457">
              <w:rPr>
                <w:rFonts w:cstheme="minorHAnsi"/>
                <w:u w:val="single"/>
              </w:rPr>
              <w:t>UV-Strahlung</w:t>
            </w:r>
          </w:p>
          <w:p w14:paraId="2FE9DED9" w14:textId="77777777" w:rsidR="00002457" w:rsidRPr="00002457" w:rsidRDefault="00002457" w:rsidP="00002457">
            <w:pPr>
              <w:pStyle w:val="Listenabsatz"/>
              <w:rPr>
                <w:rFonts w:cstheme="minorHAnsi"/>
              </w:rPr>
            </w:pPr>
          </w:p>
          <w:p w14:paraId="78A01EEB" w14:textId="77777777" w:rsidR="00002457" w:rsidRDefault="00002457" w:rsidP="00BB6DE0">
            <w:pPr>
              <w:pStyle w:val="Listenabsatz"/>
              <w:numPr>
                <w:ilvl w:val="0"/>
                <w:numId w:val="3"/>
              </w:numPr>
              <w:spacing w:after="160" w:line="259" w:lineRule="auto"/>
              <w:rPr>
                <w:rFonts w:cstheme="minorHAnsi"/>
                <w:u w:val="single"/>
              </w:rPr>
            </w:pPr>
            <w:r w:rsidRPr="00002457">
              <w:rPr>
                <w:rFonts w:cstheme="minorHAnsi"/>
                <w:u w:val="single"/>
              </w:rPr>
              <w:t>Biologische Allergene und Luftqualität</w:t>
            </w:r>
          </w:p>
          <w:p w14:paraId="31CF1D80" w14:textId="77777777" w:rsidR="00002457" w:rsidRPr="00002457" w:rsidRDefault="00002457" w:rsidP="00002457">
            <w:pPr>
              <w:pStyle w:val="Listenabsatz"/>
              <w:rPr>
                <w:rFonts w:cstheme="minorHAnsi"/>
                <w:u w:val="single"/>
              </w:rPr>
            </w:pPr>
          </w:p>
          <w:p w14:paraId="0C1C132A" w14:textId="7E1A3783" w:rsidR="00002457" w:rsidRPr="00002457" w:rsidRDefault="00002457" w:rsidP="00BB6DE0">
            <w:pPr>
              <w:pStyle w:val="Listenabsatz"/>
              <w:numPr>
                <w:ilvl w:val="0"/>
                <w:numId w:val="3"/>
              </w:numPr>
              <w:spacing w:after="160" w:line="259" w:lineRule="auto"/>
              <w:rPr>
                <w:rFonts w:cstheme="minorHAnsi"/>
                <w:u w:val="single"/>
              </w:rPr>
            </w:pPr>
            <w:r>
              <w:rPr>
                <w:rFonts w:cstheme="minorHAnsi"/>
                <w:u w:val="single"/>
              </w:rPr>
              <w:lastRenderedPageBreak/>
              <w:t>Weitere Auswirkungen:</w:t>
            </w:r>
            <w:r w:rsidRPr="00EC5D5C">
              <w:rPr>
                <w:rFonts w:cstheme="minorHAnsi"/>
              </w:rPr>
              <w:t xml:space="preserve"> </w:t>
            </w:r>
            <w:r w:rsidRPr="00002457">
              <w:rPr>
                <w:rFonts w:cstheme="minorHAnsi"/>
              </w:rPr>
              <w:t>psychische Gesundheitslast, Umwelt- und Klimamigration,</w:t>
            </w:r>
            <w:r>
              <w:rPr>
                <w:rFonts w:cstheme="minorHAnsi"/>
                <w:u w:val="single"/>
              </w:rPr>
              <w:t xml:space="preserve"> </w:t>
            </w:r>
            <w:r w:rsidRPr="00002457">
              <w:rPr>
                <w:rFonts w:cstheme="minorHAnsi"/>
                <w:bCs/>
              </w:rPr>
              <w:t>Qualität und Quantität von Trinkwasser und Lebensmitteln</w:t>
            </w:r>
          </w:p>
        </w:tc>
        <w:tc>
          <w:tcPr>
            <w:tcW w:w="2551" w:type="dxa"/>
            <w:tcBorders>
              <w:top w:val="nil"/>
            </w:tcBorders>
          </w:tcPr>
          <w:p w14:paraId="1CDD49CD" w14:textId="32593B20" w:rsidR="00743A67" w:rsidRDefault="00743A67" w:rsidP="00EE75DF">
            <w:pPr>
              <w:rPr>
                <w:rFonts w:cstheme="minorHAnsi"/>
                <w:lang w:val="en-US"/>
              </w:rPr>
            </w:pPr>
            <w:r w:rsidRPr="00365E7F">
              <w:rPr>
                <w:rFonts w:cstheme="minorHAnsi"/>
                <w:lang w:val="en-US"/>
              </w:rPr>
              <w:lastRenderedPageBreak/>
              <w:t>PPT</w:t>
            </w:r>
          </w:p>
          <w:p w14:paraId="61CFAA5E" w14:textId="6B9592C6" w:rsidR="00EE75DF" w:rsidRDefault="00EE75DF" w:rsidP="00EE75DF">
            <w:pPr>
              <w:rPr>
                <w:rFonts w:cstheme="minorHAnsi"/>
              </w:rPr>
            </w:pPr>
            <w:r w:rsidRPr="00EB50DD">
              <w:rPr>
                <w:rFonts w:cstheme="minorHAnsi"/>
              </w:rPr>
              <w:t>Plenums</w:t>
            </w:r>
            <w:r w:rsidR="005C5C5E">
              <w:rPr>
                <w:rFonts w:cstheme="minorHAnsi"/>
              </w:rPr>
              <w:t>-</w:t>
            </w:r>
            <w:r w:rsidRPr="00EB50DD">
              <w:rPr>
                <w:rFonts w:cstheme="minorHAnsi"/>
              </w:rPr>
              <w:t>beiträge</w:t>
            </w:r>
          </w:p>
          <w:p w14:paraId="2C17EAAE" w14:textId="47910A9F" w:rsidR="00033F72" w:rsidRPr="00365E7F" w:rsidRDefault="00E9560E" w:rsidP="003A001D">
            <w:pPr>
              <w:rPr>
                <w:rFonts w:cstheme="minorHAnsi"/>
              </w:rPr>
            </w:pPr>
            <w:r>
              <w:rPr>
                <w:rFonts w:cstheme="minorHAnsi"/>
              </w:rPr>
              <w:t>Szenario</w:t>
            </w:r>
          </w:p>
        </w:tc>
        <w:tc>
          <w:tcPr>
            <w:tcW w:w="3509" w:type="dxa"/>
            <w:tcBorders>
              <w:top w:val="nil"/>
            </w:tcBorders>
          </w:tcPr>
          <w:p w14:paraId="3CC8129B" w14:textId="77777777" w:rsidR="0020572E" w:rsidRDefault="0020572E" w:rsidP="0020572E">
            <w:pPr>
              <w:rPr>
                <w:rFonts w:cstheme="minorHAnsi"/>
              </w:rPr>
            </w:pPr>
            <w:r>
              <w:rPr>
                <w:rFonts w:cstheme="minorHAnsi"/>
              </w:rPr>
              <w:t>Pausen können auch variabel verschoben werden.</w:t>
            </w:r>
          </w:p>
          <w:p w14:paraId="2E9A0893" w14:textId="77777777" w:rsidR="0020572E" w:rsidRPr="0020572E" w:rsidRDefault="0020572E" w:rsidP="00E9560E">
            <w:pPr>
              <w:rPr>
                <w:rFonts w:cstheme="minorHAnsi"/>
              </w:rPr>
            </w:pPr>
          </w:p>
          <w:p w14:paraId="4D1B2F41" w14:textId="4A63E317" w:rsidR="00AC58B6" w:rsidRDefault="00E90053" w:rsidP="00E9560E">
            <w:hyperlink r:id="rId18" w:history="1">
              <w:r w:rsidR="009E3C35" w:rsidRPr="008D0E8D">
                <w:rPr>
                  <w:rStyle w:val="Hyperlink"/>
                </w:rPr>
                <w:t>https://av.tib.eu/media/72148</w:t>
              </w:r>
            </w:hyperlink>
          </w:p>
          <w:p w14:paraId="2C92E66F" w14:textId="1A9888F6" w:rsidR="009E3C35" w:rsidRPr="00E9560E" w:rsidRDefault="009E3C35" w:rsidP="00E9560E">
            <w:pPr>
              <w:rPr>
                <w:rFonts w:cstheme="minorHAnsi"/>
              </w:rPr>
            </w:pPr>
          </w:p>
        </w:tc>
      </w:tr>
      <w:tr w:rsidR="00113F2D" w:rsidRPr="00365E7F" w14:paraId="6A799862" w14:textId="77777777" w:rsidTr="008F7862">
        <w:tc>
          <w:tcPr>
            <w:tcW w:w="1129" w:type="dxa"/>
            <w:tcBorders>
              <w:top w:val="nil"/>
            </w:tcBorders>
            <w:vAlign w:val="center"/>
          </w:tcPr>
          <w:p w14:paraId="63B8538F" w14:textId="1E011B37" w:rsidR="003F6C43" w:rsidRPr="00365E7F" w:rsidRDefault="00382AA9" w:rsidP="006D6C5C">
            <w:pPr>
              <w:jc w:val="center"/>
              <w:rPr>
                <w:rFonts w:cstheme="minorHAnsi"/>
              </w:rPr>
            </w:pPr>
            <w:r w:rsidRPr="00365E7F">
              <w:rPr>
                <w:rFonts w:cstheme="minorHAnsi"/>
              </w:rPr>
              <w:lastRenderedPageBreak/>
              <w:t xml:space="preserve">15 </w:t>
            </w:r>
            <w:r w:rsidR="003F6C43" w:rsidRPr="00365E7F">
              <w:rPr>
                <w:rFonts w:cstheme="minorHAnsi"/>
              </w:rPr>
              <w:t>Min.</w:t>
            </w:r>
          </w:p>
        </w:tc>
        <w:tc>
          <w:tcPr>
            <w:tcW w:w="7088" w:type="dxa"/>
            <w:tcBorders>
              <w:top w:val="nil"/>
            </w:tcBorders>
          </w:tcPr>
          <w:p w14:paraId="0DFB6974" w14:textId="77777777" w:rsidR="006D6C5C" w:rsidRDefault="006D6C5C" w:rsidP="00743A67">
            <w:pPr>
              <w:rPr>
                <w:rFonts w:cstheme="minorHAnsi"/>
              </w:rPr>
            </w:pPr>
          </w:p>
          <w:p w14:paraId="5812487A" w14:textId="77777777" w:rsidR="003F6C43" w:rsidRDefault="003F6C43" w:rsidP="00743A67">
            <w:pPr>
              <w:rPr>
                <w:rFonts w:cstheme="minorHAnsi"/>
              </w:rPr>
            </w:pPr>
            <w:r w:rsidRPr="00365E7F">
              <w:rPr>
                <w:rFonts w:cstheme="minorHAnsi"/>
              </w:rPr>
              <w:t>Pause</w:t>
            </w:r>
          </w:p>
          <w:p w14:paraId="316A6FD7" w14:textId="01092D0F" w:rsidR="006D6C5C" w:rsidRPr="00365E7F" w:rsidRDefault="006D6C5C" w:rsidP="00743A67">
            <w:pPr>
              <w:rPr>
                <w:rFonts w:cstheme="minorHAnsi"/>
              </w:rPr>
            </w:pPr>
          </w:p>
        </w:tc>
        <w:tc>
          <w:tcPr>
            <w:tcW w:w="2551" w:type="dxa"/>
            <w:tcBorders>
              <w:top w:val="nil"/>
            </w:tcBorders>
          </w:tcPr>
          <w:p w14:paraId="5B514B3E" w14:textId="77777777" w:rsidR="003F6C43" w:rsidRPr="00365E7F" w:rsidRDefault="003F6C43" w:rsidP="00743A67">
            <w:pPr>
              <w:rPr>
                <w:rFonts w:cstheme="minorHAnsi"/>
                <w:lang w:val="en-US"/>
              </w:rPr>
            </w:pPr>
          </w:p>
        </w:tc>
        <w:tc>
          <w:tcPr>
            <w:tcW w:w="3509" w:type="dxa"/>
            <w:tcBorders>
              <w:top w:val="nil"/>
            </w:tcBorders>
          </w:tcPr>
          <w:p w14:paraId="58C075F2" w14:textId="77777777" w:rsidR="003F6C43" w:rsidRPr="00365E7F" w:rsidRDefault="003F6C43" w:rsidP="00743A67">
            <w:pPr>
              <w:rPr>
                <w:rFonts w:cstheme="minorHAnsi"/>
              </w:rPr>
            </w:pPr>
          </w:p>
        </w:tc>
      </w:tr>
      <w:tr w:rsidR="00113F2D" w:rsidRPr="00365E7F" w14:paraId="3343892F" w14:textId="77777777" w:rsidTr="008F7862">
        <w:tc>
          <w:tcPr>
            <w:tcW w:w="1129" w:type="dxa"/>
            <w:vAlign w:val="center"/>
          </w:tcPr>
          <w:p w14:paraId="70E10B08" w14:textId="5FCB16D9" w:rsidR="00113F2D" w:rsidRPr="00365E7F" w:rsidRDefault="00CF5232" w:rsidP="00CF5232">
            <w:pPr>
              <w:jc w:val="center"/>
              <w:rPr>
                <w:rFonts w:cstheme="minorHAnsi"/>
                <w:sz w:val="18"/>
                <w:szCs w:val="18"/>
              </w:rPr>
            </w:pPr>
            <w:r>
              <w:rPr>
                <w:rFonts w:cstheme="minorHAnsi"/>
              </w:rPr>
              <w:t>45-60 Min.</w:t>
            </w:r>
          </w:p>
        </w:tc>
        <w:tc>
          <w:tcPr>
            <w:tcW w:w="7088" w:type="dxa"/>
          </w:tcPr>
          <w:p w14:paraId="20C9F2D9" w14:textId="39E0FCCF" w:rsidR="00130608" w:rsidRDefault="00130608" w:rsidP="00130608">
            <w:pPr>
              <w:tabs>
                <w:tab w:val="left" w:pos="1030"/>
              </w:tabs>
              <w:rPr>
                <w:rFonts w:cstheme="minorHAnsi"/>
                <w:u w:val="single"/>
              </w:rPr>
            </w:pPr>
            <w:r w:rsidRPr="00D80377">
              <w:rPr>
                <w:rFonts w:cstheme="minorHAnsi"/>
                <w:u w:val="single"/>
              </w:rPr>
              <w:t>Transfer/Praxisbezug</w:t>
            </w:r>
            <w:r>
              <w:rPr>
                <w:rFonts w:cstheme="minorHAnsi"/>
                <w:u w:val="single"/>
              </w:rPr>
              <w:t>: 6-Hüte-Methode</w:t>
            </w:r>
          </w:p>
          <w:p w14:paraId="034013BB" w14:textId="77777777" w:rsidR="00130608" w:rsidRPr="00130608" w:rsidRDefault="00130608" w:rsidP="00BB6DE0">
            <w:pPr>
              <w:pStyle w:val="Listenabsatz"/>
              <w:numPr>
                <w:ilvl w:val="0"/>
                <w:numId w:val="10"/>
              </w:numPr>
              <w:tabs>
                <w:tab w:val="left" w:pos="1030"/>
              </w:tabs>
              <w:rPr>
                <w:rFonts w:cstheme="minorHAnsi"/>
              </w:rPr>
            </w:pPr>
            <w:r w:rsidRPr="00130608">
              <w:rPr>
                <w:rFonts w:cstheme="minorHAnsi"/>
              </w:rPr>
              <w:t>Fragestellung: Wie verändern sich Rolle und Aufgabenbereiche von Pflegenden und was bedeutet das für die künftige Praxisanleitung?</w:t>
            </w:r>
          </w:p>
          <w:p w14:paraId="074F5FCE" w14:textId="79809813" w:rsidR="00130608" w:rsidRPr="00D80377" w:rsidRDefault="00130608" w:rsidP="00130608">
            <w:pPr>
              <w:tabs>
                <w:tab w:val="left" w:pos="1030"/>
              </w:tabs>
              <w:rPr>
                <w:rFonts w:cstheme="minorHAnsi"/>
                <w:u w:val="single"/>
              </w:rPr>
            </w:pPr>
          </w:p>
          <w:p w14:paraId="1BF75E6A" w14:textId="77777777" w:rsidR="00C910A2" w:rsidRPr="00130608" w:rsidRDefault="00BB6DE0" w:rsidP="00BB6DE0">
            <w:pPr>
              <w:pStyle w:val="Listenabsatz"/>
              <w:numPr>
                <w:ilvl w:val="0"/>
                <w:numId w:val="10"/>
              </w:numPr>
              <w:rPr>
                <w:rFonts w:cstheme="minorHAnsi"/>
              </w:rPr>
            </w:pPr>
            <w:r w:rsidRPr="00130608">
              <w:rPr>
                <w:rFonts w:cstheme="minorHAnsi"/>
              </w:rPr>
              <w:t>Die Teilnehmenden bilden (idealerwiese) Gruppen von 6 Personen (auch kleinere Gruppen möglich).</w:t>
            </w:r>
          </w:p>
          <w:p w14:paraId="7BEDD96D" w14:textId="66737908" w:rsidR="00C910A2" w:rsidRPr="00130608" w:rsidRDefault="00BB6DE0" w:rsidP="00BB6DE0">
            <w:pPr>
              <w:numPr>
                <w:ilvl w:val="0"/>
                <w:numId w:val="11"/>
              </w:numPr>
              <w:rPr>
                <w:rFonts w:cstheme="minorHAnsi"/>
              </w:rPr>
            </w:pPr>
            <w:r w:rsidRPr="00130608">
              <w:rPr>
                <w:rFonts w:cstheme="minorHAnsi"/>
              </w:rPr>
              <w:t>Innerhalb der Gruppe werden die entsprechenden Ro</w:t>
            </w:r>
            <w:r w:rsidR="00130608">
              <w:rPr>
                <w:rFonts w:cstheme="minorHAnsi"/>
              </w:rPr>
              <w:t>llen („farbige Hüte“) verteilt</w:t>
            </w:r>
          </w:p>
          <w:p w14:paraId="6EBB3164" w14:textId="77777777" w:rsidR="00C910A2" w:rsidRPr="00130608" w:rsidRDefault="00BB6DE0" w:rsidP="00BB6DE0">
            <w:pPr>
              <w:numPr>
                <w:ilvl w:val="0"/>
                <w:numId w:val="11"/>
              </w:numPr>
              <w:rPr>
                <w:rFonts w:cstheme="minorHAnsi"/>
              </w:rPr>
            </w:pPr>
            <w:r w:rsidRPr="00130608">
              <w:rPr>
                <w:rFonts w:cstheme="minorHAnsi"/>
              </w:rPr>
              <w:t>Die Strukturierung/ Führung, inkl. anschließendem Zusammentragen der Ergebnisse, übernimmt die Person mit dem „blauen Hut“. Sie ist so zusagen Moderator*in.</w:t>
            </w:r>
          </w:p>
          <w:p w14:paraId="1E62C0D7" w14:textId="7F6B226B" w:rsidR="00C910A2" w:rsidRPr="00130608" w:rsidRDefault="00BB6DE0" w:rsidP="00BB6DE0">
            <w:pPr>
              <w:numPr>
                <w:ilvl w:val="0"/>
                <w:numId w:val="11"/>
              </w:numPr>
              <w:rPr>
                <w:rFonts w:cstheme="minorHAnsi"/>
              </w:rPr>
            </w:pPr>
            <w:r w:rsidRPr="00130608">
              <w:rPr>
                <w:rFonts w:cstheme="minorHAnsi"/>
              </w:rPr>
              <w:t>Die einzelnen Hüte arbeiten zuerst für sich und sammeln Gedanken anhan</w:t>
            </w:r>
            <w:r w:rsidR="008D5553">
              <w:rPr>
                <w:rFonts w:cstheme="minorHAnsi"/>
              </w:rPr>
              <w:t>d ihrer jeweiligen Rolle (ca. 5-8</w:t>
            </w:r>
            <w:r w:rsidRPr="00130608">
              <w:rPr>
                <w:rFonts w:cstheme="minorHAnsi"/>
              </w:rPr>
              <w:t xml:space="preserve"> Min</w:t>
            </w:r>
            <w:r w:rsidR="004E440D">
              <w:rPr>
                <w:rFonts w:cstheme="minorHAnsi"/>
              </w:rPr>
              <w:t>.</w:t>
            </w:r>
            <w:r w:rsidRPr="00130608">
              <w:rPr>
                <w:rFonts w:cstheme="minorHAnsi"/>
              </w:rPr>
              <w:t>), vorzugsweise mit entsprechenden Notizen.</w:t>
            </w:r>
          </w:p>
          <w:p w14:paraId="4D8CC728" w14:textId="021C3E73" w:rsidR="00C910A2" w:rsidRPr="00130608" w:rsidRDefault="00BB6DE0" w:rsidP="00BB6DE0">
            <w:pPr>
              <w:numPr>
                <w:ilvl w:val="0"/>
                <w:numId w:val="11"/>
              </w:numPr>
              <w:rPr>
                <w:rFonts w:cstheme="minorHAnsi"/>
              </w:rPr>
            </w:pPr>
            <w:r w:rsidRPr="00130608">
              <w:rPr>
                <w:rFonts w:cstheme="minorHAnsi"/>
              </w:rPr>
              <w:t>Reihum werden die Ideen vorgestellt und bereits vom moderierenden blau</w:t>
            </w:r>
            <w:r w:rsidR="008D5553">
              <w:rPr>
                <w:rFonts w:cstheme="minorHAnsi"/>
              </w:rPr>
              <w:t>en Hut zusammengetragen. (ca. 5-8</w:t>
            </w:r>
            <w:r w:rsidRPr="00130608">
              <w:rPr>
                <w:rFonts w:cstheme="minorHAnsi"/>
              </w:rPr>
              <w:t xml:space="preserve"> Min</w:t>
            </w:r>
            <w:r w:rsidR="004E440D">
              <w:rPr>
                <w:rFonts w:cstheme="minorHAnsi"/>
              </w:rPr>
              <w:t>.</w:t>
            </w:r>
            <w:r w:rsidRPr="00130608">
              <w:rPr>
                <w:rFonts w:cstheme="minorHAnsi"/>
              </w:rPr>
              <w:t>)</w:t>
            </w:r>
          </w:p>
          <w:p w14:paraId="2CC11536" w14:textId="336BC638" w:rsidR="00C910A2" w:rsidRPr="00130608" w:rsidRDefault="00BB6DE0" w:rsidP="00BB6DE0">
            <w:pPr>
              <w:numPr>
                <w:ilvl w:val="0"/>
                <w:numId w:val="11"/>
              </w:numPr>
              <w:rPr>
                <w:rFonts w:cstheme="minorHAnsi"/>
              </w:rPr>
            </w:pPr>
            <w:r w:rsidRPr="00130608">
              <w:rPr>
                <w:rFonts w:cstheme="minorHAnsi"/>
              </w:rPr>
              <w:t>Anschließende wechselt die Gruppe unter organisatorischer Hilfestellung des blauen Hutes die einzelnen Rollen/ Hüte durch, so dass am Schluss jede Person jede Perspektive eingenommen hat (der blaue Hut behält durchgehend seine/ihre Rolle). Dies ermöglicht, dass Ideen ergänz</w:t>
            </w:r>
            <w:r w:rsidR="004E440D">
              <w:rPr>
                <w:rFonts w:cstheme="minorHAnsi"/>
              </w:rPr>
              <w:t>t werden können (ca. 3-5 Min.</w:t>
            </w:r>
            <w:r w:rsidRPr="00130608">
              <w:rPr>
                <w:rFonts w:cstheme="minorHAnsi"/>
              </w:rPr>
              <w:t xml:space="preserve"> pro Person je Hut) – auch hier notiert die Person mit dem blauen Hut.</w:t>
            </w:r>
          </w:p>
          <w:p w14:paraId="06577DA1" w14:textId="77777777" w:rsidR="00C910A2" w:rsidRPr="00130608" w:rsidRDefault="00BB6DE0" w:rsidP="00BB6DE0">
            <w:pPr>
              <w:numPr>
                <w:ilvl w:val="0"/>
                <w:numId w:val="11"/>
              </w:numPr>
              <w:rPr>
                <w:rFonts w:cstheme="minorHAnsi"/>
              </w:rPr>
            </w:pPr>
            <w:r w:rsidRPr="00130608">
              <w:rPr>
                <w:rFonts w:cstheme="minorHAnsi"/>
              </w:rPr>
              <w:t xml:space="preserve">Nach der Arbeitsphase werden die einzelnen Perspektiven nochmal in der Gruppe diskutiert und als Ergebnis gesichert, welches dem Plenum vorgestellt werden kann. Die Ergebnissicherung kann auf </w:t>
            </w:r>
            <w:r w:rsidRPr="00130608">
              <w:rPr>
                <w:rFonts w:cstheme="minorHAnsi"/>
              </w:rPr>
              <w:lastRenderedPageBreak/>
              <w:t>Flip-Chart-Papier, auf Moderationskarten oder digital erfolgen. (ca. 15 Min)</w:t>
            </w:r>
          </w:p>
          <w:p w14:paraId="6EECB9CE" w14:textId="77777777" w:rsidR="00743A67" w:rsidRDefault="00BB6DE0" w:rsidP="00BB6DE0">
            <w:pPr>
              <w:numPr>
                <w:ilvl w:val="0"/>
                <w:numId w:val="11"/>
              </w:numPr>
              <w:rPr>
                <w:rFonts w:cstheme="minorHAnsi"/>
              </w:rPr>
            </w:pPr>
            <w:r w:rsidRPr="00130608">
              <w:rPr>
                <w:rFonts w:cstheme="minorHAnsi"/>
              </w:rPr>
              <w:t>Zum Schluss: Vorstellung im Plenum und ggf. Diskussion.</w:t>
            </w:r>
            <w:r w:rsidR="0086463C">
              <w:rPr>
                <w:rFonts w:cstheme="minorHAnsi"/>
              </w:rPr>
              <w:t xml:space="preserve"> </w:t>
            </w:r>
            <w:r w:rsidRPr="0086463C">
              <w:rPr>
                <w:rFonts w:cstheme="minorHAnsi"/>
              </w:rPr>
              <w:t>(ca. 10 Min./ Gruppe)</w:t>
            </w:r>
          </w:p>
          <w:p w14:paraId="0128C2EF" w14:textId="208A2651" w:rsidR="0086463C" w:rsidRPr="0086463C" w:rsidRDefault="0086463C" w:rsidP="0086463C">
            <w:pPr>
              <w:rPr>
                <w:rFonts w:cstheme="minorHAnsi"/>
              </w:rPr>
            </w:pPr>
          </w:p>
        </w:tc>
        <w:tc>
          <w:tcPr>
            <w:tcW w:w="2551" w:type="dxa"/>
          </w:tcPr>
          <w:p w14:paraId="7192B9C2" w14:textId="0800FC08" w:rsidR="00FA78C7" w:rsidRDefault="00F73F1C" w:rsidP="00743A67">
            <w:pPr>
              <w:rPr>
                <w:rFonts w:cstheme="minorHAnsi"/>
                <w:lang w:val="en-US"/>
              </w:rPr>
            </w:pPr>
            <w:r w:rsidRPr="00365E7F">
              <w:rPr>
                <w:rFonts w:cstheme="minorHAnsi"/>
                <w:lang w:val="en-US"/>
              </w:rPr>
              <w:lastRenderedPageBreak/>
              <w:t>PPT</w:t>
            </w:r>
          </w:p>
          <w:p w14:paraId="00F474DD" w14:textId="77777777" w:rsidR="00FA78C7" w:rsidRDefault="00D102CE" w:rsidP="00743A67">
            <w:pPr>
              <w:rPr>
                <w:rFonts w:cstheme="minorHAnsi"/>
                <w:lang w:val="en-US"/>
              </w:rPr>
            </w:pPr>
            <w:r>
              <w:rPr>
                <w:rFonts w:cstheme="minorHAnsi"/>
                <w:lang w:val="en-US"/>
              </w:rPr>
              <w:t>6-Hüte-Methode</w:t>
            </w:r>
          </w:p>
          <w:p w14:paraId="2A5B9FA3" w14:textId="445AD476" w:rsidR="007A664B" w:rsidRDefault="007A664B" w:rsidP="007A664B">
            <w:pPr>
              <w:rPr>
                <w:rFonts w:cstheme="minorHAnsi"/>
              </w:rPr>
            </w:pPr>
            <w:r w:rsidRPr="00EB50DD">
              <w:rPr>
                <w:rFonts w:cstheme="minorHAnsi"/>
              </w:rPr>
              <w:t>Plenums</w:t>
            </w:r>
            <w:r w:rsidR="005C5C5E">
              <w:rPr>
                <w:rFonts w:cstheme="minorHAnsi"/>
              </w:rPr>
              <w:t>-</w:t>
            </w:r>
            <w:r w:rsidRPr="00EB50DD">
              <w:rPr>
                <w:rFonts w:cstheme="minorHAnsi"/>
              </w:rPr>
              <w:t>beiträge</w:t>
            </w:r>
          </w:p>
          <w:p w14:paraId="13CB0858" w14:textId="0CEE3B0A" w:rsidR="006F5D25" w:rsidRPr="00D102CE" w:rsidRDefault="006F5D25" w:rsidP="00743A67">
            <w:pPr>
              <w:rPr>
                <w:rFonts w:cstheme="minorHAnsi"/>
                <w:lang w:val="en-US"/>
              </w:rPr>
            </w:pPr>
          </w:p>
        </w:tc>
        <w:tc>
          <w:tcPr>
            <w:tcW w:w="3509" w:type="dxa"/>
          </w:tcPr>
          <w:p w14:paraId="6F0BD050" w14:textId="627886E5" w:rsidR="00FC3DB7" w:rsidRPr="00365E7F" w:rsidRDefault="00130608" w:rsidP="00130608">
            <w:pPr>
              <w:rPr>
                <w:rFonts w:cstheme="minorHAnsi"/>
                <w:sz w:val="20"/>
                <w:szCs w:val="20"/>
              </w:rPr>
            </w:pPr>
            <w:r w:rsidRPr="00130608">
              <w:rPr>
                <w:rFonts w:cstheme="minorHAnsi"/>
              </w:rPr>
              <w:sym w:font="Wingdings" w:char="F0E0"/>
            </w:r>
            <w:r>
              <w:rPr>
                <w:rFonts w:cstheme="minorHAnsi"/>
              </w:rPr>
              <w:t xml:space="preserve"> </w:t>
            </w:r>
            <w:r w:rsidRPr="00130608">
              <w:rPr>
                <w:rFonts w:cstheme="minorHAnsi"/>
              </w:rPr>
              <w:t>sollte es kleinere Gruppen geben, können auch Hüte weggelassen oder doppelte Rollen besetzt werden</w:t>
            </w:r>
          </w:p>
        </w:tc>
      </w:tr>
      <w:tr w:rsidR="00113F2D" w:rsidRPr="00365E7F" w14:paraId="358056D6" w14:textId="77777777" w:rsidTr="008F7862">
        <w:tc>
          <w:tcPr>
            <w:tcW w:w="1129" w:type="dxa"/>
            <w:vAlign w:val="center"/>
          </w:tcPr>
          <w:p w14:paraId="6AEDA413" w14:textId="4F83E403" w:rsidR="00743A67" w:rsidRPr="00365E7F" w:rsidRDefault="00946104" w:rsidP="00946104">
            <w:pPr>
              <w:jc w:val="center"/>
              <w:rPr>
                <w:rFonts w:cstheme="minorHAnsi"/>
              </w:rPr>
            </w:pPr>
            <w:r>
              <w:rPr>
                <w:rFonts w:cstheme="minorHAnsi"/>
              </w:rPr>
              <w:t>15 Min.</w:t>
            </w:r>
          </w:p>
        </w:tc>
        <w:tc>
          <w:tcPr>
            <w:tcW w:w="7088" w:type="dxa"/>
          </w:tcPr>
          <w:p w14:paraId="5C5CEAF7" w14:textId="77777777" w:rsidR="00743A67" w:rsidRPr="0086463C" w:rsidRDefault="0086463C" w:rsidP="00C52682">
            <w:pPr>
              <w:rPr>
                <w:rFonts w:cstheme="minorHAnsi"/>
                <w:u w:val="single"/>
              </w:rPr>
            </w:pPr>
            <w:r w:rsidRPr="0086463C">
              <w:rPr>
                <w:rFonts w:cstheme="minorHAnsi"/>
                <w:u w:val="single"/>
              </w:rPr>
              <w:t xml:space="preserve">Ausblick und </w:t>
            </w:r>
            <w:proofErr w:type="spellStart"/>
            <w:r w:rsidRPr="0086463C">
              <w:rPr>
                <w:rFonts w:cstheme="minorHAnsi"/>
                <w:u w:val="single"/>
              </w:rPr>
              <w:t>Good</w:t>
            </w:r>
            <w:proofErr w:type="spellEnd"/>
            <w:r w:rsidRPr="0086463C">
              <w:rPr>
                <w:rFonts w:cstheme="minorHAnsi"/>
                <w:u w:val="single"/>
              </w:rPr>
              <w:t xml:space="preserve"> Practice:</w:t>
            </w:r>
          </w:p>
          <w:p w14:paraId="6F0F509C" w14:textId="77777777" w:rsidR="0086463C" w:rsidRDefault="0086463C" w:rsidP="00BB6DE0">
            <w:pPr>
              <w:pStyle w:val="Listenabsatz"/>
              <w:numPr>
                <w:ilvl w:val="0"/>
                <w:numId w:val="12"/>
              </w:numPr>
              <w:rPr>
                <w:rFonts w:cstheme="minorHAnsi"/>
              </w:rPr>
            </w:pPr>
            <w:r>
              <w:rPr>
                <w:rFonts w:cstheme="minorHAnsi"/>
              </w:rPr>
              <w:t xml:space="preserve">Ausblick: </w:t>
            </w:r>
            <w:proofErr w:type="spellStart"/>
            <w:r>
              <w:rPr>
                <w:rFonts w:cstheme="minorHAnsi"/>
              </w:rPr>
              <w:t>Disaster</w:t>
            </w:r>
            <w:proofErr w:type="spellEnd"/>
            <w:r>
              <w:rPr>
                <w:rFonts w:cstheme="minorHAnsi"/>
              </w:rPr>
              <w:t xml:space="preserve"> Nursing</w:t>
            </w:r>
          </w:p>
          <w:p w14:paraId="6E138C26" w14:textId="77777777" w:rsidR="0086463C" w:rsidRDefault="0086463C" w:rsidP="00BB6DE0">
            <w:pPr>
              <w:pStyle w:val="Listenabsatz"/>
              <w:numPr>
                <w:ilvl w:val="0"/>
                <w:numId w:val="12"/>
              </w:numPr>
              <w:rPr>
                <w:rFonts w:cstheme="minorHAnsi"/>
              </w:rPr>
            </w:pPr>
            <w:r>
              <w:rPr>
                <w:rFonts w:cstheme="minorHAnsi"/>
              </w:rPr>
              <w:t>Ausblick: Community Health Nurse</w:t>
            </w:r>
          </w:p>
          <w:p w14:paraId="44416A0B" w14:textId="77777777" w:rsidR="0086463C" w:rsidRDefault="0086463C" w:rsidP="00BB6DE0">
            <w:pPr>
              <w:pStyle w:val="Listenabsatz"/>
              <w:numPr>
                <w:ilvl w:val="0"/>
                <w:numId w:val="12"/>
              </w:numPr>
              <w:rPr>
                <w:rFonts w:cstheme="minorHAnsi"/>
              </w:rPr>
            </w:pPr>
            <w:proofErr w:type="spellStart"/>
            <w:r>
              <w:rPr>
                <w:rFonts w:cstheme="minorHAnsi"/>
              </w:rPr>
              <w:t>Good</w:t>
            </w:r>
            <w:proofErr w:type="spellEnd"/>
            <w:r>
              <w:rPr>
                <w:rFonts w:cstheme="minorHAnsi"/>
              </w:rPr>
              <w:t xml:space="preserve"> Practice zu Krisensituationen, Infektionskrankheiten/ Zoonosen, Notfallversorgung Wasser, Hitze </w:t>
            </w:r>
            <w:r w:rsidRPr="0086463C">
              <w:rPr>
                <w:rFonts w:cstheme="minorHAnsi"/>
                <w:i/>
              </w:rPr>
              <w:t>(optional)</w:t>
            </w:r>
          </w:p>
          <w:p w14:paraId="3DD5E823" w14:textId="77777777" w:rsidR="0086463C" w:rsidRDefault="0086463C" w:rsidP="00BB6DE0">
            <w:pPr>
              <w:pStyle w:val="Listenabsatz"/>
              <w:numPr>
                <w:ilvl w:val="0"/>
                <w:numId w:val="12"/>
              </w:numPr>
              <w:rPr>
                <w:rFonts w:cstheme="minorHAnsi"/>
              </w:rPr>
            </w:pPr>
            <w:r>
              <w:rPr>
                <w:rFonts w:cstheme="minorHAnsi"/>
              </w:rPr>
              <w:t>Weiterführende Links</w:t>
            </w:r>
          </w:p>
          <w:p w14:paraId="39BC526E" w14:textId="0B224C4D" w:rsidR="0086463C" w:rsidRPr="0086463C" w:rsidRDefault="0086463C" w:rsidP="0086463C">
            <w:pPr>
              <w:rPr>
                <w:rFonts w:cstheme="minorHAnsi"/>
              </w:rPr>
            </w:pPr>
          </w:p>
        </w:tc>
        <w:tc>
          <w:tcPr>
            <w:tcW w:w="2551" w:type="dxa"/>
          </w:tcPr>
          <w:p w14:paraId="08B32499" w14:textId="352297B2" w:rsidR="00743A67" w:rsidRPr="00365E7F" w:rsidRDefault="0086463C" w:rsidP="00C52682">
            <w:pPr>
              <w:rPr>
                <w:rFonts w:cstheme="minorHAnsi"/>
                <w:color w:val="000000" w:themeColor="text1"/>
                <w:lang w:val="en-US"/>
              </w:rPr>
            </w:pPr>
            <w:r>
              <w:rPr>
                <w:rFonts w:cstheme="minorHAnsi"/>
                <w:color w:val="000000" w:themeColor="text1"/>
                <w:lang w:val="en-US"/>
              </w:rPr>
              <w:t>PPT</w:t>
            </w:r>
          </w:p>
        </w:tc>
        <w:tc>
          <w:tcPr>
            <w:tcW w:w="3509" w:type="dxa"/>
          </w:tcPr>
          <w:p w14:paraId="5B8FC4DE" w14:textId="662A9C00" w:rsidR="00743A67" w:rsidRPr="00365E7F" w:rsidRDefault="00743A67" w:rsidP="00743A67">
            <w:pPr>
              <w:rPr>
                <w:rFonts w:cstheme="minorHAnsi"/>
              </w:rPr>
            </w:pPr>
          </w:p>
        </w:tc>
      </w:tr>
      <w:tr w:rsidR="00113F2D" w:rsidRPr="00365E7F" w14:paraId="28F259BE" w14:textId="77777777" w:rsidTr="008F7862">
        <w:tc>
          <w:tcPr>
            <w:tcW w:w="1129" w:type="dxa"/>
            <w:vAlign w:val="center"/>
          </w:tcPr>
          <w:p w14:paraId="4AE17B1E" w14:textId="5C776901" w:rsidR="00677E6E" w:rsidRPr="00946104" w:rsidRDefault="00C1720B" w:rsidP="00B565DD">
            <w:pPr>
              <w:pStyle w:val="Listenabsatz"/>
              <w:ind w:left="-110"/>
              <w:jc w:val="center"/>
              <w:rPr>
                <w:rFonts w:cstheme="minorHAnsi"/>
              </w:rPr>
            </w:pPr>
            <w:r>
              <w:rPr>
                <w:rFonts w:cstheme="minorHAnsi"/>
              </w:rPr>
              <w:t xml:space="preserve">15-30 </w:t>
            </w:r>
            <w:r w:rsidR="00B565DD">
              <w:rPr>
                <w:rFonts w:cstheme="minorHAnsi"/>
              </w:rPr>
              <w:t>Min.</w:t>
            </w:r>
          </w:p>
        </w:tc>
        <w:tc>
          <w:tcPr>
            <w:tcW w:w="7088" w:type="dxa"/>
          </w:tcPr>
          <w:p w14:paraId="571631D5" w14:textId="58EA56DE" w:rsidR="00946104" w:rsidRPr="00946104" w:rsidRDefault="00946104" w:rsidP="00946104">
            <w:pPr>
              <w:rPr>
                <w:rFonts w:cstheme="minorHAnsi"/>
                <w:u w:val="single"/>
              </w:rPr>
            </w:pPr>
            <w:r w:rsidRPr="00946104">
              <w:rPr>
                <w:rFonts w:cstheme="minorHAnsi"/>
                <w:u w:val="single"/>
              </w:rPr>
              <w:t xml:space="preserve">Pflegefachpersonen als </w:t>
            </w:r>
            <w:proofErr w:type="spellStart"/>
            <w:r w:rsidRPr="00946104">
              <w:rPr>
                <w:rFonts w:cstheme="minorHAnsi"/>
                <w:u w:val="single"/>
              </w:rPr>
              <w:t>Changemaker</w:t>
            </w:r>
            <w:proofErr w:type="spellEnd"/>
            <w:r w:rsidRPr="00946104">
              <w:rPr>
                <w:rFonts w:cstheme="minorHAnsi"/>
                <w:u w:val="single"/>
              </w:rPr>
              <w:t>:</w:t>
            </w:r>
          </w:p>
          <w:p w14:paraId="31137511" w14:textId="55AD6A9E" w:rsidR="00946104" w:rsidRDefault="00946104" w:rsidP="00BB6DE0">
            <w:pPr>
              <w:pStyle w:val="Listenabsatz"/>
              <w:numPr>
                <w:ilvl w:val="0"/>
                <w:numId w:val="13"/>
              </w:numPr>
              <w:rPr>
                <w:rFonts w:cstheme="minorHAnsi"/>
              </w:rPr>
            </w:pPr>
            <w:r>
              <w:rPr>
                <w:rFonts w:cstheme="minorHAnsi"/>
              </w:rPr>
              <w:t>Funktionen und Einflussmöglichkeiten von Pflegefachpersonen</w:t>
            </w:r>
          </w:p>
          <w:p w14:paraId="78E0233C" w14:textId="21873667" w:rsidR="00946104" w:rsidRDefault="00946104" w:rsidP="00BB6DE0">
            <w:pPr>
              <w:pStyle w:val="Listenabsatz"/>
              <w:numPr>
                <w:ilvl w:val="0"/>
                <w:numId w:val="13"/>
              </w:numPr>
              <w:rPr>
                <w:rFonts w:cstheme="minorHAnsi"/>
              </w:rPr>
            </w:pPr>
            <w:r>
              <w:rPr>
                <w:rFonts w:cstheme="minorHAnsi"/>
              </w:rPr>
              <w:t xml:space="preserve">Positiver Abschluss: Gedicht „Wenn eine Pflegende“ (Donna </w:t>
            </w:r>
            <w:proofErr w:type="spellStart"/>
            <w:r>
              <w:rPr>
                <w:rFonts w:cstheme="minorHAnsi"/>
              </w:rPr>
              <w:t>Cardillo</w:t>
            </w:r>
            <w:proofErr w:type="spellEnd"/>
            <w:r>
              <w:rPr>
                <w:rFonts w:cstheme="minorHAnsi"/>
              </w:rPr>
              <w:t>)</w:t>
            </w:r>
          </w:p>
          <w:p w14:paraId="5B3EC550" w14:textId="77777777" w:rsidR="00B565DD" w:rsidRPr="00C1720B" w:rsidRDefault="00B565DD" w:rsidP="00C1720B">
            <w:pPr>
              <w:rPr>
                <w:rFonts w:cstheme="minorHAnsi"/>
              </w:rPr>
            </w:pPr>
          </w:p>
          <w:p w14:paraId="7F0D3FD4" w14:textId="77777777" w:rsidR="00B565DD" w:rsidRPr="00777CD5" w:rsidRDefault="00B565DD" w:rsidP="00B565DD">
            <w:pPr>
              <w:rPr>
                <w:rFonts w:cstheme="minorHAnsi"/>
                <w:i/>
                <w:u w:val="single"/>
              </w:rPr>
            </w:pPr>
            <w:r w:rsidRPr="00777CD5">
              <w:rPr>
                <w:rFonts w:cstheme="minorHAnsi"/>
                <w:bCs/>
                <w:i/>
                <w:u w:val="single"/>
              </w:rPr>
              <w:t xml:space="preserve">Erweiterter Transfer </w:t>
            </w:r>
            <w:r w:rsidRPr="00777CD5">
              <w:rPr>
                <w:rFonts w:cstheme="minorHAnsi"/>
                <w:i/>
                <w:u w:val="single"/>
              </w:rPr>
              <w:t>(Vertiefung):</w:t>
            </w:r>
          </w:p>
          <w:p w14:paraId="385295B5" w14:textId="77777777" w:rsidR="00C910A2" w:rsidRPr="00B565DD" w:rsidRDefault="00BB6DE0" w:rsidP="00BB6DE0">
            <w:pPr>
              <w:pStyle w:val="Listenabsatz"/>
              <w:numPr>
                <w:ilvl w:val="0"/>
                <w:numId w:val="14"/>
              </w:numPr>
              <w:rPr>
                <w:rFonts w:cstheme="minorHAnsi"/>
              </w:rPr>
            </w:pPr>
            <w:r w:rsidRPr="00B565DD">
              <w:rPr>
                <w:rFonts w:cstheme="minorHAnsi"/>
              </w:rPr>
              <w:t xml:space="preserve">Besteht in Ihrer Einrichtung und besonders bei den Auszubildenden bereits ein Bewusstsein zum Thema „klimabedingte Erkrankungen“? </w:t>
            </w:r>
          </w:p>
          <w:p w14:paraId="2037BCA7" w14:textId="77777777" w:rsidR="00C910A2" w:rsidRPr="00B565DD" w:rsidRDefault="00BB6DE0" w:rsidP="00BB6DE0">
            <w:pPr>
              <w:pStyle w:val="Listenabsatz"/>
              <w:numPr>
                <w:ilvl w:val="0"/>
                <w:numId w:val="14"/>
              </w:numPr>
              <w:rPr>
                <w:rFonts w:cstheme="minorHAnsi"/>
              </w:rPr>
            </w:pPr>
            <w:r w:rsidRPr="00B565DD">
              <w:rPr>
                <w:rFonts w:cstheme="minorHAnsi"/>
              </w:rPr>
              <w:t>Thematisieren Sie in der Arbeit mit den Auszubildenden bereits klimabedingte gesundheitliche Auswirkungen wie z. B. neue Infektionskrankheiten?</w:t>
            </w:r>
          </w:p>
          <w:p w14:paraId="6F1DBAFF" w14:textId="569F3925" w:rsidR="008D7816" w:rsidRPr="008D7816" w:rsidRDefault="00BB6DE0" w:rsidP="00BB6DE0">
            <w:pPr>
              <w:pStyle w:val="Listenabsatz"/>
              <w:numPr>
                <w:ilvl w:val="0"/>
                <w:numId w:val="14"/>
              </w:numPr>
              <w:rPr>
                <w:rFonts w:cstheme="minorHAnsi"/>
              </w:rPr>
            </w:pPr>
            <w:r w:rsidRPr="00B565DD">
              <w:rPr>
                <w:rFonts w:cstheme="minorHAnsi"/>
              </w:rPr>
              <w:t>Wie können Sie das Thema „klimabedingte Erkrankungen“ konkret in Anleitungssituationen einfließen lassen? Nennen Sie Beispiele!</w:t>
            </w:r>
          </w:p>
          <w:p w14:paraId="473D1945" w14:textId="3743DE8F" w:rsidR="00C9427E" w:rsidRPr="00B565DD" w:rsidRDefault="00C9427E" w:rsidP="00B565DD">
            <w:pPr>
              <w:rPr>
                <w:rFonts w:cstheme="minorHAnsi"/>
              </w:rPr>
            </w:pPr>
          </w:p>
        </w:tc>
        <w:tc>
          <w:tcPr>
            <w:tcW w:w="2551" w:type="dxa"/>
          </w:tcPr>
          <w:p w14:paraId="6E5C31A2" w14:textId="77777777" w:rsidR="00F73F1C" w:rsidRDefault="00B7101B" w:rsidP="003F6C43">
            <w:pPr>
              <w:rPr>
                <w:rFonts w:cstheme="minorHAnsi"/>
                <w:lang w:val="en-US"/>
              </w:rPr>
            </w:pPr>
            <w:r>
              <w:rPr>
                <w:rFonts w:cstheme="minorHAnsi"/>
                <w:lang w:val="en-US"/>
              </w:rPr>
              <w:t>PPT</w:t>
            </w:r>
          </w:p>
          <w:p w14:paraId="0DFF5113" w14:textId="44DBEE89" w:rsidR="00230F69" w:rsidRPr="00365E7F" w:rsidRDefault="00230F69" w:rsidP="003F6C43">
            <w:pPr>
              <w:rPr>
                <w:rFonts w:cstheme="minorHAnsi"/>
                <w:lang w:val="en-US"/>
              </w:rPr>
            </w:pPr>
            <w:r>
              <w:rPr>
                <w:rFonts w:cstheme="minorHAnsi"/>
                <w:lang w:val="en-US"/>
              </w:rPr>
              <w:t>Plenums</w:t>
            </w:r>
            <w:r w:rsidR="005C5C5E">
              <w:rPr>
                <w:rFonts w:cstheme="minorHAnsi"/>
                <w:lang w:val="en-US"/>
              </w:rPr>
              <w:t>-</w:t>
            </w:r>
            <w:proofErr w:type="spellStart"/>
            <w:r>
              <w:rPr>
                <w:rFonts w:cstheme="minorHAnsi"/>
                <w:lang w:val="en-US"/>
              </w:rPr>
              <w:t>beiträge</w:t>
            </w:r>
            <w:proofErr w:type="spellEnd"/>
          </w:p>
        </w:tc>
        <w:tc>
          <w:tcPr>
            <w:tcW w:w="3509" w:type="dxa"/>
          </w:tcPr>
          <w:p w14:paraId="16D5F3B0" w14:textId="5969F4E7" w:rsidR="003F6C43" w:rsidRPr="00365E7F" w:rsidRDefault="00B7101B" w:rsidP="003F6C43">
            <w:pPr>
              <w:rPr>
                <w:rFonts w:cstheme="minorHAnsi"/>
              </w:rPr>
            </w:pPr>
            <w:r w:rsidRPr="00743399">
              <w:rPr>
                <w:rFonts w:cstheme="minorHAnsi"/>
              </w:rPr>
              <w:t>Die vertiefenden Inhalte können bei verfügbarer Zeit oder besonderem Interesse mit eingebaut werden.</w:t>
            </w:r>
          </w:p>
        </w:tc>
      </w:tr>
      <w:tr w:rsidR="00B7101B" w:rsidRPr="00365E7F" w14:paraId="65E67456" w14:textId="77777777" w:rsidTr="008F7862">
        <w:tc>
          <w:tcPr>
            <w:tcW w:w="1129" w:type="dxa"/>
            <w:vAlign w:val="center"/>
          </w:tcPr>
          <w:p w14:paraId="7FE48FC0" w14:textId="234025DD" w:rsidR="00B7101B" w:rsidRDefault="008D7816" w:rsidP="008D7816">
            <w:pPr>
              <w:pStyle w:val="Listenabsatz"/>
              <w:ind w:left="-110"/>
              <w:jc w:val="center"/>
              <w:rPr>
                <w:rFonts w:cstheme="minorHAnsi"/>
              </w:rPr>
            </w:pPr>
            <w:r>
              <w:rPr>
                <w:rFonts w:cstheme="minorHAnsi"/>
              </w:rPr>
              <w:t>10 Min.</w:t>
            </w:r>
          </w:p>
        </w:tc>
        <w:tc>
          <w:tcPr>
            <w:tcW w:w="7088" w:type="dxa"/>
          </w:tcPr>
          <w:p w14:paraId="0919EBA1" w14:textId="77777777" w:rsidR="00B7101B" w:rsidRDefault="00B7101B" w:rsidP="00B7101B">
            <w:pPr>
              <w:rPr>
                <w:rFonts w:cstheme="minorHAnsi"/>
                <w:u w:val="single"/>
              </w:rPr>
            </w:pPr>
            <w:r>
              <w:rPr>
                <w:rFonts w:cstheme="minorHAnsi"/>
                <w:u w:val="single"/>
              </w:rPr>
              <w:t>Abschluss</w:t>
            </w:r>
          </w:p>
          <w:p w14:paraId="7E6BB3DB" w14:textId="2B037E19" w:rsidR="00B7101B" w:rsidRPr="00B7101B" w:rsidRDefault="00B7101B" w:rsidP="00BB6DE0">
            <w:pPr>
              <w:pStyle w:val="Listenabsatz"/>
              <w:numPr>
                <w:ilvl w:val="0"/>
                <w:numId w:val="15"/>
              </w:numPr>
              <w:spacing w:after="160" w:line="259" w:lineRule="auto"/>
              <w:rPr>
                <w:rFonts w:cstheme="minorHAnsi"/>
              </w:rPr>
            </w:pPr>
            <w:r w:rsidRPr="00A521A5">
              <w:rPr>
                <w:rFonts w:cstheme="minorHAnsi"/>
              </w:rPr>
              <w:t>Was konnten Sie aus der heutigen Veranstaltung mitnehmen? (Plenumsfrage)</w:t>
            </w:r>
          </w:p>
        </w:tc>
        <w:tc>
          <w:tcPr>
            <w:tcW w:w="2551" w:type="dxa"/>
          </w:tcPr>
          <w:p w14:paraId="58741635" w14:textId="0E93C893" w:rsidR="00D97486" w:rsidRDefault="00D97486" w:rsidP="00D97486">
            <w:pPr>
              <w:rPr>
                <w:rFonts w:cstheme="minorHAnsi"/>
              </w:rPr>
            </w:pPr>
            <w:r w:rsidRPr="00EB50DD">
              <w:rPr>
                <w:rFonts w:cstheme="minorHAnsi"/>
              </w:rPr>
              <w:t>Plenums</w:t>
            </w:r>
            <w:r w:rsidR="005C5C5E">
              <w:rPr>
                <w:rFonts w:cstheme="minorHAnsi"/>
              </w:rPr>
              <w:t>-</w:t>
            </w:r>
            <w:r w:rsidRPr="00EB50DD">
              <w:rPr>
                <w:rFonts w:cstheme="minorHAnsi"/>
              </w:rPr>
              <w:t>beiträge</w:t>
            </w:r>
          </w:p>
          <w:p w14:paraId="04DFC32F" w14:textId="1C57340A" w:rsidR="00B7101B" w:rsidRPr="00365E7F" w:rsidRDefault="00B7101B" w:rsidP="003F6C43">
            <w:pPr>
              <w:rPr>
                <w:rFonts w:cstheme="minorHAnsi"/>
                <w:lang w:val="en-US"/>
              </w:rPr>
            </w:pPr>
          </w:p>
        </w:tc>
        <w:tc>
          <w:tcPr>
            <w:tcW w:w="3509" w:type="dxa"/>
          </w:tcPr>
          <w:p w14:paraId="352E9B09" w14:textId="77777777" w:rsidR="00B7101B" w:rsidRDefault="00E12200" w:rsidP="003F6C43">
            <w:pPr>
              <w:rPr>
                <w:rFonts w:cstheme="minorHAnsi"/>
              </w:rPr>
            </w:pPr>
            <w:r>
              <w:rPr>
                <w:rFonts w:cstheme="minorHAnsi"/>
              </w:rPr>
              <w:t>Hinweis auf Maßnahmenkatalog in ILIAS</w:t>
            </w:r>
          </w:p>
          <w:p w14:paraId="174FA7D6" w14:textId="2B10570C" w:rsidR="00E12200" w:rsidRPr="00365E7F" w:rsidRDefault="00E12200" w:rsidP="003F6C43">
            <w:pPr>
              <w:rPr>
                <w:rFonts w:cstheme="minorHAnsi"/>
              </w:rPr>
            </w:pPr>
          </w:p>
        </w:tc>
      </w:tr>
    </w:tbl>
    <w:p w14:paraId="746D8DB7" w14:textId="3C93D5CD" w:rsidR="00E61291" w:rsidRPr="00365E7F" w:rsidRDefault="00E61291" w:rsidP="0073682F">
      <w:pPr>
        <w:rPr>
          <w:rFonts w:cstheme="minorHAnsi"/>
        </w:rPr>
        <w:sectPr w:rsidR="00E61291" w:rsidRPr="00365E7F" w:rsidSect="00CA1F03">
          <w:pgSz w:w="16838" w:h="11906" w:orient="landscape"/>
          <w:pgMar w:top="1417" w:right="1417" w:bottom="1417" w:left="1134" w:header="708" w:footer="708" w:gutter="0"/>
          <w:cols w:space="708"/>
          <w:docGrid w:linePitch="360"/>
        </w:sectPr>
      </w:pPr>
    </w:p>
    <w:p w14:paraId="29E2A875" w14:textId="77777777" w:rsidR="0073682F" w:rsidRPr="00365E7F" w:rsidRDefault="00452AE9" w:rsidP="0073682F">
      <w:pPr>
        <w:rPr>
          <w:rFonts w:cstheme="minorHAnsi"/>
          <w:b/>
          <w:sz w:val="24"/>
          <w:szCs w:val="24"/>
        </w:rPr>
      </w:pPr>
      <w:r w:rsidRPr="00365E7F">
        <w:rPr>
          <w:rFonts w:cstheme="minorHAnsi"/>
          <w:b/>
          <w:sz w:val="24"/>
          <w:szCs w:val="24"/>
        </w:rPr>
        <w:lastRenderedPageBreak/>
        <w:t>Szenario</w:t>
      </w:r>
      <w:r w:rsidR="0073682F" w:rsidRPr="00365E7F">
        <w:rPr>
          <w:rFonts w:cstheme="minorHAnsi"/>
          <w:b/>
          <w:sz w:val="24"/>
          <w:szCs w:val="24"/>
        </w:rPr>
        <w:t>: Herr Bauer und die Diagnose Borreliose</w:t>
      </w:r>
    </w:p>
    <w:p w14:paraId="77655775" w14:textId="77777777" w:rsidR="0073682F" w:rsidRPr="00365E7F" w:rsidRDefault="0073682F" w:rsidP="0073682F">
      <w:pPr>
        <w:rPr>
          <w:rFonts w:cstheme="minorHAnsi"/>
          <w:b/>
        </w:rPr>
      </w:pPr>
      <w:r w:rsidRPr="00365E7F">
        <w:rPr>
          <w:rFonts w:cstheme="minorHAnsi"/>
          <w:b/>
        </w:rPr>
        <w:t>Hintergrund</w:t>
      </w:r>
    </w:p>
    <w:p w14:paraId="05D9243C" w14:textId="6BE389DF" w:rsidR="0073682F" w:rsidRPr="00365E7F" w:rsidRDefault="0073682F" w:rsidP="0073682F">
      <w:pPr>
        <w:rPr>
          <w:rFonts w:cstheme="minorHAnsi"/>
        </w:rPr>
      </w:pPr>
      <w:r w:rsidRPr="00365E7F">
        <w:rPr>
          <w:rFonts w:cstheme="minorHAnsi"/>
        </w:rPr>
        <w:t xml:space="preserve">Die Praxisanleiterin </w:t>
      </w:r>
      <w:r w:rsidR="00AD7440" w:rsidRPr="00365E7F">
        <w:rPr>
          <w:rFonts w:cstheme="minorHAnsi"/>
        </w:rPr>
        <w:t xml:space="preserve">Frau Yildiz macht zusammen mit </w:t>
      </w:r>
      <w:proofErr w:type="spellStart"/>
      <w:proofErr w:type="gramStart"/>
      <w:r w:rsidR="00AD7440" w:rsidRPr="00365E7F">
        <w:rPr>
          <w:rFonts w:cstheme="minorHAnsi"/>
        </w:rPr>
        <w:t>Pflegeauszubildende:r</w:t>
      </w:r>
      <w:proofErr w:type="spellEnd"/>
      <w:proofErr w:type="gramEnd"/>
      <w:r w:rsidRPr="00365E7F">
        <w:rPr>
          <w:rFonts w:cstheme="minorHAnsi"/>
        </w:rPr>
        <w:t>, Alex</w:t>
      </w:r>
      <w:r w:rsidR="00AD7440" w:rsidRPr="00365E7F">
        <w:rPr>
          <w:rFonts w:cstheme="minorHAnsi"/>
        </w:rPr>
        <w:t xml:space="preserve"> Keller</w:t>
      </w:r>
      <w:r w:rsidRPr="00365E7F">
        <w:rPr>
          <w:rFonts w:cstheme="minorHAnsi"/>
        </w:rPr>
        <w:t xml:space="preserve">, ihre Runde bei den </w:t>
      </w:r>
      <w:proofErr w:type="spellStart"/>
      <w:r w:rsidR="00225DAD" w:rsidRPr="00365E7F">
        <w:rPr>
          <w:rFonts w:cstheme="minorHAnsi"/>
        </w:rPr>
        <w:t>Klient:innen</w:t>
      </w:r>
      <w:proofErr w:type="spellEnd"/>
      <w:r w:rsidRPr="00365E7F">
        <w:rPr>
          <w:rFonts w:cstheme="minorHAnsi"/>
        </w:rPr>
        <w:t xml:space="preserve"> des ambulanten Pflegedienstes. Alex</w:t>
      </w:r>
      <w:r w:rsidR="00AD7440" w:rsidRPr="00365E7F">
        <w:rPr>
          <w:rFonts w:cstheme="minorHAnsi"/>
        </w:rPr>
        <w:t xml:space="preserve"> Keller</w:t>
      </w:r>
      <w:r w:rsidRPr="00365E7F">
        <w:rPr>
          <w:rFonts w:cstheme="minorHAnsi"/>
        </w:rPr>
        <w:t xml:space="preserve"> ist schon einige Tage mit </w:t>
      </w:r>
      <w:r w:rsidR="00AD7440" w:rsidRPr="00365E7F">
        <w:rPr>
          <w:rFonts w:cstheme="minorHAnsi"/>
        </w:rPr>
        <w:t xml:space="preserve">Frau Yildiz </w:t>
      </w:r>
      <w:r w:rsidRPr="00365E7F">
        <w:rPr>
          <w:rFonts w:cstheme="minorHAnsi"/>
        </w:rPr>
        <w:t xml:space="preserve">unterwegs und hat verschiedene pflegerische Aufgaben kennengelernt. Heute steht die Ganzkörperpflege von Herrn Bauer (73 Jahre) auf dem Programm. Herr Bauer ist teilweise gehbehindert, kann sich aber mit seinem </w:t>
      </w:r>
      <w:r w:rsidR="00AD7440" w:rsidRPr="00365E7F">
        <w:rPr>
          <w:rFonts w:cstheme="minorHAnsi"/>
        </w:rPr>
        <w:t>Gehstock</w:t>
      </w:r>
      <w:r w:rsidRPr="00365E7F">
        <w:rPr>
          <w:rFonts w:cstheme="minorHAnsi"/>
        </w:rPr>
        <w:t xml:space="preserve"> noch gut fortbewegen. Gemeinsam mit seiner Frau</w:t>
      </w:r>
      <w:r w:rsidR="00AD7440" w:rsidRPr="00365E7F">
        <w:rPr>
          <w:rFonts w:cstheme="minorHAnsi"/>
        </w:rPr>
        <w:t xml:space="preserve"> und dem gemeinsamen Hund</w:t>
      </w:r>
      <w:r w:rsidR="0061645B" w:rsidRPr="00365E7F">
        <w:rPr>
          <w:rFonts w:cstheme="minorHAnsi"/>
        </w:rPr>
        <w:t xml:space="preserve"> Waldi</w:t>
      </w:r>
      <w:r w:rsidRPr="00365E7F">
        <w:rPr>
          <w:rFonts w:cstheme="minorHAnsi"/>
        </w:rPr>
        <w:t xml:space="preserve"> unternimmt er regelmäßig Spaziergänge </w:t>
      </w:r>
      <w:proofErr w:type="gramStart"/>
      <w:r w:rsidRPr="00365E7F">
        <w:rPr>
          <w:rFonts w:cstheme="minorHAnsi"/>
        </w:rPr>
        <w:t>im nahe gelegenen Wald</w:t>
      </w:r>
      <w:proofErr w:type="gramEnd"/>
      <w:r w:rsidRPr="00365E7F">
        <w:rPr>
          <w:rFonts w:cstheme="minorHAnsi"/>
        </w:rPr>
        <w:t>.</w:t>
      </w:r>
    </w:p>
    <w:p w14:paraId="764FC7AB" w14:textId="77777777" w:rsidR="0073682F" w:rsidRPr="00365E7F" w:rsidRDefault="0073682F" w:rsidP="0073682F">
      <w:pPr>
        <w:rPr>
          <w:rFonts w:cstheme="minorHAnsi"/>
          <w:b/>
        </w:rPr>
      </w:pPr>
      <w:r w:rsidRPr="00365E7F">
        <w:rPr>
          <w:rFonts w:cstheme="minorHAnsi"/>
          <w:b/>
        </w:rPr>
        <w:t>Vorbereitung und Durchführung der Pflege</w:t>
      </w:r>
    </w:p>
    <w:p w14:paraId="6DABDBF6" w14:textId="75286A26" w:rsidR="0073682F" w:rsidRPr="00365E7F" w:rsidRDefault="0073682F" w:rsidP="0073682F">
      <w:pPr>
        <w:rPr>
          <w:rFonts w:cstheme="minorHAnsi"/>
        </w:rPr>
      </w:pPr>
      <w:r w:rsidRPr="00365E7F">
        <w:rPr>
          <w:rFonts w:cstheme="minorHAnsi"/>
        </w:rPr>
        <w:t xml:space="preserve">Im Vorfeld haben </w:t>
      </w:r>
      <w:r w:rsidR="004E1E93" w:rsidRPr="00365E7F">
        <w:rPr>
          <w:rFonts w:cstheme="minorHAnsi"/>
        </w:rPr>
        <w:t>Frau Yildiz und Alex Keller</w:t>
      </w:r>
      <w:r w:rsidRPr="00365E7F">
        <w:rPr>
          <w:rFonts w:cstheme="minorHAnsi"/>
        </w:rPr>
        <w:t xml:space="preserve"> die Ganzkörperpflege von Herrn Bauer besprochen, insbesondere die Benutzung des Badewannenlifters und das Duschen. Herr Bauer klagt an diesem Tag über Muskel- und Kopfschmerzen sowie Müdigkeit, möchte aber trotzdem geduscht werden.</w:t>
      </w:r>
    </w:p>
    <w:p w14:paraId="75225B7C" w14:textId="77777777" w:rsidR="0073682F" w:rsidRPr="00365E7F" w:rsidRDefault="0073682F" w:rsidP="0073682F">
      <w:pPr>
        <w:rPr>
          <w:rFonts w:cstheme="minorHAnsi"/>
          <w:b/>
        </w:rPr>
      </w:pPr>
      <w:r w:rsidRPr="00365E7F">
        <w:rPr>
          <w:rFonts w:cstheme="minorHAnsi"/>
          <w:b/>
        </w:rPr>
        <w:t>Beobachtung bei der Pflege</w:t>
      </w:r>
    </w:p>
    <w:p w14:paraId="421C8C46" w14:textId="0F721578" w:rsidR="0073682F" w:rsidRPr="00365E7F" w:rsidRDefault="0073682F" w:rsidP="0073682F">
      <w:pPr>
        <w:rPr>
          <w:rFonts w:cstheme="minorHAnsi"/>
        </w:rPr>
      </w:pPr>
      <w:r w:rsidRPr="00365E7F">
        <w:rPr>
          <w:rFonts w:cstheme="minorHAnsi"/>
        </w:rPr>
        <w:t>Während der Ganzkörperpflege bemerkt Alex</w:t>
      </w:r>
      <w:r w:rsidR="004E1E93" w:rsidRPr="00365E7F">
        <w:rPr>
          <w:rFonts w:cstheme="minorHAnsi"/>
        </w:rPr>
        <w:t xml:space="preserve"> Keller</w:t>
      </w:r>
      <w:r w:rsidRPr="00365E7F">
        <w:rPr>
          <w:rFonts w:cstheme="minorHAnsi"/>
        </w:rPr>
        <w:t xml:space="preserve"> eine deutlich ringförmige Hautrötung am linken Unterschenkel von Herrn Bauer. Die Rötung erinnert </w:t>
      </w:r>
      <w:proofErr w:type="spellStart"/>
      <w:r w:rsidR="004E1E93" w:rsidRPr="00365E7F">
        <w:rPr>
          <w:rFonts w:cstheme="minorHAnsi"/>
        </w:rPr>
        <w:t>dey</w:t>
      </w:r>
      <w:proofErr w:type="spellEnd"/>
      <w:r w:rsidRPr="00365E7F">
        <w:rPr>
          <w:rFonts w:cstheme="minorHAnsi"/>
        </w:rPr>
        <w:t xml:space="preserve"> an etwas, das </w:t>
      </w:r>
      <w:proofErr w:type="spellStart"/>
      <w:r w:rsidR="004E1E93" w:rsidRPr="00365E7F">
        <w:rPr>
          <w:rFonts w:cstheme="minorHAnsi"/>
        </w:rPr>
        <w:t>dey</w:t>
      </w:r>
      <w:proofErr w:type="spellEnd"/>
      <w:r w:rsidRPr="00365E7F">
        <w:rPr>
          <w:rFonts w:cstheme="minorHAnsi"/>
        </w:rPr>
        <w:t xml:space="preserve"> vor einiger Zeit über Wandern </w:t>
      </w:r>
      <w:r w:rsidR="000D3D1F" w:rsidRPr="00365E7F">
        <w:rPr>
          <w:rFonts w:cstheme="minorHAnsi"/>
        </w:rPr>
        <w:t>und Hautausschläge gelesen hat.</w:t>
      </w:r>
    </w:p>
    <w:p w14:paraId="5C3E2661" w14:textId="77777777" w:rsidR="0073682F" w:rsidRPr="00365E7F" w:rsidRDefault="0073682F" w:rsidP="0073682F">
      <w:pPr>
        <w:rPr>
          <w:rFonts w:cstheme="minorHAnsi"/>
          <w:b/>
        </w:rPr>
      </w:pPr>
      <w:r w:rsidRPr="00365E7F">
        <w:rPr>
          <w:rFonts w:cstheme="minorHAnsi"/>
          <w:b/>
        </w:rPr>
        <w:t>Reaktion und Weiterleitung</w:t>
      </w:r>
    </w:p>
    <w:p w14:paraId="575345FB" w14:textId="3834B1AE" w:rsidR="0073682F" w:rsidRPr="00365E7F" w:rsidRDefault="0073682F" w:rsidP="0073682F">
      <w:pPr>
        <w:rPr>
          <w:rFonts w:cstheme="minorHAnsi"/>
        </w:rPr>
      </w:pPr>
      <w:r w:rsidRPr="00365E7F">
        <w:rPr>
          <w:rFonts w:cstheme="minorHAnsi"/>
        </w:rPr>
        <w:t>Alex</w:t>
      </w:r>
      <w:r w:rsidR="004E1E93" w:rsidRPr="00365E7F">
        <w:rPr>
          <w:rFonts w:cstheme="minorHAnsi"/>
        </w:rPr>
        <w:t xml:space="preserve"> Keller</w:t>
      </w:r>
      <w:r w:rsidRPr="00365E7F">
        <w:rPr>
          <w:rFonts w:cstheme="minorHAnsi"/>
        </w:rPr>
        <w:t xml:space="preserve"> informiert </w:t>
      </w:r>
      <w:r w:rsidR="004E1E93" w:rsidRPr="00365E7F">
        <w:rPr>
          <w:rFonts w:cstheme="minorHAnsi"/>
        </w:rPr>
        <w:t>Frau Yildiz</w:t>
      </w:r>
      <w:r w:rsidRPr="00365E7F">
        <w:rPr>
          <w:rFonts w:cstheme="minorHAnsi"/>
        </w:rPr>
        <w:t xml:space="preserve"> sofort über </w:t>
      </w:r>
      <w:r w:rsidR="004E1E93" w:rsidRPr="00365E7F">
        <w:rPr>
          <w:rFonts w:cstheme="minorHAnsi"/>
        </w:rPr>
        <w:t>die gemachte</w:t>
      </w:r>
      <w:r w:rsidRPr="00365E7F">
        <w:rPr>
          <w:rFonts w:cstheme="minorHAnsi"/>
        </w:rPr>
        <w:t xml:space="preserve"> Beobachtung. </w:t>
      </w:r>
      <w:r w:rsidR="004E1E93" w:rsidRPr="00365E7F">
        <w:rPr>
          <w:rFonts w:cstheme="minorHAnsi"/>
        </w:rPr>
        <w:t>Frau Yildiz</w:t>
      </w:r>
      <w:r w:rsidRPr="00365E7F">
        <w:rPr>
          <w:rFonts w:cstheme="minorHAnsi"/>
        </w:rPr>
        <w:t xml:space="preserve"> sieht sich die Rötung an und entscheidet, dass Herr Bauer zur Abklärung zum Arzt geschickt werden sollte. Sie vermutet, dass es sich um eine Infektion mit Borrelien handeln könnte, einer Krankheit, die durch Zecken übertragen wird.</w:t>
      </w:r>
    </w:p>
    <w:p w14:paraId="30B099DB" w14:textId="77777777" w:rsidR="0073682F" w:rsidRPr="00365E7F" w:rsidRDefault="0073682F" w:rsidP="0073682F">
      <w:pPr>
        <w:rPr>
          <w:rFonts w:cstheme="minorHAnsi"/>
          <w:b/>
        </w:rPr>
      </w:pPr>
      <w:r w:rsidRPr="00365E7F">
        <w:rPr>
          <w:rFonts w:cstheme="minorHAnsi"/>
          <w:b/>
        </w:rPr>
        <w:t>Diagnose und Nachsorge</w:t>
      </w:r>
    </w:p>
    <w:p w14:paraId="020B4113" w14:textId="4AAF1319" w:rsidR="0073682F" w:rsidRDefault="0073682F" w:rsidP="0073682F">
      <w:pPr>
        <w:rPr>
          <w:rFonts w:cstheme="minorHAnsi"/>
        </w:rPr>
      </w:pPr>
      <w:r w:rsidRPr="00365E7F">
        <w:rPr>
          <w:rFonts w:cstheme="minorHAnsi"/>
        </w:rPr>
        <w:t xml:space="preserve">Im Laufe der Woche stellt sich nach einem Arztbesuch heraus, dass Herr Bauer tatsächlich eine Infektion mit Borrelien hat. Der Arzt verordnet eine entsprechende Behandlung und </w:t>
      </w:r>
      <w:r w:rsidR="004E1E93" w:rsidRPr="00365E7F">
        <w:rPr>
          <w:rFonts w:cstheme="minorHAnsi"/>
        </w:rPr>
        <w:t>Frau Yildiz</w:t>
      </w:r>
      <w:r w:rsidRPr="00365E7F">
        <w:rPr>
          <w:rFonts w:cstheme="minorHAnsi"/>
        </w:rPr>
        <w:t xml:space="preserve"> bespricht mit Alex</w:t>
      </w:r>
      <w:r w:rsidR="004E1E93" w:rsidRPr="00365E7F">
        <w:rPr>
          <w:rFonts w:cstheme="minorHAnsi"/>
        </w:rPr>
        <w:t xml:space="preserve"> Keller</w:t>
      </w:r>
      <w:r w:rsidRPr="00365E7F">
        <w:rPr>
          <w:rFonts w:cstheme="minorHAnsi"/>
        </w:rPr>
        <w:t>, wie wichtig es ist, auf ungewöhnliche Hautveränderungen oder andere Symptome zu achten und sie zu melden. Außerdem wird Herr Bauer in der nächsten Zeit engmaschig überwacht, um sicherzustellen, dass die Therapie anschlägt und keine weiteren Komplikationen auftreten.</w:t>
      </w:r>
      <w:r w:rsidR="004E1E93" w:rsidRPr="00365E7F">
        <w:rPr>
          <w:rFonts w:cstheme="minorHAnsi"/>
        </w:rPr>
        <w:t xml:space="preserve"> Darüber hinaus </w:t>
      </w:r>
      <w:r w:rsidR="00AD42F4" w:rsidRPr="00365E7F">
        <w:rPr>
          <w:rFonts w:cstheme="minorHAnsi"/>
        </w:rPr>
        <w:t>führen Frau Yildiz und Alex Keller ein Beratungsgespräch mit Herrn und Frau Bauer zum Thema Zecken und Impfung gegen FSME (Frühsommer-Meningitis-Enzephalitis).</w:t>
      </w:r>
    </w:p>
    <w:p w14:paraId="397C8DF0" w14:textId="77777777" w:rsidR="007A032F" w:rsidRPr="00365E7F" w:rsidRDefault="007A032F" w:rsidP="0073682F">
      <w:pPr>
        <w:rPr>
          <w:rFonts w:cstheme="minorHAnsi"/>
        </w:rPr>
      </w:pPr>
    </w:p>
    <w:p w14:paraId="3FB6B51B" w14:textId="1EC63F4B" w:rsidR="00B114A3" w:rsidRPr="00365E7F" w:rsidRDefault="00B114A3" w:rsidP="0031505C">
      <w:pPr>
        <w:rPr>
          <w:rFonts w:cstheme="minorHAnsi"/>
          <w:b/>
          <w:sz w:val="24"/>
        </w:rPr>
      </w:pPr>
      <w:r w:rsidRPr="00365E7F">
        <w:rPr>
          <w:rFonts w:cstheme="minorHAnsi"/>
          <w:b/>
          <w:sz w:val="24"/>
        </w:rPr>
        <w:t>Nachbesprechung der Situation</w:t>
      </w:r>
    </w:p>
    <w:p w14:paraId="64A1811F" w14:textId="35791BCD" w:rsidR="0031505C" w:rsidRPr="00365E7F" w:rsidRDefault="0031505C" w:rsidP="0031505C">
      <w:pPr>
        <w:rPr>
          <w:rFonts w:cstheme="minorHAnsi"/>
          <w:b/>
        </w:rPr>
      </w:pPr>
      <w:r w:rsidRPr="00365E7F">
        <w:rPr>
          <w:rFonts w:cstheme="minorHAnsi"/>
          <w:b/>
        </w:rPr>
        <w:t>Lehrreiches für Alex Keller</w:t>
      </w:r>
    </w:p>
    <w:p w14:paraId="22E3750E" w14:textId="0EDFB5B3" w:rsidR="0031505C" w:rsidRPr="00365E7F" w:rsidRDefault="0031505C" w:rsidP="0031505C">
      <w:pPr>
        <w:rPr>
          <w:rFonts w:cstheme="minorHAnsi"/>
        </w:rPr>
      </w:pPr>
      <w:r w:rsidRPr="00365E7F">
        <w:rPr>
          <w:rFonts w:cstheme="minorHAnsi"/>
        </w:rPr>
        <w:t xml:space="preserve">Für Alex Keller war dieser Fall besonders lehrreich, weil </w:t>
      </w:r>
      <w:proofErr w:type="spellStart"/>
      <w:r w:rsidRPr="00365E7F">
        <w:rPr>
          <w:rFonts w:cstheme="minorHAnsi"/>
        </w:rPr>
        <w:t>dey</w:t>
      </w:r>
      <w:proofErr w:type="spellEnd"/>
      <w:r w:rsidRPr="00365E7F">
        <w:rPr>
          <w:rFonts w:cstheme="minorHAnsi"/>
        </w:rPr>
        <w:t xml:space="preserve"> erfahren hat, wie wichtig genaues Beobachten und schnelles Handeln in der Pflegepraxis sind. Dey hat gelernt, dass auch scheinbar kleine Veränderungen wie ein Hautausschlag wichtige Hinweise auf ernsthafte Gesundheitsprobleme geben können. Außerdem hat </w:t>
      </w:r>
      <w:proofErr w:type="spellStart"/>
      <w:r w:rsidR="00B114A3" w:rsidRPr="00365E7F">
        <w:rPr>
          <w:rFonts w:cstheme="minorHAnsi"/>
        </w:rPr>
        <w:t>dey</w:t>
      </w:r>
      <w:proofErr w:type="spellEnd"/>
      <w:r w:rsidR="00B114A3" w:rsidRPr="00365E7F">
        <w:rPr>
          <w:rFonts w:cstheme="minorHAnsi"/>
        </w:rPr>
        <w:t xml:space="preserve"> </w:t>
      </w:r>
      <w:r w:rsidRPr="00365E7F">
        <w:rPr>
          <w:rFonts w:cstheme="minorHAnsi"/>
        </w:rPr>
        <w:t>gesehen, wie wichtig die Zusammenarbeit und Kommunikation innerhalb des Pflegeteams und mit anderen Leistungserbringern ist, um die bestmögliche Versorgung der Kundinnen und Kunden zu gewährleisten.</w:t>
      </w:r>
    </w:p>
    <w:p w14:paraId="0B0E580E" w14:textId="77777777" w:rsidR="0031505C" w:rsidRPr="00365E7F" w:rsidRDefault="0031505C" w:rsidP="0031505C">
      <w:pPr>
        <w:rPr>
          <w:rFonts w:cstheme="minorHAnsi"/>
          <w:b/>
        </w:rPr>
      </w:pPr>
      <w:r w:rsidRPr="00365E7F">
        <w:rPr>
          <w:rFonts w:cstheme="minorHAnsi"/>
          <w:b/>
        </w:rPr>
        <w:lastRenderedPageBreak/>
        <w:t>Schlussfolgerung</w:t>
      </w:r>
    </w:p>
    <w:p w14:paraId="723C42FB" w14:textId="1C65F900" w:rsidR="00B055E2" w:rsidRDefault="0031505C">
      <w:pPr>
        <w:rPr>
          <w:rFonts w:cstheme="minorHAnsi"/>
        </w:rPr>
      </w:pPr>
      <w:r w:rsidRPr="00365E7F">
        <w:rPr>
          <w:rFonts w:cstheme="minorHAnsi"/>
        </w:rPr>
        <w:t>Durch das schnelle Eingreifen und die genaue Beobachtung von Alex</w:t>
      </w:r>
      <w:r w:rsidR="00B114A3" w:rsidRPr="00365E7F">
        <w:rPr>
          <w:rFonts w:cstheme="minorHAnsi"/>
        </w:rPr>
        <w:t xml:space="preserve"> Keller</w:t>
      </w:r>
      <w:r w:rsidRPr="00365E7F">
        <w:rPr>
          <w:rFonts w:cstheme="minorHAnsi"/>
        </w:rPr>
        <w:t xml:space="preserve"> und </w:t>
      </w:r>
      <w:r w:rsidR="00B114A3" w:rsidRPr="00365E7F">
        <w:rPr>
          <w:rFonts w:cstheme="minorHAnsi"/>
        </w:rPr>
        <w:t>Frau Yildiz</w:t>
      </w:r>
      <w:r w:rsidRPr="00365E7F">
        <w:rPr>
          <w:rFonts w:cstheme="minorHAnsi"/>
        </w:rPr>
        <w:t xml:space="preserve"> konnte eine rechtzeitige Diagnose gestellt und eine entsprechende Behandlung eingeleitet werden. Herr Bauer wird sich voraussichtlich gut von der Borrelieninfektion erholen</w:t>
      </w:r>
      <w:r w:rsidR="00B114A3" w:rsidRPr="00365E7F">
        <w:rPr>
          <w:rFonts w:cstheme="minorHAnsi"/>
        </w:rPr>
        <w:t xml:space="preserve">. Außerdem </w:t>
      </w:r>
      <w:r w:rsidR="00637FC4" w:rsidRPr="00365E7F">
        <w:rPr>
          <w:rFonts w:cstheme="minorHAnsi"/>
        </w:rPr>
        <w:t>konnte</w:t>
      </w:r>
      <w:r w:rsidRPr="00365E7F">
        <w:rPr>
          <w:rFonts w:cstheme="minorHAnsi"/>
        </w:rPr>
        <w:t xml:space="preserve"> </w:t>
      </w:r>
      <w:r w:rsidR="00637FC4" w:rsidRPr="00365E7F">
        <w:rPr>
          <w:rFonts w:cstheme="minorHAnsi"/>
        </w:rPr>
        <w:t xml:space="preserve">eine Anleitung zu einem Beratungsgespräch gestaltet werden. </w:t>
      </w:r>
      <w:r w:rsidRPr="00365E7F">
        <w:rPr>
          <w:rFonts w:cstheme="minorHAnsi"/>
        </w:rPr>
        <w:t>Alex</w:t>
      </w:r>
      <w:r w:rsidR="00637FC4" w:rsidRPr="00365E7F">
        <w:rPr>
          <w:rFonts w:cstheme="minorHAnsi"/>
        </w:rPr>
        <w:t xml:space="preserve"> Keller</w:t>
      </w:r>
      <w:r w:rsidRPr="00365E7F">
        <w:rPr>
          <w:rFonts w:cstheme="minorHAnsi"/>
        </w:rPr>
        <w:t xml:space="preserve"> hat wertvolle Erfahrungen gesammelt, die </w:t>
      </w:r>
      <w:proofErr w:type="spellStart"/>
      <w:r w:rsidR="009B0A00" w:rsidRPr="00365E7F">
        <w:rPr>
          <w:rFonts w:cstheme="minorHAnsi"/>
        </w:rPr>
        <w:t>dey</w:t>
      </w:r>
      <w:proofErr w:type="spellEnd"/>
      <w:r w:rsidRPr="00365E7F">
        <w:rPr>
          <w:rFonts w:cstheme="minorHAnsi"/>
        </w:rPr>
        <w:t xml:space="preserve"> in </w:t>
      </w:r>
      <w:r w:rsidR="009B0A00" w:rsidRPr="00365E7F">
        <w:rPr>
          <w:rFonts w:cstheme="minorHAnsi"/>
          <w:color w:val="000000" w:themeColor="text1"/>
        </w:rPr>
        <w:t>der</w:t>
      </w:r>
      <w:r w:rsidRPr="00365E7F">
        <w:rPr>
          <w:rFonts w:cstheme="minorHAnsi"/>
          <w:color w:val="000000" w:themeColor="text1"/>
        </w:rPr>
        <w:t xml:space="preserve"> </w:t>
      </w:r>
      <w:r w:rsidRPr="00365E7F">
        <w:rPr>
          <w:rFonts w:cstheme="minorHAnsi"/>
        </w:rPr>
        <w:t>Ausb</w:t>
      </w:r>
      <w:r w:rsidR="00EA6010" w:rsidRPr="00365E7F">
        <w:rPr>
          <w:rFonts w:cstheme="minorHAnsi"/>
        </w:rPr>
        <w:t>ildung weiterbringen werden</w:t>
      </w:r>
      <w:r w:rsidR="00AF574D" w:rsidRPr="00365E7F">
        <w:rPr>
          <w:rFonts w:cstheme="minorHAnsi"/>
        </w:rPr>
        <w:t>.</w:t>
      </w:r>
    </w:p>
    <w:p w14:paraId="0F0E2F00" w14:textId="77777777" w:rsidR="00B055E2" w:rsidRDefault="00B055E2">
      <w:pPr>
        <w:rPr>
          <w:rFonts w:cstheme="minorHAnsi"/>
        </w:rPr>
      </w:pPr>
      <w:r>
        <w:rPr>
          <w:rFonts w:cstheme="minorHAnsi"/>
        </w:rPr>
        <w:br w:type="page"/>
      </w:r>
    </w:p>
    <w:p w14:paraId="1AB09CA2" w14:textId="77777777" w:rsidR="00B055E2" w:rsidRPr="00B753D2" w:rsidRDefault="00B055E2" w:rsidP="00B055E2">
      <w:pPr>
        <w:jc w:val="center"/>
        <w:rPr>
          <w:rFonts w:cstheme="minorHAnsi"/>
          <w:b/>
          <w:sz w:val="28"/>
          <w:szCs w:val="28"/>
        </w:rPr>
      </w:pPr>
      <w:r w:rsidRPr="00B753D2">
        <w:rPr>
          <w:rFonts w:cstheme="minorHAnsi"/>
          <w:b/>
          <w:sz w:val="28"/>
          <w:szCs w:val="28"/>
        </w:rPr>
        <w:lastRenderedPageBreak/>
        <w:t>Wahrheit oder Mythos</w:t>
      </w:r>
    </w:p>
    <w:p w14:paraId="0475AF9F" w14:textId="77777777" w:rsidR="00B055E2" w:rsidRPr="00B753D2" w:rsidRDefault="00B055E2" w:rsidP="00B055E2">
      <w:pPr>
        <w:jc w:val="both"/>
        <w:rPr>
          <w:rFonts w:cstheme="minorHAnsi"/>
        </w:rPr>
      </w:pPr>
    </w:p>
    <w:p w14:paraId="31DF2627" w14:textId="77777777" w:rsidR="00B055E2" w:rsidRPr="00B753D2" w:rsidRDefault="00B055E2" w:rsidP="00B055E2">
      <w:pPr>
        <w:jc w:val="both"/>
        <w:rPr>
          <w:rFonts w:cstheme="minorHAnsi"/>
        </w:rPr>
      </w:pPr>
      <w:r w:rsidRPr="00B753D2">
        <w:rPr>
          <w:rFonts w:cstheme="minorHAnsi"/>
        </w:rPr>
        <w:t>Die Teilnehmenden sollen zu zweit die folgenden Aussagen zum Thema anschauen und diskutieren, ob diese der Wahrheit entsprechen oder nicht.</w:t>
      </w:r>
    </w:p>
    <w:p w14:paraId="58C77345" w14:textId="77777777" w:rsidR="00B055E2" w:rsidRPr="00B753D2" w:rsidRDefault="00B055E2" w:rsidP="00B055E2">
      <w:pPr>
        <w:jc w:val="both"/>
        <w:rPr>
          <w:rFonts w:cstheme="minorHAnsi"/>
        </w:rPr>
      </w:pPr>
      <w:r w:rsidRPr="00B753D2">
        <w:rPr>
          <w:rFonts w:cstheme="minorHAnsi"/>
        </w:rPr>
        <w:t>Spiel verfügbar in ILIAS.</w:t>
      </w:r>
    </w:p>
    <w:p w14:paraId="769DF461" w14:textId="77777777" w:rsidR="00B055E2" w:rsidRPr="00B753D2" w:rsidRDefault="00B055E2" w:rsidP="00B055E2">
      <w:pPr>
        <w:jc w:val="both"/>
        <w:rPr>
          <w:rFonts w:cstheme="minorHAnsi"/>
        </w:rPr>
      </w:pPr>
    </w:p>
    <w:p w14:paraId="24B53709" w14:textId="77777777" w:rsidR="00B055E2" w:rsidRPr="00B753D2" w:rsidRDefault="00B055E2" w:rsidP="00BB6DE0">
      <w:pPr>
        <w:pStyle w:val="Listenabsatz"/>
        <w:numPr>
          <w:ilvl w:val="0"/>
          <w:numId w:val="16"/>
        </w:numPr>
        <w:jc w:val="both"/>
        <w:rPr>
          <w:rFonts w:cstheme="minorHAnsi"/>
          <w:b/>
        </w:rPr>
      </w:pPr>
      <w:r w:rsidRPr="00B753D2">
        <w:rPr>
          <w:rFonts w:cstheme="minorHAnsi"/>
          <w:b/>
        </w:rPr>
        <w:t>Der vorherrschende Klimawandel ist nicht menschengemacht, sondern ein natürlicher Prozess und existiert schon immer!</w:t>
      </w:r>
    </w:p>
    <w:p w14:paraId="570D093E" w14:textId="77777777" w:rsidR="00B055E2" w:rsidRPr="00B753D2" w:rsidRDefault="00B055E2" w:rsidP="00B055E2">
      <w:pPr>
        <w:pStyle w:val="Listenabsatz"/>
        <w:jc w:val="both"/>
        <w:rPr>
          <w:rFonts w:cstheme="minorHAnsi"/>
        </w:rPr>
      </w:pPr>
    </w:p>
    <w:p w14:paraId="2A287979" w14:textId="77777777" w:rsidR="00B055E2" w:rsidRPr="00B753D2" w:rsidRDefault="00B055E2" w:rsidP="00B055E2">
      <w:pPr>
        <w:pStyle w:val="Listenabsatz"/>
        <w:jc w:val="both"/>
        <w:rPr>
          <w:rFonts w:cstheme="minorHAnsi"/>
          <w:color w:val="FF0000"/>
        </w:rPr>
      </w:pPr>
      <w:r w:rsidRPr="00B753D2">
        <w:rPr>
          <w:rFonts w:cstheme="minorHAnsi"/>
          <w:color w:val="FF0000"/>
        </w:rPr>
        <w:t>MYTHOS</w:t>
      </w:r>
    </w:p>
    <w:p w14:paraId="6DC8EAA6" w14:textId="77777777" w:rsidR="00B055E2" w:rsidRPr="00B753D2" w:rsidRDefault="00B055E2" w:rsidP="00B055E2">
      <w:pPr>
        <w:pStyle w:val="Listenabsatz"/>
        <w:jc w:val="both"/>
        <w:rPr>
          <w:rFonts w:cstheme="minorHAnsi"/>
        </w:rPr>
      </w:pPr>
    </w:p>
    <w:p w14:paraId="4FDEDE63" w14:textId="77777777" w:rsidR="00B055E2" w:rsidRPr="00B753D2" w:rsidRDefault="00B055E2" w:rsidP="00B055E2">
      <w:pPr>
        <w:pStyle w:val="Listenabsatz"/>
        <w:jc w:val="both"/>
        <w:rPr>
          <w:rFonts w:cstheme="minorHAnsi"/>
        </w:rPr>
      </w:pPr>
      <w:r w:rsidRPr="00B753D2">
        <w:rPr>
          <w:rFonts w:cstheme="minorHAnsi"/>
        </w:rPr>
        <w:t>Eine überwältigende Mehrheit der Klimawissenschaftler (90–100 %) stimmt darin überein, dass menschliche Aktivitäten, insbesondere die Freisetzung von Treibhausgasen wie CO2, einen erheblichen Einfluss auf die globale Erwärmung haben. Diese Ansicht wird durch umfassende Berichte und Studien unterstützt und belegt.</w:t>
      </w:r>
    </w:p>
    <w:p w14:paraId="34064E03" w14:textId="77777777" w:rsidR="00B055E2" w:rsidRPr="00B753D2" w:rsidRDefault="00B055E2" w:rsidP="00B055E2">
      <w:pPr>
        <w:pStyle w:val="Listenabsatz"/>
        <w:jc w:val="both"/>
        <w:rPr>
          <w:rFonts w:cstheme="minorHAnsi"/>
        </w:rPr>
      </w:pPr>
      <w:r w:rsidRPr="00B753D2">
        <w:rPr>
          <w:rFonts w:cstheme="minorHAnsi"/>
        </w:rPr>
        <w:t>Natürlich gibt es schon immer natürliche Klimaschwankungen, aber die aktuelle Erwärmung ist vorwiegend durch menschliche Aktivitäten verursacht. Der Einfluss natürlicher Faktoren hätte in den letzten Jahrzehnten zu einer Abkühlung geführt, während die Erde tatsächlich jedoch wärmer wird. Der Mensch trägt signifikant mehr CO2 zur Atmosphäre bei als natürliche Quellen. Der natürliche CO2-Kreislauf bleibt in Balance, während menschliche Emissionen das Gleichgewicht stören.</w:t>
      </w:r>
    </w:p>
    <w:p w14:paraId="70EB9EF4" w14:textId="77777777" w:rsidR="00B055E2" w:rsidRPr="00B753D2" w:rsidRDefault="00B055E2" w:rsidP="00B055E2">
      <w:pPr>
        <w:pStyle w:val="Listenabsatz"/>
        <w:jc w:val="both"/>
        <w:rPr>
          <w:rFonts w:cstheme="minorHAnsi"/>
        </w:rPr>
      </w:pPr>
      <w:r w:rsidRPr="00B753D2">
        <w:rPr>
          <w:rFonts w:cstheme="minorHAnsi"/>
        </w:rPr>
        <w:t>Auch das Argument, dass die Sonnenaktivität für die globale Erwärmung verantwortlich sein soll, ist widerlegt. Während die Sonne das Klima zwar beeinflussen kann, ist sie nicht für den jüngsten Erwärmungstrend verantwortlich. In den letzten 35 Jahren hat die Sonnenaktivität sogar abgenommen, während die globalen Temperaturen weiterhin angestiegen sind. (SLACC, o. J.)</w:t>
      </w:r>
    </w:p>
    <w:p w14:paraId="1A3DFCFD" w14:textId="77777777" w:rsidR="00B055E2" w:rsidRPr="00B753D2" w:rsidRDefault="00B055E2" w:rsidP="00B055E2">
      <w:pPr>
        <w:pStyle w:val="Listenabsatz"/>
        <w:jc w:val="both"/>
        <w:rPr>
          <w:rFonts w:cstheme="minorHAnsi"/>
        </w:rPr>
      </w:pPr>
    </w:p>
    <w:p w14:paraId="571F439C" w14:textId="77777777" w:rsidR="00B055E2" w:rsidRPr="00B753D2" w:rsidRDefault="00B055E2" w:rsidP="00BB6DE0">
      <w:pPr>
        <w:pStyle w:val="Listenabsatz"/>
        <w:numPr>
          <w:ilvl w:val="0"/>
          <w:numId w:val="16"/>
        </w:numPr>
        <w:jc w:val="both"/>
        <w:rPr>
          <w:rFonts w:cstheme="minorHAnsi"/>
          <w:b/>
        </w:rPr>
      </w:pPr>
      <w:r w:rsidRPr="00B753D2">
        <w:rPr>
          <w:rFonts w:cstheme="minorHAnsi"/>
          <w:b/>
        </w:rPr>
        <w:t>Die reichsten 10% der Erdbevölkerung sind für über die Hälfte der Treibhausgasemissionen verantwortlich!</w:t>
      </w:r>
    </w:p>
    <w:p w14:paraId="65719F5F" w14:textId="77777777" w:rsidR="00B055E2" w:rsidRPr="00B753D2" w:rsidRDefault="00B055E2" w:rsidP="00B055E2">
      <w:pPr>
        <w:pStyle w:val="Listenabsatz"/>
        <w:jc w:val="both"/>
        <w:rPr>
          <w:rFonts w:cstheme="minorHAnsi"/>
        </w:rPr>
      </w:pPr>
    </w:p>
    <w:p w14:paraId="52FBE856" w14:textId="77777777" w:rsidR="00B055E2" w:rsidRPr="00B753D2" w:rsidRDefault="00B055E2" w:rsidP="00B055E2">
      <w:pPr>
        <w:pStyle w:val="Listenabsatz"/>
        <w:jc w:val="both"/>
        <w:rPr>
          <w:rFonts w:cstheme="minorHAnsi"/>
          <w:color w:val="70AD47" w:themeColor="accent6"/>
        </w:rPr>
      </w:pPr>
      <w:r w:rsidRPr="00B753D2">
        <w:rPr>
          <w:rFonts w:cstheme="minorHAnsi"/>
          <w:color w:val="70AD47" w:themeColor="accent6"/>
        </w:rPr>
        <w:t>WAHRHEIT</w:t>
      </w:r>
    </w:p>
    <w:p w14:paraId="250D0981" w14:textId="77777777" w:rsidR="00B055E2" w:rsidRPr="00B753D2" w:rsidRDefault="00B055E2" w:rsidP="00B055E2">
      <w:pPr>
        <w:pStyle w:val="Listenabsatz"/>
        <w:jc w:val="both"/>
        <w:rPr>
          <w:rFonts w:cstheme="minorHAnsi"/>
        </w:rPr>
      </w:pPr>
    </w:p>
    <w:p w14:paraId="003260AD" w14:textId="77777777" w:rsidR="00B055E2" w:rsidRPr="00B753D2" w:rsidRDefault="00B055E2" w:rsidP="00B055E2">
      <w:pPr>
        <w:pStyle w:val="Listenabsatz"/>
        <w:jc w:val="both"/>
        <w:rPr>
          <w:rFonts w:cstheme="minorHAnsi"/>
        </w:rPr>
      </w:pPr>
      <w:r w:rsidRPr="00B753D2">
        <w:rPr>
          <w:rFonts w:cstheme="minorHAnsi"/>
        </w:rPr>
        <w:t>„Die reichsten zehn Prozent der Weltbevölkerung, wozu auch ein Großteil der Deutschen gehört, sind für mehr als die Hälfte der weltweiten Treibhausgase verantwortlich. Ein Drittel der Emissionen geht dabei auf das Konto des reichsten Prozents. Dieses eine Prozent der Menschheit verursacht doppelt so viele Treibhausgase wie die gesamte ärmere Hälfte der Weltbevölkerung.“ (</w:t>
      </w:r>
      <w:proofErr w:type="spellStart"/>
      <w:r w:rsidRPr="00B753D2">
        <w:rPr>
          <w:rFonts w:cstheme="minorHAnsi"/>
        </w:rPr>
        <w:t>Kowalzig</w:t>
      </w:r>
      <w:proofErr w:type="spellEnd"/>
      <w:r w:rsidRPr="00B753D2">
        <w:rPr>
          <w:rFonts w:cstheme="minorHAnsi"/>
        </w:rPr>
        <w:t>, 2022)</w:t>
      </w:r>
    </w:p>
    <w:p w14:paraId="27B372EA" w14:textId="77777777" w:rsidR="00B055E2" w:rsidRPr="00B753D2" w:rsidRDefault="00B055E2" w:rsidP="00B055E2">
      <w:pPr>
        <w:pStyle w:val="Listenabsatz"/>
        <w:jc w:val="both"/>
        <w:rPr>
          <w:rFonts w:cstheme="minorHAnsi"/>
        </w:rPr>
      </w:pPr>
    </w:p>
    <w:p w14:paraId="2A4C38FA" w14:textId="77777777" w:rsidR="00B055E2" w:rsidRPr="00B753D2" w:rsidRDefault="00B055E2" w:rsidP="00BB6DE0">
      <w:pPr>
        <w:pStyle w:val="Listenabsatz"/>
        <w:numPr>
          <w:ilvl w:val="0"/>
          <w:numId w:val="16"/>
        </w:numPr>
        <w:jc w:val="both"/>
        <w:rPr>
          <w:rFonts w:cstheme="minorHAnsi"/>
          <w:b/>
        </w:rPr>
      </w:pPr>
      <w:r w:rsidRPr="00B753D2">
        <w:rPr>
          <w:rFonts w:cstheme="minorHAnsi"/>
          <w:b/>
        </w:rPr>
        <w:t>Mehr CO₂ fördert das Pflanzenwachstum und kann somit als Dünger betrachtet werden!</w:t>
      </w:r>
    </w:p>
    <w:p w14:paraId="49329900" w14:textId="77777777" w:rsidR="00B055E2" w:rsidRPr="00B753D2" w:rsidRDefault="00B055E2" w:rsidP="00B055E2">
      <w:pPr>
        <w:pStyle w:val="Listenabsatz"/>
        <w:jc w:val="both"/>
        <w:rPr>
          <w:rFonts w:cstheme="minorHAnsi"/>
        </w:rPr>
      </w:pPr>
    </w:p>
    <w:p w14:paraId="35246819" w14:textId="77777777" w:rsidR="00B055E2" w:rsidRPr="00B753D2" w:rsidRDefault="00B055E2" w:rsidP="00B055E2">
      <w:pPr>
        <w:pStyle w:val="Listenabsatz"/>
        <w:jc w:val="both"/>
        <w:rPr>
          <w:rFonts w:cstheme="minorHAnsi"/>
          <w:color w:val="FF0000"/>
        </w:rPr>
      </w:pPr>
      <w:r w:rsidRPr="00B753D2">
        <w:rPr>
          <w:rFonts w:cstheme="minorHAnsi"/>
          <w:color w:val="FF0000"/>
        </w:rPr>
        <w:t>MYTHOS</w:t>
      </w:r>
    </w:p>
    <w:p w14:paraId="50BA4B6A" w14:textId="77777777" w:rsidR="00B055E2" w:rsidRPr="00B753D2" w:rsidRDefault="00B055E2" w:rsidP="00B055E2">
      <w:pPr>
        <w:pStyle w:val="Listenabsatz"/>
        <w:jc w:val="both"/>
        <w:rPr>
          <w:rFonts w:cstheme="minorHAnsi"/>
        </w:rPr>
      </w:pPr>
    </w:p>
    <w:p w14:paraId="15EC1487" w14:textId="77777777" w:rsidR="00B055E2" w:rsidRPr="00B753D2" w:rsidRDefault="00B055E2" w:rsidP="00B055E2">
      <w:pPr>
        <w:pStyle w:val="Listenabsatz"/>
        <w:jc w:val="both"/>
        <w:rPr>
          <w:rFonts w:cstheme="minorHAnsi"/>
        </w:rPr>
      </w:pPr>
      <w:r w:rsidRPr="00B753D2">
        <w:rPr>
          <w:rFonts w:cstheme="minorHAnsi"/>
        </w:rPr>
        <w:t>CO₂ ist grundlegend zentraler Bestandteil der Photosynthese von Pflanzen. In Gewächshäusern wird CO₂ gezielt zugeführt, um das Pflanzenwachstum zu steigern, was als "Düngeeffekt" bezeichnet wird.</w:t>
      </w:r>
    </w:p>
    <w:p w14:paraId="1CDC2B8E" w14:textId="77777777" w:rsidR="00B055E2" w:rsidRPr="00B753D2" w:rsidRDefault="00B055E2" w:rsidP="00BB6DE0">
      <w:pPr>
        <w:pStyle w:val="Listenabsatz"/>
        <w:numPr>
          <w:ilvl w:val="0"/>
          <w:numId w:val="17"/>
        </w:numPr>
        <w:jc w:val="both"/>
        <w:rPr>
          <w:rFonts w:cstheme="minorHAnsi"/>
        </w:rPr>
      </w:pPr>
      <w:r w:rsidRPr="00B753D2">
        <w:rPr>
          <w:rFonts w:cstheme="minorHAnsi"/>
        </w:rPr>
        <w:lastRenderedPageBreak/>
        <w:t>Wissenschaftlich betrachtet, stimmt der Düngeeffekt von CO₂ zwar im Labor, allerdings nicht im Freiland, hier ist er deutlich schwächer.</w:t>
      </w:r>
    </w:p>
    <w:p w14:paraId="457F9604" w14:textId="77777777" w:rsidR="00B055E2" w:rsidRPr="00B753D2" w:rsidRDefault="00B055E2" w:rsidP="00BB6DE0">
      <w:pPr>
        <w:pStyle w:val="Listenabsatz"/>
        <w:numPr>
          <w:ilvl w:val="0"/>
          <w:numId w:val="17"/>
        </w:numPr>
        <w:jc w:val="both"/>
        <w:rPr>
          <w:rFonts w:cstheme="minorHAnsi"/>
        </w:rPr>
      </w:pPr>
      <w:r w:rsidRPr="00B753D2">
        <w:rPr>
          <w:rFonts w:cstheme="minorHAnsi"/>
        </w:rPr>
        <w:t>Auch hängt der Düngeeffekt stark von der Pflanze ab. Während einige Pflanzen wie Soja oder Weizen von erhöhtem CO₂ beim Wachsen profitieren können, verringert sich oft deren Nährstoffqualität (z. B. durch weniger Eiweiß in Weizen).</w:t>
      </w:r>
    </w:p>
    <w:p w14:paraId="4AAAF078" w14:textId="77777777" w:rsidR="00B055E2" w:rsidRPr="00B753D2" w:rsidRDefault="00B055E2" w:rsidP="00BB6DE0">
      <w:pPr>
        <w:pStyle w:val="Listenabsatz"/>
        <w:numPr>
          <w:ilvl w:val="0"/>
          <w:numId w:val="17"/>
        </w:numPr>
        <w:jc w:val="both"/>
        <w:rPr>
          <w:rFonts w:cstheme="minorHAnsi"/>
        </w:rPr>
      </w:pPr>
      <w:r w:rsidRPr="00B753D2">
        <w:rPr>
          <w:rFonts w:cstheme="minorHAnsi"/>
        </w:rPr>
        <w:t>Des Weiteren zeigt sich, dass bestimmte Pflanzenarten (z. B. Lianen in tropischen Wäldern) bei steigendem CO₂ schneller wachsen, wodurch Baumarten verdrängt werden. Hierdurch komm es zu negativen Folgen für die Kohlenstoffspeicherung.</w:t>
      </w:r>
    </w:p>
    <w:p w14:paraId="1AD7FD58" w14:textId="77777777" w:rsidR="00B055E2" w:rsidRPr="00B753D2" w:rsidRDefault="00B055E2" w:rsidP="00BB6DE0">
      <w:pPr>
        <w:pStyle w:val="Listenabsatz"/>
        <w:numPr>
          <w:ilvl w:val="0"/>
          <w:numId w:val="17"/>
        </w:numPr>
        <w:jc w:val="both"/>
        <w:rPr>
          <w:rFonts w:cstheme="minorHAnsi"/>
        </w:rPr>
      </w:pPr>
      <w:r w:rsidRPr="00B753D2">
        <w:rPr>
          <w:rFonts w:cstheme="minorHAnsi"/>
        </w:rPr>
        <w:t>Experimente in natürlichen Wäldern haben ergeben, dass Bäume durch zusätzliches CO₂ zwar mehr Photosynthese betreiben, aber trotzdem nicht schneller wachsen (Grund: der eigentlich "gewonnene" Zucker und die Stärke werden in den Boden abgegeben und dort abgebaut. Zudem spielt die Verfügbarkeit von Wasser und anderen Nährstoffen eine Rolle: Bei Wassermangel kann der CO₂-Überschuss den Pflanzen sogar schaden)</w:t>
      </w:r>
    </w:p>
    <w:p w14:paraId="6B1ED2F6" w14:textId="77777777" w:rsidR="00B055E2" w:rsidRPr="00B753D2" w:rsidRDefault="00B055E2" w:rsidP="00B055E2">
      <w:pPr>
        <w:pStyle w:val="Listenabsatz"/>
        <w:jc w:val="both"/>
        <w:rPr>
          <w:rFonts w:cstheme="minorHAnsi"/>
        </w:rPr>
      </w:pPr>
      <w:r w:rsidRPr="00B753D2">
        <w:rPr>
          <w:rFonts w:cstheme="minorHAnsi"/>
        </w:rPr>
        <w:t>Fazit: Der CO₂-Düngeeffekt existiert zwar, ist jedoch begrenzt und führt zu einer veränderten Vegetationszusammensetzung. Die potenziellen Vorteile für das Pflanzenwachstum und Welternährung werden durch die negativen Auswirkungen des Klimawandels wie extreme Wetterlagen, Trockenheit und Stürme deutlich aufgehoben! (</w:t>
      </w:r>
      <w:proofErr w:type="spellStart"/>
      <w:r w:rsidRPr="00B753D2">
        <w:rPr>
          <w:rFonts w:cstheme="minorHAnsi"/>
        </w:rPr>
        <w:t>Paál</w:t>
      </w:r>
      <w:proofErr w:type="spellEnd"/>
      <w:r w:rsidRPr="00B753D2">
        <w:rPr>
          <w:rFonts w:cstheme="minorHAnsi"/>
        </w:rPr>
        <w:t>, o. J.)</w:t>
      </w:r>
    </w:p>
    <w:p w14:paraId="189017D6" w14:textId="77777777" w:rsidR="00B055E2" w:rsidRPr="00B753D2" w:rsidRDefault="00B055E2" w:rsidP="00B055E2">
      <w:pPr>
        <w:pStyle w:val="Listenabsatz"/>
        <w:jc w:val="both"/>
        <w:rPr>
          <w:rFonts w:cstheme="minorHAnsi"/>
        </w:rPr>
      </w:pPr>
    </w:p>
    <w:p w14:paraId="6AEF38F1" w14:textId="77777777" w:rsidR="00B055E2" w:rsidRPr="00B753D2" w:rsidRDefault="00B055E2" w:rsidP="00BB6DE0">
      <w:pPr>
        <w:pStyle w:val="Listenabsatz"/>
        <w:numPr>
          <w:ilvl w:val="0"/>
          <w:numId w:val="16"/>
        </w:numPr>
        <w:jc w:val="both"/>
        <w:rPr>
          <w:rFonts w:cstheme="minorHAnsi"/>
          <w:b/>
        </w:rPr>
      </w:pPr>
      <w:r w:rsidRPr="00B753D2">
        <w:rPr>
          <w:rFonts w:cstheme="minorHAnsi"/>
          <w:b/>
        </w:rPr>
        <w:t>Deutschland kann beim Klimaschutz gar nichts bewirken!</w:t>
      </w:r>
    </w:p>
    <w:p w14:paraId="76686B56" w14:textId="77777777" w:rsidR="00B055E2" w:rsidRPr="00B753D2" w:rsidRDefault="00B055E2" w:rsidP="00B055E2">
      <w:pPr>
        <w:pStyle w:val="Listenabsatz"/>
        <w:jc w:val="both"/>
        <w:rPr>
          <w:rFonts w:cstheme="minorHAnsi"/>
        </w:rPr>
      </w:pPr>
    </w:p>
    <w:p w14:paraId="1EEAB0C4" w14:textId="77777777" w:rsidR="00B055E2" w:rsidRPr="00B753D2" w:rsidRDefault="00B055E2" w:rsidP="00B055E2">
      <w:pPr>
        <w:pStyle w:val="Listenabsatz"/>
        <w:jc w:val="both"/>
        <w:rPr>
          <w:rFonts w:cstheme="minorHAnsi"/>
          <w:color w:val="FF0000"/>
        </w:rPr>
      </w:pPr>
      <w:r w:rsidRPr="00B753D2">
        <w:rPr>
          <w:rFonts w:cstheme="minorHAnsi"/>
          <w:color w:val="FF0000"/>
        </w:rPr>
        <w:t>MYTHOS</w:t>
      </w:r>
    </w:p>
    <w:p w14:paraId="2C8BFFAF" w14:textId="77777777" w:rsidR="00B055E2" w:rsidRPr="00B753D2" w:rsidRDefault="00B055E2" w:rsidP="00B055E2">
      <w:pPr>
        <w:pStyle w:val="Listenabsatz"/>
        <w:jc w:val="both"/>
        <w:rPr>
          <w:rFonts w:cstheme="minorHAnsi"/>
        </w:rPr>
      </w:pPr>
    </w:p>
    <w:p w14:paraId="11DCA40F" w14:textId="77777777" w:rsidR="00B055E2" w:rsidRPr="00B753D2" w:rsidRDefault="00B055E2" w:rsidP="00B055E2">
      <w:pPr>
        <w:pStyle w:val="Listenabsatz"/>
        <w:jc w:val="both"/>
        <w:rPr>
          <w:rFonts w:cstheme="minorHAnsi"/>
        </w:rPr>
      </w:pPr>
      <w:r w:rsidRPr="00B753D2">
        <w:rPr>
          <w:rFonts w:cstheme="minorHAnsi"/>
        </w:rPr>
        <w:t>Die Bekämpfung der Klimakrise ist eine gemeinsame Aufgabe aller Länder, da jede vermiedene Menge an Treibhausgasemissionen zur Reduktion der Auswirkungen beiträgt. Auch Deutschland ist somit dazu verpflichtet, seine Emissionen so rasch wie möglich zu reduzieren – genauso wie jedes andere Land. Deutschland ist aber eine führende Industrienation und hat entsprechend eine Vorbildfunktion. Anderen Staaten könnten unsere Bemühungen als Anreiz dienen, mehr für den Klimaschutz zu unternehmen.</w:t>
      </w:r>
    </w:p>
    <w:p w14:paraId="588E91DD" w14:textId="7CDB948D" w:rsidR="00B055E2" w:rsidRPr="00B753D2" w:rsidRDefault="00B055E2" w:rsidP="00B055E2">
      <w:pPr>
        <w:pStyle w:val="Listenabsatz"/>
        <w:jc w:val="both"/>
        <w:rPr>
          <w:rFonts w:cstheme="minorHAnsi"/>
        </w:rPr>
      </w:pPr>
      <w:r w:rsidRPr="00B753D2">
        <w:rPr>
          <w:rFonts w:cstheme="minorHAnsi"/>
        </w:rPr>
        <w:t>Die Frage, welches Land jedoch die größte Verantwortung für die Emissionen trägt, lässt sich nicht eindeutig beantworten. Schaut man sich die jährlichen CO₂-Emissionen an, führen China und die USA die Liste an. Bei den Emissionen pro Kopf sieht das Bild jedoch anders aus: China ist hier nicht mehr in den Top 20 vertreten, während Deutschland auf</w:t>
      </w:r>
      <w:r w:rsidR="008A3E7F">
        <w:rPr>
          <w:rFonts w:cstheme="minorHAnsi"/>
        </w:rPr>
        <w:t xml:space="preserve"> dem 9. Platz liegt! (Nabu, o. J</w:t>
      </w:r>
      <w:r w:rsidRPr="00B753D2">
        <w:rPr>
          <w:rFonts w:cstheme="minorHAnsi"/>
        </w:rPr>
        <w:t>.)</w:t>
      </w:r>
    </w:p>
    <w:p w14:paraId="707EB0E3" w14:textId="77777777" w:rsidR="00B055E2" w:rsidRPr="00B753D2" w:rsidRDefault="00B055E2" w:rsidP="00B055E2">
      <w:pPr>
        <w:pStyle w:val="Listenabsatz"/>
        <w:jc w:val="both"/>
        <w:rPr>
          <w:rFonts w:cstheme="minorHAnsi"/>
        </w:rPr>
      </w:pPr>
      <w:r w:rsidRPr="00B753D2">
        <w:rPr>
          <w:rFonts w:cstheme="minorHAnsi"/>
        </w:rPr>
        <w:t>Und schaut man noch etwas genauer hin, kann man feststellen, dass ein Großteil der CO₂-Emissionen Chinas auf die dortige Produktion von Produkten und somit den globalen Import und Export zurückzuführen ist, wovon auch wir letztlich wieder profitieren! (</w:t>
      </w:r>
      <w:proofErr w:type="spellStart"/>
      <w:r w:rsidRPr="00B753D2">
        <w:rPr>
          <w:rFonts w:cstheme="minorHAnsi"/>
        </w:rPr>
        <w:t>Tooze</w:t>
      </w:r>
      <w:proofErr w:type="spellEnd"/>
      <w:r w:rsidRPr="00B753D2">
        <w:rPr>
          <w:rFonts w:cstheme="minorHAnsi"/>
        </w:rPr>
        <w:t>, 2024)</w:t>
      </w:r>
    </w:p>
    <w:p w14:paraId="4754D9FE" w14:textId="77777777" w:rsidR="00B055E2" w:rsidRPr="00B753D2" w:rsidRDefault="00B055E2" w:rsidP="00B055E2">
      <w:pPr>
        <w:pStyle w:val="Listenabsatz"/>
        <w:jc w:val="both"/>
        <w:rPr>
          <w:rFonts w:cstheme="minorHAnsi"/>
        </w:rPr>
      </w:pPr>
    </w:p>
    <w:p w14:paraId="1D3BC3E9" w14:textId="77777777" w:rsidR="00B055E2" w:rsidRPr="00B753D2" w:rsidRDefault="00B055E2" w:rsidP="00BB6DE0">
      <w:pPr>
        <w:pStyle w:val="Listenabsatz"/>
        <w:numPr>
          <w:ilvl w:val="0"/>
          <w:numId w:val="16"/>
        </w:numPr>
        <w:jc w:val="both"/>
        <w:rPr>
          <w:rFonts w:cstheme="minorHAnsi"/>
          <w:b/>
        </w:rPr>
      </w:pPr>
      <w:r w:rsidRPr="00B753D2">
        <w:rPr>
          <w:rFonts w:cstheme="minorHAnsi"/>
          <w:b/>
        </w:rPr>
        <w:t>Die Klimakrise zwingt mittlerweile mehr Menschen zur Flucht als Konflikte!</w:t>
      </w:r>
    </w:p>
    <w:p w14:paraId="18D784EF" w14:textId="77777777" w:rsidR="00B055E2" w:rsidRPr="00B753D2" w:rsidRDefault="00B055E2" w:rsidP="00B055E2">
      <w:pPr>
        <w:pStyle w:val="Listenabsatz"/>
        <w:jc w:val="both"/>
        <w:rPr>
          <w:rFonts w:cstheme="minorHAnsi"/>
        </w:rPr>
      </w:pPr>
    </w:p>
    <w:p w14:paraId="1F137CA6" w14:textId="77777777" w:rsidR="00B055E2" w:rsidRPr="00B753D2" w:rsidRDefault="00B055E2" w:rsidP="00B055E2">
      <w:pPr>
        <w:pStyle w:val="Listenabsatz"/>
        <w:jc w:val="both"/>
        <w:rPr>
          <w:rFonts w:cstheme="minorHAnsi"/>
          <w:color w:val="70AD47" w:themeColor="accent6"/>
        </w:rPr>
      </w:pPr>
      <w:r w:rsidRPr="00B753D2">
        <w:rPr>
          <w:rFonts w:cstheme="minorHAnsi"/>
          <w:color w:val="70AD47" w:themeColor="accent6"/>
        </w:rPr>
        <w:t>WAHRHEIT</w:t>
      </w:r>
    </w:p>
    <w:p w14:paraId="49A1AC25" w14:textId="77777777" w:rsidR="00B055E2" w:rsidRPr="00B753D2" w:rsidRDefault="00B055E2" w:rsidP="00B055E2">
      <w:pPr>
        <w:pStyle w:val="Listenabsatz"/>
        <w:jc w:val="both"/>
        <w:rPr>
          <w:rFonts w:cstheme="minorHAnsi"/>
        </w:rPr>
      </w:pPr>
    </w:p>
    <w:p w14:paraId="5A55D7FD" w14:textId="77777777" w:rsidR="00B055E2" w:rsidRPr="00B753D2" w:rsidRDefault="00B055E2" w:rsidP="00B055E2">
      <w:pPr>
        <w:pStyle w:val="Listenabsatz"/>
        <w:jc w:val="both"/>
        <w:rPr>
          <w:rFonts w:cstheme="minorHAnsi"/>
        </w:rPr>
      </w:pPr>
      <w:r w:rsidRPr="00B753D2">
        <w:rPr>
          <w:rFonts w:cstheme="minorHAnsi"/>
        </w:rPr>
        <w:t>„Im Jahr 2020 zwangen extreme Unwetter 30 Millionen Menschen in die Flucht – dreimal mehr als durch Konflikte vertrieben wurden. Besonders stark getroffen hat es China, die Philippinen, Indien und Bangladesch. In den Top Ten der betroffenen Länder sind die USA das einzige Industrieland.“ (</w:t>
      </w:r>
      <w:proofErr w:type="spellStart"/>
      <w:r w:rsidRPr="00B753D2">
        <w:rPr>
          <w:rFonts w:cstheme="minorHAnsi"/>
        </w:rPr>
        <w:t>Kowalzig</w:t>
      </w:r>
      <w:proofErr w:type="spellEnd"/>
      <w:r w:rsidRPr="00B753D2">
        <w:rPr>
          <w:rFonts w:cstheme="minorHAnsi"/>
        </w:rPr>
        <w:t>, 2022)</w:t>
      </w:r>
    </w:p>
    <w:p w14:paraId="2A4BE8DE" w14:textId="77777777" w:rsidR="00B055E2" w:rsidRPr="00B753D2" w:rsidRDefault="00B055E2" w:rsidP="00B055E2">
      <w:pPr>
        <w:pStyle w:val="Listenabsatz"/>
        <w:jc w:val="both"/>
        <w:rPr>
          <w:rFonts w:cstheme="minorHAnsi"/>
        </w:rPr>
      </w:pPr>
    </w:p>
    <w:p w14:paraId="3D314BF7" w14:textId="77777777" w:rsidR="00B055E2" w:rsidRPr="00B753D2" w:rsidRDefault="00B055E2" w:rsidP="00BB6DE0">
      <w:pPr>
        <w:pStyle w:val="Listenabsatz"/>
        <w:numPr>
          <w:ilvl w:val="0"/>
          <w:numId w:val="16"/>
        </w:numPr>
        <w:jc w:val="both"/>
        <w:rPr>
          <w:rFonts w:cstheme="minorHAnsi"/>
          <w:b/>
        </w:rPr>
      </w:pPr>
      <w:r w:rsidRPr="00B753D2">
        <w:rPr>
          <w:rFonts w:cstheme="minorHAnsi"/>
          <w:b/>
        </w:rPr>
        <w:t>CO2 ist kein Schadstoff, sondern natürlicher Bestandteil der Atmosphäre und wichtig für den Kohlenstoffkreislauf!</w:t>
      </w:r>
    </w:p>
    <w:p w14:paraId="273C08DD" w14:textId="77777777" w:rsidR="00B055E2" w:rsidRPr="00B753D2" w:rsidRDefault="00B055E2" w:rsidP="00B055E2">
      <w:pPr>
        <w:pStyle w:val="Listenabsatz"/>
        <w:jc w:val="both"/>
        <w:rPr>
          <w:rFonts w:cstheme="minorHAnsi"/>
        </w:rPr>
      </w:pPr>
    </w:p>
    <w:p w14:paraId="452CE0B9" w14:textId="77777777" w:rsidR="00B055E2" w:rsidRPr="00B753D2" w:rsidRDefault="00B055E2" w:rsidP="00B055E2">
      <w:pPr>
        <w:pStyle w:val="Listenabsatz"/>
        <w:jc w:val="both"/>
        <w:rPr>
          <w:rFonts w:cstheme="minorHAnsi"/>
          <w:color w:val="70AD47" w:themeColor="accent6"/>
        </w:rPr>
      </w:pPr>
      <w:r w:rsidRPr="00B753D2">
        <w:rPr>
          <w:rFonts w:cstheme="minorHAnsi"/>
          <w:color w:val="70AD47" w:themeColor="accent6"/>
        </w:rPr>
        <w:t>WAHRHEIT</w:t>
      </w:r>
    </w:p>
    <w:p w14:paraId="65B5FC43" w14:textId="77777777" w:rsidR="00B055E2" w:rsidRPr="00B753D2" w:rsidRDefault="00B055E2" w:rsidP="00B055E2">
      <w:pPr>
        <w:pStyle w:val="Listenabsatz"/>
        <w:jc w:val="both"/>
        <w:rPr>
          <w:rFonts w:cstheme="minorHAnsi"/>
        </w:rPr>
      </w:pPr>
    </w:p>
    <w:p w14:paraId="119B7521" w14:textId="77777777" w:rsidR="00B055E2" w:rsidRPr="00B753D2" w:rsidRDefault="00B055E2" w:rsidP="00B055E2">
      <w:pPr>
        <w:pStyle w:val="Listenabsatz"/>
        <w:jc w:val="both"/>
        <w:rPr>
          <w:rFonts w:cstheme="minorHAnsi"/>
        </w:rPr>
      </w:pPr>
      <w:r w:rsidRPr="00B753D2">
        <w:rPr>
          <w:rFonts w:cstheme="minorHAnsi"/>
        </w:rPr>
        <w:t>„Kohlenstoffdioxid (CO₂) ist ein farb- und geruchloses Gas, das natürlicher Bestandteil der Luft und Teil des globalen Kohlenstoffkreislaufs ist. Es spielt eine wichtige Rolle in der Photosynthese, bei der Pflanzen CO₂ in Sauerstoff umwandeln. Gleichzeitig ist CO₂ ein bedeutendes Treibhausgas, das zur Erderwärmung und zum Klimawandel beiträgt.“ (myclimate Deutschland, 2025)</w:t>
      </w:r>
    </w:p>
    <w:p w14:paraId="13E91DDA" w14:textId="77777777" w:rsidR="00B055E2" w:rsidRPr="00B753D2" w:rsidRDefault="00B055E2" w:rsidP="00B055E2">
      <w:pPr>
        <w:pStyle w:val="Listenabsatz"/>
        <w:jc w:val="both"/>
        <w:rPr>
          <w:rFonts w:cstheme="minorHAnsi"/>
        </w:rPr>
      </w:pPr>
    </w:p>
    <w:p w14:paraId="712AE3C6" w14:textId="77777777" w:rsidR="00B055E2" w:rsidRPr="00B753D2" w:rsidRDefault="00B055E2" w:rsidP="00BB6DE0">
      <w:pPr>
        <w:pStyle w:val="Listenabsatz"/>
        <w:numPr>
          <w:ilvl w:val="0"/>
          <w:numId w:val="16"/>
        </w:numPr>
        <w:jc w:val="both"/>
        <w:rPr>
          <w:rFonts w:cstheme="minorHAnsi"/>
          <w:b/>
        </w:rPr>
      </w:pPr>
      <w:r w:rsidRPr="00B753D2">
        <w:rPr>
          <w:rFonts w:cstheme="minorHAnsi"/>
          <w:b/>
        </w:rPr>
        <w:t>Die Klimakrise betrifft nur ärmere Länder des globalen Südens, Industrieländer mit höherem Wohlstand bleiben verschont!</w:t>
      </w:r>
    </w:p>
    <w:p w14:paraId="157109E2" w14:textId="77777777" w:rsidR="00B055E2" w:rsidRPr="00B753D2" w:rsidRDefault="00B055E2" w:rsidP="00B055E2">
      <w:pPr>
        <w:pStyle w:val="Listenabsatz"/>
        <w:jc w:val="both"/>
        <w:rPr>
          <w:rFonts w:cstheme="minorHAnsi"/>
        </w:rPr>
      </w:pPr>
    </w:p>
    <w:p w14:paraId="2C94ECC2" w14:textId="77777777" w:rsidR="00B055E2" w:rsidRPr="00B753D2" w:rsidRDefault="00B055E2" w:rsidP="00B055E2">
      <w:pPr>
        <w:pStyle w:val="Listenabsatz"/>
        <w:jc w:val="both"/>
        <w:rPr>
          <w:rFonts w:cstheme="minorHAnsi"/>
          <w:color w:val="FF0000"/>
        </w:rPr>
      </w:pPr>
      <w:r w:rsidRPr="00B753D2">
        <w:rPr>
          <w:rFonts w:cstheme="minorHAnsi"/>
          <w:color w:val="FF0000"/>
        </w:rPr>
        <w:t>MYTHOS</w:t>
      </w:r>
    </w:p>
    <w:p w14:paraId="684B9728" w14:textId="77777777" w:rsidR="00B055E2" w:rsidRPr="00B753D2" w:rsidRDefault="00B055E2" w:rsidP="00B055E2">
      <w:pPr>
        <w:pStyle w:val="Listenabsatz"/>
        <w:jc w:val="both"/>
        <w:rPr>
          <w:rFonts w:cstheme="minorHAnsi"/>
        </w:rPr>
      </w:pPr>
    </w:p>
    <w:p w14:paraId="36F2BAB7" w14:textId="64F82DD0" w:rsidR="00B055E2" w:rsidRPr="00B753D2" w:rsidRDefault="00B055E2" w:rsidP="00B055E2">
      <w:pPr>
        <w:pStyle w:val="Listenabsatz"/>
        <w:jc w:val="both"/>
        <w:rPr>
          <w:rFonts w:cstheme="minorHAnsi"/>
        </w:rPr>
      </w:pPr>
      <w:r w:rsidRPr="00B753D2">
        <w:rPr>
          <w:rFonts w:cstheme="minorHAnsi"/>
        </w:rPr>
        <w:t xml:space="preserve">Besonders vom Klimawandel betroffen sind die </w:t>
      </w:r>
      <w:r w:rsidR="005C5C5E" w:rsidRPr="00B753D2">
        <w:rPr>
          <w:rFonts w:cstheme="minorHAnsi"/>
        </w:rPr>
        <w:t>am wenigsten verantwortliche Länder</w:t>
      </w:r>
      <w:r w:rsidRPr="00B753D2">
        <w:rPr>
          <w:rFonts w:cstheme="minorHAnsi"/>
        </w:rPr>
        <w:t>, da sie die geringsten Ressourcen haben, um sich anzupassen und ihre Gesundheitssysteme zu stärken. Aber dennoch betrifft der Klimawandel alle Menschen, egal in welcher Region sie auf der Erde leben. Der Klimawandel stellt eine fundamentale Bedrohung für die menschliche Gesundheit weltweit dar! (WHO, 2023)</w:t>
      </w:r>
    </w:p>
    <w:p w14:paraId="18F1C883" w14:textId="77777777" w:rsidR="00B055E2" w:rsidRPr="00B753D2" w:rsidRDefault="00B055E2" w:rsidP="00B055E2">
      <w:pPr>
        <w:pStyle w:val="Listenabsatz"/>
        <w:jc w:val="both"/>
        <w:rPr>
          <w:rFonts w:cstheme="minorHAnsi"/>
        </w:rPr>
      </w:pPr>
    </w:p>
    <w:p w14:paraId="0EA60EC1" w14:textId="77777777" w:rsidR="00B055E2" w:rsidRPr="00B753D2" w:rsidRDefault="00B055E2" w:rsidP="00BB6DE0">
      <w:pPr>
        <w:pStyle w:val="Listenabsatz"/>
        <w:numPr>
          <w:ilvl w:val="0"/>
          <w:numId w:val="16"/>
        </w:numPr>
        <w:jc w:val="both"/>
        <w:rPr>
          <w:rFonts w:cstheme="minorHAnsi"/>
          <w:b/>
        </w:rPr>
      </w:pPr>
      <w:r w:rsidRPr="00B753D2">
        <w:rPr>
          <w:rFonts w:cstheme="minorHAnsi"/>
          <w:b/>
        </w:rPr>
        <w:t>Die Klimakrise verursacht keine Veränderungen in der Verbreitung von Infektionskrankheiten, diese wurden schon immer verbreitet, z. B. aufgrund von Reisen!</w:t>
      </w:r>
    </w:p>
    <w:p w14:paraId="1390A854" w14:textId="77777777" w:rsidR="00B055E2" w:rsidRPr="00B753D2" w:rsidRDefault="00B055E2" w:rsidP="00B055E2">
      <w:pPr>
        <w:pStyle w:val="Listenabsatz"/>
        <w:jc w:val="both"/>
        <w:rPr>
          <w:rFonts w:cstheme="minorHAnsi"/>
        </w:rPr>
      </w:pPr>
    </w:p>
    <w:p w14:paraId="2F966A6B" w14:textId="77777777" w:rsidR="00B055E2" w:rsidRPr="00B753D2" w:rsidRDefault="00B055E2" w:rsidP="00B055E2">
      <w:pPr>
        <w:pStyle w:val="Listenabsatz"/>
        <w:jc w:val="both"/>
        <w:rPr>
          <w:rFonts w:cstheme="minorHAnsi"/>
          <w:color w:val="FF0000"/>
        </w:rPr>
      </w:pPr>
      <w:r w:rsidRPr="00B753D2">
        <w:rPr>
          <w:rFonts w:cstheme="minorHAnsi"/>
          <w:color w:val="FF0000"/>
        </w:rPr>
        <w:t>MYTHOS</w:t>
      </w:r>
    </w:p>
    <w:p w14:paraId="387D64C9" w14:textId="77777777" w:rsidR="00B055E2" w:rsidRPr="00B753D2" w:rsidRDefault="00B055E2" w:rsidP="00B055E2">
      <w:pPr>
        <w:pStyle w:val="Listenabsatz"/>
        <w:jc w:val="both"/>
        <w:rPr>
          <w:rFonts w:cstheme="minorHAnsi"/>
        </w:rPr>
      </w:pPr>
    </w:p>
    <w:p w14:paraId="3D904BA9" w14:textId="77777777" w:rsidR="00B055E2" w:rsidRPr="00B753D2" w:rsidRDefault="00B055E2" w:rsidP="00B055E2">
      <w:pPr>
        <w:pStyle w:val="Listenabsatz"/>
        <w:jc w:val="both"/>
        <w:rPr>
          <w:rFonts w:cstheme="minorHAnsi"/>
        </w:rPr>
      </w:pPr>
      <w:r w:rsidRPr="00B753D2">
        <w:rPr>
          <w:rFonts w:cstheme="minorHAnsi"/>
        </w:rPr>
        <w:t>„Steigende Temperaturen erhöhen das Risiko für Infektionskrankheiten. Davor warnt ein neuer Bericht des Robert Koch-Instituts (RKI) zum Thema Klimawandel und Gesundheit. Unter wärmeren Klimabedingungen können sich krankheitserregende Bakterien in Deutschland besser vermehren. Auch Virus-Überträger wie Zecken und Mücken breiten sich bei steigenden Temperaturen stärker aus und tropische Arten werden bei uns heimisch.“ (Braun, 2023)</w:t>
      </w:r>
    </w:p>
    <w:p w14:paraId="63B367A9" w14:textId="77777777" w:rsidR="00B055E2" w:rsidRPr="00B753D2" w:rsidRDefault="00B055E2" w:rsidP="00B055E2">
      <w:pPr>
        <w:rPr>
          <w:rFonts w:cstheme="minorHAnsi"/>
        </w:rPr>
      </w:pPr>
      <w:r w:rsidRPr="00B753D2">
        <w:rPr>
          <w:rFonts w:cstheme="minorHAnsi"/>
        </w:rPr>
        <w:br w:type="page"/>
      </w:r>
    </w:p>
    <w:p w14:paraId="3A9998A7" w14:textId="3BD7642F" w:rsidR="00B055E2" w:rsidRPr="009747F2" w:rsidRDefault="00B055E2" w:rsidP="009747F2">
      <w:pPr>
        <w:pStyle w:val="Listenabsatz"/>
        <w:ind w:left="0"/>
        <w:jc w:val="both"/>
        <w:rPr>
          <w:rFonts w:cstheme="minorHAnsi"/>
          <w:b/>
        </w:rPr>
      </w:pPr>
      <w:r w:rsidRPr="00B753D2">
        <w:rPr>
          <w:rFonts w:cstheme="minorHAnsi"/>
          <w:b/>
        </w:rPr>
        <w:lastRenderedPageBreak/>
        <w:t>Literatur:</w:t>
      </w:r>
    </w:p>
    <w:p w14:paraId="31821C68" w14:textId="0283B710" w:rsidR="00B055E2" w:rsidRPr="009747F2" w:rsidRDefault="00B055E2" w:rsidP="009747F2">
      <w:pPr>
        <w:tabs>
          <w:tab w:val="left" w:pos="720"/>
        </w:tabs>
        <w:spacing w:after="0" w:line="360" w:lineRule="auto"/>
        <w:ind w:left="720" w:hanging="720"/>
        <w:rPr>
          <w:rFonts w:eastAsia="Calibri" w:cstheme="minorHAnsi"/>
        </w:rPr>
      </w:pPr>
      <w:r w:rsidRPr="009747F2">
        <w:rPr>
          <w:rFonts w:eastAsia="Calibri" w:cstheme="minorHAnsi"/>
        </w:rPr>
        <w:t xml:space="preserve">Braun, A. (2023). </w:t>
      </w:r>
      <w:r w:rsidRPr="009747F2">
        <w:rPr>
          <w:rFonts w:eastAsia="Calibri" w:cstheme="minorHAnsi"/>
          <w:i/>
          <w:iCs/>
        </w:rPr>
        <w:t>Mehr Infektionskrankheiten durch Klimawandel.</w:t>
      </w:r>
      <w:r w:rsidRPr="009747F2">
        <w:rPr>
          <w:rFonts w:eastAsia="Calibri" w:cstheme="minorHAnsi"/>
        </w:rPr>
        <w:t xml:space="preserve"> Tagesschau. </w:t>
      </w:r>
      <w:hyperlink r:id="rId19" w:history="1">
        <w:r w:rsidRPr="009747F2">
          <w:rPr>
            <w:rFonts w:eastAsia="Calibri" w:cstheme="minorHAnsi"/>
          </w:rPr>
          <w:t>https://www.tagesschau.de/wissen/gesundheit/klimawandel-gesundheit-104.html</w:t>
        </w:r>
      </w:hyperlink>
    </w:p>
    <w:p w14:paraId="67887E2C" w14:textId="4ED3FA7A" w:rsidR="00B055E2" w:rsidRPr="009747F2" w:rsidRDefault="00B055E2" w:rsidP="009747F2">
      <w:pPr>
        <w:tabs>
          <w:tab w:val="left" w:pos="720"/>
        </w:tabs>
        <w:spacing w:after="0" w:line="360" w:lineRule="auto"/>
        <w:ind w:left="720" w:hanging="720"/>
        <w:rPr>
          <w:rFonts w:eastAsia="Calibri" w:cstheme="minorHAnsi"/>
        </w:rPr>
      </w:pPr>
      <w:r w:rsidRPr="009747F2">
        <w:rPr>
          <w:rFonts w:eastAsia="Calibri" w:cstheme="minorHAnsi"/>
        </w:rPr>
        <w:t xml:space="preserve">myclimate Deutschland. (2025). </w:t>
      </w:r>
      <w:r w:rsidRPr="009747F2">
        <w:rPr>
          <w:rFonts w:eastAsia="Calibri" w:cstheme="minorHAnsi"/>
          <w:i/>
          <w:iCs/>
        </w:rPr>
        <w:t>Was ist Kohlenstoffdioxid (CO2)?</w:t>
      </w:r>
      <w:r w:rsidRPr="009747F2">
        <w:rPr>
          <w:rFonts w:eastAsia="Calibri" w:cstheme="minorHAnsi"/>
        </w:rPr>
        <w:t xml:space="preserve"> </w:t>
      </w:r>
      <w:hyperlink r:id="rId20" w:history="1">
        <w:r w:rsidRPr="009747F2">
          <w:rPr>
            <w:rFonts w:eastAsia="Calibri" w:cstheme="minorHAnsi"/>
          </w:rPr>
          <w:t>https://www.myclimate.org/de-de/informieren/faq/faq-detail/was-ist-und-wodurch-entsteht-co2</w:t>
        </w:r>
      </w:hyperlink>
      <w:hyperlink r:id="rId21" w:history="1">
        <w:r w:rsidRPr="009747F2">
          <w:rPr>
            <w:rFonts w:eastAsia="Calibri" w:cstheme="minorHAnsi"/>
          </w:rPr>
          <w:t>/</w:t>
        </w:r>
      </w:hyperlink>
    </w:p>
    <w:p w14:paraId="7A5D4741" w14:textId="59310CD6" w:rsidR="00B055E2" w:rsidRPr="009747F2" w:rsidRDefault="00B055E2" w:rsidP="009747F2">
      <w:pPr>
        <w:tabs>
          <w:tab w:val="left" w:pos="720"/>
        </w:tabs>
        <w:spacing w:after="0" w:line="360" w:lineRule="auto"/>
        <w:ind w:left="720" w:hanging="720"/>
        <w:rPr>
          <w:rFonts w:eastAsia="Calibri" w:cstheme="minorHAnsi"/>
        </w:rPr>
      </w:pPr>
      <w:proofErr w:type="spellStart"/>
      <w:r w:rsidRPr="009747F2">
        <w:rPr>
          <w:rFonts w:eastAsia="Calibri" w:cstheme="minorHAnsi"/>
        </w:rPr>
        <w:t>Kowalzig</w:t>
      </w:r>
      <w:proofErr w:type="spellEnd"/>
      <w:r w:rsidRPr="009747F2">
        <w:rPr>
          <w:rFonts w:eastAsia="Calibri" w:cstheme="minorHAnsi"/>
        </w:rPr>
        <w:t xml:space="preserve">, J. (2022). </w:t>
      </w:r>
      <w:r w:rsidRPr="009747F2">
        <w:rPr>
          <w:rFonts w:eastAsia="Calibri" w:cstheme="minorHAnsi"/>
          <w:i/>
          <w:iCs/>
        </w:rPr>
        <w:t>10 Fakten zur Klimakrise.</w:t>
      </w:r>
      <w:r w:rsidRPr="009747F2">
        <w:rPr>
          <w:rFonts w:eastAsia="Calibri" w:cstheme="minorHAnsi"/>
        </w:rPr>
        <w:t xml:space="preserve"> Oxfam</w:t>
      </w:r>
      <w:r w:rsidR="009747F2">
        <w:rPr>
          <w:rFonts w:eastAsia="Calibri" w:cstheme="minorHAnsi"/>
        </w:rPr>
        <w:t xml:space="preserve"> Deutschland</w:t>
      </w:r>
      <w:r w:rsidRPr="009747F2">
        <w:rPr>
          <w:rFonts w:eastAsia="Calibri" w:cstheme="minorHAnsi"/>
        </w:rPr>
        <w:t xml:space="preserve">. </w:t>
      </w:r>
      <w:hyperlink r:id="rId22" w:history="1">
        <w:r w:rsidRPr="009747F2">
          <w:rPr>
            <w:rFonts w:eastAsia="Calibri" w:cstheme="minorHAnsi"/>
          </w:rPr>
          <w:t>https://</w:t>
        </w:r>
      </w:hyperlink>
      <w:hyperlink r:id="rId23" w:history="1">
        <w:r w:rsidRPr="009747F2">
          <w:rPr>
            <w:rFonts w:eastAsia="Calibri" w:cstheme="minorHAnsi"/>
          </w:rPr>
          <w:t>www.oxfam.de/blog/10-fakten-klimakrise</w:t>
        </w:r>
      </w:hyperlink>
    </w:p>
    <w:p w14:paraId="678390AE" w14:textId="77777777" w:rsidR="00B055E2" w:rsidRPr="009747F2" w:rsidRDefault="00B055E2" w:rsidP="009747F2">
      <w:pPr>
        <w:tabs>
          <w:tab w:val="left" w:pos="720"/>
        </w:tabs>
        <w:spacing w:after="0" w:line="360" w:lineRule="auto"/>
        <w:ind w:left="720" w:hanging="720"/>
        <w:rPr>
          <w:rFonts w:eastAsia="Calibri" w:cstheme="minorHAnsi"/>
        </w:rPr>
      </w:pPr>
      <w:r w:rsidRPr="009747F2">
        <w:rPr>
          <w:rFonts w:eastAsia="Calibri" w:cstheme="minorHAnsi"/>
        </w:rPr>
        <w:t xml:space="preserve">Naturschutzbund. (Nabu) (o. J.). </w:t>
      </w:r>
      <w:r w:rsidRPr="009747F2">
        <w:rPr>
          <w:rFonts w:eastAsia="Calibri" w:cstheme="minorHAnsi"/>
          <w:i/>
          <w:iCs/>
        </w:rPr>
        <w:t>Faktencheck zur Klimakrise</w:t>
      </w:r>
      <w:r w:rsidRPr="009747F2">
        <w:rPr>
          <w:rFonts w:eastAsia="Calibri" w:cstheme="minorHAnsi"/>
        </w:rPr>
        <w:t xml:space="preserve">. </w:t>
      </w:r>
      <w:hyperlink r:id="rId24" w:history="1">
        <w:r w:rsidRPr="009747F2">
          <w:rPr>
            <w:rFonts w:eastAsia="Calibri" w:cstheme="minorHAnsi"/>
          </w:rPr>
          <w:t>https://</w:t>
        </w:r>
      </w:hyperlink>
      <w:hyperlink r:id="rId25" w:history="1">
        <w:r w:rsidRPr="009747F2">
          <w:rPr>
            <w:rFonts w:eastAsia="Calibri" w:cstheme="minorHAnsi"/>
          </w:rPr>
          <w:t>www.nabu.de/umwelt-und-ressourcen/klima-und-luft/klimawandel/27125.html</w:t>
        </w:r>
      </w:hyperlink>
    </w:p>
    <w:p w14:paraId="3D525E05" w14:textId="77777777" w:rsidR="00B055E2" w:rsidRPr="009747F2" w:rsidRDefault="00B055E2" w:rsidP="009747F2">
      <w:pPr>
        <w:tabs>
          <w:tab w:val="left" w:pos="720"/>
        </w:tabs>
        <w:spacing w:after="0" w:line="360" w:lineRule="auto"/>
        <w:ind w:left="720" w:hanging="720"/>
        <w:rPr>
          <w:rFonts w:eastAsia="Calibri" w:cstheme="minorHAnsi"/>
        </w:rPr>
      </w:pPr>
      <w:proofErr w:type="spellStart"/>
      <w:r w:rsidRPr="009747F2">
        <w:rPr>
          <w:rFonts w:eastAsia="Calibri" w:cstheme="minorHAnsi"/>
        </w:rPr>
        <w:t>Paál</w:t>
      </w:r>
      <w:proofErr w:type="spellEnd"/>
      <w:r w:rsidRPr="009747F2">
        <w:rPr>
          <w:rFonts w:eastAsia="Calibri" w:cstheme="minorHAnsi"/>
        </w:rPr>
        <w:t xml:space="preserve">, G. (o. J.). </w:t>
      </w:r>
      <w:r w:rsidRPr="009747F2">
        <w:rPr>
          <w:rFonts w:eastAsia="Calibri" w:cstheme="minorHAnsi"/>
          <w:i/>
          <w:iCs/>
        </w:rPr>
        <w:t>Die AfD sagt: Mehr CO2 fördert das Pflanzenwachstum. Stimmt das?</w:t>
      </w:r>
      <w:r w:rsidRPr="009747F2">
        <w:rPr>
          <w:rFonts w:eastAsia="Calibri" w:cstheme="minorHAnsi"/>
        </w:rPr>
        <w:t xml:space="preserve"> Südwestrundfunk (SWR) </w:t>
      </w:r>
      <w:hyperlink r:id="rId26" w:history="1">
        <w:r w:rsidRPr="009747F2">
          <w:rPr>
            <w:rFonts w:eastAsia="Calibri" w:cstheme="minorHAnsi"/>
          </w:rPr>
          <w:t>https://</w:t>
        </w:r>
      </w:hyperlink>
      <w:hyperlink r:id="rId27" w:history="1">
        <w:r w:rsidRPr="009747F2">
          <w:rPr>
            <w:rFonts w:eastAsia="Calibri" w:cstheme="minorHAnsi"/>
          </w:rPr>
          <w:t>www.swr.de/swrkultur/wissen/foerdert-mehr-co2-das-pflanzenwachstum-108.html</w:t>
        </w:r>
      </w:hyperlink>
    </w:p>
    <w:p w14:paraId="1BEDB47E" w14:textId="77777777" w:rsidR="00B055E2" w:rsidRPr="009747F2" w:rsidRDefault="00B055E2" w:rsidP="009747F2">
      <w:pPr>
        <w:tabs>
          <w:tab w:val="left" w:pos="720"/>
        </w:tabs>
        <w:spacing w:after="0" w:line="360" w:lineRule="auto"/>
        <w:ind w:left="720" w:hanging="720"/>
        <w:rPr>
          <w:rFonts w:eastAsia="Calibri" w:cstheme="minorHAnsi"/>
        </w:rPr>
      </w:pPr>
      <w:r w:rsidRPr="004D51AE">
        <w:rPr>
          <w:rFonts w:eastAsia="Calibri" w:cstheme="minorHAnsi"/>
          <w:lang w:val="en-US"/>
        </w:rPr>
        <w:t xml:space="preserve">Stop Lies About Climate Change (SLACC) (o. J.). </w:t>
      </w:r>
      <w:r w:rsidRPr="00407B4A">
        <w:rPr>
          <w:rFonts w:eastAsia="Calibri" w:cstheme="minorHAnsi"/>
          <w:i/>
          <w:iCs/>
        </w:rPr>
        <w:t>Der Klimawandel ist nicht menschengemacht</w:t>
      </w:r>
      <w:r w:rsidRPr="009747F2">
        <w:rPr>
          <w:rFonts w:eastAsia="Calibri" w:cstheme="minorHAnsi"/>
        </w:rPr>
        <w:t xml:space="preserve">. </w:t>
      </w:r>
      <w:hyperlink r:id="rId28" w:history="1">
        <w:r w:rsidRPr="009747F2">
          <w:rPr>
            <w:rFonts w:eastAsia="Calibri" w:cstheme="minorHAnsi"/>
          </w:rPr>
          <w:t>https://slacc-project.eu/de/climate-lies/climate-change-is-not-caused-by-humans</w:t>
        </w:r>
      </w:hyperlink>
      <w:hyperlink r:id="rId29" w:history="1">
        <w:r w:rsidRPr="009747F2">
          <w:rPr>
            <w:rFonts w:eastAsia="Calibri" w:cstheme="minorHAnsi"/>
          </w:rPr>
          <w:t>/</w:t>
        </w:r>
      </w:hyperlink>
    </w:p>
    <w:p w14:paraId="093214FA" w14:textId="77FA7FD5" w:rsidR="00B055E2" w:rsidRPr="009747F2" w:rsidRDefault="00B055E2" w:rsidP="009747F2">
      <w:pPr>
        <w:tabs>
          <w:tab w:val="left" w:pos="720"/>
        </w:tabs>
        <w:spacing w:after="0" w:line="360" w:lineRule="auto"/>
        <w:ind w:left="720" w:hanging="720"/>
        <w:rPr>
          <w:rFonts w:eastAsia="Calibri" w:cstheme="minorHAnsi"/>
        </w:rPr>
      </w:pPr>
      <w:proofErr w:type="spellStart"/>
      <w:r w:rsidRPr="009747F2">
        <w:rPr>
          <w:rFonts w:eastAsia="Calibri" w:cstheme="minorHAnsi"/>
        </w:rPr>
        <w:t>Tooze</w:t>
      </w:r>
      <w:proofErr w:type="spellEnd"/>
      <w:r w:rsidRPr="009747F2">
        <w:rPr>
          <w:rFonts w:eastAsia="Calibri" w:cstheme="minorHAnsi"/>
        </w:rPr>
        <w:t xml:space="preserve">, A. (2024). </w:t>
      </w:r>
      <w:r w:rsidRPr="00407B4A">
        <w:rPr>
          <w:rFonts w:eastAsia="Calibri" w:cstheme="minorHAnsi"/>
          <w:i/>
          <w:iCs/>
        </w:rPr>
        <w:t xml:space="preserve">Der </w:t>
      </w:r>
      <w:proofErr w:type="spellStart"/>
      <w:r w:rsidRPr="00407B4A">
        <w:rPr>
          <w:rFonts w:eastAsia="Calibri" w:cstheme="minorHAnsi"/>
          <w:i/>
          <w:iCs/>
        </w:rPr>
        <w:t>Emissionpfad</w:t>
      </w:r>
      <w:proofErr w:type="spellEnd"/>
      <w:r w:rsidRPr="00407B4A">
        <w:rPr>
          <w:rFonts w:eastAsia="Calibri" w:cstheme="minorHAnsi"/>
          <w:i/>
          <w:iCs/>
        </w:rPr>
        <w:t xml:space="preserve"> für China, der unsere planetare Zukunft bestimmen wird</w:t>
      </w:r>
      <w:r w:rsidRPr="009747F2">
        <w:rPr>
          <w:rFonts w:eastAsia="Calibri" w:cstheme="minorHAnsi"/>
        </w:rPr>
        <w:t xml:space="preserve">. Heinrich Böll Stiftung. </w:t>
      </w:r>
      <w:hyperlink r:id="rId30" w:history="1">
        <w:r w:rsidRPr="009747F2">
          <w:rPr>
            <w:rFonts w:eastAsia="Calibri" w:cstheme="minorHAnsi"/>
          </w:rPr>
          <w:t>https://</w:t>
        </w:r>
      </w:hyperlink>
      <w:hyperlink r:id="rId31" w:history="1">
        <w:r w:rsidRPr="009747F2">
          <w:rPr>
            <w:rFonts w:eastAsia="Calibri" w:cstheme="minorHAnsi"/>
          </w:rPr>
          <w:t>www.boell.de/de/2024/10/31/der-emissionspfad-fuer-china-der-unsere-planetare-zukunft-bestimmen-wird</w:t>
        </w:r>
      </w:hyperlink>
    </w:p>
    <w:p w14:paraId="615B6E12" w14:textId="77777777" w:rsidR="00B055E2" w:rsidRPr="009747F2" w:rsidRDefault="00B055E2" w:rsidP="009747F2">
      <w:pPr>
        <w:tabs>
          <w:tab w:val="left" w:pos="720"/>
        </w:tabs>
        <w:spacing w:after="0" w:line="360" w:lineRule="auto"/>
        <w:ind w:left="720" w:hanging="720"/>
        <w:rPr>
          <w:rFonts w:eastAsia="Calibri" w:cstheme="minorHAnsi"/>
        </w:rPr>
      </w:pPr>
      <w:r w:rsidRPr="004D51AE">
        <w:rPr>
          <w:rFonts w:eastAsia="Calibri" w:cstheme="minorHAnsi"/>
          <w:lang w:val="en-US"/>
        </w:rPr>
        <w:t xml:space="preserve">World Health Organization (WHO) (2023). </w:t>
      </w:r>
      <w:r w:rsidRPr="004D51AE">
        <w:rPr>
          <w:rFonts w:eastAsia="Calibri" w:cstheme="minorHAnsi"/>
          <w:i/>
          <w:iCs/>
          <w:lang w:val="en-US"/>
        </w:rPr>
        <w:t>Climate change</w:t>
      </w:r>
      <w:r w:rsidRPr="004D51AE">
        <w:rPr>
          <w:rFonts w:eastAsia="Calibri" w:cstheme="minorHAnsi"/>
          <w:lang w:val="en-US"/>
        </w:rPr>
        <w:t xml:space="preserve">. </w:t>
      </w:r>
      <w:hyperlink r:id="rId32" w:history="1">
        <w:r w:rsidRPr="009747F2">
          <w:rPr>
            <w:rFonts w:eastAsia="Calibri" w:cstheme="minorHAnsi"/>
          </w:rPr>
          <w:t>https://</w:t>
        </w:r>
      </w:hyperlink>
      <w:hyperlink r:id="rId33" w:history="1">
        <w:r w:rsidRPr="009747F2">
          <w:rPr>
            <w:rFonts w:eastAsia="Calibri" w:cstheme="minorHAnsi"/>
          </w:rPr>
          <w:t>www.who.int/news-room/fact-sheets/detail/climate-change-and-health</w:t>
        </w:r>
      </w:hyperlink>
    </w:p>
    <w:p w14:paraId="0074D041" w14:textId="232A7BAF" w:rsidR="00B055E2" w:rsidRDefault="00B055E2">
      <w:pPr>
        <w:rPr>
          <w:rFonts w:cstheme="minorHAnsi"/>
        </w:rPr>
      </w:pPr>
      <w:r>
        <w:rPr>
          <w:rFonts w:cstheme="minorHAnsi"/>
        </w:rPr>
        <w:br w:type="page"/>
      </w:r>
    </w:p>
    <w:p w14:paraId="5A8FAA05" w14:textId="77777777" w:rsidR="00B055E2" w:rsidRPr="00194E9F" w:rsidRDefault="00B055E2" w:rsidP="00B055E2">
      <w:pPr>
        <w:spacing w:line="276" w:lineRule="auto"/>
        <w:jc w:val="center"/>
        <w:rPr>
          <w:rFonts w:ascii="Calibri" w:hAnsi="Calibri" w:cs="Calibri"/>
          <w:b/>
          <w:bCs/>
          <w:sz w:val="72"/>
          <w:szCs w:val="72"/>
        </w:rPr>
      </w:pPr>
    </w:p>
    <w:p w14:paraId="547A74FB" w14:textId="77777777" w:rsidR="00B055E2" w:rsidRPr="00194E9F" w:rsidRDefault="00B055E2" w:rsidP="00B055E2">
      <w:pPr>
        <w:spacing w:line="276" w:lineRule="auto"/>
        <w:jc w:val="center"/>
        <w:rPr>
          <w:rFonts w:ascii="Calibri" w:hAnsi="Calibri" w:cs="Calibri"/>
          <w:b/>
          <w:bCs/>
          <w:sz w:val="72"/>
          <w:szCs w:val="72"/>
        </w:rPr>
      </w:pPr>
    </w:p>
    <w:p w14:paraId="78E6A1FD" w14:textId="77777777" w:rsidR="00B055E2" w:rsidRPr="00194E9F" w:rsidRDefault="00B055E2" w:rsidP="00B055E2">
      <w:pPr>
        <w:spacing w:line="276" w:lineRule="auto"/>
        <w:jc w:val="center"/>
        <w:rPr>
          <w:rFonts w:ascii="Calibri" w:hAnsi="Calibri" w:cs="Calibri"/>
          <w:b/>
          <w:bCs/>
          <w:sz w:val="72"/>
          <w:szCs w:val="72"/>
        </w:rPr>
      </w:pPr>
    </w:p>
    <w:p w14:paraId="42E15AD3" w14:textId="77777777" w:rsidR="00B055E2" w:rsidRPr="00194E9F" w:rsidRDefault="00B055E2" w:rsidP="00B055E2">
      <w:pPr>
        <w:spacing w:line="276" w:lineRule="auto"/>
        <w:jc w:val="center"/>
        <w:rPr>
          <w:rFonts w:ascii="Calibri" w:hAnsi="Calibri" w:cs="Calibri"/>
          <w:b/>
          <w:bCs/>
          <w:sz w:val="72"/>
          <w:szCs w:val="72"/>
        </w:rPr>
      </w:pPr>
    </w:p>
    <w:p w14:paraId="5A662A7D" w14:textId="77777777" w:rsidR="00B055E2" w:rsidRPr="00194E9F" w:rsidRDefault="00B055E2" w:rsidP="00B055E2">
      <w:pPr>
        <w:spacing w:line="276" w:lineRule="auto"/>
        <w:jc w:val="center"/>
        <w:rPr>
          <w:rFonts w:ascii="Calibri" w:hAnsi="Calibri" w:cs="Calibri"/>
          <w:b/>
          <w:bCs/>
          <w:sz w:val="72"/>
          <w:szCs w:val="72"/>
        </w:rPr>
      </w:pPr>
      <w:r w:rsidRPr="00194E9F">
        <w:rPr>
          <w:rFonts w:ascii="Calibri" w:hAnsi="Calibri" w:cs="Calibri"/>
          <w:b/>
          <w:bCs/>
          <w:sz w:val="72"/>
          <w:szCs w:val="72"/>
        </w:rPr>
        <w:t>Maßnahmenkatalog</w:t>
      </w:r>
    </w:p>
    <w:p w14:paraId="1C78F573" w14:textId="77777777" w:rsidR="00B055E2" w:rsidRPr="00194E9F" w:rsidRDefault="00B055E2" w:rsidP="00B055E2">
      <w:pPr>
        <w:spacing w:line="276" w:lineRule="auto"/>
        <w:jc w:val="center"/>
        <w:rPr>
          <w:rFonts w:ascii="Calibri" w:hAnsi="Calibri" w:cs="Calibri"/>
          <w:b/>
          <w:bCs/>
          <w:sz w:val="72"/>
          <w:szCs w:val="72"/>
        </w:rPr>
      </w:pPr>
      <w:r w:rsidRPr="00194E9F">
        <w:rPr>
          <w:rFonts w:ascii="Calibri" w:hAnsi="Calibri" w:cs="Calibri"/>
          <w:b/>
          <w:bCs/>
          <w:sz w:val="72"/>
          <w:szCs w:val="72"/>
        </w:rPr>
        <w:t>Modul 6</w:t>
      </w:r>
    </w:p>
    <w:p w14:paraId="676CEFCD" w14:textId="77777777" w:rsidR="00B055E2" w:rsidRPr="00194E9F" w:rsidRDefault="00B055E2" w:rsidP="00B055E2">
      <w:pPr>
        <w:spacing w:line="276" w:lineRule="auto"/>
        <w:rPr>
          <w:rFonts w:ascii="Calibri" w:hAnsi="Calibri" w:cs="Calibri"/>
          <w:b/>
          <w:bCs/>
          <w:sz w:val="72"/>
          <w:szCs w:val="72"/>
        </w:rPr>
      </w:pPr>
    </w:p>
    <w:p w14:paraId="5938800F" w14:textId="77777777" w:rsidR="00B055E2" w:rsidRPr="00194E9F" w:rsidRDefault="00B055E2" w:rsidP="00B055E2">
      <w:pPr>
        <w:spacing w:line="276" w:lineRule="auto"/>
        <w:rPr>
          <w:rFonts w:ascii="Calibri" w:hAnsi="Calibri" w:cs="Calibri"/>
          <w:b/>
          <w:bCs/>
          <w:sz w:val="72"/>
          <w:szCs w:val="72"/>
        </w:rPr>
      </w:pPr>
    </w:p>
    <w:p w14:paraId="6795B190" w14:textId="77777777" w:rsidR="00B055E2" w:rsidRPr="00194E9F" w:rsidRDefault="00B055E2" w:rsidP="00B055E2">
      <w:pPr>
        <w:spacing w:line="276" w:lineRule="auto"/>
        <w:rPr>
          <w:rFonts w:ascii="Calibri" w:hAnsi="Calibri" w:cs="Calibri"/>
          <w:b/>
          <w:bCs/>
          <w:sz w:val="72"/>
          <w:szCs w:val="72"/>
        </w:rPr>
      </w:pPr>
    </w:p>
    <w:p w14:paraId="74C9D3A6" w14:textId="77777777" w:rsidR="00B055E2" w:rsidRPr="00194E9F" w:rsidRDefault="00B055E2" w:rsidP="00B055E2">
      <w:pPr>
        <w:spacing w:line="276" w:lineRule="auto"/>
        <w:rPr>
          <w:rFonts w:ascii="Calibri" w:hAnsi="Calibri" w:cs="Calibri"/>
          <w:b/>
          <w:bCs/>
          <w:sz w:val="72"/>
          <w:szCs w:val="72"/>
        </w:rPr>
      </w:pPr>
    </w:p>
    <w:p w14:paraId="29430C9D" w14:textId="29B42EDF" w:rsidR="00B055E2" w:rsidRPr="00194E9F" w:rsidRDefault="00B055E2" w:rsidP="00B055E2">
      <w:pPr>
        <w:rPr>
          <w:rFonts w:ascii="Calibri" w:hAnsi="Calibri" w:cs="Calibri"/>
        </w:rPr>
      </w:pPr>
      <w:r w:rsidRPr="00194E9F">
        <w:rPr>
          <w:rFonts w:ascii="Calibri" w:hAnsi="Calibri" w:cs="Calibri"/>
        </w:rPr>
        <w:br w:type="page"/>
      </w:r>
    </w:p>
    <w:p w14:paraId="0C479923"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lastRenderedPageBreak/>
        <w:t>Pflegerische und Präventive Maßnahmen bei Hitze und UV-Belastung</w:t>
      </w:r>
    </w:p>
    <w:p w14:paraId="31CA8CBD" w14:textId="77777777" w:rsidR="00B055E2" w:rsidRPr="00194E9F" w:rsidRDefault="00B055E2" w:rsidP="00B055E2">
      <w:pPr>
        <w:pStyle w:val="WissenschaftlicheArbeit"/>
        <w:rPr>
          <w:rFonts w:ascii="Calibri" w:hAnsi="Calibri" w:cs="Calibri"/>
        </w:rPr>
      </w:pPr>
      <w:r w:rsidRPr="00194E9F">
        <w:rPr>
          <w:rFonts w:ascii="Calibri" w:hAnsi="Calibri" w:cs="Calibri"/>
        </w:rPr>
        <w:t>Übermäßige Hitze und UV-Belastung stellen besonders für vulnerable Gruppen – wie ältere Menschen, Kinder und chronisch Kranke – gesundheitliche Risiken dar. Pflegekräfte spielen eine entscheidende Rolle bei der Prävention und Gesundheitsförderung, indem sie gezielte Maßnahmen umsetzen, Aufklärung leisten und gesundheitsfördernde Verhaltensweisen unterstützen. Durch Klimaschutzmaßnahmen, die auf die Reduzierung der Erderwärmung abzielen, lassen sich solche Gesundheitsgefahren langfristig reduzieren.</w:t>
      </w:r>
    </w:p>
    <w:p w14:paraId="4285EAE7"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1. Hydratation sicherstellen</w:t>
      </w:r>
    </w:p>
    <w:p w14:paraId="26917B42" w14:textId="77777777" w:rsidR="00B055E2" w:rsidRPr="00194E9F" w:rsidRDefault="00B055E2" w:rsidP="00BB6DE0">
      <w:pPr>
        <w:pStyle w:val="WissenschaftlicheArbeit"/>
        <w:numPr>
          <w:ilvl w:val="0"/>
          <w:numId w:val="19"/>
        </w:numPr>
        <w:rPr>
          <w:rFonts w:ascii="Calibri" w:hAnsi="Calibri" w:cs="Calibri"/>
        </w:rPr>
      </w:pPr>
      <w:r w:rsidRPr="00194E9F">
        <w:rPr>
          <w:rFonts w:ascii="Calibri" w:hAnsi="Calibri" w:cs="Calibri"/>
          <w:b/>
          <w:bCs/>
        </w:rPr>
        <w:t>Erhöhte Flüssigkeitszufuhr</w:t>
      </w:r>
      <w:r w:rsidRPr="00194E9F">
        <w:rPr>
          <w:rFonts w:ascii="Calibri" w:hAnsi="Calibri" w:cs="Calibri"/>
        </w:rPr>
        <w:t>: Pflegekräfte sollten darauf achten, dass Risikogruppen ausreichend trinken, da der Wasserbedarf bei Hitze steigt. Eine regelmäßige Erinnerung oder proaktive Unterstützung bei der Flüssigkeitszufuhr ist insbesondere für ältere Menschen notwendig.</w:t>
      </w:r>
    </w:p>
    <w:p w14:paraId="36325690" w14:textId="77777777" w:rsidR="00B055E2" w:rsidRPr="00194E9F" w:rsidRDefault="00B055E2" w:rsidP="00BB6DE0">
      <w:pPr>
        <w:pStyle w:val="WissenschaftlicheArbeit"/>
        <w:numPr>
          <w:ilvl w:val="0"/>
          <w:numId w:val="19"/>
        </w:numPr>
        <w:rPr>
          <w:rFonts w:ascii="Calibri" w:hAnsi="Calibri" w:cs="Calibri"/>
        </w:rPr>
      </w:pPr>
      <w:r w:rsidRPr="00194E9F">
        <w:rPr>
          <w:rFonts w:ascii="Calibri" w:hAnsi="Calibri" w:cs="Calibri"/>
          <w:b/>
          <w:bCs/>
        </w:rPr>
        <w:t>Leicht verdauliche Kost</w:t>
      </w:r>
      <w:r w:rsidRPr="00194E9F">
        <w:rPr>
          <w:rFonts w:ascii="Calibri" w:hAnsi="Calibri" w:cs="Calibri"/>
        </w:rPr>
        <w:t>: Pflegekräfte können leichte, wasserreiche Lebensmittel wie Obst und Gemüse bereitstellen, um die Flüssigkeitszufuhr zu ergänzen und die Verdauung nicht unnötig zu belasten.</w:t>
      </w:r>
    </w:p>
    <w:p w14:paraId="442FA602"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2. Temperaturregulierung der Umgebung</w:t>
      </w:r>
    </w:p>
    <w:p w14:paraId="73007071" w14:textId="77777777" w:rsidR="00B055E2" w:rsidRPr="00194E9F" w:rsidRDefault="00B055E2" w:rsidP="00BB6DE0">
      <w:pPr>
        <w:pStyle w:val="WissenschaftlicheArbeit"/>
        <w:numPr>
          <w:ilvl w:val="0"/>
          <w:numId w:val="20"/>
        </w:numPr>
        <w:rPr>
          <w:rFonts w:ascii="Calibri" w:hAnsi="Calibri" w:cs="Calibri"/>
        </w:rPr>
      </w:pPr>
      <w:r w:rsidRPr="00194E9F">
        <w:rPr>
          <w:rFonts w:ascii="Calibri" w:hAnsi="Calibri" w:cs="Calibri"/>
          <w:b/>
          <w:bCs/>
        </w:rPr>
        <w:t>Kühlmaßnahmen</w:t>
      </w:r>
      <w:r w:rsidRPr="00194E9F">
        <w:rPr>
          <w:rFonts w:ascii="Calibri" w:hAnsi="Calibri" w:cs="Calibri"/>
        </w:rPr>
        <w:t>: Räume können durch Ventilatoren, Klimaanlagen oder Verdunklung kühler gehalten werden. Kühle Fußbäder oder feuchte Tücher zur Abkühlung der Haut sind einfache Methoden, um Überhitzung zu vermeiden.</w:t>
      </w:r>
    </w:p>
    <w:p w14:paraId="72E69775" w14:textId="77777777" w:rsidR="00B055E2" w:rsidRPr="00194E9F" w:rsidRDefault="00B055E2" w:rsidP="00BB6DE0">
      <w:pPr>
        <w:pStyle w:val="WissenschaftlicheArbeit"/>
        <w:numPr>
          <w:ilvl w:val="0"/>
          <w:numId w:val="20"/>
        </w:numPr>
        <w:rPr>
          <w:rFonts w:ascii="Calibri" w:hAnsi="Calibri" w:cs="Calibri"/>
        </w:rPr>
      </w:pPr>
      <w:r w:rsidRPr="00194E9F">
        <w:rPr>
          <w:rFonts w:ascii="Calibri" w:hAnsi="Calibri" w:cs="Calibri"/>
          <w:b/>
          <w:bCs/>
        </w:rPr>
        <w:t>Kleidung anpassen</w:t>
      </w:r>
      <w:r w:rsidRPr="00194E9F">
        <w:rPr>
          <w:rFonts w:ascii="Calibri" w:hAnsi="Calibri" w:cs="Calibri"/>
        </w:rPr>
        <w:t>: Pflegekräfte sollten auf luftige, helle Kleidung aus natürlichen Materialien hinweisen, die den Körper vor UV-Strahlung schützt und gleichzeitig Wärme abgibt.</w:t>
      </w:r>
    </w:p>
    <w:p w14:paraId="134D5FD0"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3. UV-Schutz gewährleisten</w:t>
      </w:r>
    </w:p>
    <w:p w14:paraId="1A616F3A" w14:textId="77777777" w:rsidR="00B055E2" w:rsidRPr="00194E9F" w:rsidRDefault="00B055E2" w:rsidP="00BB6DE0">
      <w:pPr>
        <w:pStyle w:val="WissenschaftlicheArbeit"/>
        <w:numPr>
          <w:ilvl w:val="0"/>
          <w:numId w:val="21"/>
        </w:numPr>
        <w:rPr>
          <w:rFonts w:ascii="Calibri" w:hAnsi="Calibri" w:cs="Calibri"/>
        </w:rPr>
      </w:pPr>
      <w:r w:rsidRPr="00194E9F">
        <w:rPr>
          <w:rFonts w:ascii="Calibri" w:hAnsi="Calibri" w:cs="Calibri"/>
          <w:b/>
          <w:bCs/>
        </w:rPr>
        <w:t>Sonnenschutzmittel</w:t>
      </w:r>
      <w:r w:rsidRPr="00194E9F">
        <w:rPr>
          <w:rFonts w:ascii="Calibri" w:hAnsi="Calibri" w:cs="Calibri"/>
        </w:rPr>
        <w:t>: Pflegekräfte sollten Sonnenschutzmittel mit einem hohen Lichtschutzfaktor (LSF) bereitstellen und das regelmäßige Auftragen unterstützen. Besonders exponierte Hautpartien wie Gesicht, Nacken und Arme benötigen besonderen Schutz.</w:t>
      </w:r>
    </w:p>
    <w:p w14:paraId="26F4D48C" w14:textId="77777777" w:rsidR="00B055E2" w:rsidRPr="00194E9F" w:rsidRDefault="00B055E2" w:rsidP="00BB6DE0">
      <w:pPr>
        <w:pStyle w:val="WissenschaftlicheArbeit"/>
        <w:numPr>
          <w:ilvl w:val="0"/>
          <w:numId w:val="21"/>
        </w:numPr>
        <w:rPr>
          <w:rFonts w:ascii="Calibri" w:hAnsi="Calibri" w:cs="Calibri"/>
        </w:rPr>
      </w:pPr>
      <w:r w:rsidRPr="00194E9F">
        <w:rPr>
          <w:rFonts w:ascii="Calibri" w:hAnsi="Calibri" w:cs="Calibri"/>
          <w:b/>
          <w:bCs/>
        </w:rPr>
        <w:t>Schattenspendende Maßnahmen</w:t>
      </w:r>
      <w:r w:rsidRPr="00194E9F">
        <w:rPr>
          <w:rFonts w:ascii="Calibri" w:hAnsi="Calibri" w:cs="Calibri"/>
        </w:rPr>
        <w:t>: Aufenthalte im Freien sollten in den frühen Morgen- oder Abendstunden stattfinden, um die starke UV-Strahlung zur Mittagszeit zu meiden. Pflegekräfte können zudem geeignete Schutzmaßnahmen wie Hüte, Sonnenbrillen und das Aufsuchen von Schattenbereichen fördern.</w:t>
      </w:r>
    </w:p>
    <w:p w14:paraId="198AB57C"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4. Frühwarnsysteme nutzen und Hitzewarnungen kommunizieren</w:t>
      </w:r>
    </w:p>
    <w:p w14:paraId="7961197B" w14:textId="77777777" w:rsidR="00B055E2" w:rsidRPr="00194E9F" w:rsidRDefault="00B055E2" w:rsidP="00BB6DE0">
      <w:pPr>
        <w:pStyle w:val="WissenschaftlicheArbeit"/>
        <w:numPr>
          <w:ilvl w:val="0"/>
          <w:numId w:val="22"/>
        </w:numPr>
        <w:rPr>
          <w:rFonts w:ascii="Calibri" w:hAnsi="Calibri" w:cs="Calibri"/>
        </w:rPr>
      </w:pPr>
      <w:r w:rsidRPr="00194E9F">
        <w:rPr>
          <w:rFonts w:ascii="Calibri" w:hAnsi="Calibri" w:cs="Calibri"/>
          <w:b/>
          <w:bCs/>
        </w:rPr>
        <w:lastRenderedPageBreak/>
        <w:t>Informationsweitergabe</w:t>
      </w:r>
      <w:r w:rsidRPr="00194E9F">
        <w:rPr>
          <w:rFonts w:ascii="Calibri" w:hAnsi="Calibri" w:cs="Calibri"/>
        </w:rPr>
        <w:t>: Pflegekräfte informieren regelmäßig über Wetterprognosen und Hitzewellenwarnungen und erklären betroffenen Personen die Risiken von Hitzeschäden.</w:t>
      </w:r>
    </w:p>
    <w:p w14:paraId="1D1B6FCF" w14:textId="77777777" w:rsidR="00B055E2" w:rsidRPr="00194E9F" w:rsidRDefault="00B055E2" w:rsidP="00BB6DE0">
      <w:pPr>
        <w:pStyle w:val="WissenschaftlicheArbeit"/>
        <w:numPr>
          <w:ilvl w:val="0"/>
          <w:numId w:val="22"/>
        </w:numPr>
        <w:rPr>
          <w:rFonts w:ascii="Calibri" w:hAnsi="Calibri" w:cs="Calibri"/>
        </w:rPr>
      </w:pPr>
      <w:r w:rsidRPr="00194E9F">
        <w:rPr>
          <w:rFonts w:ascii="Calibri" w:hAnsi="Calibri" w:cs="Calibri"/>
          <w:b/>
          <w:bCs/>
        </w:rPr>
        <w:t>Symptome erkennen</w:t>
      </w:r>
      <w:r w:rsidRPr="00194E9F">
        <w:rPr>
          <w:rFonts w:ascii="Calibri" w:hAnsi="Calibri" w:cs="Calibri"/>
        </w:rPr>
        <w:t>: Pflegekräfte können auf erste Anzeichen einer Hitzebelastung (z. B. Schwindel, Kopfschmerzen, Übelkeit) sensibilisieren und Sofortmaßnahmen wie Ruhepausen im Schatten und Flüssigkeitszufuhr einleiten.</w:t>
      </w:r>
    </w:p>
    <w:p w14:paraId="409D0FDF"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Pflegerische Rolle im Sinne der Prävention und Gesundheitsförderung</w:t>
      </w:r>
    </w:p>
    <w:p w14:paraId="6476B646" w14:textId="77777777" w:rsidR="00B055E2" w:rsidRPr="00194E9F" w:rsidRDefault="00B055E2" w:rsidP="00B055E2">
      <w:pPr>
        <w:pStyle w:val="WissenschaftlicheArbeit"/>
        <w:rPr>
          <w:rFonts w:ascii="Calibri" w:hAnsi="Calibri" w:cs="Calibri"/>
        </w:rPr>
      </w:pPr>
      <w:r w:rsidRPr="00194E9F">
        <w:rPr>
          <w:rFonts w:ascii="Calibri" w:hAnsi="Calibri" w:cs="Calibri"/>
        </w:rPr>
        <w:t>Die präventive Rolle der Pflegekräfte bei Hitze und UV-Belastung umfasst:</w:t>
      </w:r>
    </w:p>
    <w:p w14:paraId="393B9A95" w14:textId="77777777" w:rsidR="00B055E2" w:rsidRPr="00194E9F" w:rsidRDefault="00B055E2" w:rsidP="00BB6DE0">
      <w:pPr>
        <w:pStyle w:val="WissenschaftlicheArbeit"/>
        <w:numPr>
          <w:ilvl w:val="0"/>
          <w:numId w:val="23"/>
        </w:numPr>
        <w:rPr>
          <w:rFonts w:ascii="Calibri" w:hAnsi="Calibri" w:cs="Calibri"/>
        </w:rPr>
      </w:pPr>
      <w:r w:rsidRPr="00194E9F">
        <w:rPr>
          <w:rFonts w:ascii="Calibri" w:hAnsi="Calibri" w:cs="Calibri"/>
          <w:b/>
          <w:bCs/>
        </w:rPr>
        <w:t>Risikogruppenidentifikation und gezielte Betreuung</w:t>
      </w:r>
      <w:r w:rsidRPr="00194E9F">
        <w:rPr>
          <w:rFonts w:ascii="Calibri" w:hAnsi="Calibri" w:cs="Calibri"/>
        </w:rPr>
        <w:t>: Pflegekräfte identifizieren und unterstützen besonders gefährdete Personen und fördern präventive Maßnahmen, um gesundheitliche Risiken zu verringern.</w:t>
      </w:r>
    </w:p>
    <w:p w14:paraId="3EA62956" w14:textId="77777777" w:rsidR="00B055E2" w:rsidRPr="00194E9F" w:rsidRDefault="00B055E2" w:rsidP="00BB6DE0">
      <w:pPr>
        <w:pStyle w:val="WissenschaftlicheArbeit"/>
        <w:numPr>
          <w:ilvl w:val="0"/>
          <w:numId w:val="23"/>
        </w:numPr>
        <w:rPr>
          <w:rFonts w:ascii="Calibri" w:hAnsi="Calibri" w:cs="Calibri"/>
        </w:rPr>
      </w:pPr>
      <w:r w:rsidRPr="00194E9F">
        <w:rPr>
          <w:rFonts w:ascii="Calibri" w:hAnsi="Calibri" w:cs="Calibri"/>
          <w:b/>
          <w:bCs/>
        </w:rPr>
        <w:t>Gesundheitsschulung und Verhaltensförderung</w:t>
      </w:r>
      <w:r w:rsidRPr="00194E9F">
        <w:rPr>
          <w:rFonts w:ascii="Calibri" w:hAnsi="Calibri" w:cs="Calibri"/>
        </w:rPr>
        <w:t>: Durch Beratung zu Hitzeschutzmaßnahmen und UV-Schutz wird das Bewusstsein der Betroffenen gestärkt. Pflegekräfte zeigen Wege auf, wie Risiken im Alltag eigenständig reduziert werden können, und fördern damit ein klimabewusstes Verhalten.</w:t>
      </w:r>
    </w:p>
    <w:p w14:paraId="078C8E9B" w14:textId="77777777" w:rsidR="00B055E2" w:rsidRPr="00194E9F" w:rsidRDefault="00B055E2" w:rsidP="00BB6DE0">
      <w:pPr>
        <w:pStyle w:val="WissenschaftlicheArbeit"/>
        <w:numPr>
          <w:ilvl w:val="0"/>
          <w:numId w:val="23"/>
        </w:numPr>
        <w:rPr>
          <w:rFonts w:ascii="Calibri" w:hAnsi="Calibri" w:cs="Calibri"/>
        </w:rPr>
      </w:pPr>
      <w:r w:rsidRPr="00194E9F">
        <w:rPr>
          <w:rFonts w:ascii="Calibri" w:hAnsi="Calibri" w:cs="Calibri"/>
          <w:b/>
          <w:bCs/>
        </w:rPr>
        <w:t>Frühzeitige Intervention und Monitoring</w:t>
      </w:r>
      <w:r w:rsidRPr="00194E9F">
        <w:rPr>
          <w:rFonts w:ascii="Calibri" w:hAnsi="Calibri" w:cs="Calibri"/>
        </w:rPr>
        <w:t>: Pflegekräfte überwachen den Gesundheitszustand der Personen und ergreifen bei ersten Anzeichen einer Hitzebelastung umgehend Maßnahmen.</w:t>
      </w:r>
    </w:p>
    <w:p w14:paraId="364772ED"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Klimaschutz = Gesundheitsschutz</w:t>
      </w:r>
    </w:p>
    <w:p w14:paraId="6E10C4CA" w14:textId="77777777" w:rsidR="00B055E2" w:rsidRPr="00194E9F" w:rsidRDefault="00B055E2" w:rsidP="00B055E2">
      <w:pPr>
        <w:pStyle w:val="WissenschaftlicheArbeit"/>
        <w:rPr>
          <w:rFonts w:ascii="Calibri" w:hAnsi="Calibri" w:cs="Calibri"/>
        </w:rPr>
      </w:pPr>
      <w:r w:rsidRPr="00194E9F">
        <w:rPr>
          <w:rFonts w:ascii="Calibri" w:hAnsi="Calibri" w:cs="Calibri"/>
        </w:rPr>
        <w:t>Klimaschutz wirkt direkt als Gesundheitsschutz: Maßnahmen zur Reduktion von Treibhausgasemissionen und zur Anpassung an die Erderwärmung helfen dabei, die Häufigkeit und Intensität von Hitzewellen zu reduzieren und damit gesundheitliche Risiken durch Hitze zu verringern. Pflegerische Präventions- und Aufklärungsarbeit trägt dazu bei, Bewusstsein für den Zusammenhang zwischen Klimaschutz und Gesundheitsschutz zu schaffen und Anreize für klimabewusstes Verhalten zu fördern.</w:t>
      </w:r>
    </w:p>
    <w:p w14:paraId="145A594B" w14:textId="2AF5F213" w:rsidR="00B055E2" w:rsidRPr="00194E9F" w:rsidRDefault="00B055E2" w:rsidP="00B055E2">
      <w:pPr>
        <w:pStyle w:val="WissenschaftlicheArbeit"/>
        <w:rPr>
          <w:rFonts w:ascii="Calibri" w:hAnsi="Calibri" w:cs="Calibri"/>
        </w:rPr>
      </w:pPr>
      <w:r w:rsidRPr="00194E9F">
        <w:rPr>
          <w:rFonts w:ascii="Calibri" w:hAnsi="Calibri" w:cs="Calibri"/>
        </w:rPr>
        <w:fldChar w:fldCharType="begin"/>
      </w:r>
      <w:r w:rsidRPr="00194E9F">
        <w:rPr>
          <w:rFonts w:ascii="Calibri" w:hAnsi="Calibri" w:cs="Calibri"/>
        </w:rPr>
        <w:instrText xml:space="preserve"> ADDIN ZOTERO_ITEM CSL_CITATION {"citationID":"ageHeBGI","properties":{"formattedCitation":"(BZgA, o.J.; Eggert et al., 2024)","plainCitation":"(BZgA, o.J.; Eggert et al., 2024)","noteIndex":0},"citationItems":[{"id":10489,"uris":["http://zotero.org/users/5848082/items/XB8L4SQB"],"itemData":{"id":10489,"type":"webpage","container-title":"Klima Mensch Gesundheit","title":"Empfehlungen bei Hitze | Tipps für Pflegeeinrichtungen - Klima - Mensch - Gesundheit","URL":"https://www.klima-mensch-gesundheit.de/hitzeschutz/pflege-und-betreuungseinrichtungen/","author":[{"literal":"BZgA"}],"accessed":{"date-parts":[["2024",10,29]]},"issued":{"literal":"o.J."}}},{"id":10491,"uris":["http://zotero.org/users/5848082/items/GGU3WZ6B"],"itemData":{"id":10491,"type":"post-weblog","abstract":"Werbefreie und fundierte Informationen zu Hitze und Pflege. Lesen Sie hier mehr über Risiken, Tipps und Maßnahmen zum Schutz vor Hitze.","container-title":"Stiftung ZQP","language":"de-DE","title":"Hitze und Pflege","URL":"https://www.zqp.de/thema/hitze-und-pflege/","author":[{"family":"Eggert","given":"Simon"},{"family":"Garay","given":"Sandra"},{"family":"Möhr","given":"Nadja"},{"family":"Sulmann","given":"Daniela"},{"family":"Väthjunker","given":"Daniela"}],"accessed":{"date-parts":[["2024",10,29]]},"issued":{"date-parts":[["2024"]]}}}],"schema":"https://github.com/citation-style-language/schema/raw/master/csl-citation.json"} </w:instrText>
      </w:r>
      <w:r w:rsidRPr="00194E9F">
        <w:rPr>
          <w:rFonts w:ascii="Calibri" w:hAnsi="Calibri" w:cs="Calibri"/>
        </w:rPr>
        <w:fldChar w:fldCharType="separate"/>
      </w:r>
      <w:r w:rsidRPr="00194E9F">
        <w:rPr>
          <w:rFonts w:ascii="Calibri" w:hAnsi="Calibri" w:cs="Calibri"/>
        </w:rPr>
        <w:t>(</w:t>
      </w:r>
      <w:r w:rsidR="00FA6D5C">
        <w:rPr>
          <w:rFonts w:ascii="Calibri" w:hAnsi="Calibri" w:cs="Calibri"/>
        </w:rPr>
        <w:t>BIÖG, o. J. a</w:t>
      </w:r>
      <w:r w:rsidRPr="00194E9F">
        <w:rPr>
          <w:rFonts w:ascii="Calibri" w:hAnsi="Calibri" w:cs="Calibri"/>
        </w:rPr>
        <w:t>.; Eggert et al., 2024)</w:t>
      </w:r>
      <w:r w:rsidRPr="00194E9F">
        <w:rPr>
          <w:rFonts w:ascii="Calibri" w:hAnsi="Calibri" w:cs="Calibri"/>
        </w:rPr>
        <w:fldChar w:fldCharType="end"/>
      </w:r>
    </w:p>
    <w:p w14:paraId="692058E7" w14:textId="77777777" w:rsidR="00B055E2" w:rsidRPr="00194E9F" w:rsidRDefault="00E90053" w:rsidP="00B055E2">
      <w:pPr>
        <w:pStyle w:val="WissenschaftlicheArbeit"/>
        <w:rPr>
          <w:rFonts w:ascii="Calibri" w:hAnsi="Calibri" w:cs="Calibri"/>
        </w:rPr>
      </w:pPr>
      <w:r>
        <w:rPr>
          <w:rFonts w:ascii="Calibri" w:hAnsi="Calibri" w:cs="Calibri"/>
        </w:rPr>
        <w:pict w14:anchorId="02EE3252">
          <v:rect id="_x0000_i1025" style="width:0;height:1.5pt" o:hralign="center" o:hrstd="t" o:hr="t" fillcolor="#a0a0a0" stroked="f"/>
        </w:pict>
      </w:r>
    </w:p>
    <w:p w14:paraId="18FF7AC6"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Pflegerische und Präventive Maßnahmen bei Naturkatastrophen</w:t>
      </w:r>
    </w:p>
    <w:p w14:paraId="1C15C424" w14:textId="77777777" w:rsidR="00B055E2" w:rsidRPr="00194E9F" w:rsidRDefault="00B055E2" w:rsidP="00B055E2">
      <w:pPr>
        <w:pStyle w:val="WissenschaftlicheArbeit"/>
        <w:rPr>
          <w:rFonts w:ascii="Calibri" w:hAnsi="Calibri" w:cs="Calibri"/>
        </w:rPr>
      </w:pPr>
      <w:r w:rsidRPr="00194E9F">
        <w:rPr>
          <w:rFonts w:ascii="Calibri" w:hAnsi="Calibri" w:cs="Calibri"/>
        </w:rPr>
        <w:t xml:space="preserve">Naturkatastrophen wie Überschwemmungen, Stürme, Brände und Erdbeben stellen erhebliche Risiken für die physische und psychische Gesundheit dar. Pflegekräfte sind hier entscheidende Akteure, die präventive Maßnahmen und akute Hilfestellung leisten, um die Gesundheit Betroffener zu schützen und mögliche Folgeerkrankungen zu verhindern. Die Zusammenhänge von Klimaschutz und </w:t>
      </w:r>
      <w:r w:rsidRPr="00194E9F">
        <w:rPr>
          <w:rFonts w:ascii="Calibri" w:hAnsi="Calibri" w:cs="Calibri"/>
        </w:rPr>
        <w:lastRenderedPageBreak/>
        <w:t>Gesundheitsschutz zeigen sich deutlich, da eine Reduktion der klimabedingten Häufigkeit und Intensität solcher Ereignisse direkt zum Schutz der Gesundheit beiträgt.</w:t>
      </w:r>
    </w:p>
    <w:p w14:paraId="0A125420"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1. Vorbereitung und Prävention</w:t>
      </w:r>
    </w:p>
    <w:p w14:paraId="7C320831" w14:textId="77777777" w:rsidR="00B055E2" w:rsidRPr="00194E9F" w:rsidRDefault="00B055E2" w:rsidP="00BB6DE0">
      <w:pPr>
        <w:pStyle w:val="WissenschaftlicheArbeit"/>
        <w:numPr>
          <w:ilvl w:val="0"/>
          <w:numId w:val="24"/>
        </w:numPr>
        <w:rPr>
          <w:rFonts w:ascii="Calibri" w:hAnsi="Calibri" w:cs="Calibri"/>
        </w:rPr>
      </w:pPr>
      <w:r w:rsidRPr="00194E9F">
        <w:rPr>
          <w:rFonts w:ascii="Calibri" w:hAnsi="Calibri" w:cs="Calibri"/>
          <w:b/>
          <w:bCs/>
        </w:rPr>
        <w:t>Notfallpläne entwickeln und kommunizieren</w:t>
      </w:r>
      <w:r w:rsidRPr="00194E9F">
        <w:rPr>
          <w:rFonts w:ascii="Calibri" w:hAnsi="Calibri" w:cs="Calibri"/>
        </w:rPr>
        <w:t>: Pflegekräfte erstellen mit Risikogruppen wie älteren Menschen oder chronisch Kranken individuelle Notfallpläne und üben Evakuierungsmaßnahmen. Dazu gehört, dass Betroffene wissen, wie sie sich im Ernstfall verhalten sollen und wohin sie sich in Sicherheit bringen können.</w:t>
      </w:r>
    </w:p>
    <w:p w14:paraId="26714553" w14:textId="77777777" w:rsidR="00B055E2" w:rsidRPr="00194E9F" w:rsidRDefault="00B055E2" w:rsidP="00BB6DE0">
      <w:pPr>
        <w:pStyle w:val="WissenschaftlicheArbeit"/>
        <w:numPr>
          <w:ilvl w:val="0"/>
          <w:numId w:val="24"/>
        </w:numPr>
        <w:rPr>
          <w:rFonts w:ascii="Calibri" w:hAnsi="Calibri" w:cs="Calibri"/>
        </w:rPr>
      </w:pPr>
      <w:r w:rsidRPr="00194E9F">
        <w:rPr>
          <w:rFonts w:ascii="Calibri" w:hAnsi="Calibri" w:cs="Calibri"/>
          <w:b/>
          <w:bCs/>
        </w:rPr>
        <w:t>Vorratshaltung sicherstellen</w:t>
      </w:r>
      <w:r w:rsidRPr="00194E9F">
        <w:rPr>
          <w:rFonts w:ascii="Calibri" w:hAnsi="Calibri" w:cs="Calibri"/>
        </w:rPr>
        <w:t>: Pflegekräfte unterstützen die Bevorratung von Medikamenten, sauberem Trinkwasser, Lebensmitteln und Notfallausrüstung, um im Falle einer Katastrophe versorgt zu sein.</w:t>
      </w:r>
    </w:p>
    <w:p w14:paraId="627D4F00" w14:textId="77777777" w:rsidR="00B055E2" w:rsidRPr="00194E9F" w:rsidRDefault="00B055E2" w:rsidP="00BB6DE0">
      <w:pPr>
        <w:pStyle w:val="WissenschaftlicheArbeit"/>
        <w:numPr>
          <w:ilvl w:val="0"/>
          <w:numId w:val="24"/>
        </w:numPr>
        <w:rPr>
          <w:rFonts w:ascii="Calibri" w:hAnsi="Calibri" w:cs="Calibri"/>
        </w:rPr>
      </w:pPr>
      <w:r w:rsidRPr="00194E9F">
        <w:rPr>
          <w:rFonts w:ascii="Calibri" w:hAnsi="Calibri" w:cs="Calibri"/>
          <w:b/>
          <w:bCs/>
        </w:rPr>
        <w:t>Aufklärung über Risiken und Schutzmaßnahmen</w:t>
      </w:r>
      <w:r w:rsidRPr="00194E9F">
        <w:rPr>
          <w:rFonts w:ascii="Calibri" w:hAnsi="Calibri" w:cs="Calibri"/>
        </w:rPr>
        <w:t>: Pflegekräfte informieren über spezifische Risiken und Vorsichtsmaßnahmen bei den verschiedenen Katastrophenarten, wie etwa die Gefahr von Erdrutschen bei Überschwemmungen oder Atemschutz bei Bränden.</w:t>
      </w:r>
    </w:p>
    <w:p w14:paraId="7C4CA8A2"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2. Akute Hilfsmaßnahmen und Erste Hilfe</w:t>
      </w:r>
    </w:p>
    <w:p w14:paraId="23EE55CD" w14:textId="77777777" w:rsidR="00B055E2" w:rsidRPr="00194E9F" w:rsidRDefault="00B055E2" w:rsidP="00BB6DE0">
      <w:pPr>
        <w:pStyle w:val="WissenschaftlicheArbeit"/>
        <w:numPr>
          <w:ilvl w:val="0"/>
          <w:numId w:val="25"/>
        </w:numPr>
        <w:rPr>
          <w:rFonts w:ascii="Calibri" w:hAnsi="Calibri" w:cs="Calibri"/>
        </w:rPr>
      </w:pPr>
      <w:r w:rsidRPr="00194E9F">
        <w:rPr>
          <w:rFonts w:ascii="Calibri" w:hAnsi="Calibri" w:cs="Calibri"/>
          <w:b/>
          <w:bCs/>
        </w:rPr>
        <w:t>Erste-Hilfe-Leistungen und Grundversorgung</w:t>
      </w:r>
      <w:r w:rsidRPr="00194E9F">
        <w:rPr>
          <w:rFonts w:ascii="Calibri" w:hAnsi="Calibri" w:cs="Calibri"/>
        </w:rPr>
        <w:t>: Pflegekräfte übernehmen die Erstversorgung von Verletzungen (z. B. Wundversorgung bei Schnittverletzungen nach Stürmen oder Brandwunden). Sie unterstützen bei der Stabilisierung von Patienten und leiten bei Bedarf weiterführende Maßnahmen ein.</w:t>
      </w:r>
    </w:p>
    <w:p w14:paraId="095E5232" w14:textId="77777777" w:rsidR="00B055E2" w:rsidRPr="00194E9F" w:rsidRDefault="00B055E2" w:rsidP="00BB6DE0">
      <w:pPr>
        <w:pStyle w:val="WissenschaftlicheArbeit"/>
        <w:numPr>
          <w:ilvl w:val="0"/>
          <w:numId w:val="25"/>
        </w:numPr>
        <w:rPr>
          <w:rFonts w:ascii="Calibri" w:hAnsi="Calibri" w:cs="Calibri"/>
        </w:rPr>
      </w:pPr>
      <w:r w:rsidRPr="00194E9F">
        <w:rPr>
          <w:rFonts w:ascii="Calibri" w:hAnsi="Calibri" w:cs="Calibri"/>
          <w:b/>
          <w:bCs/>
        </w:rPr>
        <w:t>Psychologische Erste Hilfe</w:t>
      </w:r>
      <w:r w:rsidRPr="00194E9F">
        <w:rPr>
          <w:rFonts w:ascii="Calibri" w:hAnsi="Calibri" w:cs="Calibri"/>
        </w:rPr>
        <w:t>: Akute Traumata und Schockzustände sind nach Naturkatastrophen häufig. Pflegekräfte sind hier erste Ansprechpartner, die betroffene Personen beruhigen, Stabilität vermitteln und an psychologische Dienste verweisen können.</w:t>
      </w:r>
    </w:p>
    <w:p w14:paraId="02840EE7" w14:textId="77777777" w:rsidR="00B055E2" w:rsidRPr="00194E9F" w:rsidRDefault="00B055E2" w:rsidP="00BB6DE0">
      <w:pPr>
        <w:pStyle w:val="WissenschaftlicheArbeit"/>
        <w:numPr>
          <w:ilvl w:val="0"/>
          <w:numId w:val="25"/>
        </w:numPr>
        <w:rPr>
          <w:rFonts w:ascii="Calibri" w:hAnsi="Calibri" w:cs="Calibri"/>
        </w:rPr>
      </w:pPr>
      <w:r w:rsidRPr="00194E9F">
        <w:rPr>
          <w:rFonts w:ascii="Calibri" w:hAnsi="Calibri" w:cs="Calibri"/>
          <w:b/>
          <w:bCs/>
        </w:rPr>
        <w:t>Erkrankungsprävention bei Wasser- und Luftverschmutzung</w:t>
      </w:r>
      <w:r w:rsidRPr="00194E9F">
        <w:rPr>
          <w:rFonts w:ascii="Calibri" w:hAnsi="Calibri" w:cs="Calibri"/>
        </w:rPr>
        <w:t>: Bei Überschwemmungen oder Bränden sorgen Pflegekräfte für hygienische Bedingungen und weisen auf die Gefahren von verunreinigtem Wasser oder verschmutzter Luft hin, um Infektionskrankheiten vorzubeugen.</w:t>
      </w:r>
    </w:p>
    <w:p w14:paraId="1F3C5304"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3. Nachsorge und Langzeitbetreuung</w:t>
      </w:r>
    </w:p>
    <w:p w14:paraId="6849828A" w14:textId="77777777" w:rsidR="00B055E2" w:rsidRPr="00194E9F" w:rsidRDefault="00B055E2" w:rsidP="00BB6DE0">
      <w:pPr>
        <w:pStyle w:val="WissenschaftlicheArbeit"/>
        <w:numPr>
          <w:ilvl w:val="0"/>
          <w:numId w:val="26"/>
        </w:numPr>
        <w:rPr>
          <w:rFonts w:ascii="Calibri" w:hAnsi="Calibri" w:cs="Calibri"/>
        </w:rPr>
      </w:pPr>
      <w:r w:rsidRPr="00194E9F">
        <w:rPr>
          <w:rFonts w:ascii="Calibri" w:hAnsi="Calibri" w:cs="Calibri"/>
          <w:b/>
          <w:bCs/>
        </w:rPr>
        <w:t>Unterstützung der psychischen Verarbeitung</w:t>
      </w:r>
      <w:r w:rsidRPr="00194E9F">
        <w:rPr>
          <w:rFonts w:ascii="Calibri" w:hAnsi="Calibri" w:cs="Calibri"/>
        </w:rPr>
        <w:t>: Pflegekräfte begleiten Menschen, die durch Naturkatastrophen traumatisiert sind, bieten einfühlsame Gespräche an und vermitteln gegebenenfalls weiterführende therapeutische Unterstützung.</w:t>
      </w:r>
    </w:p>
    <w:p w14:paraId="6721E0EA" w14:textId="77777777" w:rsidR="00B055E2" w:rsidRPr="00194E9F" w:rsidRDefault="00B055E2" w:rsidP="00BB6DE0">
      <w:pPr>
        <w:pStyle w:val="WissenschaftlicheArbeit"/>
        <w:numPr>
          <w:ilvl w:val="0"/>
          <w:numId w:val="26"/>
        </w:numPr>
        <w:rPr>
          <w:rFonts w:ascii="Calibri" w:hAnsi="Calibri" w:cs="Calibri"/>
        </w:rPr>
      </w:pPr>
      <w:r w:rsidRPr="00194E9F">
        <w:rPr>
          <w:rFonts w:ascii="Calibri" w:hAnsi="Calibri" w:cs="Calibri"/>
          <w:b/>
          <w:bCs/>
        </w:rPr>
        <w:t>Rehabilitation und Monitoring</w:t>
      </w:r>
      <w:r w:rsidRPr="00194E9F">
        <w:rPr>
          <w:rFonts w:ascii="Calibri" w:hAnsi="Calibri" w:cs="Calibri"/>
        </w:rPr>
        <w:t>: Bei Verletzungen und gesundheitlichen Beeinträchtigungen sorgen Pflegekräfte für eine kontinuierliche Nachsorge und kontrollieren die körperliche Genesung. Sie achten auf mögliche Langzeitschäden und koordinieren Nachsorgetermine.</w:t>
      </w:r>
    </w:p>
    <w:p w14:paraId="19BE69B8" w14:textId="77777777" w:rsidR="00B055E2" w:rsidRPr="00194E9F" w:rsidRDefault="00B055E2" w:rsidP="00BB6DE0">
      <w:pPr>
        <w:pStyle w:val="WissenschaftlicheArbeit"/>
        <w:numPr>
          <w:ilvl w:val="0"/>
          <w:numId w:val="26"/>
        </w:numPr>
        <w:rPr>
          <w:rFonts w:ascii="Calibri" w:hAnsi="Calibri" w:cs="Calibri"/>
        </w:rPr>
      </w:pPr>
      <w:r w:rsidRPr="00194E9F">
        <w:rPr>
          <w:rFonts w:ascii="Calibri" w:hAnsi="Calibri" w:cs="Calibri"/>
          <w:b/>
          <w:bCs/>
        </w:rPr>
        <w:lastRenderedPageBreak/>
        <w:t>Förderung der Resilienz</w:t>
      </w:r>
      <w:r w:rsidRPr="00194E9F">
        <w:rPr>
          <w:rFonts w:ascii="Calibri" w:hAnsi="Calibri" w:cs="Calibri"/>
        </w:rPr>
        <w:t>: Pflegekräfte unterstützen Betroffene dabei, ihre psychische Widerstandskraft zu stärken, indem sie positive Bewältigungsstrategien fördern und den Fokus auf Gemeinschaftsressourcen legen.</w:t>
      </w:r>
    </w:p>
    <w:p w14:paraId="38EA8339"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Pflegerische Rolle im Sinne der Prävention und Gesundheitsförderung</w:t>
      </w:r>
    </w:p>
    <w:p w14:paraId="17B8F135" w14:textId="77777777" w:rsidR="00B055E2" w:rsidRPr="00194E9F" w:rsidRDefault="00B055E2" w:rsidP="00B055E2">
      <w:pPr>
        <w:pStyle w:val="WissenschaftlicheArbeit"/>
        <w:rPr>
          <w:rFonts w:ascii="Calibri" w:hAnsi="Calibri" w:cs="Calibri"/>
        </w:rPr>
      </w:pPr>
      <w:r w:rsidRPr="00194E9F">
        <w:rPr>
          <w:rFonts w:ascii="Calibri" w:hAnsi="Calibri" w:cs="Calibri"/>
        </w:rPr>
        <w:t>Pflegekräfte sind in mehrfacher Hinsicht zentrale Akteure bei der Prävention und Gesundheitsförderung im Kontext von Naturkatastrophen:</w:t>
      </w:r>
    </w:p>
    <w:p w14:paraId="2D0A4D61" w14:textId="77777777" w:rsidR="00B055E2" w:rsidRPr="00194E9F" w:rsidRDefault="00B055E2" w:rsidP="00BB6DE0">
      <w:pPr>
        <w:pStyle w:val="WissenschaftlicheArbeit"/>
        <w:numPr>
          <w:ilvl w:val="0"/>
          <w:numId w:val="27"/>
        </w:numPr>
        <w:rPr>
          <w:rFonts w:ascii="Calibri" w:hAnsi="Calibri" w:cs="Calibri"/>
        </w:rPr>
      </w:pPr>
      <w:r w:rsidRPr="00194E9F">
        <w:rPr>
          <w:rFonts w:ascii="Calibri" w:hAnsi="Calibri" w:cs="Calibri"/>
          <w:b/>
          <w:bCs/>
        </w:rPr>
        <w:t>Notfallvorbereitung und Schulung</w:t>
      </w:r>
      <w:r w:rsidRPr="00194E9F">
        <w:rPr>
          <w:rFonts w:ascii="Calibri" w:hAnsi="Calibri" w:cs="Calibri"/>
        </w:rPr>
        <w:t>: Pflegekräfte führen Aufklärungskampagnen durch und helfen dabei, die Bevölkerung für mögliche Risiken und vorbeugende Maßnahmen zu sensibilisieren.</w:t>
      </w:r>
    </w:p>
    <w:p w14:paraId="7F4754E1" w14:textId="77777777" w:rsidR="00B055E2" w:rsidRPr="00194E9F" w:rsidRDefault="00B055E2" w:rsidP="00BB6DE0">
      <w:pPr>
        <w:pStyle w:val="WissenschaftlicheArbeit"/>
        <w:numPr>
          <w:ilvl w:val="0"/>
          <w:numId w:val="27"/>
        </w:numPr>
        <w:rPr>
          <w:rFonts w:ascii="Calibri" w:hAnsi="Calibri" w:cs="Calibri"/>
        </w:rPr>
      </w:pPr>
      <w:r w:rsidRPr="00194E9F">
        <w:rPr>
          <w:rFonts w:ascii="Calibri" w:hAnsi="Calibri" w:cs="Calibri"/>
          <w:b/>
          <w:bCs/>
        </w:rPr>
        <w:t>Risikogruppenbetreuung</w:t>
      </w:r>
      <w:r w:rsidRPr="00194E9F">
        <w:rPr>
          <w:rFonts w:ascii="Calibri" w:hAnsi="Calibri" w:cs="Calibri"/>
        </w:rPr>
        <w:t>: Besonders gefährdete Gruppen wie Ältere, Menschen mit Behinderungen und Kinder erhalten von Pflegekräften gezielte Unterstützung und werden für Notfälle vorbereitet.</w:t>
      </w:r>
    </w:p>
    <w:p w14:paraId="6E90495A" w14:textId="77777777" w:rsidR="00B055E2" w:rsidRPr="00194E9F" w:rsidRDefault="00B055E2" w:rsidP="00BB6DE0">
      <w:pPr>
        <w:pStyle w:val="WissenschaftlicheArbeit"/>
        <w:numPr>
          <w:ilvl w:val="0"/>
          <w:numId w:val="27"/>
        </w:numPr>
        <w:rPr>
          <w:rFonts w:ascii="Calibri" w:hAnsi="Calibri" w:cs="Calibri"/>
        </w:rPr>
      </w:pPr>
      <w:r w:rsidRPr="00194E9F">
        <w:rPr>
          <w:rFonts w:ascii="Calibri" w:hAnsi="Calibri" w:cs="Calibri"/>
          <w:b/>
          <w:bCs/>
        </w:rPr>
        <w:t>Förderung der psychischen Gesundheit</w:t>
      </w:r>
      <w:r w:rsidRPr="00194E9F">
        <w:rPr>
          <w:rFonts w:ascii="Calibri" w:hAnsi="Calibri" w:cs="Calibri"/>
        </w:rPr>
        <w:t>: Pflegekräfte bieten wichtige emotionale Unterstützung während und nach Katastrophen. Sie fördern Resilienz, eine zentrale Komponente für die langfristige psychische Gesundheit.</w:t>
      </w:r>
    </w:p>
    <w:p w14:paraId="305AE739" w14:textId="77777777" w:rsidR="00B055E2" w:rsidRPr="00194E9F" w:rsidRDefault="00B055E2" w:rsidP="00BB6DE0">
      <w:pPr>
        <w:pStyle w:val="WissenschaftlicheArbeit"/>
        <w:numPr>
          <w:ilvl w:val="0"/>
          <w:numId w:val="27"/>
        </w:numPr>
        <w:rPr>
          <w:rFonts w:ascii="Calibri" w:hAnsi="Calibri" w:cs="Calibri"/>
        </w:rPr>
      </w:pPr>
      <w:r w:rsidRPr="00194E9F">
        <w:rPr>
          <w:rFonts w:ascii="Calibri" w:hAnsi="Calibri" w:cs="Calibri"/>
          <w:b/>
          <w:bCs/>
        </w:rPr>
        <w:t>Öffentliche Gesundheitsförderung</w:t>
      </w:r>
      <w:r w:rsidRPr="00194E9F">
        <w:rPr>
          <w:rFonts w:ascii="Calibri" w:hAnsi="Calibri" w:cs="Calibri"/>
        </w:rPr>
        <w:t>: Pflegekräfte wirken aktiv im Gemeinwesen, um Bewusstsein für Katastrophenvorsorge und nachhaltige Lebensweisen zu schaffen, was wiederum den Klimaschutz und damit die langfristige Gesundheitsförderung unterstützt.</w:t>
      </w:r>
    </w:p>
    <w:p w14:paraId="2A655458" w14:textId="163443DC" w:rsidR="00B055E2" w:rsidRPr="00194E9F" w:rsidRDefault="00B055E2" w:rsidP="00B055E2">
      <w:pPr>
        <w:pStyle w:val="WissenschaftlicheArbeit"/>
        <w:rPr>
          <w:rFonts w:ascii="Calibri" w:hAnsi="Calibri" w:cs="Calibri"/>
        </w:rPr>
      </w:pPr>
      <w:r w:rsidRPr="00194E9F">
        <w:rPr>
          <w:rFonts w:ascii="Calibri" w:hAnsi="Calibri" w:cs="Calibri"/>
        </w:rPr>
        <w:fldChar w:fldCharType="begin"/>
      </w:r>
      <w:r w:rsidRPr="00194E9F">
        <w:rPr>
          <w:rFonts w:ascii="Calibri" w:hAnsi="Calibri" w:cs="Calibri"/>
        </w:rPr>
        <w:instrText xml:space="preserve"> ADDIN ZOTERO_ITEM CSL_CITATION {"citationID":"AeoTXBME","properties":{"formattedCitation":"(DRK e.V., 2023; ICN, 2024; Timm &amp; Bombien-Theilmann, 2022a, 2022b)","plainCitation":"(DRK e.V., 2023; ICN, 2024; Timm &amp; Bombien-Theilmann, 2022a, 2022b)","noteIndex":0},"citationItems":[{"id":10503,"uris":["http://zotero.org/users/5848082/items/ZIZ2MVD3"],"itemData":{"id":10503,"type":"report","collection-title":"Erkenntnisse aus der Sicherheitsforschung","event-place":"Berlin","language":"de","number":"Band 13","publisher-place":"Berlin","source":"Zotero","title":"Aufrechterhaltung ambulanter Pflegeinfrastrukturen in Krisensituationen (AUPIK)","author":[{"literal":"DRK e.V."}],"issued":{"date-parts":[["2023"]]}}},{"id":10501,"uris":["http://zotero.org/users/5848082/items/MGCZDIJA"],"itemData":{"id":10501,"type":"document","title":"Kernkompetenzen in der Katastrophenpflege - Version 2.0","author":[{"literal":"ICN"}],"editor":[{"literal":"Chartité Berlin"},{"literal":"DBfK"},{"literal":"OEGKV"},{"literal":"SBK-ASI"}],"accessed":{"date-parts":[["2024",10,29]]},"issued":{"date-parts":[["2024"]]}}},{"id":10498,"uris":["http://zotero.org/users/5848082/items/2EIPQ9LP"],"itemData":{"id":10498,"type":"chapter","container-title":"Fachlexikon der Sozialen Arbeit","ISBN":"978-3-7489-1178-4","language":"de","note":"DOI: 10.5771/9783748911784-127-3","page":"127-128","publisher":"Nomos Verlagsgesellschaft mbH &amp; Co. KG","source":"DOI.org (Crossref)","title":"Bundesarbeitsgemeinschaft der Freien Wohlfahrtspflege e.V. (BAGFW)","URL":"https://www.nomos-elibrary.de/index.php?doi=10.5771/9783748911784-127-3","editor":[{"literal":"Deutschen Verein für öffentliche und private Fürsorge e.V."}],"author":[{"family":"Timm","given":"Gerhard"},{"family":"Bombien-Theilmann","given":"Sabina"}],"accessed":{"date-parts":[["2024",10,30]]},"issued":{"date-parts":[["2022"]]}}},{"id":10500,"uris":["http://zotero.org/users/5848082/items/8BL7VGXL"],"itemData":{"id":10500,"type":"chapter","container-title":"Fachlexikon der Sozialen Arbeit","ISBN":"978-3-7489-1178-4","language":"de","note":"DOI: 10.5771/9783748911784-127-3","page":"127-128","publisher":"Nomos Verlagsgesellschaft mbH &amp; Co. KG","source":"DOI.org (Crossref)","title":"Bundesarbeitsgemeinschaft der Freien Wohlfahrtspflege e.V. (BAGFW)","URL":"https://www.nomos-elibrary.de/index.php?doi=10.5771/9783748911784-127-3","editor":[{"literal":"Deutschen Verein für öffentliche und private Fürsorge e.V."}],"author":[{"family":"Timm","given":"Gerhard"},{"family":"Bombien-Theilmann","given":"Sabina"}],"accessed":{"date-parts":[["2024",10,30]]},"issued":{"date-parts":[["2022"]]}}}],"schema":"https://github.com/citation-style-language/schema/raw/master/csl-citation.json"} </w:instrText>
      </w:r>
      <w:r w:rsidRPr="00194E9F">
        <w:rPr>
          <w:rFonts w:ascii="Calibri" w:hAnsi="Calibri" w:cs="Calibri"/>
        </w:rPr>
        <w:fldChar w:fldCharType="separate"/>
      </w:r>
      <w:r w:rsidRPr="00194E9F">
        <w:rPr>
          <w:rFonts w:ascii="Calibri" w:hAnsi="Calibri" w:cs="Calibri"/>
        </w:rPr>
        <w:t>(DRK e.V., 2023; ICN, 2024; Timm &amp; Bombien-Theilmann, 2022a, 2022b)</w:t>
      </w:r>
      <w:r w:rsidRPr="00194E9F">
        <w:rPr>
          <w:rFonts w:ascii="Calibri" w:hAnsi="Calibri" w:cs="Calibri"/>
        </w:rPr>
        <w:fldChar w:fldCharType="end"/>
      </w:r>
    </w:p>
    <w:p w14:paraId="0C617742"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Klimaschutz = Gesundheitsschutz</w:t>
      </w:r>
    </w:p>
    <w:p w14:paraId="1228D6CD" w14:textId="77777777" w:rsidR="00B055E2" w:rsidRPr="00194E9F" w:rsidRDefault="00B055E2" w:rsidP="00B055E2">
      <w:pPr>
        <w:pStyle w:val="WissenschaftlicheArbeit"/>
        <w:rPr>
          <w:rFonts w:ascii="Calibri" w:hAnsi="Calibri" w:cs="Calibri"/>
        </w:rPr>
      </w:pPr>
      <w:r w:rsidRPr="00194E9F">
        <w:rPr>
          <w:rFonts w:ascii="Calibri" w:hAnsi="Calibri" w:cs="Calibri"/>
        </w:rPr>
        <w:t>Die Häufigkeit und Intensität von Naturkatastrophen werden durch den Klimawandel weiter begünstigt. Maßnahmen zur Reduktion der globalen Erwärmung, wie die Verringerung von Emissionen und die Förderung von umweltfreundlichen Lebensweisen, tragen dazu bei, solche Katastrophen und deren gesundheitliche Folgen einzudämmen. Pflegekräfte sind wertvolle Akteure, die nicht nur bei der akuten Katastrophenhilfe unterstützen, sondern auch durch Präventionsarbeit und Aufklärung im Sinne des Klimaschutzes aktiv zur langfristigen Gesundheit der Gesellschaft beitragen.</w:t>
      </w:r>
    </w:p>
    <w:p w14:paraId="43C53650" w14:textId="77777777" w:rsidR="00B055E2" w:rsidRPr="00194E9F" w:rsidRDefault="00B055E2" w:rsidP="00B055E2">
      <w:pPr>
        <w:pStyle w:val="WissenschaftlicheArbeit"/>
        <w:rPr>
          <w:rFonts w:ascii="Calibri" w:hAnsi="Calibri" w:cs="Calibri"/>
        </w:rPr>
      </w:pPr>
      <w:r w:rsidRPr="00194E9F">
        <w:rPr>
          <w:rFonts w:ascii="Calibri" w:hAnsi="Calibri" w:cs="Calibri"/>
        </w:rPr>
        <w:t xml:space="preserve">Durch die enge Verbindung von Klimaschutz und Gesundheitsschutz wird deutlich: Präventive Maßnahmen zur Minderung der Klimakrise haben einen direkten Nutzen für die körperliche und psychische Gesundheit – sowohl in der Katastrophenprävention als auch in der allgemeinen Gesundheitsförderung </w:t>
      </w:r>
      <w:r w:rsidRPr="00194E9F">
        <w:rPr>
          <w:rFonts w:ascii="Calibri" w:hAnsi="Calibri" w:cs="Calibri"/>
        </w:rPr>
        <w:fldChar w:fldCharType="begin"/>
      </w:r>
      <w:r w:rsidRPr="00194E9F">
        <w:rPr>
          <w:rFonts w:ascii="Calibri" w:hAnsi="Calibri" w:cs="Calibri"/>
        </w:rPr>
        <w:instrText xml:space="preserve"> ADDIN ZOTERO_ITEM CSL_CITATION {"citationID":"6iYGgbLW","properties":{"formattedCitation":"(Romanello et al., 2023)","plainCitation":"(Romanello et al., 2023)","noteIndex":0},"citationItems":[{"id":521,"uris":["http://zotero.org/users/5848082/items/A56HE678"],"itemData":{"id":521,"type":"article-journal","container-title":"The Lancet","DOI":"10.1016/S0140-6736(23)01859-7","ISSN":"01406736","journalAbbreviation":"The Lancet","language":"en","page":"S0140673623018597","source":"DOI.org (Crossref)","title":"The 2023 report of the Lancet Countdown on health and climate change: the imperative for a health-centred response in a world facing irreversible harms","title-short":"The 2023 report of the Lancet Countdown on health and climate change","author":[{"family":"Romanello","given":"Marina"},{"family":"Napoli","given":"Claudia Di"},{"family":"Green","given":"Carole"},{"family":"Kennard","given":"Harry"},{"family":"Lampard","given":"Pete"},{"family":"Scamman","given":"Daniel"},{"family":"Walawender","given":"Maria"},{"family":"Ali","given":"Zakari"},{"family":"Ameli","given":"Nadia"},{"family":"Ayeb-Karlsson","given":"Sonja"},{"family":"Beggs","given":"Paul J"},{"family":"Belesova","given":"Kristine"},{"family":"Berrang Ford","given":"Lea"},{"family":"Bowen","given":"Kathryn"},{"family":"Cai","given":"Wenjia"},{"family":"Callaghan","given":"Max"},{"family":"Campbell-Lendrum","given":"Diarmid"},{"family":"Chambers","given":"Jonathan"},{"family":"Cross","given":"Troy J"},{"family":"Van Daalen","given":"Kim R"},{"family":"Dalin","given":"Carole"},{"family":"Dasandi","given":"Niheer"},{"family":"Dasgupta","given":"Shouro"},{"family":"Davies","given":"Michael"},{"family":"Dominguez-Salas","given":"Paula"},{"family":"Dubrow","given":"Robert"},{"family":"Ebi","given":"Kristie L"},{"family":"Eckelman","given":"Matthew"},{"family":"Ekins","given":"Paul"},{"family":"Freyberg","given":"Chris"},{"family":"Gasparyan","given":"Olga"},{"family":"Gordon-Strachan","given":"Georgiana"},{"family":"Graham","given":"Hilary"},{"family":"Gunther","given":"Samuel H"},{"family":"Hamilton","given":"Ian"},{"family":"Hang","given":"Yun"},{"family":"Hänninen","given":"Risto"},{"family":"Hartinger","given":"Stella"},{"family":"He","given":"Kehan"},{"family":"Heidecke","given":"Julian"},{"family":"Hess","given":"Jeremy J"},{"family":"Hsu","given":"Shih-Che"},{"family":"Jamart","given":"Louis"},{"family":"Jankin","given":"Slava"},{"family":"Jay","given":"Ollie"},{"family":"Kelman","given":"Ilan"},{"family":"Kiesewetter","given":"Gregor"},{"family":"Kinney","given":"Patrick"},{"family":"Kniveton","given":"Dominic"},{"family":"Kouznetsov","given":"Rostislav"},{"family":"Larosa","given":"Francesca"},{"family":"Lee","given":"Jason K W"},{"family":"Lemke","given":"Bruno"},{"family":"Liu","given":"Yang"},{"family":"Liu","given":"Zhao"},{"family":"Lott","given":"Melissa"},{"family":"Lotto Batista","given":"Martín"},{"family":"Lowe","given":"Rachel"},{"family":"Odhiambo Sewe","given":"Maquins"},{"family":"Martinez-Urtaza","given":"Jaime"},{"family":"Maslin","given":"Mark"},{"family":"McAllister","given":"Lucy"},{"family":"McMichael","given":"Celia"},{"family":"Mi","given":"Zhifu"},{"family":"Milner","given":"James"},{"family":"Minor","given":"Kelton"},{"family":"Minx","given":"Jan C"},{"family":"Mohajeri","given":"Nahid"},{"family":"Momen","given":"Natalie C"},{"family":"Moradi-Lakeh","given":"Maziar"},{"family":"Morrissey","given":"Karyn"},{"family":"Munzert","given":"Simon"},{"family":"Murray","given":"Kris A"},{"family":"Neville","given":"Tara"},{"family":"Nilsson","given":"Maria"},{"family":"Obradovich","given":"Nick"},{"family":"O'Hare","given":"Megan B"},{"family":"Oliveira","given":"Camile"},{"family":"Oreszczyn","given":"Tadj"},{"family":"Otto","given":"Matthias"},{"family":"Owfi","given":"Fereidoon"},{"family":"Pearman","given":"Olivia"},{"family":"Pega","given":"Frank"},{"family":"Pershing","given":"Andrew"},{"family":"Rabbaniha","given":"Mahnaz"},{"family":"Rickman","given":"Jamie"},{"family":"Robinson","given":"Elizabeth J Z"},{"family":"Rocklöv","given":"Joacim"},{"family":"Salas","given":"Renee N"},{"family":"Semenza","given":"Jan C"},{"family":"Sherman","given":"Jodi D"},{"family":"Shumake-Guillemot","given":"Joy"},{"family":"Silbert","given":"Grant"},{"family":"Sofiev","given":"Mikhail"},{"family":"Springmann","given":"Marco"},{"family":"Stowell","given":"Jennifer D"},{"family":"Tabatabaei","given":"Meisam"},{"family":"Taylor","given":"Jonathon"},{"family":"Thompson","given":"Ross"},{"family":"Tonne","given":"Cathryn"},{"family":"Treskova","given":"Marina"},{"family":"Trinanes","given":"Joaquin A"},{"family":"Wagner","given":"Fabian"},{"family":"Warnecke","given":"Laura"},{"family":"Whitcombe","given":"Hannah"},{"family":"Winning","given":"Matthew"},{"family":"Wyns","given":"Arthur"},{"family":"Yglesias-González","given":"Marisol"},{"family":"Zhang","given":"Shihui"},{"family":"Zhang","given":"Ying"},{"family":"Zhu","given":"Qiao"},{"family":"Gong","given":"Peng"},{"family":"Montgomery","given":"Hugh"},{"family":"Costello","given":"Anthony"}],"issued":{"date-parts":[["2023",11]]}}}],"schema":"https://github.com/citation-style-language/schema/raw/master/csl-citation.json"} </w:instrText>
      </w:r>
      <w:r w:rsidRPr="00194E9F">
        <w:rPr>
          <w:rFonts w:ascii="Calibri" w:hAnsi="Calibri" w:cs="Calibri"/>
        </w:rPr>
        <w:fldChar w:fldCharType="separate"/>
      </w:r>
      <w:r w:rsidRPr="00194E9F">
        <w:rPr>
          <w:rFonts w:ascii="Calibri" w:hAnsi="Calibri" w:cs="Calibri"/>
        </w:rPr>
        <w:t>(Romanello et al., 2023)</w:t>
      </w:r>
      <w:r w:rsidRPr="00194E9F">
        <w:rPr>
          <w:rFonts w:ascii="Calibri" w:hAnsi="Calibri" w:cs="Calibri"/>
        </w:rPr>
        <w:fldChar w:fldCharType="end"/>
      </w:r>
      <w:r w:rsidRPr="00194E9F">
        <w:rPr>
          <w:rFonts w:ascii="Calibri" w:hAnsi="Calibri" w:cs="Calibri"/>
        </w:rPr>
        <w:t>.</w:t>
      </w:r>
    </w:p>
    <w:p w14:paraId="7FC16B9B" w14:textId="77777777" w:rsidR="00B055E2" w:rsidRPr="00194E9F" w:rsidRDefault="00E90053" w:rsidP="00B055E2">
      <w:pPr>
        <w:pStyle w:val="WissenschaftlicheArbeit"/>
        <w:rPr>
          <w:rFonts w:ascii="Calibri" w:hAnsi="Calibri" w:cs="Calibri"/>
        </w:rPr>
      </w:pPr>
      <w:r>
        <w:rPr>
          <w:rFonts w:ascii="Calibri" w:hAnsi="Calibri" w:cs="Calibri"/>
        </w:rPr>
        <w:pict w14:anchorId="070D379A">
          <v:rect id="_x0000_i1026" style="width:0;height:1.5pt" o:hralign="center" o:hrstd="t" o:hr="t" fillcolor="#a0a0a0" stroked="f"/>
        </w:pict>
      </w:r>
    </w:p>
    <w:p w14:paraId="3A4A23A0"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lastRenderedPageBreak/>
        <w:t>Pflegerische und Präventive Maßnahmen bei Biologischen Allergenen und verschlechterter Luftqualität</w:t>
      </w:r>
    </w:p>
    <w:p w14:paraId="494596F4" w14:textId="77777777" w:rsidR="00B055E2" w:rsidRPr="00194E9F" w:rsidRDefault="00B055E2" w:rsidP="00B055E2">
      <w:pPr>
        <w:pStyle w:val="WissenschaftlicheArbeit"/>
        <w:rPr>
          <w:rFonts w:ascii="Calibri" w:hAnsi="Calibri" w:cs="Calibri"/>
        </w:rPr>
      </w:pPr>
      <w:r w:rsidRPr="00194E9F">
        <w:rPr>
          <w:rFonts w:ascii="Calibri" w:hAnsi="Calibri" w:cs="Calibri"/>
        </w:rPr>
        <w:t>Biologische Allergene und verschlechterte Luftqualität sind gesundheitliche Belastungen, die durch den Klimawandel verstärkt werden. Feinstaub, Pollen, Schimmel und Schadstoffe können zu Atemwegserkrankungen, Allergien und chronischen Gesundheitsproblemen führen. Besonders gefährdet sind Kinder, ältere Menschen und Personen mit Atemwegserkrankungen. Pflegekräfte spielen eine zentrale Rolle in der Prävention, Aufklärung und Betreuung betroffener Menschen und fördern klimabewusstes Verhalten, das zur langfristigen Verbesserung der Luftqualität beiträgt.</w:t>
      </w:r>
    </w:p>
    <w:p w14:paraId="0DBCE2B7"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1. Überwachung der Luftqualität und Information</w:t>
      </w:r>
    </w:p>
    <w:p w14:paraId="22523251" w14:textId="77777777" w:rsidR="00B055E2" w:rsidRPr="00194E9F" w:rsidRDefault="00B055E2" w:rsidP="00BB6DE0">
      <w:pPr>
        <w:pStyle w:val="WissenschaftlicheArbeit"/>
        <w:numPr>
          <w:ilvl w:val="0"/>
          <w:numId w:val="28"/>
        </w:numPr>
        <w:rPr>
          <w:rFonts w:ascii="Calibri" w:hAnsi="Calibri" w:cs="Calibri"/>
        </w:rPr>
      </w:pPr>
      <w:r w:rsidRPr="00194E9F">
        <w:rPr>
          <w:rFonts w:ascii="Calibri" w:hAnsi="Calibri" w:cs="Calibri"/>
          <w:b/>
          <w:bCs/>
        </w:rPr>
        <w:t>Tägliche Luftqualitätsinformationen</w:t>
      </w:r>
      <w:r w:rsidRPr="00194E9F">
        <w:rPr>
          <w:rFonts w:ascii="Calibri" w:hAnsi="Calibri" w:cs="Calibri"/>
        </w:rPr>
        <w:t>: Pflegekräfte können Patienten und Betroffene über den Luftqualitätsindex (AQI) und Pollenflug informieren und sie bei schlechter Luftqualität dazu anleiten, den Aufenthalt im Freien zu begrenzen, insbesondere während hoher Schadstoff- oder Pollenbelastung.</w:t>
      </w:r>
    </w:p>
    <w:p w14:paraId="46610ADE" w14:textId="77777777" w:rsidR="00B055E2" w:rsidRPr="00194E9F" w:rsidRDefault="00E90053" w:rsidP="00B055E2">
      <w:pPr>
        <w:pStyle w:val="WissenschaftlicheArbeit"/>
        <w:ind w:left="720"/>
        <w:rPr>
          <w:rFonts w:ascii="Calibri" w:hAnsi="Calibri" w:cs="Calibri"/>
        </w:rPr>
      </w:pPr>
      <w:hyperlink r:id="rId34" w:history="1">
        <w:r w:rsidR="00B055E2" w:rsidRPr="00194E9F">
          <w:rPr>
            <w:rStyle w:val="Hyperlink"/>
            <w:rFonts w:ascii="Calibri" w:hAnsi="Calibri" w:cs="Calibri"/>
          </w:rPr>
          <w:t>https://www.umweltbundesamt.de/daten/luft/luftdaten</w:t>
        </w:r>
      </w:hyperlink>
      <w:r w:rsidR="00B055E2" w:rsidRPr="00194E9F">
        <w:rPr>
          <w:rFonts w:ascii="Calibri" w:hAnsi="Calibri" w:cs="Calibri"/>
        </w:rPr>
        <w:t xml:space="preserve"> </w:t>
      </w:r>
    </w:p>
    <w:p w14:paraId="13EABE64" w14:textId="77777777" w:rsidR="00B055E2" w:rsidRPr="00194E9F" w:rsidRDefault="00B055E2" w:rsidP="00BB6DE0">
      <w:pPr>
        <w:pStyle w:val="WissenschaftlicheArbeit"/>
        <w:numPr>
          <w:ilvl w:val="0"/>
          <w:numId w:val="28"/>
        </w:numPr>
        <w:rPr>
          <w:rFonts w:ascii="Calibri" w:hAnsi="Calibri" w:cs="Calibri"/>
        </w:rPr>
      </w:pPr>
      <w:r w:rsidRPr="00194E9F">
        <w:rPr>
          <w:rFonts w:ascii="Calibri" w:hAnsi="Calibri" w:cs="Calibri"/>
          <w:b/>
          <w:bCs/>
        </w:rPr>
        <w:t>Frühwarnsysteme für Risikopatienten</w:t>
      </w:r>
      <w:r w:rsidRPr="00194E9F">
        <w:rPr>
          <w:rFonts w:ascii="Calibri" w:hAnsi="Calibri" w:cs="Calibri"/>
        </w:rPr>
        <w:t>: Regelmäßige Informationen über Pollenflug und Feinstaubbelastung für Menschen mit Asthma oder chronischen Atemwegserkrankungen helfen bei der Planung des Tages und der Vermeidung von Symptomen.</w:t>
      </w:r>
    </w:p>
    <w:p w14:paraId="2F96D0B4" w14:textId="77777777" w:rsidR="00B055E2" w:rsidRPr="00194E9F" w:rsidRDefault="00E90053" w:rsidP="00B055E2">
      <w:pPr>
        <w:pStyle w:val="WissenschaftlicheArbeit"/>
        <w:ind w:left="720"/>
        <w:rPr>
          <w:rFonts w:ascii="Calibri" w:hAnsi="Calibri" w:cs="Calibri"/>
        </w:rPr>
      </w:pPr>
      <w:hyperlink r:id="rId35" w:history="1">
        <w:r w:rsidR="00B055E2" w:rsidRPr="00194E9F">
          <w:rPr>
            <w:rStyle w:val="Hyperlink"/>
            <w:rFonts w:ascii="Calibri" w:hAnsi="Calibri" w:cs="Calibri"/>
          </w:rPr>
          <w:t>https://www.dwd.de/DE/leistungen/gefahrenindizespollen/gefahrenindexpollen.html</w:t>
        </w:r>
      </w:hyperlink>
      <w:r w:rsidR="00B055E2" w:rsidRPr="00194E9F">
        <w:rPr>
          <w:rFonts w:ascii="Calibri" w:hAnsi="Calibri" w:cs="Calibri"/>
        </w:rPr>
        <w:t xml:space="preserve"> </w:t>
      </w:r>
    </w:p>
    <w:p w14:paraId="47D16314"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2. Schutzmaßnahmen und Luftreinhaltung in Innenräumen</w:t>
      </w:r>
    </w:p>
    <w:p w14:paraId="46D2E05D" w14:textId="77777777" w:rsidR="00B055E2" w:rsidRPr="00194E9F" w:rsidRDefault="00B055E2" w:rsidP="00BB6DE0">
      <w:pPr>
        <w:pStyle w:val="WissenschaftlicheArbeit"/>
        <w:numPr>
          <w:ilvl w:val="0"/>
          <w:numId w:val="29"/>
        </w:numPr>
        <w:rPr>
          <w:rFonts w:ascii="Calibri" w:hAnsi="Calibri" w:cs="Calibri"/>
        </w:rPr>
      </w:pPr>
      <w:r w:rsidRPr="00194E9F">
        <w:rPr>
          <w:rFonts w:ascii="Calibri" w:hAnsi="Calibri" w:cs="Calibri"/>
          <w:b/>
          <w:bCs/>
        </w:rPr>
        <w:t>Regelmäßiges Lüften und Feuchtigkeitskontrolle</w:t>
      </w:r>
      <w:r w:rsidRPr="00194E9F">
        <w:rPr>
          <w:rFonts w:ascii="Calibri" w:hAnsi="Calibri" w:cs="Calibri"/>
        </w:rPr>
        <w:t>: Regelmäßiges, kurzes Stoßlüften ist wichtig, um Schadstoffe auszutauschen und Schimmelbildung zu verhindern. Pflegekräfte können dabei auf die optimale Luftfeuchtigkeit (40-60 %) in Innenräumen hinweisen und gegebenenfalls zum Einsatz von Entfeuchtern oder Klimaanlagen beraten.</w:t>
      </w:r>
    </w:p>
    <w:p w14:paraId="22F6316B" w14:textId="77777777" w:rsidR="00B055E2" w:rsidRPr="00194E9F" w:rsidRDefault="00B055E2" w:rsidP="00BB6DE0">
      <w:pPr>
        <w:pStyle w:val="WissenschaftlicheArbeit"/>
        <w:numPr>
          <w:ilvl w:val="0"/>
          <w:numId w:val="29"/>
        </w:numPr>
        <w:rPr>
          <w:rFonts w:ascii="Calibri" w:hAnsi="Calibri" w:cs="Calibri"/>
        </w:rPr>
      </w:pPr>
      <w:r w:rsidRPr="00194E9F">
        <w:rPr>
          <w:rFonts w:ascii="Calibri" w:hAnsi="Calibri" w:cs="Calibri"/>
          <w:b/>
          <w:bCs/>
        </w:rPr>
        <w:t>Sauberkeit und Hygiene</w:t>
      </w:r>
      <w:r w:rsidRPr="00194E9F">
        <w:rPr>
          <w:rFonts w:ascii="Calibri" w:hAnsi="Calibri" w:cs="Calibri"/>
        </w:rPr>
        <w:t xml:space="preserve">: Staubsaugen mit HEPA-Filtern, regelmäßiges Staubwischen und die Vermeidung von Textilien wie Teppichen und Gardinen, die Pollen und Staub binden, sind weitere Maßnahmen zur Reduzierung biologischer Allergene. </w:t>
      </w:r>
    </w:p>
    <w:p w14:paraId="59D2A358"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3. Individuelle Schutzmaßnahmen im Freien</w:t>
      </w:r>
    </w:p>
    <w:p w14:paraId="00D16022" w14:textId="77777777" w:rsidR="00B055E2" w:rsidRPr="00194E9F" w:rsidRDefault="00B055E2" w:rsidP="00BB6DE0">
      <w:pPr>
        <w:pStyle w:val="WissenschaftlicheArbeit"/>
        <w:numPr>
          <w:ilvl w:val="0"/>
          <w:numId w:val="30"/>
        </w:numPr>
        <w:rPr>
          <w:rFonts w:ascii="Calibri" w:hAnsi="Calibri" w:cs="Calibri"/>
        </w:rPr>
      </w:pPr>
      <w:r w:rsidRPr="00194E9F">
        <w:rPr>
          <w:rFonts w:ascii="Calibri" w:hAnsi="Calibri" w:cs="Calibri"/>
          <w:b/>
          <w:bCs/>
        </w:rPr>
        <w:t>Richtige Tageszeit und Wetterbedingungen nutzen</w:t>
      </w:r>
      <w:r w:rsidRPr="00194E9F">
        <w:rPr>
          <w:rFonts w:ascii="Calibri" w:hAnsi="Calibri" w:cs="Calibri"/>
        </w:rPr>
        <w:t>: Pflegekräfte können Betroffene darüber aufklären, dass bestimmte Tageszeiten (früher Morgen oder nach Regenfällen) eine geringere Pollenbelastung aufweisen und für Aktivitäten im Freien besser geeignet sind.</w:t>
      </w:r>
    </w:p>
    <w:p w14:paraId="7B61A0CF" w14:textId="77777777" w:rsidR="00B055E2" w:rsidRPr="00194E9F" w:rsidRDefault="00B055E2" w:rsidP="00BB6DE0">
      <w:pPr>
        <w:pStyle w:val="WissenschaftlicheArbeit"/>
        <w:numPr>
          <w:ilvl w:val="0"/>
          <w:numId w:val="30"/>
        </w:numPr>
        <w:rPr>
          <w:rFonts w:ascii="Calibri" w:hAnsi="Calibri" w:cs="Calibri"/>
        </w:rPr>
      </w:pPr>
      <w:r w:rsidRPr="00194E9F">
        <w:rPr>
          <w:rFonts w:ascii="Calibri" w:hAnsi="Calibri" w:cs="Calibri"/>
          <w:b/>
          <w:bCs/>
        </w:rPr>
        <w:lastRenderedPageBreak/>
        <w:t>Atemschutz bei schlechter Luftqualität</w:t>
      </w:r>
      <w:r w:rsidRPr="00194E9F">
        <w:rPr>
          <w:rFonts w:ascii="Calibri" w:hAnsi="Calibri" w:cs="Calibri"/>
        </w:rPr>
        <w:t>: Bei hoher Luftverschmutzung sollten Pflegekräfte darauf hinweisen, insbesondere in städtischen Gebieten, die Nähe von Baustellen und stark befahrenen Straßen zu meiden.</w:t>
      </w:r>
    </w:p>
    <w:p w14:paraId="6B6328B2"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4. Gesundheitsbildung und Selbstmanagement fördern</w:t>
      </w:r>
    </w:p>
    <w:p w14:paraId="561D3803" w14:textId="77777777" w:rsidR="00B055E2" w:rsidRPr="00194E9F" w:rsidRDefault="00B055E2" w:rsidP="00BB6DE0">
      <w:pPr>
        <w:pStyle w:val="WissenschaftlicheArbeit"/>
        <w:numPr>
          <w:ilvl w:val="0"/>
          <w:numId w:val="31"/>
        </w:numPr>
        <w:rPr>
          <w:rFonts w:ascii="Calibri" w:hAnsi="Calibri" w:cs="Calibri"/>
        </w:rPr>
      </w:pPr>
      <w:r w:rsidRPr="00194E9F">
        <w:rPr>
          <w:rFonts w:ascii="Calibri" w:hAnsi="Calibri" w:cs="Calibri"/>
          <w:b/>
          <w:bCs/>
        </w:rPr>
        <w:t>Aufklärung über Symptome und Behandlungsmöglichkeiten</w:t>
      </w:r>
      <w:r w:rsidRPr="00194E9F">
        <w:rPr>
          <w:rFonts w:ascii="Calibri" w:hAnsi="Calibri" w:cs="Calibri"/>
        </w:rPr>
        <w:t xml:space="preserve">: Pflegekräfte können Aufklärung über allergische Symptome und deren frühzeitige Erkennung leisten. Dazu gehört, </w:t>
      </w:r>
      <w:proofErr w:type="spellStart"/>
      <w:proofErr w:type="gramStart"/>
      <w:r w:rsidRPr="00194E9F">
        <w:rPr>
          <w:rFonts w:ascii="Calibri" w:hAnsi="Calibri" w:cs="Calibri"/>
        </w:rPr>
        <w:t>Patient:Innen</w:t>
      </w:r>
      <w:proofErr w:type="spellEnd"/>
      <w:proofErr w:type="gramEnd"/>
      <w:r w:rsidRPr="00194E9F">
        <w:rPr>
          <w:rFonts w:ascii="Calibri" w:hAnsi="Calibri" w:cs="Calibri"/>
        </w:rPr>
        <w:t xml:space="preserve"> mit Atemwegserkrankungen über die Anwendung von Inhalatoren und Medikamenten bei akuten Beschwerden zu informieren.</w:t>
      </w:r>
    </w:p>
    <w:p w14:paraId="39FAB4F7" w14:textId="77777777" w:rsidR="00B055E2" w:rsidRPr="00194E9F" w:rsidRDefault="00B055E2" w:rsidP="00BB6DE0">
      <w:pPr>
        <w:pStyle w:val="WissenschaftlicheArbeit"/>
        <w:numPr>
          <w:ilvl w:val="0"/>
          <w:numId w:val="31"/>
        </w:numPr>
        <w:rPr>
          <w:rFonts w:ascii="Calibri" w:hAnsi="Calibri" w:cs="Calibri"/>
        </w:rPr>
      </w:pPr>
      <w:r w:rsidRPr="00194E9F">
        <w:rPr>
          <w:rFonts w:ascii="Calibri" w:hAnsi="Calibri" w:cs="Calibri"/>
          <w:b/>
          <w:bCs/>
        </w:rPr>
        <w:t>Individuelle Beratung zu Präventionsmaßnahmen</w:t>
      </w:r>
      <w:r w:rsidRPr="00194E9F">
        <w:rPr>
          <w:rFonts w:ascii="Calibri" w:hAnsi="Calibri" w:cs="Calibri"/>
        </w:rPr>
        <w:t xml:space="preserve">: Pflegekräfte können gemeinsam mit den </w:t>
      </w:r>
      <w:proofErr w:type="spellStart"/>
      <w:proofErr w:type="gramStart"/>
      <w:r w:rsidRPr="00194E9F">
        <w:rPr>
          <w:rFonts w:ascii="Calibri" w:hAnsi="Calibri" w:cs="Calibri"/>
        </w:rPr>
        <w:t>Patient:Innen</w:t>
      </w:r>
      <w:proofErr w:type="spellEnd"/>
      <w:proofErr w:type="gramEnd"/>
      <w:r w:rsidRPr="00194E9F">
        <w:rPr>
          <w:rFonts w:ascii="Calibri" w:hAnsi="Calibri" w:cs="Calibri"/>
        </w:rPr>
        <w:t xml:space="preserve"> individuelle Pläne erstellen, die auf die Vermeidung von Allergenen und die Linderung von Symptomen abzielen. So lernen Betroffene, ihre Symptome zu managen und gezielt vorbeugende Maßnahmen umzusetzen.</w:t>
      </w:r>
    </w:p>
    <w:p w14:paraId="61FD3475" w14:textId="77777777" w:rsidR="00B055E2" w:rsidRPr="00194E9F" w:rsidRDefault="00B055E2" w:rsidP="00BB6DE0">
      <w:pPr>
        <w:pStyle w:val="WissenschaftlicheArbeit"/>
        <w:numPr>
          <w:ilvl w:val="0"/>
          <w:numId w:val="31"/>
        </w:numPr>
        <w:rPr>
          <w:rFonts w:ascii="Calibri" w:hAnsi="Calibri" w:cs="Calibri"/>
        </w:rPr>
      </w:pPr>
      <w:r w:rsidRPr="00194E9F">
        <w:rPr>
          <w:rFonts w:ascii="Calibri" w:hAnsi="Calibri" w:cs="Calibri"/>
          <w:b/>
          <w:bCs/>
        </w:rPr>
        <w:t>Förderung von Resilienz und Lebensstiländerungen</w:t>
      </w:r>
      <w:r w:rsidRPr="00194E9F">
        <w:rPr>
          <w:rFonts w:ascii="Calibri" w:hAnsi="Calibri" w:cs="Calibri"/>
        </w:rPr>
        <w:t>: Pflegekräfte können das Bewusstsein für Lebensstiländerungen stärken, die Allergien und Atemwegserkrankungen positiv beeinflussen – wie die Förderung einer gesunden Ernährung, sportlicher Aktivität und der Stressbewältigung.</w:t>
      </w:r>
    </w:p>
    <w:p w14:paraId="49D24658" w14:textId="6E1C0E02" w:rsidR="00B055E2" w:rsidRPr="004D51AE" w:rsidRDefault="00B055E2" w:rsidP="00B055E2">
      <w:pPr>
        <w:pStyle w:val="WissenschaftlicheArbeit"/>
        <w:ind w:left="720"/>
        <w:rPr>
          <w:rFonts w:ascii="Calibri" w:hAnsi="Calibri" w:cs="Calibri"/>
          <w:lang w:val="en-US"/>
        </w:rPr>
      </w:pPr>
      <w:r w:rsidRPr="00194E9F">
        <w:rPr>
          <w:rFonts w:ascii="Calibri" w:hAnsi="Calibri" w:cs="Calibri"/>
          <w:bCs/>
          <w:highlight w:val="yellow"/>
        </w:rPr>
        <w:fldChar w:fldCharType="begin"/>
      </w:r>
      <w:r w:rsidRPr="004D51AE">
        <w:rPr>
          <w:rFonts w:ascii="Calibri" w:hAnsi="Calibri" w:cs="Calibri"/>
          <w:bCs/>
          <w:highlight w:val="yellow"/>
          <w:lang w:val="en-US"/>
        </w:rPr>
        <w:instrText xml:space="preserve"> ADDIN ZOTERO_ITEM CSL_CITATION {"citationID":"XyHX2BeB","properties":{"formattedCitation":"(AOK, 2021; BZgA, o.\\uc0\\u160{}J.; European Lung Foundation, o.\\uc0\\u160{}J.)","plainCitation":"(AOK, 2021; BZgA, o. J.; European Lung Foundation, o. J.)","noteIndex":0},"citationItems":[{"id":10508,"uris":["http://zotero.org/users/5848082/items/ZMHGVTKS"],"itemData":{"id":10508,"type":"webpage","abstract":"Menschen mit Heuschnupfen sollten Pollen so gut es geht meiden – draußen und drinnen. Doch wie gelingt das am besten? 11 Tipps für Allergiker.","language":"de-DE","title":"Heuschnupfen: Was tun gegen Pollen in der Wohnung?","title-short":"Heuschnupfen","URL":"https://www.aok.de/pk/magazin/koerper-psyche/haut-und-allergie/heuschnupfen-alarm-11-tipps-gegen-pollen-in-der-wohnung/","author":[{"literal":"AOK"}],"accessed":{"date-parts":[["2024",10,30]]},"issued":{"date-parts":[["2021",5,4]]}}},{"id":10510,"uris":["http://zotero.org/users/5848082/items/NSWB4MFY"],"itemData":{"id":10510,"type":"webpage","container-title":"Klima Mensch Gesundheit","title":"Tipps für Menschen mit Pollenallergie |","URL":"https://www.klima-mensch-gesundheit.de/allergie-und-allergieschutz/tipps-fuer-menschen-mit-pollenallergie/","author":[{"literal":"BZgA"}],"accessed":{"date-parts":[["2024",10,30]]}}},{"id":10506,"uris":["http://zotero.org/users/5848082/items/34UZP5HS"],"itemData":{"id":10506,"type":"webpage","abstract":"Meist glaubt man, Luftverschmutzung sei der Smog, den man sieht, wenn die Luft draußen stark verunreinigt ist. Nur wenige aber wissen, dass ihnen auch die Luftverschmutzung in Innenräumen schaden kann. Wie viel Zeit verbringen Sie in Innenräumen? Viel mehr, als Sie denken. Wir verbringen rund 90 % unserer Zeit in Gebäuden. Somit ist eine saubere […]","container-title":"European Lung Foundation","language":"de-DE","title":"Luftverschmutzung in Innenräumen und Auswirkungen auf die Lunge","URL":"https://europeanlung.org/de/information-hub/keeping-lungs-healthy/luftverschmutzung-in-innenraeumen-und-auswirkungen-auf-die-lunge/","author":[{"literal":"European Lung Foundation"}],"accessed":{"date-parts":[["2024",10,30]]}}}],"schema":"https://github.com/citation-style-language/schema/raw/master/csl-citation.json"} </w:instrText>
      </w:r>
      <w:r w:rsidRPr="00194E9F">
        <w:rPr>
          <w:rFonts w:ascii="Calibri" w:hAnsi="Calibri" w:cs="Calibri"/>
          <w:bCs/>
          <w:highlight w:val="yellow"/>
        </w:rPr>
        <w:fldChar w:fldCharType="separate"/>
      </w:r>
      <w:r w:rsidRPr="004D51AE">
        <w:rPr>
          <w:rFonts w:ascii="Calibri" w:hAnsi="Calibri" w:cs="Calibri"/>
          <w:szCs w:val="24"/>
          <w:lang w:val="en-US"/>
        </w:rPr>
        <w:t>(AOK, 2021; B</w:t>
      </w:r>
      <w:r w:rsidR="00FA6D5C" w:rsidRPr="004D51AE">
        <w:rPr>
          <w:rFonts w:ascii="Calibri" w:hAnsi="Calibri" w:cs="Calibri"/>
          <w:szCs w:val="24"/>
          <w:lang w:val="en-US"/>
        </w:rPr>
        <w:t>IÖG</w:t>
      </w:r>
      <w:r w:rsidRPr="004D51AE">
        <w:rPr>
          <w:rFonts w:ascii="Calibri" w:hAnsi="Calibri" w:cs="Calibri"/>
          <w:szCs w:val="24"/>
          <w:lang w:val="en-US"/>
        </w:rPr>
        <w:t>, o. J.</w:t>
      </w:r>
      <w:r w:rsidR="00FA6D5C" w:rsidRPr="004D51AE">
        <w:rPr>
          <w:rFonts w:ascii="Calibri" w:hAnsi="Calibri" w:cs="Calibri"/>
          <w:szCs w:val="24"/>
          <w:lang w:val="en-US"/>
        </w:rPr>
        <w:t xml:space="preserve"> b</w:t>
      </w:r>
      <w:r w:rsidRPr="004D51AE">
        <w:rPr>
          <w:rFonts w:ascii="Calibri" w:hAnsi="Calibri" w:cs="Calibri"/>
          <w:szCs w:val="24"/>
          <w:lang w:val="en-US"/>
        </w:rPr>
        <w:t>; European Lung Foundation, o. J.)</w:t>
      </w:r>
      <w:r w:rsidRPr="00194E9F">
        <w:rPr>
          <w:rFonts w:ascii="Calibri" w:hAnsi="Calibri" w:cs="Calibri"/>
          <w:bCs/>
          <w:highlight w:val="yellow"/>
        </w:rPr>
        <w:fldChar w:fldCharType="end"/>
      </w:r>
    </w:p>
    <w:p w14:paraId="22E16FA5"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Pflegerische Rolle im Sinne der Prävention und Gesundheitsförderung</w:t>
      </w:r>
    </w:p>
    <w:p w14:paraId="3D84BFF8" w14:textId="77777777" w:rsidR="00B055E2" w:rsidRPr="00194E9F" w:rsidRDefault="00B055E2" w:rsidP="00B055E2">
      <w:pPr>
        <w:pStyle w:val="WissenschaftlicheArbeit"/>
        <w:rPr>
          <w:rFonts w:ascii="Calibri" w:hAnsi="Calibri" w:cs="Calibri"/>
        </w:rPr>
      </w:pPr>
      <w:r w:rsidRPr="00194E9F">
        <w:rPr>
          <w:rFonts w:ascii="Calibri" w:hAnsi="Calibri" w:cs="Calibri"/>
        </w:rPr>
        <w:t>Pflegekräfte sind wichtige Multiplikatoren für Gesundheitsförderung und Prävention in Bezug auf biologische Allergene und verschlechterte Luftqualität:</w:t>
      </w:r>
    </w:p>
    <w:p w14:paraId="28C55B52" w14:textId="77777777" w:rsidR="00B055E2" w:rsidRPr="00194E9F" w:rsidRDefault="00B055E2" w:rsidP="00BB6DE0">
      <w:pPr>
        <w:pStyle w:val="WissenschaftlicheArbeit"/>
        <w:numPr>
          <w:ilvl w:val="0"/>
          <w:numId w:val="32"/>
        </w:numPr>
        <w:rPr>
          <w:rFonts w:ascii="Calibri" w:hAnsi="Calibri" w:cs="Calibri"/>
        </w:rPr>
      </w:pPr>
      <w:r w:rsidRPr="00194E9F">
        <w:rPr>
          <w:rFonts w:ascii="Calibri" w:hAnsi="Calibri" w:cs="Calibri"/>
          <w:b/>
          <w:bCs/>
        </w:rPr>
        <w:t>Aufklärung und Beratung</w:t>
      </w:r>
      <w:r w:rsidRPr="00194E9F">
        <w:rPr>
          <w:rFonts w:ascii="Calibri" w:hAnsi="Calibri" w:cs="Calibri"/>
        </w:rPr>
        <w:t>: Sie klären über Ursachen, Auswirkungen und Schutzmaßnahmen auf und vermitteln wichtige Informationen zum Selbstschutz.</w:t>
      </w:r>
    </w:p>
    <w:p w14:paraId="364D248B" w14:textId="77777777" w:rsidR="00B055E2" w:rsidRPr="00194E9F" w:rsidRDefault="00B055E2" w:rsidP="00BB6DE0">
      <w:pPr>
        <w:pStyle w:val="WissenschaftlicheArbeit"/>
        <w:numPr>
          <w:ilvl w:val="0"/>
          <w:numId w:val="32"/>
        </w:numPr>
        <w:rPr>
          <w:rFonts w:ascii="Calibri" w:hAnsi="Calibri" w:cs="Calibri"/>
        </w:rPr>
      </w:pPr>
      <w:r w:rsidRPr="00194E9F">
        <w:rPr>
          <w:rFonts w:ascii="Calibri" w:hAnsi="Calibri" w:cs="Calibri"/>
          <w:b/>
          <w:bCs/>
        </w:rPr>
        <w:t>Betreuung und Gesundheitsbildung</w:t>
      </w:r>
      <w:r w:rsidRPr="00194E9F">
        <w:rPr>
          <w:rFonts w:ascii="Calibri" w:hAnsi="Calibri" w:cs="Calibri"/>
        </w:rPr>
        <w:t>: Pflegekräfte leisten Unterstützung bei der Medikamentenanwendung und dem Symptommanagement und motivieren Betroffene, aktiv und selbstbestimmt präventive Maßnahmen umzusetzen.</w:t>
      </w:r>
    </w:p>
    <w:p w14:paraId="487FB479" w14:textId="77777777" w:rsidR="00B055E2" w:rsidRPr="00194E9F" w:rsidRDefault="00B055E2" w:rsidP="00BB6DE0">
      <w:pPr>
        <w:pStyle w:val="WissenschaftlicheArbeit"/>
        <w:numPr>
          <w:ilvl w:val="0"/>
          <w:numId w:val="32"/>
        </w:numPr>
        <w:rPr>
          <w:rFonts w:ascii="Calibri" w:hAnsi="Calibri" w:cs="Calibri"/>
        </w:rPr>
      </w:pPr>
      <w:r w:rsidRPr="00194E9F">
        <w:rPr>
          <w:rFonts w:ascii="Calibri" w:hAnsi="Calibri" w:cs="Calibri"/>
          <w:b/>
          <w:bCs/>
        </w:rPr>
        <w:t>Anpassung an klimatische Veränderungen</w:t>
      </w:r>
      <w:r w:rsidRPr="00194E9F">
        <w:rPr>
          <w:rFonts w:ascii="Calibri" w:hAnsi="Calibri" w:cs="Calibri"/>
        </w:rPr>
        <w:t xml:space="preserve">: Pflegekräfte machen darauf aufmerksam, wie sich Umwelt- und Klimaveränderungen auf die Gesundheit auswirken, und fördern eine gesundheitsfördernde und nachhaltige Lebensweise. </w:t>
      </w:r>
      <w:r w:rsidRPr="00194E9F">
        <w:rPr>
          <w:rFonts w:ascii="Calibri" w:hAnsi="Calibri" w:cs="Calibri"/>
        </w:rPr>
        <w:fldChar w:fldCharType="begin"/>
      </w:r>
      <w:r w:rsidRPr="00194E9F">
        <w:rPr>
          <w:rFonts w:ascii="Calibri" w:hAnsi="Calibri" w:cs="Calibri"/>
        </w:rPr>
        <w:instrText xml:space="preserve"> ADDIN ZOTERO_ITEM CSL_CITATION {"citationID":"wlxw9bTL","properties":{"formattedCitation":"(Lokmic-Tomkins et al., 2023)","plainCitation":"(Lokmic-Tomkins et al., 2023)","noteIndex":0},"citationItems":[{"id":9966,"uris":["http://zotero.org/users/5848082/items/IIPSRTCM"],"itemData":{"id":9966,"type":"article-journal","container-title":"Journal of Advanced Nursing","DOI":"10.1111/jan.15508","ISSN":"1365-2648","issue":"6","language":"en","license":"© 2022 John Wiley &amp; Sons Ltd.","note":"_eprint: https://onlinelibrary.wiley.com/doi/pdf/10.1111/jan.15508","page":"e41-e44","source":"Wiley Online Library","title":"Engaging with our responsibility to protect health from climate change","volume":"79","author":[{"family":"Lokmic-Tomkins","given":"Zerina"},{"family":"Nayna Schwerdtle","given":"Patricia"},{"family":"Armstrong","given":"Fiona"}],"issued":{"date-parts":[["2023"]]}}}],"schema":"https://github.com/citation-style-language/schema/raw/master/csl-citation.json"} </w:instrText>
      </w:r>
      <w:r w:rsidRPr="00194E9F">
        <w:rPr>
          <w:rFonts w:ascii="Calibri" w:hAnsi="Calibri" w:cs="Calibri"/>
        </w:rPr>
        <w:fldChar w:fldCharType="separate"/>
      </w:r>
      <w:r w:rsidRPr="00194E9F">
        <w:rPr>
          <w:rFonts w:ascii="Calibri" w:hAnsi="Calibri" w:cs="Calibri"/>
        </w:rPr>
        <w:t>(Lokmic-Tomkins et al., 2023)</w:t>
      </w:r>
      <w:r w:rsidRPr="00194E9F">
        <w:rPr>
          <w:rFonts w:ascii="Calibri" w:hAnsi="Calibri" w:cs="Calibri"/>
        </w:rPr>
        <w:fldChar w:fldCharType="end"/>
      </w:r>
    </w:p>
    <w:p w14:paraId="663B66D6"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Klimaschutz = Gesundheitsschutz</w:t>
      </w:r>
    </w:p>
    <w:p w14:paraId="0FE51AA1" w14:textId="77777777" w:rsidR="00B055E2" w:rsidRPr="00194E9F" w:rsidRDefault="00B055E2" w:rsidP="00B055E2">
      <w:pPr>
        <w:pStyle w:val="WissenschaftlicheArbeit"/>
        <w:rPr>
          <w:rFonts w:ascii="Calibri" w:hAnsi="Calibri" w:cs="Calibri"/>
        </w:rPr>
      </w:pPr>
      <w:r w:rsidRPr="00194E9F">
        <w:rPr>
          <w:rFonts w:ascii="Calibri" w:hAnsi="Calibri" w:cs="Calibri"/>
        </w:rPr>
        <w:t xml:space="preserve">Klimaschutz bedeutet in diesem Kontext, die Ursachen für Luftverschmutzung und verstärkte Allergenbelastung an der Quelle zu reduzieren. Emissionsreduzierungen in der Industrie, der </w:t>
      </w:r>
      <w:r w:rsidRPr="00194E9F">
        <w:rPr>
          <w:rFonts w:ascii="Calibri" w:hAnsi="Calibri" w:cs="Calibri"/>
        </w:rPr>
        <w:lastRenderedPageBreak/>
        <w:t>Verkehrspolitik und der Energiegewinnung tragen zur Verbesserung der Luftqualität bei und wirken somit präventiv gegen Atemwegserkrankungen und Allergien. Pflegekräfte sind hier entscheidende Vermittler, die durch ihre Präventionsarbeit ein Bewusstsein dafür schaffen, dass Maßnahmen zum Klimaschutz auch direkten Gesundheitsschutz bedeuten. Dies fördert langfristig das Engagement der Bevölkerung und das Verständnis, dass jeder individuelle Beitrag zur Luftreinhaltung und Allergenvorbeugung auch ein Beitrag zur Gesundheit aller ist.</w:t>
      </w:r>
    </w:p>
    <w:p w14:paraId="633B41C4" w14:textId="77777777" w:rsidR="00B055E2" w:rsidRPr="00194E9F" w:rsidRDefault="00E90053" w:rsidP="00B055E2">
      <w:pPr>
        <w:pStyle w:val="WissenschaftlicheArbeit"/>
        <w:rPr>
          <w:rFonts w:ascii="Calibri" w:hAnsi="Calibri" w:cs="Calibri"/>
        </w:rPr>
      </w:pPr>
      <w:r>
        <w:rPr>
          <w:rFonts w:ascii="Calibri" w:hAnsi="Calibri" w:cs="Calibri"/>
        </w:rPr>
        <w:pict w14:anchorId="211AD130">
          <v:rect id="_x0000_i1027" style="width:0;height:1.5pt" o:hralign="center" o:hrstd="t" o:hr="t" fillcolor="#a0a0a0" stroked="f"/>
        </w:pict>
      </w:r>
    </w:p>
    <w:p w14:paraId="7356EDA4"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Pflegerische und Präventive Maßnahmen bei (klimabedingten) Infektionskrankheiten</w:t>
      </w:r>
    </w:p>
    <w:p w14:paraId="68E7ACEE" w14:textId="77777777" w:rsidR="00B055E2" w:rsidRPr="00194E9F" w:rsidRDefault="00B055E2" w:rsidP="00B055E2">
      <w:pPr>
        <w:pStyle w:val="WissenschaftlicheArbeit"/>
        <w:rPr>
          <w:rFonts w:ascii="Calibri" w:hAnsi="Calibri" w:cs="Calibri"/>
        </w:rPr>
      </w:pPr>
      <w:r w:rsidRPr="00194E9F">
        <w:rPr>
          <w:rFonts w:ascii="Calibri" w:hAnsi="Calibri" w:cs="Calibri"/>
        </w:rPr>
        <w:t>Die Klimakrise fördert die Ausbreitung von Infektionskrankheiten, da wärmere Temperaturen, veränderte Niederschlagsmuster und extreme Wetterereignisse die Lebensbedingungen für Vektoren wie Mücken und Zecken begünstigen und Hygienebedingungen verschlechtern. Dies erhöht die Gefahr der Verbreitung von Krankheiten wie Denguefieber, Malaria, West-Nil-Fieber und anderen durch Vektoren übertragenen sowie wasserbasierten Infektionen. Pflegekräfte spielen eine wichtige Rolle bei der Prävention und Gesundheitsförderung, da sie betroffene und gefährdete Menschen unterstützen, beraten und aufklären.</w:t>
      </w:r>
    </w:p>
    <w:p w14:paraId="1AE20626"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1. Früherkennung und Überwachung</w:t>
      </w:r>
    </w:p>
    <w:p w14:paraId="6C12918E" w14:textId="77777777" w:rsidR="00B055E2" w:rsidRPr="00194E9F" w:rsidRDefault="00B055E2" w:rsidP="00BB6DE0">
      <w:pPr>
        <w:pStyle w:val="WissenschaftlicheArbeit"/>
        <w:numPr>
          <w:ilvl w:val="0"/>
          <w:numId w:val="33"/>
        </w:numPr>
        <w:rPr>
          <w:rFonts w:ascii="Calibri" w:hAnsi="Calibri" w:cs="Calibri"/>
        </w:rPr>
      </w:pPr>
      <w:r w:rsidRPr="00194E9F">
        <w:rPr>
          <w:rFonts w:ascii="Calibri" w:hAnsi="Calibri" w:cs="Calibri"/>
          <w:b/>
          <w:bCs/>
        </w:rPr>
        <w:t>Symptomerkennung und Gesundheitsmonitoring</w:t>
      </w:r>
      <w:r w:rsidRPr="00194E9F">
        <w:rPr>
          <w:rFonts w:ascii="Calibri" w:hAnsi="Calibri" w:cs="Calibri"/>
        </w:rPr>
        <w:t>: Pflegekräfte sind in der Lage, erste Symptome klimabedingter Infektionen zu erkennen und rechtzeitig medizinische Hilfe einzuleiten. Sie können Menschen auf die charakteristischen Symptome klimabedingter Infektionen wie Fieber, Hautausschläge oder Schüttelfrost aufmerksam machen.</w:t>
      </w:r>
    </w:p>
    <w:p w14:paraId="1F66E5CE" w14:textId="77777777" w:rsidR="00B055E2" w:rsidRPr="00194E9F" w:rsidRDefault="00B055E2" w:rsidP="00BB6DE0">
      <w:pPr>
        <w:pStyle w:val="WissenschaftlicheArbeit"/>
        <w:numPr>
          <w:ilvl w:val="0"/>
          <w:numId w:val="33"/>
        </w:numPr>
        <w:rPr>
          <w:rFonts w:ascii="Calibri" w:hAnsi="Calibri" w:cs="Calibri"/>
        </w:rPr>
      </w:pPr>
      <w:r w:rsidRPr="00194E9F">
        <w:rPr>
          <w:rFonts w:ascii="Calibri" w:hAnsi="Calibri" w:cs="Calibri"/>
          <w:b/>
          <w:bCs/>
        </w:rPr>
        <w:t>Überwachung von Infektionsfällen und Risikogruppen</w:t>
      </w:r>
      <w:r w:rsidRPr="00194E9F">
        <w:rPr>
          <w:rFonts w:ascii="Calibri" w:hAnsi="Calibri" w:cs="Calibri"/>
        </w:rPr>
        <w:t>: Insbesondere bei gefährdeten Personen (ältere Menschen, Kinder, immungeschwächte Personen) ist eine regelmäßige Überwachung und Dokumentation ihres Gesundheitszustands sinnvoll, um frühzeitig auf Krankheitsausbrüche zu reagieren.</w:t>
      </w:r>
    </w:p>
    <w:p w14:paraId="498AD4FF"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2. Prävention durch Hygienemaßnahmen und Impfschutz</w:t>
      </w:r>
    </w:p>
    <w:p w14:paraId="6E1A0736" w14:textId="77777777" w:rsidR="00B055E2" w:rsidRPr="00194E9F" w:rsidRDefault="00B055E2" w:rsidP="00BB6DE0">
      <w:pPr>
        <w:pStyle w:val="WissenschaftlicheArbeit"/>
        <w:numPr>
          <w:ilvl w:val="0"/>
          <w:numId w:val="34"/>
        </w:numPr>
        <w:rPr>
          <w:rFonts w:ascii="Calibri" w:hAnsi="Calibri" w:cs="Calibri"/>
        </w:rPr>
      </w:pPr>
      <w:r w:rsidRPr="00194E9F">
        <w:rPr>
          <w:rFonts w:ascii="Calibri" w:hAnsi="Calibri" w:cs="Calibri"/>
          <w:b/>
          <w:bCs/>
        </w:rPr>
        <w:t>Förderung und Schulung hygienischer Verhaltensweisen</w:t>
      </w:r>
      <w:r w:rsidRPr="00194E9F">
        <w:rPr>
          <w:rFonts w:ascii="Calibri" w:hAnsi="Calibri" w:cs="Calibri"/>
        </w:rPr>
        <w:t>: Pflegekräfte klären über Hygienemaßnahmen wie regelmäßiges Händewaschen und die Reinigung von Oberflächen auf, die die Übertragung von Bakterien und Viren verhindern. Sie können hierbei auch Unterstützung bei der Umsetzung geben, insbesondere in Gemeinschaftseinrichtungen wie Altenheimen.</w:t>
      </w:r>
    </w:p>
    <w:p w14:paraId="779394E1" w14:textId="77777777" w:rsidR="00B055E2" w:rsidRPr="00194E9F" w:rsidRDefault="00B055E2" w:rsidP="00BB6DE0">
      <w:pPr>
        <w:pStyle w:val="WissenschaftlicheArbeit"/>
        <w:numPr>
          <w:ilvl w:val="0"/>
          <w:numId w:val="34"/>
        </w:numPr>
        <w:rPr>
          <w:rFonts w:ascii="Calibri" w:hAnsi="Calibri" w:cs="Calibri"/>
        </w:rPr>
      </w:pPr>
      <w:r w:rsidRPr="00194E9F">
        <w:rPr>
          <w:rFonts w:ascii="Calibri" w:hAnsi="Calibri" w:cs="Calibri"/>
          <w:b/>
          <w:bCs/>
        </w:rPr>
        <w:lastRenderedPageBreak/>
        <w:t>Impfschutz fördern und organisieren</w:t>
      </w:r>
      <w:r w:rsidRPr="00194E9F">
        <w:rPr>
          <w:rFonts w:ascii="Calibri" w:hAnsi="Calibri" w:cs="Calibri"/>
        </w:rPr>
        <w:t>: Bei Infektionen, für die Impfungen verfügbar sind (z. B. Gelbfieber oder FSME), können Pflegekräfte über Impfmöglichkeiten informieren, Impfungen planen und den Impfstatus der Betroffenen überwachen.</w:t>
      </w:r>
    </w:p>
    <w:p w14:paraId="73C37C16" w14:textId="77777777" w:rsidR="00B055E2" w:rsidRPr="00194E9F" w:rsidRDefault="00B055E2" w:rsidP="00BB6DE0">
      <w:pPr>
        <w:pStyle w:val="WissenschaftlicheArbeit"/>
        <w:numPr>
          <w:ilvl w:val="0"/>
          <w:numId w:val="34"/>
        </w:numPr>
        <w:rPr>
          <w:rFonts w:ascii="Calibri" w:hAnsi="Calibri" w:cs="Calibri"/>
        </w:rPr>
      </w:pPr>
      <w:r w:rsidRPr="00194E9F">
        <w:rPr>
          <w:rFonts w:ascii="Calibri" w:hAnsi="Calibri" w:cs="Calibri"/>
          <w:b/>
          <w:bCs/>
        </w:rPr>
        <w:t>Wasserversorgung und Nahrungsmittelhygiene</w:t>
      </w:r>
      <w:r w:rsidRPr="00194E9F">
        <w:rPr>
          <w:rFonts w:ascii="Calibri" w:hAnsi="Calibri" w:cs="Calibri"/>
        </w:rPr>
        <w:t>: Pflegekräfte können Betroffene dazu anleiten, ausschließlich sauberes Wasser zu verwenden und auf eine angemessene Lebensmittelhygiene zu achten, um Magen-Darm-Infektionen durch kontaminierte Lebensmittel zu vermeiden.</w:t>
      </w:r>
    </w:p>
    <w:p w14:paraId="2D7C5E0A" w14:textId="1D961E50" w:rsidR="00B055E2" w:rsidRPr="00194E9F" w:rsidRDefault="00B055E2" w:rsidP="00B055E2">
      <w:pPr>
        <w:pStyle w:val="WissenschaftlicheArbeit"/>
        <w:ind w:left="720"/>
        <w:rPr>
          <w:rFonts w:ascii="Calibri" w:hAnsi="Calibri" w:cs="Calibri"/>
        </w:rPr>
      </w:pPr>
      <w:r w:rsidRPr="00194E9F">
        <w:rPr>
          <w:rFonts w:ascii="Calibri" w:hAnsi="Calibri" w:cs="Calibri"/>
        </w:rPr>
        <w:fldChar w:fldCharType="begin"/>
      </w:r>
      <w:r w:rsidRPr="00194E9F">
        <w:rPr>
          <w:rFonts w:ascii="Calibri" w:hAnsi="Calibri" w:cs="Calibri"/>
        </w:rPr>
        <w:instrText xml:space="preserve"> ADDIN ZOTERO_ITEM CSL_CITATION {"citationID":"ExwEQ1mu","properties":{"formattedCitation":"(EEA, 2023; European Environment Agency, 2022)","plainCitation":"(EEA, 2023; European Environment Agency, 2022)","noteIndex":0},"citationItems":[{"id":10514,"uris":["http://zotero.org/users/5848082/items/T2ELA4AI"],"itemData":{"id":10514,"type":"webpage","abstract":"Noch nie dagewesene Hitzewellen – wie in diesem Jahr – stellen die größte direkte klimabedingte Gesundheitsbedrohung für die europäische Bevölkerung dar. Hitzewellen sind bereits für zahlreiche Todesfälle und Krankheiten verantwortlich. Diese Belastung dürfte ohne weitere Maßnahmen zur Anpassung an den Klimawandel und zur Emissionsminderung  noch zunehmen. Laut einem heute veröffentlichten Bericht der Europäischen Umweltagentur (EUA) können Hitzeaktionspläne, die Begrünung der Städte, eine bessere Gebäudekonzeption und die Anpassung der Arbeitszeiten dazu beitragen, die am stärksten gefährdeten Gruppen der Gesellschaft besser zu schützen.","container-title":"European Environment Agency","genre":"Nachrichten","language":"de","title":"Hitzewellen, Ausbreitung von Infektionskrankheiten aufgrund des Klimawandels: wachsende Gesundheitsgefahren für die Menschen in Europa","title-short":"Hitzewellen, Ausbreitung von Infektionskrankheiten aufgrund des Klimawandels","URL":"https://www.eea.europa.eu/de/highlights/hitzewellen-ausbreitung-von-infektionskrankheiten-aufgrund","author":[{"literal":"EEA"}],"accessed":{"date-parts":[["2024",10,30]]},"issued":{"date-parts":[["2023"]]}}},{"id":10546,"uris":["http://zotero.org/users/5848082/items/34ILQFVV"],"itemData":{"id":10546,"type":"webpage","abstract":"This report draws on knowledge developed for the European Climate and Health Observatory. It focuses on the impact high temperatures are having on the population, as well as another emerging threat: the spread of climate-sensitive infectious diseases.","container-title":"European Environment Agency","genre":"Publication","language":"en","title":"Climate change as a threat to health and well-being in Europe: focus on heat and infectious diseases","title-short":"Climate change as a threat to health and well-being in Europe","URL":"https://www.eea.europa.eu/publications/climate-change-impacts-on-health","author":[{"literal":"European Environment Agency"}],"accessed":{"date-parts":[["2024",10,31]]},"issued":{"date-parts":[["2022"]]}}}],"schema":"https://github.com/citation-style-language/schema/raw/master/csl-citation.json"} </w:instrText>
      </w:r>
      <w:r w:rsidRPr="00194E9F">
        <w:rPr>
          <w:rFonts w:ascii="Calibri" w:hAnsi="Calibri" w:cs="Calibri"/>
        </w:rPr>
        <w:fldChar w:fldCharType="separate"/>
      </w:r>
      <w:r w:rsidRPr="00194E9F">
        <w:rPr>
          <w:rFonts w:ascii="Calibri" w:hAnsi="Calibri" w:cs="Calibri"/>
        </w:rPr>
        <w:t>(European Environment Agency, 2022)</w:t>
      </w:r>
      <w:r w:rsidRPr="00194E9F">
        <w:rPr>
          <w:rFonts w:ascii="Calibri" w:hAnsi="Calibri" w:cs="Calibri"/>
        </w:rPr>
        <w:fldChar w:fldCharType="end"/>
      </w:r>
    </w:p>
    <w:p w14:paraId="17307DD4"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3. Vektorkontrolle und Schutzmaßnahmen</w:t>
      </w:r>
    </w:p>
    <w:p w14:paraId="3A57D97A" w14:textId="77777777" w:rsidR="00B055E2" w:rsidRPr="00194E9F" w:rsidRDefault="00B055E2" w:rsidP="00BB6DE0">
      <w:pPr>
        <w:pStyle w:val="WissenschaftlicheArbeit"/>
        <w:numPr>
          <w:ilvl w:val="0"/>
          <w:numId w:val="35"/>
        </w:numPr>
        <w:rPr>
          <w:rFonts w:ascii="Calibri" w:hAnsi="Calibri" w:cs="Calibri"/>
        </w:rPr>
      </w:pPr>
      <w:r w:rsidRPr="00194E9F">
        <w:rPr>
          <w:rFonts w:ascii="Calibri" w:hAnsi="Calibri" w:cs="Calibri"/>
          <w:b/>
          <w:bCs/>
        </w:rPr>
        <w:t>Schutzkleidung und Repellentien</w:t>
      </w:r>
      <w:r w:rsidRPr="00194E9F">
        <w:rPr>
          <w:rFonts w:ascii="Calibri" w:hAnsi="Calibri" w:cs="Calibri"/>
        </w:rPr>
        <w:t>: Pflegekräfte können Menschen darin unterstützen, sich durch Schutzkleidung (langärmlige Kleidung und Hosen) und das Auftragen von Insektenabwehrmitteln vor Mückenstichen und Zeckenbissen zu schützen, insbesondere in Endemiegebieten oder bei hohem Infektionsrisiko.</w:t>
      </w:r>
    </w:p>
    <w:p w14:paraId="573EDE48" w14:textId="77777777" w:rsidR="00B055E2" w:rsidRPr="00194E9F" w:rsidRDefault="00B055E2" w:rsidP="00BB6DE0">
      <w:pPr>
        <w:pStyle w:val="WissenschaftlicheArbeit"/>
        <w:numPr>
          <w:ilvl w:val="0"/>
          <w:numId w:val="35"/>
        </w:numPr>
        <w:rPr>
          <w:rFonts w:ascii="Calibri" w:hAnsi="Calibri" w:cs="Calibri"/>
        </w:rPr>
      </w:pPr>
      <w:r w:rsidRPr="00194E9F">
        <w:rPr>
          <w:rFonts w:ascii="Calibri" w:hAnsi="Calibri" w:cs="Calibri"/>
          <w:b/>
          <w:bCs/>
        </w:rPr>
        <w:t>Moskitonetze und Insektenbarrieren bereitstellen</w:t>
      </w:r>
      <w:r w:rsidRPr="00194E9F">
        <w:rPr>
          <w:rFonts w:ascii="Calibri" w:hAnsi="Calibri" w:cs="Calibri"/>
        </w:rPr>
        <w:t>: Besonders in Gebieten mit hohem Risiko für vektorübertragene Infektionen wie Malaria oder Dengue können Moskitonetze und Fensterbarrieren empfohlen werden. Pflegekräfte können den richtigen Einsatz solcher Schutzmaßnahmen demonstrieren.</w:t>
      </w:r>
    </w:p>
    <w:p w14:paraId="21E25C81" w14:textId="77777777" w:rsidR="00B055E2" w:rsidRPr="00194E9F" w:rsidRDefault="00B055E2" w:rsidP="00BB6DE0">
      <w:pPr>
        <w:pStyle w:val="WissenschaftlicheArbeit"/>
        <w:numPr>
          <w:ilvl w:val="0"/>
          <w:numId w:val="35"/>
        </w:numPr>
        <w:rPr>
          <w:rFonts w:ascii="Calibri" w:hAnsi="Calibri" w:cs="Calibri"/>
        </w:rPr>
      </w:pPr>
      <w:r w:rsidRPr="00194E9F">
        <w:rPr>
          <w:rFonts w:ascii="Calibri" w:hAnsi="Calibri" w:cs="Calibri"/>
          <w:b/>
          <w:bCs/>
        </w:rPr>
        <w:t>Aufklärung über Vektorvermeidung und Risikoverhalten</w:t>
      </w:r>
      <w:r w:rsidRPr="00194E9F">
        <w:rPr>
          <w:rFonts w:ascii="Calibri" w:hAnsi="Calibri" w:cs="Calibri"/>
        </w:rPr>
        <w:t>: Pflegekräfte können über das Vermeiden von Aufenthalten in Mückengebieten in der Dämmerung und am Abend informieren und Verhaltensweisen fördern, die das Infektionsrisiko senken.</w:t>
      </w:r>
    </w:p>
    <w:p w14:paraId="04038D5E" w14:textId="20026047" w:rsidR="00B055E2" w:rsidRPr="00194E9F" w:rsidRDefault="00B055E2" w:rsidP="005C6DA9">
      <w:pPr>
        <w:pStyle w:val="WissenschaftlicheArbeit"/>
        <w:ind w:left="720"/>
        <w:rPr>
          <w:rFonts w:ascii="Calibri" w:hAnsi="Calibri" w:cs="Calibri"/>
        </w:rPr>
      </w:pPr>
      <w:r w:rsidRPr="00194E9F">
        <w:rPr>
          <w:rFonts w:ascii="Calibri" w:hAnsi="Calibri" w:cs="Calibri"/>
        </w:rPr>
        <w:fldChar w:fldCharType="begin"/>
      </w:r>
      <w:r w:rsidRPr="00194E9F">
        <w:rPr>
          <w:rFonts w:ascii="Calibri" w:hAnsi="Calibri" w:cs="Calibri"/>
        </w:rPr>
        <w:instrText xml:space="preserve"> ADDIN ZOTERO_ITEM CSL_CITATION {"citationID":"TvK02nLP","properties":{"formattedCitation":"(RKI, 2023, 2024)","plainCitation":"(RKI, 2023, 2024)","noteIndex":0},"citationItems":[{"id":10523,"uris":["http://zotero.org/users/5848082/items/X8I7BKYR"],"itemData":{"id":10523,"type":"webpage","container-title":"Robert Koch Institut","title":"West-Nil-Fieber im Überblick","URL":"https://www.rki.de/DE/Content/InfAZ/W/WestNilFieber/West-Nil-Fieber_Ueberblick.html#doc11434928bodyText4","author":[{"literal":"RKI"}],"accessed":{"date-parts":[["2024",10,31]]},"issued":{"date-parts":[["2023"]]}}},{"id":10522,"uris":["http://zotero.org/users/5848082/items/TSHY7F6F"],"itemData":{"id":10522,"type":"webpage","container-title":"Robert Koch Institut","title":"Frühsommer-Meningoenzephalitis (FSME) und verwandte Virusenzephalitiden (TBE, tick-borne encephalitis)","URL":"https://www.rki.de/DE/Content/Infekt/EpidBull/Merkblaetter/Ratgeber_FSME.html#doc2381918bodyText14","author":[{"literal":"RKI"}],"accessed":{"date-parts":[["2024",10,31]]},"issued":{"date-parts":[["2024"]]}}}],"schema":"https://github.com/citation-style-language/schema/raw/master/csl-citation.json"} </w:instrText>
      </w:r>
      <w:r w:rsidRPr="00194E9F">
        <w:rPr>
          <w:rFonts w:ascii="Calibri" w:hAnsi="Calibri" w:cs="Calibri"/>
        </w:rPr>
        <w:fldChar w:fldCharType="separate"/>
      </w:r>
      <w:r w:rsidRPr="00194E9F">
        <w:rPr>
          <w:rFonts w:ascii="Calibri" w:hAnsi="Calibri" w:cs="Calibri"/>
        </w:rPr>
        <w:t>(RKI, 2024)</w:t>
      </w:r>
      <w:r w:rsidRPr="00194E9F">
        <w:rPr>
          <w:rFonts w:ascii="Calibri" w:hAnsi="Calibri" w:cs="Calibri"/>
        </w:rPr>
        <w:fldChar w:fldCharType="end"/>
      </w:r>
    </w:p>
    <w:p w14:paraId="17531416"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4. Gesundheitsbildung und Resilienzförderung</w:t>
      </w:r>
    </w:p>
    <w:p w14:paraId="693647A9" w14:textId="77777777" w:rsidR="00B055E2" w:rsidRPr="00194E9F" w:rsidRDefault="00B055E2" w:rsidP="00BB6DE0">
      <w:pPr>
        <w:pStyle w:val="WissenschaftlicheArbeit"/>
        <w:numPr>
          <w:ilvl w:val="0"/>
          <w:numId w:val="36"/>
        </w:numPr>
        <w:rPr>
          <w:rFonts w:ascii="Calibri" w:hAnsi="Calibri" w:cs="Calibri"/>
        </w:rPr>
      </w:pPr>
      <w:r w:rsidRPr="00194E9F">
        <w:rPr>
          <w:rFonts w:ascii="Calibri" w:hAnsi="Calibri" w:cs="Calibri"/>
          <w:b/>
          <w:bCs/>
        </w:rPr>
        <w:t>Aufklärung über klimabedingte Infektionsrisiken</w:t>
      </w:r>
      <w:r w:rsidRPr="00194E9F">
        <w:rPr>
          <w:rFonts w:ascii="Calibri" w:hAnsi="Calibri" w:cs="Calibri"/>
        </w:rPr>
        <w:t>: Pflegekräfte können das Bewusstsein für klimabedingte Gesundheitsrisiken stärken, sodass die Bevölkerung besser informiert ist und weiß, wie man sich selbst und andere schützen kann.</w:t>
      </w:r>
    </w:p>
    <w:p w14:paraId="62681D06" w14:textId="77777777" w:rsidR="00B055E2" w:rsidRPr="00194E9F" w:rsidRDefault="00B055E2" w:rsidP="00BB6DE0">
      <w:pPr>
        <w:pStyle w:val="WissenschaftlicheArbeit"/>
        <w:numPr>
          <w:ilvl w:val="0"/>
          <w:numId w:val="36"/>
        </w:numPr>
        <w:rPr>
          <w:rFonts w:ascii="Calibri" w:hAnsi="Calibri" w:cs="Calibri"/>
        </w:rPr>
      </w:pPr>
      <w:r w:rsidRPr="00194E9F">
        <w:rPr>
          <w:rFonts w:ascii="Calibri" w:hAnsi="Calibri" w:cs="Calibri"/>
          <w:b/>
          <w:bCs/>
        </w:rPr>
        <w:t>Anpassung an klimatische Veränderungen und Gesundheitsbewusstsein fördern</w:t>
      </w:r>
      <w:r w:rsidRPr="00194E9F">
        <w:rPr>
          <w:rFonts w:ascii="Calibri" w:hAnsi="Calibri" w:cs="Calibri"/>
        </w:rPr>
        <w:t>: Pflegekräfte ermutigen Menschen, präventive Maßnahmen zu ergreifen und gesundheitsfördernde Gewohnheiten zu etablieren. Dazu gehört, sich über klimabedingte Gesundheitsrisiken zu informieren und Maßnahmen zur Vorbeugung in den Alltag zu integrieren.</w:t>
      </w:r>
    </w:p>
    <w:p w14:paraId="4F2E47F8" w14:textId="77777777" w:rsidR="00B055E2" w:rsidRPr="00194E9F" w:rsidRDefault="00B055E2" w:rsidP="00BB6DE0">
      <w:pPr>
        <w:pStyle w:val="WissenschaftlicheArbeit"/>
        <w:numPr>
          <w:ilvl w:val="0"/>
          <w:numId w:val="36"/>
        </w:numPr>
        <w:rPr>
          <w:rFonts w:ascii="Calibri" w:hAnsi="Calibri" w:cs="Calibri"/>
        </w:rPr>
      </w:pPr>
      <w:r w:rsidRPr="00194E9F">
        <w:rPr>
          <w:rFonts w:ascii="Calibri" w:hAnsi="Calibri" w:cs="Calibri"/>
          <w:b/>
          <w:bCs/>
        </w:rPr>
        <w:lastRenderedPageBreak/>
        <w:t>Förderung des gemeinschaftlichen Zusammenhalts</w:t>
      </w:r>
      <w:r w:rsidRPr="00194E9F">
        <w:rPr>
          <w:rFonts w:ascii="Calibri" w:hAnsi="Calibri" w:cs="Calibri"/>
        </w:rPr>
        <w:t>: Pflegekräfte können Gemeinschaftsinitiativen unterstützen, die sich zum Ziel gesetzt haben, Risikopopulationen (z. B. ältere und immungeschwächte Menschen) zu schützen und eine kollektive Resilienz gegen klimabedingte Infektionsrisiken aufzubauen.</w:t>
      </w:r>
    </w:p>
    <w:p w14:paraId="3D8BD84D" w14:textId="455260AE" w:rsidR="00B055E2" w:rsidRPr="00194E9F" w:rsidRDefault="00B055E2" w:rsidP="00B055E2">
      <w:pPr>
        <w:pStyle w:val="WissenschaftlicheArbeit"/>
        <w:ind w:left="720"/>
        <w:rPr>
          <w:rFonts w:ascii="Calibri" w:hAnsi="Calibri" w:cs="Calibri"/>
        </w:rPr>
      </w:pPr>
      <w:r w:rsidRPr="00194E9F">
        <w:rPr>
          <w:rFonts w:ascii="Calibri" w:hAnsi="Calibri" w:cs="Calibri"/>
          <w:bCs/>
        </w:rPr>
        <w:fldChar w:fldCharType="begin"/>
      </w:r>
      <w:r w:rsidRPr="00194E9F">
        <w:rPr>
          <w:rFonts w:ascii="Calibri" w:hAnsi="Calibri" w:cs="Calibri"/>
          <w:bCs/>
        </w:rPr>
        <w:instrText xml:space="preserve"> ADDIN ZOTERO_ITEM CSL_CITATION {"citationID":"SBdAlYYK","properties":{"formattedCitation":"(Salvador Costa et al., 2023)","plainCitation":"(Salvador Costa et al., 2023)","noteIndex":0},"citationItems":[{"id":346,"uris":["http://zotero.org/users/5848082/items/4QEIGJ8U"],"itemData":{"id":346,"type":"article-journal","abstract":"Considering that the public health sector has been considered as a key stakeholder in climate action, it seems important to understand what interventions are carried out globally by trusted professionals such as nurses engaged in health promotion and environmental health in optimizing the health of individuals, families, and communities toward the dissemination of lifestyle decarbonization and guidance on healthier climate-related choices. The objective of this review was to understand the extent and type of evidence related to the community-based interventions of nurses that are being led or have been implemented thus far with the aim of reducing the health risks from climate change impact in urban areas. The present protocol follows the JBI methodological framework. Databases to be searched include PubMed, MEDLINE complete, CINAHL, Scopus, Embase, Web of Science, SciELO (Scientiﬁc Electronic Library Online), and BASE (Bielefeld Academic Search Engine). Hand searched references were also considered for inclusion. This review will include quantitative, qualitative, and mixed methods studies from 2008 onwards. Systematic reviews, text, opinion papers, and the gray literature in English and Portuguese were also considered. Mapping the nurse led interventions or those that have been implemented thus far in urban areas may lead to further reviews that may help identify the best practices and gaps within the ﬁeld. The results are presented in tabular format alongside a narrative summary.","container-title":"Nursing Reports","DOI":"10.3390/nursrep13010045","ISSN":"2039-4403","issue":"1","journalAbbreviation":"Nursing Reports","language":"en","note":"number: 1","page":"496-505","source":"DOI.org (Crossref)","title":"Nursing Interventions to Reduce Health Risks from Climate Change Impact in Urban Areas: A Scoping Review Protocol","title-short":"Nursing Interventions to Reduce Health Risks from Climate Change Impact in Urban Areas","volume":"13","author":[{"family":"Salvador Costa","given":"Maria João"},{"family":"Melo","given":"Pedro"},{"family":"Azeiteiro","given":"Ulisses"},{"family":"Carvalho","given":"Sara"},{"family":"Ryan","given":"Robert"}],"issued":{"date-parts":[["2023",3,17]]}}}],"schema":"https://github.com/citation-style-language/schema/raw/master/csl-citation.json"} </w:instrText>
      </w:r>
      <w:r w:rsidRPr="00194E9F">
        <w:rPr>
          <w:rFonts w:ascii="Calibri" w:hAnsi="Calibri" w:cs="Calibri"/>
          <w:bCs/>
        </w:rPr>
        <w:fldChar w:fldCharType="separate"/>
      </w:r>
      <w:r w:rsidRPr="00194E9F">
        <w:rPr>
          <w:rFonts w:ascii="Calibri" w:hAnsi="Calibri" w:cs="Calibri"/>
        </w:rPr>
        <w:t>(Salvador Costa et al., 2023)</w:t>
      </w:r>
      <w:r w:rsidRPr="00194E9F">
        <w:rPr>
          <w:rFonts w:ascii="Calibri" w:hAnsi="Calibri" w:cs="Calibri"/>
          <w:bCs/>
        </w:rPr>
        <w:fldChar w:fldCharType="end"/>
      </w:r>
    </w:p>
    <w:p w14:paraId="38F5C855"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Pflegerische Rolle im Sinne der Prävention und Gesundheitsförderung</w:t>
      </w:r>
    </w:p>
    <w:p w14:paraId="48132DDC" w14:textId="77777777" w:rsidR="00B055E2" w:rsidRPr="00194E9F" w:rsidRDefault="00B055E2" w:rsidP="00B055E2">
      <w:pPr>
        <w:pStyle w:val="WissenschaftlicheArbeit"/>
        <w:rPr>
          <w:rFonts w:ascii="Calibri" w:hAnsi="Calibri" w:cs="Calibri"/>
        </w:rPr>
      </w:pPr>
      <w:r w:rsidRPr="00194E9F">
        <w:rPr>
          <w:rFonts w:ascii="Calibri" w:hAnsi="Calibri" w:cs="Calibri"/>
        </w:rPr>
        <w:t>Pflegekräfte sind wesentliche Akteure bei der Prävention klimabedingter Infektionskrankheiten und tragen aktiv zur Gesundheitsförderung bei:</w:t>
      </w:r>
    </w:p>
    <w:p w14:paraId="22D3279E" w14:textId="77777777" w:rsidR="00B055E2" w:rsidRPr="00194E9F" w:rsidRDefault="00B055E2" w:rsidP="00BB6DE0">
      <w:pPr>
        <w:pStyle w:val="WissenschaftlicheArbeit"/>
        <w:numPr>
          <w:ilvl w:val="0"/>
          <w:numId w:val="37"/>
        </w:numPr>
        <w:rPr>
          <w:rFonts w:ascii="Calibri" w:hAnsi="Calibri" w:cs="Calibri"/>
        </w:rPr>
      </w:pPr>
      <w:r w:rsidRPr="00194E9F">
        <w:rPr>
          <w:rFonts w:ascii="Calibri" w:hAnsi="Calibri" w:cs="Calibri"/>
          <w:b/>
          <w:bCs/>
        </w:rPr>
        <w:t>Gesundheitsaufklärung</w:t>
      </w:r>
      <w:r w:rsidRPr="00194E9F">
        <w:rPr>
          <w:rFonts w:ascii="Calibri" w:hAnsi="Calibri" w:cs="Calibri"/>
        </w:rPr>
        <w:t>: Pflegekräfte sensibilisieren Menschen für die Risiken, die durch den Klimawandel für die Verbreitung von Infektionskrankheiten entstehen, und bieten wichtige Aufklärung über Präventions- und Schutzmaßnahmen.</w:t>
      </w:r>
    </w:p>
    <w:p w14:paraId="19A391F2" w14:textId="77777777" w:rsidR="00B055E2" w:rsidRPr="00194E9F" w:rsidRDefault="00B055E2" w:rsidP="00BB6DE0">
      <w:pPr>
        <w:pStyle w:val="WissenschaftlicheArbeit"/>
        <w:numPr>
          <w:ilvl w:val="0"/>
          <w:numId w:val="37"/>
        </w:numPr>
        <w:rPr>
          <w:rFonts w:ascii="Calibri" w:hAnsi="Calibri" w:cs="Calibri"/>
        </w:rPr>
      </w:pPr>
      <w:r w:rsidRPr="00194E9F">
        <w:rPr>
          <w:rFonts w:ascii="Calibri" w:hAnsi="Calibri" w:cs="Calibri"/>
          <w:b/>
          <w:bCs/>
        </w:rPr>
        <w:t>Beratung zu Präventionsmaßnahmen</w:t>
      </w:r>
      <w:r w:rsidRPr="00194E9F">
        <w:rPr>
          <w:rFonts w:ascii="Calibri" w:hAnsi="Calibri" w:cs="Calibri"/>
        </w:rPr>
        <w:t>: Pflegekräfte fördern eine gesundheitsbewusste Lebensweise und ermutigen zur Selbstvorsorge durch Schutzkleidung, Hygiene und Verhaltensanpassungen.</w:t>
      </w:r>
    </w:p>
    <w:p w14:paraId="3322B793" w14:textId="77777777" w:rsidR="00B055E2" w:rsidRPr="00194E9F" w:rsidRDefault="00B055E2" w:rsidP="00BB6DE0">
      <w:pPr>
        <w:pStyle w:val="WissenschaftlicheArbeit"/>
        <w:numPr>
          <w:ilvl w:val="0"/>
          <w:numId w:val="37"/>
        </w:numPr>
        <w:rPr>
          <w:rFonts w:ascii="Calibri" w:hAnsi="Calibri" w:cs="Calibri"/>
        </w:rPr>
      </w:pPr>
      <w:r w:rsidRPr="00194E9F">
        <w:rPr>
          <w:rFonts w:ascii="Calibri" w:hAnsi="Calibri" w:cs="Calibri"/>
          <w:b/>
          <w:bCs/>
        </w:rPr>
        <w:t>Früherkennung und Monitoring</w:t>
      </w:r>
      <w:r w:rsidRPr="00194E9F">
        <w:rPr>
          <w:rFonts w:ascii="Calibri" w:hAnsi="Calibri" w:cs="Calibri"/>
        </w:rPr>
        <w:t>: Pflegekräfte erkennen Infektionssymptome frühzeitig und übernehmen die Verantwortung für die Überwachung und Pflege von Risikopatienten, um gesundheitliche Komplikationen zu minimieren.</w:t>
      </w:r>
    </w:p>
    <w:p w14:paraId="55E940E4" w14:textId="77777777" w:rsidR="00B055E2" w:rsidRPr="00194E9F" w:rsidRDefault="00B055E2" w:rsidP="00BB6DE0">
      <w:pPr>
        <w:pStyle w:val="WissenschaftlicheArbeit"/>
        <w:numPr>
          <w:ilvl w:val="0"/>
          <w:numId w:val="37"/>
        </w:numPr>
        <w:rPr>
          <w:rFonts w:ascii="Calibri" w:hAnsi="Calibri" w:cs="Calibri"/>
        </w:rPr>
      </w:pPr>
      <w:r w:rsidRPr="00194E9F">
        <w:rPr>
          <w:rFonts w:ascii="Calibri" w:hAnsi="Calibri" w:cs="Calibri"/>
          <w:b/>
          <w:bCs/>
        </w:rPr>
        <w:t>Förderung von Impfungen</w:t>
      </w:r>
      <w:r w:rsidRPr="00194E9F">
        <w:rPr>
          <w:rFonts w:ascii="Calibri" w:hAnsi="Calibri" w:cs="Calibri"/>
        </w:rPr>
        <w:t>: Sie beraten und unterstützen die Bevölkerung, vor allem in gefährdeten Regionen, beim Impfschutz gegen klimabedingte Infektionskrankheiten.</w:t>
      </w:r>
    </w:p>
    <w:p w14:paraId="706B5766" w14:textId="0453DA17" w:rsidR="00B055E2" w:rsidRPr="00194E9F" w:rsidRDefault="00B055E2" w:rsidP="00B055E2">
      <w:pPr>
        <w:pStyle w:val="WissenschaftlicheArbeit"/>
        <w:ind w:left="720"/>
        <w:rPr>
          <w:rFonts w:ascii="Calibri" w:hAnsi="Calibri" w:cs="Calibri"/>
        </w:rPr>
      </w:pPr>
      <w:r w:rsidRPr="00194E9F">
        <w:rPr>
          <w:rFonts w:ascii="Calibri" w:hAnsi="Calibri" w:cs="Calibri"/>
          <w:bCs/>
        </w:rPr>
        <w:fldChar w:fldCharType="begin"/>
      </w:r>
      <w:r w:rsidRPr="00194E9F">
        <w:rPr>
          <w:rFonts w:ascii="Calibri" w:hAnsi="Calibri" w:cs="Calibri"/>
          <w:bCs/>
        </w:rPr>
        <w:instrText xml:space="preserve"> ADDIN ZOTERO_ITEM CSL_CITATION {"citationID":"zxxRY9Yr","properties":{"formattedCitation":"(Franzkowiak, 2022; Garay et al., 2024)","plainCitation":"(Franzkowiak, 2022; Garay et al., 2024)","noteIndex":0},"citationItems":[{"id":10530,"uris":["http://zotero.org/users/5848082/items/H4H6YFNW"],"itemData":{"id":10530,"type":"article-journal","container-title":"Leitbegriffe der Gesundheitsförderung und Prävention","DOI":"10.17623/BZGA:Q4-I091-3.0","language":"de","note":"publisher: Bundeszentrale für gesundheitliche Aufklärung (BZgA)\nversion: 1","source":"DOI.org (Datacite)","title":"Prävention und Krankheitsprävention","URL":"https://leitbegriffe.bzga.de/alphabetisches-verzeichnis/praevention-und-krankheitspraevention/","author":[{"family":"Franzkowiak","given":"Peter"}],"accessed":{"date-parts":[["2024",10,31]]},"issued":{"date-parts":[["2022"]]}}},{"id":10533,"uris":["http://zotero.org/users/5848082/items/NGVCUFZF"],"itemData":{"id":10533,"type":"post-weblog","abstract":"Sie möchten mehr über Prävention in der Pflege erfahren? Lesen Sie hier, welche Potenziale und Ansätze es zur Umsetzung von Prävention in der Pflege gibt.","container-title":"Stiftung ZQP","language":"de-DE","title":"Prävention in der Pflege","URL":"https://www.zqp.de/schwerpunkt/praevention-pflege/","author":[{"family":"Garay","given":"Sandra"},{"family":"Sulmann","given":"Daniela"},{"family":"Väthjunker","given":"Daniela"}],"accessed":{"date-parts":[["2024",10,31]]},"issued":{"date-parts":[["2024"]]}}}],"schema":"https://github.com/citation-style-language/schema/raw/master/csl-citation.json"} </w:instrText>
      </w:r>
      <w:r w:rsidRPr="00194E9F">
        <w:rPr>
          <w:rFonts w:ascii="Calibri" w:hAnsi="Calibri" w:cs="Calibri"/>
          <w:bCs/>
        </w:rPr>
        <w:fldChar w:fldCharType="separate"/>
      </w:r>
      <w:r w:rsidRPr="00194E9F">
        <w:rPr>
          <w:rFonts w:ascii="Calibri" w:hAnsi="Calibri" w:cs="Calibri"/>
        </w:rPr>
        <w:t>(Franzkowiak, 2022; Garay et al., 2024)</w:t>
      </w:r>
      <w:r w:rsidRPr="00194E9F">
        <w:rPr>
          <w:rFonts w:ascii="Calibri" w:hAnsi="Calibri" w:cs="Calibri"/>
          <w:bCs/>
        </w:rPr>
        <w:fldChar w:fldCharType="end"/>
      </w:r>
    </w:p>
    <w:p w14:paraId="6104C576"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Klimaschutz = Gesundheitsschutz</w:t>
      </w:r>
    </w:p>
    <w:p w14:paraId="0F181ECE" w14:textId="77777777" w:rsidR="00B055E2" w:rsidRPr="00194E9F" w:rsidRDefault="00B055E2" w:rsidP="00B055E2">
      <w:pPr>
        <w:pStyle w:val="WissenschaftlicheArbeit"/>
        <w:rPr>
          <w:rFonts w:ascii="Calibri" w:hAnsi="Calibri" w:cs="Calibri"/>
        </w:rPr>
      </w:pPr>
      <w:r w:rsidRPr="00194E9F">
        <w:rPr>
          <w:rFonts w:ascii="Calibri" w:hAnsi="Calibri" w:cs="Calibri"/>
        </w:rPr>
        <w:t xml:space="preserve">Da der Klimawandel die Bedingungen für das Überleben und die Verbreitung von Krankheitserregern und Vektoren verbessert, sind Klimaschutzmaßnahmen direkt mit dem Schutz der menschlichen Gesundheit verbunden. Klimaschutz bedeutet, langfristig die Häufigkeit und das Risiko klimabedingter Infektionen zu verringern. Pflegekräfte leisten dabei wichtige Bildungs- und Präventionsarbeit und tragen dazu bei, das Bewusstsein dafür zu stärken, dass jeder Beitrag zur Reduktion von Emissionen und zum Schutz des Klimas auch einen Beitrag zur Gesundheitssicherung darstellt </w:t>
      </w:r>
      <w:r w:rsidRPr="00194E9F">
        <w:rPr>
          <w:rFonts w:ascii="Calibri" w:hAnsi="Calibri" w:cs="Calibri"/>
        </w:rPr>
        <w:fldChar w:fldCharType="begin"/>
      </w:r>
      <w:r w:rsidRPr="00194E9F">
        <w:rPr>
          <w:rFonts w:ascii="Calibri" w:hAnsi="Calibri" w:cs="Calibri"/>
        </w:rPr>
        <w:instrText xml:space="preserve"> ADDIN ZOTERO_ITEM CSL_CITATION {"citationID":"SY2GX2P0","properties":{"formattedCitation":"(Romanello et al., 2023)","plainCitation":"(Romanello et al., 2023)","noteIndex":0},"citationItems":[{"id":521,"uris":["http://zotero.org/users/5848082/items/A56HE678"],"itemData":{"id":521,"type":"article-journal","container-title":"The Lancet","DOI":"10.1016/S0140-6736(23)01859-7","ISSN":"01406736","journalAbbreviation":"The Lancet","language":"en","page":"S0140673623018597","source":"DOI.org (Crossref)","title":"The 2023 report of the Lancet Countdown on health and climate change: the imperative for a health-centred response in a world facing irreversible harms","title-short":"The 2023 report of the Lancet Countdown on health and climate change","author":[{"family":"Romanello","given":"Marina"},{"family":"Napoli","given":"Claudia Di"},{"family":"Green","given":"Carole"},{"family":"Kennard","given":"Harry"},{"family":"Lampard","given":"Pete"},{"family":"Scamman","given":"Daniel"},{"family":"Walawender","given":"Maria"},{"family":"Ali","given":"Zakari"},{"family":"Ameli","given":"Nadia"},{"family":"Ayeb-Karlsson","given":"Sonja"},{"family":"Beggs","given":"Paul J"},{"family":"Belesova","given":"Kristine"},{"family":"Berrang Ford","given":"Lea"},{"family":"Bowen","given":"Kathryn"},{"family":"Cai","given":"Wenjia"},{"family":"Callaghan","given":"Max"},{"family":"Campbell-Lendrum","given":"Diarmid"},{"family":"Chambers","given":"Jonathan"},{"family":"Cross","given":"Troy J"},{"family":"Van Daalen","given":"Kim R"},{"family":"Dalin","given":"Carole"},{"family":"Dasandi","given":"Niheer"},{"family":"Dasgupta","given":"Shouro"},{"family":"Davies","given":"Michael"},{"family":"Dominguez-Salas","given":"Paula"},{"family":"Dubrow","given":"Robert"},{"family":"Ebi","given":"Kristie L"},{"family":"Eckelman","given":"Matthew"},{"family":"Ekins","given":"Paul"},{"family":"Freyberg","given":"Chris"},{"family":"Gasparyan","given":"Olga"},{"family":"Gordon-Strachan","given":"Georgiana"},{"family":"Graham","given":"Hilary"},{"family":"Gunther","given":"Samuel H"},{"family":"Hamilton","given":"Ian"},{"family":"Hang","given":"Yun"},{"family":"Hänninen","given":"Risto"},{"family":"Hartinger","given":"Stella"},{"family":"He","given":"Kehan"},{"family":"Heidecke","given":"Julian"},{"family":"Hess","given":"Jeremy J"},{"family":"Hsu","given":"Shih-Che"},{"family":"Jamart","given":"Louis"},{"family":"Jankin","given":"Slava"},{"family":"Jay","given":"Ollie"},{"family":"Kelman","given":"Ilan"},{"family":"Kiesewetter","given":"Gregor"},{"family":"Kinney","given":"Patrick"},{"family":"Kniveton","given":"Dominic"},{"family":"Kouznetsov","given":"Rostislav"},{"family":"Larosa","given":"Francesca"},{"family":"Lee","given":"Jason K W"},{"family":"Lemke","given":"Bruno"},{"family":"Liu","given":"Yang"},{"family":"Liu","given":"Zhao"},{"family":"Lott","given":"Melissa"},{"family":"Lotto Batista","given":"Martín"},{"family":"Lowe","given":"Rachel"},{"family":"Odhiambo Sewe","given":"Maquins"},{"family":"Martinez-Urtaza","given":"Jaime"},{"family":"Maslin","given":"Mark"},{"family":"McAllister","given":"Lucy"},{"family":"McMichael","given":"Celia"},{"family":"Mi","given":"Zhifu"},{"family":"Milner","given":"James"},{"family":"Minor","given":"Kelton"},{"family":"Minx","given":"Jan C"},{"family":"Mohajeri","given":"Nahid"},{"family":"Momen","given":"Natalie C"},{"family":"Moradi-Lakeh","given":"Maziar"},{"family":"Morrissey","given":"Karyn"},{"family":"Munzert","given":"Simon"},{"family":"Murray","given":"Kris A"},{"family":"Neville","given":"Tara"},{"family":"Nilsson","given":"Maria"},{"family":"Obradovich","given":"Nick"},{"family":"O'Hare","given":"Megan B"},{"family":"Oliveira","given":"Camile"},{"family":"Oreszczyn","given":"Tadj"},{"family":"Otto","given":"Matthias"},{"family":"Owfi","given":"Fereidoon"},{"family":"Pearman","given":"Olivia"},{"family":"Pega","given":"Frank"},{"family":"Pershing","given":"Andrew"},{"family":"Rabbaniha","given":"Mahnaz"},{"family":"Rickman","given":"Jamie"},{"family":"Robinson","given":"Elizabeth J Z"},{"family":"Rocklöv","given":"Joacim"},{"family":"Salas","given":"Renee N"},{"family":"Semenza","given":"Jan C"},{"family":"Sherman","given":"Jodi D"},{"family":"Shumake-Guillemot","given":"Joy"},{"family":"Silbert","given":"Grant"},{"family":"Sofiev","given":"Mikhail"},{"family":"Springmann","given":"Marco"},{"family":"Stowell","given":"Jennifer D"},{"family":"Tabatabaei","given":"Meisam"},{"family":"Taylor","given":"Jonathon"},{"family":"Thompson","given":"Ross"},{"family":"Tonne","given":"Cathryn"},{"family":"Treskova","given":"Marina"},{"family":"Trinanes","given":"Joaquin A"},{"family":"Wagner","given":"Fabian"},{"family":"Warnecke","given":"Laura"},{"family":"Whitcombe","given":"Hannah"},{"family":"Winning","given":"Matthew"},{"family":"Wyns","given":"Arthur"},{"family":"Yglesias-González","given":"Marisol"},{"family":"Zhang","given":"Shihui"},{"family":"Zhang","given":"Ying"},{"family":"Zhu","given":"Qiao"},{"family":"Gong","given":"Peng"},{"family":"Montgomery","given":"Hugh"},{"family":"Costello","given":"Anthony"}],"issued":{"date-parts":[["2023",11]]}}}],"schema":"https://github.com/citation-style-language/schema/raw/master/csl-citation.json"} </w:instrText>
      </w:r>
      <w:r w:rsidRPr="00194E9F">
        <w:rPr>
          <w:rFonts w:ascii="Calibri" w:hAnsi="Calibri" w:cs="Calibri"/>
        </w:rPr>
        <w:fldChar w:fldCharType="separate"/>
      </w:r>
      <w:r w:rsidRPr="00194E9F">
        <w:rPr>
          <w:rFonts w:ascii="Calibri" w:hAnsi="Calibri" w:cs="Calibri"/>
        </w:rPr>
        <w:t>(Romanello et al., 2023)</w:t>
      </w:r>
      <w:r w:rsidRPr="00194E9F">
        <w:rPr>
          <w:rFonts w:ascii="Calibri" w:hAnsi="Calibri" w:cs="Calibri"/>
        </w:rPr>
        <w:fldChar w:fldCharType="end"/>
      </w:r>
      <w:r w:rsidRPr="00194E9F">
        <w:rPr>
          <w:rFonts w:ascii="Calibri" w:hAnsi="Calibri" w:cs="Calibri"/>
        </w:rPr>
        <w:t>.</w:t>
      </w:r>
    </w:p>
    <w:p w14:paraId="2B627DA2" w14:textId="77777777" w:rsidR="00B055E2" w:rsidRPr="00194E9F" w:rsidRDefault="00E90053" w:rsidP="00B055E2">
      <w:pPr>
        <w:pStyle w:val="WissenschaftlicheArbeit"/>
        <w:rPr>
          <w:rFonts w:ascii="Calibri" w:hAnsi="Calibri" w:cs="Calibri"/>
        </w:rPr>
      </w:pPr>
      <w:r>
        <w:rPr>
          <w:rFonts w:ascii="Calibri" w:hAnsi="Calibri" w:cs="Calibri"/>
        </w:rPr>
        <w:pict w14:anchorId="1CD7D86D">
          <v:rect id="_x0000_i1028" style="width:0;height:1.5pt" o:hralign="center" o:hrstd="t" o:hr="t" fillcolor="#a0a0a0" stroked="f"/>
        </w:pict>
      </w:r>
    </w:p>
    <w:p w14:paraId="7C7A7D8D"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Pflegerische und Präventive Maßnahmen im Rahmen der Klimakrise (Klimaangst/ Eco-</w:t>
      </w:r>
      <w:proofErr w:type="spellStart"/>
      <w:r w:rsidRPr="00194E9F">
        <w:rPr>
          <w:rFonts w:ascii="Calibri" w:hAnsi="Calibri" w:cs="Calibri"/>
          <w:b/>
          <w:bCs/>
        </w:rPr>
        <w:t>Anxiety</w:t>
      </w:r>
      <w:proofErr w:type="spellEnd"/>
      <w:r w:rsidRPr="00194E9F">
        <w:rPr>
          <w:rFonts w:ascii="Calibri" w:hAnsi="Calibri" w:cs="Calibri"/>
          <w:b/>
          <w:bCs/>
        </w:rPr>
        <w:t>)</w:t>
      </w:r>
    </w:p>
    <w:p w14:paraId="022F71ED" w14:textId="77777777" w:rsidR="00B055E2" w:rsidRPr="00194E9F" w:rsidRDefault="00B055E2" w:rsidP="00B055E2">
      <w:pPr>
        <w:pStyle w:val="WissenschaftlicheArbeit"/>
        <w:rPr>
          <w:rFonts w:ascii="Calibri" w:hAnsi="Calibri" w:cs="Calibri"/>
        </w:rPr>
      </w:pPr>
      <w:r w:rsidRPr="00194E9F">
        <w:rPr>
          <w:rFonts w:ascii="Calibri" w:hAnsi="Calibri" w:cs="Calibri"/>
        </w:rPr>
        <w:lastRenderedPageBreak/>
        <w:t xml:space="preserve">Die Klimakrise führt zunehmend zu psychischen Belastungen, unter anderem in Form von </w:t>
      </w:r>
      <w:r w:rsidRPr="00194E9F">
        <w:rPr>
          <w:rFonts w:ascii="Calibri" w:hAnsi="Calibri" w:cs="Calibri"/>
          <w:bCs/>
        </w:rPr>
        <w:t>Eco-</w:t>
      </w:r>
      <w:proofErr w:type="spellStart"/>
      <w:r w:rsidRPr="00194E9F">
        <w:rPr>
          <w:rFonts w:ascii="Calibri" w:hAnsi="Calibri" w:cs="Calibri"/>
          <w:bCs/>
        </w:rPr>
        <w:t>Anxiety</w:t>
      </w:r>
      <w:proofErr w:type="spellEnd"/>
      <w:r w:rsidRPr="00194E9F">
        <w:rPr>
          <w:rFonts w:ascii="Calibri" w:hAnsi="Calibri" w:cs="Calibri"/>
        </w:rPr>
        <w:t xml:space="preserve"> (Klimaangst). Diese Form der Angst, die durch das Bewusstsein für Umweltzerstörung und die Bedrohung durch die Klimakrise ausgelöst wird, kann insbesondere bei jungen Menschen, Naturverbundenen und stark engagierten Individuen auftreten und langfristige psychische Folgen haben. Pflegekräfte spielen hier eine wesentliche Rolle in der Prävention und Gesundheitsförderung durch Aufklärung, psychologische Unterstützung und Förderung von Resilienz. </w:t>
      </w:r>
      <w:r w:rsidRPr="00194E9F">
        <w:rPr>
          <w:rFonts w:ascii="Calibri" w:hAnsi="Calibri" w:cs="Calibri"/>
        </w:rPr>
        <w:fldChar w:fldCharType="begin"/>
      </w:r>
      <w:r w:rsidRPr="00194E9F">
        <w:rPr>
          <w:rFonts w:ascii="Calibri" w:hAnsi="Calibri" w:cs="Calibri"/>
        </w:rPr>
        <w:instrText xml:space="preserve"> ADDIN ZOTERO_ITEM CSL_CITATION {"citationID":"FeAvgu45","properties":{"formattedCitation":"(Coffey et al., 2021; Yale Office of Sustainability, 2023)","plainCitation":"(Coffey et al., 2021; Yale Office of Sustainability, 2023)","noteIndex":0},"citationItems":[{"id":10536,"uris":["http://zotero.org/users/5848082/items/YQNWYHL5"],"itemData":{"id":10536,"type":"article-journal","abstract":"Eco-anxiety is the distress caused by climate change where people are becoming anxious about their future. The present scoping reveiw critically evaluated and synthesized the scholarly literature on eco-anxiety and reported it using the Preferred Reporting Items for Systematic Reviews and Meta-Analyses for scoping reviews (PRISMA-ScR) [1]. The study aims were twofold: (i) to understand how eco-anxiety was operationalized in the existing literature, and (ii) the key characteristics of eco-anxiety. Our review found that further research is needed to provide conceptual clarity of the term eco-anxiety. We found that most of the evidence comes from the Western countries, and future research is needed in the non-Western countries. Indigenous peoples, children and young people, and those connected to the natural world are most impacted by ecoanxiety and are identiﬁed as vulnerable. We recommend employing diverse methodologies to better understand their lived experiences of eco-anxiety.","container-title":"The Journal of Climate Change and Health","DOI":"10.1016/j.joclim.2021.100047","ISSN":"26672782","journalAbbreviation":"The Journal of Climate Change and Health","language":"en","page":"100047","source":"DOI.org (Crossref)","title":"Understanding Eco-anxiety: A Systematic Scoping Review of Current Literature and Identified Knowledge Gaps","title-short":"Understanding Eco-anxiety","volume":"3","author":[{"family":"Coffey","given":"Yumiko"},{"family":"Bhullar","given":"Navjot"},{"family":"Durkin","given":"Joanne"},{"family":"Islam","given":"Md Shahidul"},{"family":"Usher","given":"Kim"}],"issued":{"date-parts":[["2021",8]]}}},{"id":10537,"uris":["http://zotero.org/users/5848082/items/3LZI3VQA"],"itemData":{"id":10537,"type":"webpage","container-title":"Yale Sustainability","title":"Yale Experts Explain Climate Anxiety","URL":"https://sustainability.yale.edu/explainers/yale-experts-explain-climate-anxiety","author":[{"literal":"Yale Office of Sustainability"}],"accessed":{"date-parts":[["2024",10,31]]},"issued":{"date-parts":[["2023"]]}}}],"schema":"https://github.com/citation-style-language/schema/raw/master/csl-citation.json"} </w:instrText>
      </w:r>
      <w:r w:rsidRPr="00194E9F">
        <w:rPr>
          <w:rFonts w:ascii="Calibri" w:hAnsi="Calibri" w:cs="Calibri"/>
        </w:rPr>
        <w:fldChar w:fldCharType="separate"/>
      </w:r>
      <w:r w:rsidRPr="00194E9F">
        <w:rPr>
          <w:rFonts w:ascii="Calibri" w:hAnsi="Calibri" w:cs="Calibri"/>
        </w:rPr>
        <w:t>(Coffey et al., 2021; Yale Office of Sustainability, 2023)</w:t>
      </w:r>
      <w:r w:rsidRPr="00194E9F">
        <w:rPr>
          <w:rFonts w:ascii="Calibri" w:hAnsi="Calibri" w:cs="Calibri"/>
        </w:rPr>
        <w:fldChar w:fldCharType="end"/>
      </w:r>
    </w:p>
    <w:p w14:paraId="7132538E"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1. Emotionale Unterstützung und psychoedukative Maßnahmen</w:t>
      </w:r>
    </w:p>
    <w:p w14:paraId="32BC7336" w14:textId="77777777" w:rsidR="00B055E2" w:rsidRPr="00194E9F" w:rsidRDefault="00B055E2" w:rsidP="00BB6DE0">
      <w:pPr>
        <w:pStyle w:val="WissenschaftlicheArbeit"/>
        <w:numPr>
          <w:ilvl w:val="0"/>
          <w:numId w:val="38"/>
        </w:numPr>
        <w:rPr>
          <w:rFonts w:ascii="Calibri" w:hAnsi="Calibri" w:cs="Calibri"/>
        </w:rPr>
      </w:pPr>
      <w:r w:rsidRPr="00194E9F">
        <w:rPr>
          <w:rFonts w:ascii="Calibri" w:hAnsi="Calibri" w:cs="Calibri"/>
          <w:b/>
          <w:bCs/>
        </w:rPr>
        <w:t>Emotionale Gesprächsführung</w:t>
      </w:r>
      <w:r w:rsidRPr="00194E9F">
        <w:rPr>
          <w:rFonts w:ascii="Calibri" w:hAnsi="Calibri" w:cs="Calibri"/>
        </w:rPr>
        <w:t>: Pflegekräfte können betroffene Menschen dazu ermutigen, ihre Ängste und Sorgen auszudrücken, und dabei eine empathische und offene Haltung einnehmen. Ein offenes Ohr und Validierung der Ängste sind hierbei zentral.</w:t>
      </w:r>
    </w:p>
    <w:p w14:paraId="029CBC82" w14:textId="77777777" w:rsidR="00B055E2" w:rsidRPr="00194E9F" w:rsidRDefault="00B055E2" w:rsidP="00BB6DE0">
      <w:pPr>
        <w:pStyle w:val="WissenschaftlicheArbeit"/>
        <w:numPr>
          <w:ilvl w:val="0"/>
          <w:numId w:val="38"/>
        </w:numPr>
        <w:rPr>
          <w:rFonts w:ascii="Calibri" w:hAnsi="Calibri" w:cs="Calibri"/>
        </w:rPr>
      </w:pPr>
      <w:r w:rsidRPr="00194E9F">
        <w:rPr>
          <w:rFonts w:ascii="Calibri" w:hAnsi="Calibri" w:cs="Calibri"/>
          <w:b/>
          <w:bCs/>
        </w:rPr>
        <w:t>Aufklärung über Eco-</w:t>
      </w:r>
      <w:proofErr w:type="spellStart"/>
      <w:r w:rsidRPr="00194E9F">
        <w:rPr>
          <w:rFonts w:ascii="Calibri" w:hAnsi="Calibri" w:cs="Calibri"/>
          <w:b/>
          <w:bCs/>
        </w:rPr>
        <w:t>Anxiety</w:t>
      </w:r>
      <w:proofErr w:type="spellEnd"/>
      <w:r w:rsidRPr="00194E9F">
        <w:rPr>
          <w:rFonts w:ascii="Calibri" w:hAnsi="Calibri" w:cs="Calibri"/>
        </w:rPr>
        <w:t>: Informationen über die Ursachen und den Verlauf von Eco-</w:t>
      </w:r>
      <w:proofErr w:type="spellStart"/>
      <w:r w:rsidRPr="00194E9F">
        <w:rPr>
          <w:rFonts w:ascii="Calibri" w:hAnsi="Calibri" w:cs="Calibri"/>
        </w:rPr>
        <w:t>Anxiety</w:t>
      </w:r>
      <w:proofErr w:type="spellEnd"/>
      <w:r w:rsidRPr="00194E9F">
        <w:rPr>
          <w:rFonts w:ascii="Calibri" w:hAnsi="Calibri" w:cs="Calibri"/>
        </w:rPr>
        <w:t xml:space="preserve"> und Klimaangst bieten, um das Verständnis für die eigenen Emotionen zu stärken und Bewältigungsmechanismen aufzuzeigen.</w:t>
      </w:r>
    </w:p>
    <w:p w14:paraId="51F86B31" w14:textId="77777777" w:rsidR="00B055E2" w:rsidRPr="00194E9F" w:rsidRDefault="00B055E2" w:rsidP="00BB6DE0">
      <w:pPr>
        <w:pStyle w:val="WissenschaftlicheArbeit"/>
        <w:numPr>
          <w:ilvl w:val="0"/>
          <w:numId w:val="38"/>
        </w:numPr>
        <w:rPr>
          <w:rFonts w:ascii="Calibri" w:hAnsi="Calibri" w:cs="Calibri"/>
        </w:rPr>
      </w:pPr>
      <w:r w:rsidRPr="00194E9F">
        <w:rPr>
          <w:rFonts w:ascii="Calibri" w:hAnsi="Calibri" w:cs="Calibri"/>
          <w:b/>
          <w:bCs/>
        </w:rPr>
        <w:t>Gespräche über Selbstfürsorge</w:t>
      </w:r>
      <w:r w:rsidRPr="00194E9F">
        <w:rPr>
          <w:rFonts w:ascii="Calibri" w:hAnsi="Calibri" w:cs="Calibri"/>
        </w:rPr>
        <w:t>: Pflegekräfte können Selbstfürsorgestrategien fördern, wie Achtsamkeitsübungen und Atemtechniken, die Betroffene im Alltag anwenden können.</w:t>
      </w:r>
    </w:p>
    <w:p w14:paraId="423517D6"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2. Förderung von Resilienz und Stärkung der Selbstwirksamkeit</w:t>
      </w:r>
    </w:p>
    <w:p w14:paraId="09E03FD7" w14:textId="77777777" w:rsidR="00B055E2" w:rsidRPr="00194E9F" w:rsidRDefault="00B055E2" w:rsidP="00BB6DE0">
      <w:pPr>
        <w:pStyle w:val="WissenschaftlicheArbeit"/>
        <w:numPr>
          <w:ilvl w:val="0"/>
          <w:numId w:val="39"/>
        </w:numPr>
        <w:rPr>
          <w:rFonts w:ascii="Calibri" w:hAnsi="Calibri" w:cs="Calibri"/>
        </w:rPr>
      </w:pPr>
      <w:r w:rsidRPr="00194E9F">
        <w:rPr>
          <w:rFonts w:ascii="Calibri" w:hAnsi="Calibri" w:cs="Calibri"/>
          <w:b/>
          <w:bCs/>
        </w:rPr>
        <w:t>Aktivierung von Ressourcen</w:t>
      </w:r>
      <w:r w:rsidRPr="00194E9F">
        <w:rPr>
          <w:rFonts w:ascii="Calibri" w:hAnsi="Calibri" w:cs="Calibri"/>
        </w:rPr>
        <w:t>: Pflegekräfte können Menschen darin bestärken, ihre eigenen Stärken und Ressourcen zur Krisenbewältigung zu nutzen. Dazu gehören etwa das Engagement in Gemeinschaftsprojekten, der Aufbau sozialer Netze und der Fokus auf positive Klimaschutzmaßnahmen.</w:t>
      </w:r>
    </w:p>
    <w:p w14:paraId="7AFDDF70" w14:textId="77777777" w:rsidR="00B055E2" w:rsidRPr="00194E9F" w:rsidRDefault="00B055E2" w:rsidP="00BB6DE0">
      <w:pPr>
        <w:pStyle w:val="WissenschaftlicheArbeit"/>
        <w:numPr>
          <w:ilvl w:val="0"/>
          <w:numId w:val="39"/>
        </w:numPr>
        <w:rPr>
          <w:rFonts w:ascii="Calibri" w:hAnsi="Calibri" w:cs="Calibri"/>
        </w:rPr>
      </w:pPr>
      <w:r w:rsidRPr="00194E9F">
        <w:rPr>
          <w:rFonts w:ascii="Calibri" w:hAnsi="Calibri" w:cs="Calibri"/>
          <w:b/>
          <w:bCs/>
        </w:rPr>
        <w:t>Förderung von aktiver Teilhabe</w:t>
      </w:r>
      <w:r w:rsidRPr="00194E9F">
        <w:rPr>
          <w:rFonts w:ascii="Calibri" w:hAnsi="Calibri" w:cs="Calibri"/>
        </w:rPr>
        <w:t>: Menschen dazu ermutigen, sich aktiv an klimabewussten Projekten und Initiativen zu beteiligen, um Selbstwirksamkeit zu erleben und das Gefühl der Hilflosigkeit zu verringern.</w:t>
      </w:r>
    </w:p>
    <w:p w14:paraId="7871BEB3" w14:textId="77777777" w:rsidR="00B055E2" w:rsidRPr="00194E9F" w:rsidRDefault="00B055E2" w:rsidP="00BB6DE0">
      <w:pPr>
        <w:pStyle w:val="WissenschaftlicheArbeit"/>
        <w:numPr>
          <w:ilvl w:val="0"/>
          <w:numId w:val="39"/>
        </w:numPr>
        <w:rPr>
          <w:rFonts w:ascii="Calibri" w:hAnsi="Calibri" w:cs="Calibri"/>
        </w:rPr>
      </w:pPr>
      <w:r w:rsidRPr="00194E9F">
        <w:rPr>
          <w:rFonts w:ascii="Calibri" w:hAnsi="Calibri" w:cs="Calibri"/>
          <w:b/>
          <w:bCs/>
        </w:rPr>
        <w:t>Stärkung sozialer Unterstützung</w:t>
      </w:r>
      <w:r w:rsidRPr="00194E9F">
        <w:rPr>
          <w:rFonts w:ascii="Calibri" w:hAnsi="Calibri" w:cs="Calibri"/>
        </w:rPr>
        <w:t>: Pflegekräfte können soziale Verbindungen fördern und auf Selbsthilfegruppen oder psychosoziale Netzwerke hinweisen, in denen Erfahrungen geteilt und emotionale Unterstützung erfahren werden kann.</w:t>
      </w:r>
    </w:p>
    <w:p w14:paraId="3EADD256"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3. Aufbau gesunder Lebensgewohnheiten und Stressbewältigungstechniken</w:t>
      </w:r>
    </w:p>
    <w:p w14:paraId="2D6B0A14" w14:textId="77777777" w:rsidR="00B055E2" w:rsidRPr="00194E9F" w:rsidRDefault="00B055E2" w:rsidP="00BB6DE0">
      <w:pPr>
        <w:pStyle w:val="WissenschaftlicheArbeit"/>
        <w:numPr>
          <w:ilvl w:val="0"/>
          <w:numId w:val="40"/>
        </w:numPr>
        <w:rPr>
          <w:rFonts w:ascii="Calibri" w:hAnsi="Calibri" w:cs="Calibri"/>
        </w:rPr>
      </w:pPr>
      <w:r w:rsidRPr="00194E9F">
        <w:rPr>
          <w:rFonts w:ascii="Calibri" w:hAnsi="Calibri" w:cs="Calibri"/>
          <w:b/>
          <w:bCs/>
        </w:rPr>
        <w:t>Achtsamkeits- und Entspannungstechniken</w:t>
      </w:r>
      <w:r w:rsidRPr="00194E9F">
        <w:rPr>
          <w:rFonts w:ascii="Calibri" w:hAnsi="Calibri" w:cs="Calibri"/>
        </w:rPr>
        <w:t>: Pflegekräfte können Entspannungsübungen wie progressive Muskelentspannung, Atemtechniken oder Meditation anleiten. Solche Techniken helfen, den Stresspegel zu senken und sorgen für mentale Stabilität.</w:t>
      </w:r>
    </w:p>
    <w:p w14:paraId="7E6E7D20" w14:textId="77777777" w:rsidR="00B055E2" w:rsidRPr="00194E9F" w:rsidRDefault="00B055E2" w:rsidP="00BB6DE0">
      <w:pPr>
        <w:pStyle w:val="WissenschaftlicheArbeit"/>
        <w:numPr>
          <w:ilvl w:val="0"/>
          <w:numId w:val="40"/>
        </w:numPr>
        <w:rPr>
          <w:rFonts w:ascii="Calibri" w:hAnsi="Calibri" w:cs="Calibri"/>
        </w:rPr>
      </w:pPr>
      <w:r w:rsidRPr="00194E9F">
        <w:rPr>
          <w:rFonts w:ascii="Calibri" w:hAnsi="Calibri" w:cs="Calibri"/>
          <w:b/>
          <w:bCs/>
        </w:rPr>
        <w:lastRenderedPageBreak/>
        <w:t>Förderung körperlicher Aktivität</w:t>
      </w:r>
      <w:r w:rsidRPr="00194E9F">
        <w:rPr>
          <w:rFonts w:ascii="Calibri" w:hAnsi="Calibri" w:cs="Calibri"/>
        </w:rPr>
        <w:t>: Bewegung und Sport helfen nicht nur gegen Stress, sondern verbessern die mentale Belastbarkeit. Outdoor-Aktivitäten in der Natur stärken zusätzlich das Naturbewusstsein und fördern eine positive Beziehung zur Umwelt.</w:t>
      </w:r>
    </w:p>
    <w:p w14:paraId="6FC328FC" w14:textId="77777777" w:rsidR="00B055E2" w:rsidRPr="00194E9F" w:rsidRDefault="00B055E2" w:rsidP="00BB6DE0">
      <w:pPr>
        <w:pStyle w:val="WissenschaftlicheArbeit"/>
        <w:numPr>
          <w:ilvl w:val="0"/>
          <w:numId w:val="40"/>
        </w:numPr>
        <w:rPr>
          <w:rFonts w:ascii="Calibri" w:hAnsi="Calibri" w:cs="Calibri"/>
        </w:rPr>
      </w:pPr>
      <w:r w:rsidRPr="00194E9F">
        <w:rPr>
          <w:rFonts w:ascii="Calibri" w:hAnsi="Calibri" w:cs="Calibri"/>
          <w:b/>
          <w:bCs/>
        </w:rPr>
        <w:t>Unterstützung eines gesunden Lebensstils</w:t>
      </w:r>
      <w:r w:rsidRPr="00194E9F">
        <w:rPr>
          <w:rFonts w:ascii="Calibri" w:hAnsi="Calibri" w:cs="Calibri"/>
        </w:rPr>
        <w:t>: Pflegekräfte können auf die Wichtigkeit eines gesunden Lebensstils (ausreichender Schlaf, ausgewogene Ernährung) hinweisen, der das psychische Wohlbefinden und die Fähigkeit zur Stressbewältigung stärkt.</w:t>
      </w:r>
    </w:p>
    <w:p w14:paraId="2D084F33"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4. Aufbau von Akzeptanz und realistischer Hoffnung</w:t>
      </w:r>
    </w:p>
    <w:p w14:paraId="32D3108D" w14:textId="77777777" w:rsidR="00B055E2" w:rsidRPr="00194E9F" w:rsidRDefault="00B055E2" w:rsidP="00BB6DE0">
      <w:pPr>
        <w:pStyle w:val="WissenschaftlicheArbeit"/>
        <w:numPr>
          <w:ilvl w:val="0"/>
          <w:numId w:val="41"/>
        </w:numPr>
        <w:rPr>
          <w:rFonts w:ascii="Calibri" w:hAnsi="Calibri" w:cs="Calibri"/>
        </w:rPr>
      </w:pPr>
      <w:r w:rsidRPr="00194E9F">
        <w:rPr>
          <w:rFonts w:ascii="Calibri" w:hAnsi="Calibri" w:cs="Calibri"/>
          <w:b/>
          <w:bCs/>
        </w:rPr>
        <w:t>Förderung eines realistischen Optimismus</w:t>
      </w:r>
      <w:r w:rsidRPr="00194E9F">
        <w:rPr>
          <w:rFonts w:ascii="Calibri" w:hAnsi="Calibri" w:cs="Calibri"/>
        </w:rPr>
        <w:t>: Pflegekräfte können helfen, zwischen lösbaren und weniger beeinflussbaren Faktoren der Klimakrise zu unterscheiden, um eine gesunde Balance zwischen Aktivismus und Akzeptanz zu erreichen.</w:t>
      </w:r>
    </w:p>
    <w:p w14:paraId="662EAD77" w14:textId="77777777" w:rsidR="00B055E2" w:rsidRPr="00194E9F" w:rsidRDefault="00B055E2" w:rsidP="00BB6DE0">
      <w:pPr>
        <w:pStyle w:val="WissenschaftlicheArbeit"/>
        <w:numPr>
          <w:ilvl w:val="0"/>
          <w:numId w:val="41"/>
        </w:numPr>
        <w:rPr>
          <w:rFonts w:ascii="Calibri" w:hAnsi="Calibri" w:cs="Calibri"/>
        </w:rPr>
      </w:pPr>
      <w:r w:rsidRPr="00194E9F">
        <w:rPr>
          <w:rFonts w:ascii="Calibri" w:hAnsi="Calibri" w:cs="Calibri"/>
          <w:b/>
          <w:bCs/>
        </w:rPr>
        <w:t>Nachhaltige Verhaltensänderungen</w:t>
      </w:r>
      <w:r w:rsidRPr="00194E9F">
        <w:rPr>
          <w:rFonts w:ascii="Calibri" w:hAnsi="Calibri" w:cs="Calibri"/>
        </w:rPr>
        <w:t>: Pflegekräfte können Betroffene motivieren, kleine und machbare Schritte in ihrem Alltag zu unternehmen, die einen positiven Einfluss auf die Umwelt haben, wie zum Beispiel Mülltrennung, reduzierte Nutzung von Plastik und umweltfreundliche Fortbewegungsmittel.</w:t>
      </w:r>
    </w:p>
    <w:p w14:paraId="27C18992" w14:textId="1FE266E5" w:rsidR="00B055E2" w:rsidRPr="004D51AE" w:rsidRDefault="00B055E2" w:rsidP="00B055E2">
      <w:pPr>
        <w:pStyle w:val="WissenschaftlicheArbeit"/>
        <w:rPr>
          <w:rFonts w:ascii="Calibri" w:hAnsi="Calibri" w:cs="Calibri"/>
          <w:lang w:val="en-US"/>
        </w:rPr>
      </w:pPr>
      <w:r w:rsidRPr="00194E9F">
        <w:rPr>
          <w:rFonts w:ascii="Calibri" w:hAnsi="Calibri" w:cs="Calibri"/>
        </w:rPr>
        <w:fldChar w:fldCharType="begin"/>
      </w:r>
      <w:r w:rsidRPr="004D51AE">
        <w:rPr>
          <w:rFonts w:ascii="Calibri" w:hAnsi="Calibri" w:cs="Calibri"/>
          <w:lang w:val="en-US"/>
        </w:rPr>
        <w:instrText xml:space="preserve"> ADDIN ZOTERO_ITEM CSL_CITATION {"citationID":"hZ0pvIFA","properties":{"formattedCitation":"(Greenforce, o.\\uc0\\u160{}J.; Heid, 2022; Mc Call et al., 2021)","plainCitation":"(Greenforce, o. J.; Heid, 2022; Mc Call et al., 2021)","noteIndex":0},"citationItems":[{"id":10544,"uris":["http://zotero.org/users/5848082/items/YJZNQW5S"],"itemData":{"id":10544,"type":"webpage","abstract":"Eco-Anxiety oder, auf gut Deutsch, Öko-Angst.Was ist das eigentlich und warum sollten wir darüber quatschen?","container-title":"GREENFORCE","language":"de","title":"Eco-Anxiety aka Öko-Angst - Was ist das und was kannst Du tun?","URL":"https://www.greenforce.com/blogs/nachhaltigkeit/eco-anxiety","author":[{"literal":"Greenforce"}],"accessed":{"date-parts":[["2024",10,31]]}}},{"id":10539,"uris":["http://zotero.org/users/5848082/items/NSHU6GPF"],"itemData":{"id":10539,"type":"webpage","abstract":"If you’re deeply concerned about climate change and human inaction to it, you’re not alone. Here’s what “climate aware” mental health professionals recommend.","container-title":"EverydayHealth.com","language":"en","title":"How to Cope With Eco-Anxiety: 5 Expert Tips","title-short":"How to Cope With Eco-Anxiety","URL":"https://www.everydayhealth.com/eco-anxiety/how-to-cope-with-eco-anxiety/","author":[{"family":"Heid","given":"Markham"}],"accessed":{"date-parts":[["2024",10,31]]},"issued":{"date-parts":[["2022"]]}}},{"id":10541,"uris":["http://zotero.org/users/5848082/items/TZ3VH2SQ"],"itemData":{"id":10541,"type":"article-journal","abstract":"Medizinisch Wissenschaftliche Verlagsgesellschaft (MWV) publishes reference books, textbooks and scientific books as well as ebooks for professionals and students in Medicine, Nursing and Health Care Management.","container-title":"Medizinisch Wissenschaftliche Verlagsgesellschaft","DOI":"10.32745/9783954666270-13","language":"en","note":"publisher: Medizinisch Wissenschaftliche Verlagsgesellschaft","source":"www.mwv-open.de","title":"Gut für das Klima, gut für die Gesundheit: Perspektiven für individuelle Verhaltensänderungen","title-short":"Gut für das Klima, gut für die Gesundheit","URL":"https://www.mwv-open.de/site/chapters/e/10.32745/9783954666270-13/","author":[{"family":"Mc Call","given":"Timothy"},{"family":"Liedtke","given":"Tatjana P."},{"family":"Hornberg","given":"Claudia"},{"family":"Liebig-Gonglach","given":"Michaela"}],"accessed":{"date-parts":[["2024",10,31]]},"issued":{"date-parts":[["2021",6,7]]}}}],"schema":"https://github.com/citation-style-language/schema/raw/master/csl-citation.json"} </w:instrText>
      </w:r>
      <w:r w:rsidRPr="00194E9F">
        <w:rPr>
          <w:rFonts w:ascii="Calibri" w:hAnsi="Calibri" w:cs="Calibri"/>
        </w:rPr>
        <w:fldChar w:fldCharType="separate"/>
      </w:r>
      <w:r w:rsidRPr="004D51AE">
        <w:rPr>
          <w:rFonts w:ascii="Calibri" w:hAnsi="Calibri" w:cs="Calibri"/>
          <w:szCs w:val="24"/>
          <w:lang w:val="en-US"/>
        </w:rPr>
        <w:t>(</w:t>
      </w:r>
      <w:proofErr w:type="spellStart"/>
      <w:r w:rsidRPr="004D51AE">
        <w:rPr>
          <w:rFonts w:ascii="Calibri" w:hAnsi="Calibri" w:cs="Calibri"/>
          <w:szCs w:val="24"/>
          <w:lang w:val="en-US"/>
        </w:rPr>
        <w:t>Greenforce</w:t>
      </w:r>
      <w:proofErr w:type="spellEnd"/>
      <w:r w:rsidRPr="004D51AE">
        <w:rPr>
          <w:rFonts w:ascii="Calibri" w:hAnsi="Calibri" w:cs="Calibri"/>
          <w:szCs w:val="24"/>
          <w:lang w:val="en-US"/>
        </w:rPr>
        <w:t>, o. J.; Heid, 2022; Mc Call et al., 2021)</w:t>
      </w:r>
      <w:r w:rsidRPr="00194E9F">
        <w:rPr>
          <w:rFonts w:ascii="Calibri" w:hAnsi="Calibri" w:cs="Calibri"/>
        </w:rPr>
        <w:fldChar w:fldCharType="end"/>
      </w:r>
    </w:p>
    <w:p w14:paraId="46C769A0"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Pflegerische Rolle im Sinne der Prävention und Gesundheitsförderung</w:t>
      </w:r>
    </w:p>
    <w:p w14:paraId="6B2BF2D1" w14:textId="77777777" w:rsidR="00B055E2" w:rsidRPr="00194E9F" w:rsidRDefault="00B055E2" w:rsidP="00B055E2">
      <w:pPr>
        <w:pStyle w:val="WissenschaftlicheArbeit"/>
        <w:rPr>
          <w:rFonts w:ascii="Calibri" w:hAnsi="Calibri" w:cs="Calibri"/>
        </w:rPr>
      </w:pPr>
      <w:r w:rsidRPr="00194E9F">
        <w:rPr>
          <w:rFonts w:ascii="Calibri" w:hAnsi="Calibri" w:cs="Calibri"/>
        </w:rPr>
        <w:t>Pflegekräfte haben in der Prävention und Gesundheitsförderung von psychischen Belastungen wie Eco-</w:t>
      </w:r>
      <w:proofErr w:type="spellStart"/>
      <w:r w:rsidRPr="00194E9F">
        <w:rPr>
          <w:rFonts w:ascii="Calibri" w:hAnsi="Calibri" w:cs="Calibri"/>
        </w:rPr>
        <w:t>Anxiety</w:t>
      </w:r>
      <w:proofErr w:type="spellEnd"/>
      <w:r w:rsidRPr="00194E9F">
        <w:rPr>
          <w:rFonts w:ascii="Calibri" w:hAnsi="Calibri" w:cs="Calibri"/>
        </w:rPr>
        <w:t xml:space="preserve"> eine wesentliche Rolle. Ihre Tätigkeiten umfassen:</w:t>
      </w:r>
    </w:p>
    <w:p w14:paraId="100F3803" w14:textId="77777777" w:rsidR="00B055E2" w:rsidRPr="00194E9F" w:rsidRDefault="00B055E2" w:rsidP="00BB6DE0">
      <w:pPr>
        <w:pStyle w:val="WissenschaftlicheArbeit"/>
        <w:numPr>
          <w:ilvl w:val="0"/>
          <w:numId w:val="42"/>
        </w:numPr>
        <w:rPr>
          <w:rFonts w:ascii="Calibri" w:hAnsi="Calibri" w:cs="Calibri"/>
        </w:rPr>
      </w:pPr>
      <w:r w:rsidRPr="00194E9F">
        <w:rPr>
          <w:rFonts w:ascii="Calibri" w:hAnsi="Calibri" w:cs="Calibri"/>
          <w:b/>
          <w:bCs/>
        </w:rPr>
        <w:t>Sensibilisierung und Aufklärung</w:t>
      </w:r>
      <w:r w:rsidRPr="00194E9F">
        <w:rPr>
          <w:rFonts w:ascii="Calibri" w:hAnsi="Calibri" w:cs="Calibri"/>
        </w:rPr>
        <w:t>: Pflegekräfte klären über die mentale Belastung durch den Klimawandel auf und fördern das Verständnis für Eco-</w:t>
      </w:r>
      <w:proofErr w:type="spellStart"/>
      <w:r w:rsidRPr="00194E9F">
        <w:rPr>
          <w:rFonts w:ascii="Calibri" w:hAnsi="Calibri" w:cs="Calibri"/>
        </w:rPr>
        <w:t>Anxiety</w:t>
      </w:r>
      <w:proofErr w:type="spellEnd"/>
      <w:r w:rsidRPr="00194E9F">
        <w:rPr>
          <w:rFonts w:ascii="Calibri" w:hAnsi="Calibri" w:cs="Calibri"/>
        </w:rPr>
        <w:t xml:space="preserve"> als reales Phänomen.</w:t>
      </w:r>
    </w:p>
    <w:p w14:paraId="32E476C6" w14:textId="77777777" w:rsidR="00B055E2" w:rsidRPr="00194E9F" w:rsidRDefault="00B055E2" w:rsidP="00BB6DE0">
      <w:pPr>
        <w:pStyle w:val="WissenschaftlicheArbeit"/>
        <w:numPr>
          <w:ilvl w:val="0"/>
          <w:numId w:val="42"/>
        </w:numPr>
        <w:rPr>
          <w:rFonts w:ascii="Calibri" w:hAnsi="Calibri" w:cs="Calibri"/>
        </w:rPr>
      </w:pPr>
      <w:r w:rsidRPr="00194E9F">
        <w:rPr>
          <w:rFonts w:ascii="Calibri" w:hAnsi="Calibri" w:cs="Calibri"/>
          <w:b/>
          <w:bCs/>
        </w:rPr>
        <w:t>Empowerment und Selbstwirksamkeit</w:t>
      </w:r>
      <w:r w:rsidRPr="00194E9F">
        <w:rPr>
          <w:rFonts w:ascii="Calibri" w:hAnsi="Calibri" w:cs="Calibri"/>
        </w:rPr>
        <w:t>: Sie bestärken Menschen darin, ihre Emotionen aktiv zu managen und konstruktive Bewältigungsstrategien zu entwickeln. Dadurch fühlen sich Betroffene weniger hilflos und können ihre Rolle im Kampf gegen den Klimawandel stärken.</w:t>
      </w:r>
    </w:p>
    <w:p w14:paraId="01AD5FCD" w14:textId="77777777" w:rsidR="00B055E2" w:rsidRPr="00194E9F" w:rsidRDefault="00B055E2" w:rsidP="00BB6DE0">
      <w:pPr>
        <w:pStyle w:val="WissenschaftlicheArbeit"/>
        <w:numPr>
          <w:ilvl w:val="0"/>
          <w:numId w:val="42"/>
        </w:numPr>
        <w:rPr>
          <w:rFonts w:ascii="Calibri" w:hAnsi="Calibri" w:cs="Calibri"/>
        </w:rPr>
      </w:pPr>
      <w:r w:rsidRPr="00194E9F">
        <w:rPr>
          <w:rFonts w:ascii="Calibri" w:hAnsi="Calibri" w:cs="Calibri"/>
          <w:b/>
          <w:bCs/>
        </w:rPr>
        <w:t>Prävention von Folgeerkrankungen</w:t>
      </w:r>
      <w:r w:rsidRPr="00194E9F">
        <w:rPr>
          <w:rFonts w:ascii="Calibri" w:hAnsi="Calibri" w:cs="Calibri"/>
        </w:rPr>
        <w:t>: Pflegekräfte tragen durch eine frühzeitige psychische Unterstützung dazu bei, langfristigen psychischen Erkrankungen wie Depressionen oder Angststörungen vorzubeugen.</w:t>
      </w:r>
    </w:p>
    <w:p w14:paraId="7340F517" w14:textId="4B921E0E" w:rsidR="00B055E2" w:rsidRPr="00194E9F" w:rsidRDefault="00B055E2" w:rsidP="00B055E2">
      <w:pPr>
        <w:pStyle w:val="WissenschaftlicheArbeit"/>
        <w:rPr>
          <w:rFonts w:ascii="Calibri" w:hAnsi="Calibri" w:cs="Calibri"/>
        </w:rPr>
      </w:pPr>
      <w:r w:rsidRPr="00194E9F">
        <w:rPr>
          <w:rFonts w:ascii="Calibri" w:hAnsi="Calibri" w:cs="Calibri"/>
        </w:rPr>
        <w:fldChar w:fldCharType="begin"/>
      </w:r>
      <w:r w:rsidRPr="00194E9F">
        <w:rPr>
          <w:rFonts w:ascii="Calibri" w:hAnsi="Calibri" w:cs="Calibri"/>
        </w:rPr>
        <w:instrText xml:space="preserve"> ADDIN ZOTERO_ITEM CSL_CITATION {"citationID":"i3ficICL","properties":{"formattedCitation":"(Brandes &amp; Stark, 2021; Franzkowiak, 2022; Heid, 2022; Kaba-Sch\\uc0\\u246{}nstein, 2018)","plainCitation":"(Brandes &amp; Stark, 2021; Franzkowiak, 2022; Heid, 2022; Kaba-Schönstein, 2018)","noteIndex":0},"citationItems":[{"id":10548,"uris":["http://zotero.org/users/5848082/items/N9KKAYM9"],"itemData":{"id":10548,"type":"article-journal","container-title":"Leitbegriffe der Gesundheitsförderung und Prävention","DOI":"10.17623/BZGA:Q4-I010-2.0","language":"de","note":"publisher: Bundeszentrale für gesundheitliche Aufklärung (BZgA)\nversion: 1","source":"DOI.org (Datacite)","title":"Empowerment/Befähigung","URL":"https://leitbegriffe.bzga.de/alphabetisches-verzeichnis/empowermentbefaehigung/","author":[{"family":"Brandes","given":"Sven"},{"family":"Stark","given":"Wolfgang"}],"accessed":{"date-parts":[["2024",10,31]]},"issued":{"date-parts":[["2021"]]}}},{"id":10530,"uris":["http://zotero.org/users/5848082/items/H4H6YFNW"],"itemData":{"id":10530,"type":"article-journal","container-title":"Leitbegriffe der Gesundheitsförderung und Prävention","DOI":"10.17623/BZGA:Q4-I091-3.0","language":"de","note":"publisher: Bundeszentrale für gesundheitliche Aufklärung (BZgA)\nversion: 1","source":"DOI.org (Datacite)","title":"Prävention und Krankheitsprävention","URL":"https://leitbegriffe.bzga.de/alphabetisches-verzeichnis/praevention-und-krankheitspraevention/","author":[{"family":"Franzkowiak","given":"Peter"}],"accessed":{"date-parts":[["2024",10,31]]},"issued":{"date-parts":[["2022"]]}}},{"id":10539,"uris":["http://zotero.org/users/5848082/items/NSHU6GPF"],"itemData":{"id":10539,"type":"webpage","abstract":"If you’re deeply concerned about climate change and human inaction to it, you’re not alone. Here’s what “climate aware” mental health professionals recommend.","container-title":"EverydayHealth.com","language":"en","title":"How to Cope With Eco-Anxiety: 5 Expert Tips","title-short":"How to Cope With Eco-Anxiety","URL":"https://www.everydayhealth.com/eco-anxiety/how-to-cope-with-eco-anxiety/","author":[{"family":"Heid","given":"Markham"}],"accessed":{"date-parts":[["2024",10,31]]},"issued":{"date-parts":[["2022"]]}}},{"id":10550,"uris":["http://zotero.org/users/5848082/items/PFDPX7RZ"],"itemData":{"id":10550,"type":"article-journal","container-title":"Leitbegriffe der Gesundheitsförderung und Prävention. Glossar zu Konzepten","DOI":"10.17623/BZGA:Q4-I033-1.0","language":"de","note":"publisher: Bundeszentrale für gesundheitliche Aufklärung (BZgA)\nversion: 1","page":"Strategien und Methoden.","source":"DOI.org (Datacite)","title":"Gesundheitsförderung 1: Grundlagen","title-short":"Gesundheitsförderung 1","author":[{"family":"Kaba-Schönstein","given":"Lotte"}],"issued":{"date-parts":[["2018"]]}}}],"schema":"https://github.com/citation-style-language/schema/raw/master/csl-citation.json"} </w:instrText>
      </w:r>
      <w:r w:rsidRPr="00194E9F">
        <w:rPr>
          <w:rFonts w:ascii="Calibri" w:hAnsi="Calibri" w:cs="Calibri"/>
        </w:rPr>
        <w:fldChar w:fldCharType="separate"/>
      </w:r>
      <w:r w:rsidRPr="00194E9F">
        <w:rPr>
          <w:rFonts w:ascii="Calibri" w:hAnsi="Calibri" w:cs="Calibri"/>
          <w:szCs w:val="24"/>
        </w:rPr>
        <w:t>(Brandes &amp; Stark, 2021; Franzkowiak, 2022; Heid, 2022; Kaba-Schönstein, 2018)</w:t>
      </w:r>
      <w:r w:rsidRPr="00194E9F">
        <w:rPr>
          <w:rFonts w:ascii="Calibri" w:hAnsi="Calibri" w:cs="Calibri"/>
        </w:rPr>
        <w:fldChar w:fldCharType="end"/>
      </w:r>
    </w:p>
    <w:p w14:paraId="1E076759"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Klimaschutz = Gesundheitsschutz</w:t>
      </w:r>
    </w:p>
    <w:p w14:paraId="1D1492C8" w14:textId="77777777" w:rsidR="00B055E2" w:rsidRPr="00194E9F" w:rsidRDefault="00B055E2" w:rsidP="00B055E2">
      <w:pPr>
        <w:pStyle w:val="WissenschaftlicheArbeit"/>
        <w:rPr>
          <w:rFonts w:ascii="Calibri" w:hAnsi="Calibri" w:cs="Calibri"/>
        </w:rPr>
      </w:pPr>
      <w:r w:rsidRPr="00194E9F">
        <w:rPr>
          <w:rFonts w:ascii="Calibri" w:hAnsi="Calibri" w:cs="Calibri"/>
        </w:rPr>
        <w:t>Die Verknüpfung von Klimaschutz und Gesundheitsschutz ist bei Eco-</w:t>
      </w:r>
      <w:proofErr w:type="spellStart"/>
      <w:r w:rsidRPr="00194E9F">
        <w:rPr>
          <w:rFonts w:ascii="Calibri" w:hAnsi="Calibri" w:cs="Calibri"/>
        </w:rPr>
        <w:t>Anxiety</w:t>
      </w:r>
      <w:proofErr w:type="spellEnd"/>
      <w:r w:rsidRPr="00194E9F">
        <w:rPr>
          <w:rFonts w:ascii="Calibri" w:hAnsi="Calibri" w:cs="Calibri"/>
        </w:rPr>
        <w:t xml:space="preserve"> besonders relevant: Präventive und gesundheitsfördernde Maßnahmen im Bereich des Klimaschutzes haben nicht nur direkte positive Auswirkungen auf die Umwelt, sondern auch auf das psychische Wohlbefinden. </w:t>
      </w:r>
      <w:r w:rsidRPr="00194E9F">
        <w:rPr>
          <w:rFonts w:ascii="Calibri" w:hAnsi="Calibri" w:cs="Calibri"/>
        </w:rPr>
        <w:lastRenderedPageBreak/>
        <w:t xml:space="preserve">Menschen, die erleben, dass ihre Handlungen einen positiven Beitrag leisten, stärken ihre Resilienz und erfahren eine stärkere psychische Belastbarkeit. Zudem kann die Pflege einen wichtigen Beitrag dazu leisten, den Fokus auf kollektives Handeln und den Aufbau einer klimabewussten Gemeinschaft zu lenken, was wiederum das Gefühl von Gemeinschaft und Zusammenhalt stärkt </w:t>
      </w:r>
      <w:r w:rsidRPr="00194E9F">
        <w:rPr>
          <w:rFonts w:ascii="Calibri" w:hAnsi="Calibri" w:cs="Calibri"/>
        </w:rPr>
        <w:fldChar w:fldCharType="begin"/>
      </w:r>
      <w:r w:rsidRPr="00194E9F">
        <w:rPr>
          <w:rFonts w:ascii="Calibri" w:hAnsi="Calibri" w:cs="Calibri"/>
        </w:rPr>
        <w:instrText xml:space="preserve"> ADDIN ZOTERO_ITEM CSL_CITATION {"citationID":"KaCz7qMP","properties":{"formattedCitation":"(Gebhardt et al., 2023)","plainCitation":"(Gebhardt et al., 2023)","noteIndex":0},"citationItems":[{"id":10552,"uris":["http://zotero.org/users/5848082/items/YZ3682HM"],"itemData":{"id":10552,"type":"report","collection-title":"J Health Monit","number":"8 (S4)","page":"132-161","title":"Scoping Review zu Klimawandel und psychischer Gesundheit in Deutschland – Direkte und indirekte Auswirkungen, vulnerable Gruppen, Resilienzfaktoren","URL":"DOI 10.25646/11650","author":[{"family":"Gebhardt","given":"N"},{"family":"Bronswijk","given":"K","non-dropping-particle":"van"},{"family":"Müller","given":"T"},{"family":"Niessen","given":"P"},{"literal":"et al."}],"accessed":{"date-parts":[["2024",10,31]]},"issued":{"date-parts":[["2023"]]}}}],"schema":"https://github.com/citation-style-language/schema/raw/master/csl-citation.json"} </w:instrText>
      </w:r>
      <w:r w:rsidRPr="00194E9F">
        <w:rPr>
          <w:rFonts w:ascii="Calibri" w:hAnsi="Calibri" w:cs="Calibri"/>
        </w:rPr>
        <w:fldChar w:fldCharType="separate"/>
      </w:r>
      <w:r w:rsidRPr="00194E9F">
        <w:rPr>
          <w:rFonts w:ascii="Calibri" w:hAnsi="Calibri" w:cs="Calibri"/>
        </w:rPr>
        <w:t>(Gebhardt et al., 2023)</w:t>
      </w:r>
      <w:r w:rsidRPr="00194E9F">
        <w:rPr>
          <w:rFonts w:ascii="Calibri" w:hAnsi="Calibri" w:cs="Calibri"/>
        </w:rPr>
        <w:fldChar w:fldCharType="end"/>
      </w:r>
      <w:r w:rsidRPr="00194E9F">
        <w:rPr>
          <w:rFonts w:ascii="Calibri" w:hAnsi="Calibri" w:cs="Calibri"/>
        </w:rPr>
        <w:t>.</w:t>
      </w:r>
    </w:p>
    <w:p w14:paraId="394FC724" w14:textId="77777777" w:rsidR="00B055E2" w:rsidRPr="00194E9F" w:rsidRDefault="00E90053" w:rsidP="00B055E2">
      <w:pPr>
        <w:pStyle w:val="WissenschaftlicheArbeit"/>
        <w:rPr>
          <w:rFonts w:ascii="Calibri" w:hAnsi="Calibri" w:cs="Calibri"/>
        </w:rPr>
      </w:pPr>
      <w:r>
        <w:rPr>
          <w:rFonts w:ascii="Calibri" w:hAnsi="Calibri" w:cs="Calibri"/>
        </w:rPr>
        <w:pict w14:anchorId="1F968875">
          <v:rect id="_x0000_i1029" style="width:0;height:1.5pt" o:hralign="center" o:hrstd="t" o:hr="t" fillcolor="#a0a0a0" stroked="f"/>
        </w:pict>
      </w:r>
    </w:p>
    <w:p w14:paraId="44978AAB" w14:textId="77777777" w:rsidR="00B055E2" w:rsidRPr="00194E9F" w:rsidRDefault="00B055E2" w:rsidP="00B055E2">
      <w:pPr>
        <w:pStyle w:val="WissenschaftlicheArbeit"/>
        <w:rPr>
          <w:rFonts w:ascii="Calibri" w:hAnsi="Calibri" w:cs="Calibri"/>
          <w:b/>
        </w:rPr>
      </w:pPr>
      <w:r w:rsidRPr="00194E9F">
        <w:rPr>
          <w:rFonts w:ascii="Calibri" w:hAnsi="Calibri" w:cs="Calibri"/>
          <w:b/>
        </w:rPr>
        <w:t>Pflegerische und Präventive Maßnahmen bei Umwelt- und Klimamigration</w:t>
      </w:r>
    </w:p>
    <w:p w14:paraId="04AF8CC1" w14:textId="77777777" w:rsidR="00B055E2" w:rsidRPr="00194E9F" w:rsidRDefault="00B055E2" w:rsidP="00B055E2">
      <w:pPr>
        <w:pStyle w:val="WissenschaftlicheArbeit"/>
        <w:rPr>
          <w:rFonts w:ascii="Calibri" w:eastAsia="Times New Roman" w:hAnsi="Calibri" w:cs="Calibri"/>
          <w:lang w:eastAsia="de-DE"/>
        </w:rPr>
      </w:pPr>
      <w:r w:rsidRPr="00194E9F">
        <w:rPr>
          <w:rFonts w:ascii="Calibri" w:eastAsia="Times New Roman" w:hAnsi="Calibri" w:cs="Calibri"/>
          <w:lang w:eastAsia="de-DE"/>
        </w:rPr>
        <w:t xml:space="preserve">Umwelt- und Klimamigration sind wichtige Themen im Kontext des Klimawandels und haben erhebliche gesundheitliche Auswirkungen. Pflegekräfte spielen eine wesentliche Rolle in der Prävention und Gesundheitsförderung, indem sie </w:t>
      </w:r>
      <w:proofErr w:type="spellStart"/>
      <w:proofErr w:type="gramStart"/>
      <w:r w:rsidRPr="00194E9F">
        <w:rPr>
          <w:rFonts w:ascii="Calibri" w:eastAsia="Times New Roman" w:hAnsi="Calibri" w:cs="Calibri"/>
          <w:lang w:eastAsia="de-DE"/>
        </w:rPr>
        <w:t>Migrant:innen</w:t>
      </w:r>
      <w:proofErr w:type="spellEnd"/>
      <w:proofErr w:type="gramEnd"/>
      <w:r w:rsidRPr="00194E9F">
        <w:rPr>
          <w:rFonts w:ascii="Calibri" w:eastAsia="Times New Roman" w:hAnsi="Calibri" w:cs="Calibri"/>
          <w:lang w:eastAsia="de-DE"/>
        </w:rPr>
        <w:t xml:space="preserve"> und gefährdete Bevölkerungsgruppen unterstützen, Gesundheitsrisiken minimieren und Aufklärung über die Verbindungen zwischen Klimaschutz und Gesundheitsschutz leisten.</w:t>
      </w:r>
    </w:p>
    <w:p w14:paraId="5DB7784A" w14:textId="77777777" w:rsidR="00B055E2" w:rsidRPr="00194E9F" w:rsidRDefault="00B055E2" w:rsidP="00BB6DE0">
      <w:pPr>
        <w:pStyle w:val="WissenschaftlicheArbeit"/>
        <w:numPr>
          <w:ilvl w:val="0"/>
          <w:numId w:val="43"/>
        </w:numPr>
        <w:rPr>
          <w:rFonts w:ascii="Calibri" w:eastAsia="Times New Roman" w:hAnsi="Calibri" w:cs="Calibri"/>
          <w:lang w:eastAsia="de-DE"/>
        </w:rPr>
      </w:pPr>
      <w:r w:rsidRPr="00194E9F">
        <w:rPr>
          <w:rFonts w:ascii="Calibri" w:eastAsia="Times New Roman" w:hAnsi="Calibri" w:cs="Calibri"/>
          <w:b/>
          <w:lang w:eastAsia="de-DE"/>
        </w:rPr>
        <w:t>Gesundheitsuntersuchungen und Vorsorge:</w:t>
      </w:r>
      <w:r w:rsidRPr="00194E9F">
        <w:rPr>
          <w:rFonts w:ascii="Calibri" w:eastAsia="Times New Roman" w:hAnsi="Calibri" w:cs="Calibri"/>
          <w:lang w:eastAsia="de-DE"/>
        </w:rPr>
        <w:t xml:space="preserve"> Regelmäßige Gesundheitschecks für </w:t>
      </w:r>
      <w:proofErr w:type="spellStart"/>
      <w:proofErr w:type="gramStart"/>
      <w:r w:rsidRPr="00194E9F">
        <w:rPr>
          <w:rFonts w:ascii="Calibri" w:eastAsia="Times New Roman" w:hAnsi="Calibri" w:cs="Calibri"/>
          <w:lang w:eastAsia="de-DE"/>
        </w:rPr>
        <w:t>Migrant:innen</w:t>
      </w:r>
      <w:proofErr w:type="spellEnd"/>
      <w:proofErr w:type="gramEnd"/>
      <w:r w:rsidRPr="00194E9F">
        <w:rPr>
          <w:rFonts w:ascii="Calibri" w:eastAsia="Times New Roman" w:hAnsi="Calibri" w:cs="Calibri"/>
          <w:lang w:eastAsia="de-DE"/>
        </w:rPr>
        <w:t>, die oft unter schwierigen Bedingungen leben, um Infektionskrankheiten, Mangelernährung oder psychische Belastungen frühzeitig zu erkennen und zu behandeln.</w:t>
      </w:r>
    </w:p>
    <w:p w14:paraId="628EA737" w14:textId="77777777" w:rsidR="00B055E2" w:rsidRPr="00194E9F" w:rsidRDefault="00B055E2" w:rsidP="00BB6DE0">
      <w:pPr>
        <w:pStyle w:val="WissenschaftlicheArbeit"/>
        <w:numPr>
          <w:ilvl w:val="0"/>
          <w:numId w:val="43"/>
        </w:numPr>
        <w:rPr>
          <w:rFonts w:ascii="Calibri" w:eastAsia="Times New Roman" w:hAnsi="Calibri" w:cs="Calibri"/>
          <w:lang w:eastAsia="de-DE"/>
        </w:rPr>
      </w:pPr>
      <w:r w:rsidRPr="00194E9F">
        <w:rPr>
          <w:rFonts w:ascii="Calibri" w:eastAsia="Times New Roman" w:hAnsi="Calibri" w:cs="Calibri"/>
          <w:b/>
          <w:lang w:eastAsia="de-DE"/>
        </w:rPr>
        <w:t>Aufklärung und Zugang zu Gesundheitsdiensten:</w:t>
      </w:r>
      <w:r w:rsidRPr="00194E9F">
        <w:rPr>
          <w:rFonts w:ascii="Calibri" w:eastAsia="Times New Roman" w:hAnsi="Calibri" w:cs="Calibri"/>
          <w:lang w:eastAsia="de-DE"/>
        </w:rPr>
        <w:t xml:space="preserve"> Pflegekräfte bieten Informationen über lokale Gesundheitsangebote und klären über Impfungen und hygienische Maßnahmen auf, die notwendig sind, um das Ansteckungsrisiko zu verringern.</w:t>
      </w:r>
    </w:p>
    <w:p w14:paraId="15B1DE3F" w14:textId="77777777" w:rsidR="00B055E2" w:rsidRPr="00194E9F" w:rsidRDefault="00B055E2" w:rsidP="00BB6DE0">
      <w:pPr>
        <w:pStyle w:val="WissenschaftlicheArbeit"/>
        <w:numPr>
          <w:ilvl w:val="0"/>
          <w:numId w:val="43"/>
        </w:numPr>
        <w:rPr>
          <w:rFonts w:ascii="Calibri" w:eastAsia="Times New Roman" w:hAnsi="Calibri" w:cs="Calibri"/>
          <w:lang w:eastAsia="de-DE"/>
        </w:rPr>
      </w:pPr>
      <w:r w:rsidRPr="00194E9F">
        <w:rPr>
          <w:rFonts w:ascii="Calibri" w:eastAsia="Times New Roman" w:hAnsi="Calibri" w:cs="Calibri"/>
          <w:b/>
          <w:lang w:eastAsia="de-DE"/>
        </w:rPr>
        <w:t>Psychosoziale Unterstützung und Resilienzförderung:</w:t>
      </w:r>
      <w:r w:rsidRPr="00194E9F">
        <w:rPr>
          <w:rFonts w:ascii="Calibri" w:eastAsia="Times New Roman" w:hAnsi="Calibri" w:cs="Calibri"/>
          <w:lang w:eastAsia="de-DE"/>
        </w:rPr>
        <w:t xml:space="preserve"> Pflegekräfte unterstützen </w:t>
      </w:r>
      <w:proofErr w:type="spellStart"/>
      <w:proofErr w:type="gramStart"/>
      <w:r w:rsidRPr="00194E9F">
        <w:rPr>
          <w:rFonts w:ascii="Calibri" w:eastAsia="Times New Roman" w:hAnsi="Calibri" w:cs="Calibri"/>
          <w:lang w:eastAsia="de-DE"/>
        </w:rPr>
        <w:t>Migrant:innen</w:t>
      </w:r>
      <w:proofErr w:type="spellEnd"/>
      <w:proofErr w:type="gramEnd"/>
      <w:r w:rsidRPr="00194E9F">
        <w:rPr>
          <w:rFonts w:ascii="Calibri" w:eastAsia="Times New Roman" w:hAnsi="Calibri" w:cs="Calibri"/>
          <w:lang w:eastAsia="de-DE"/>
        </w:rPr>
        <w:t xml:space="preserve">, die unter klimabedingten Traumata oder Verlusten leiden, mit psychologischer Ersthilfe und </w:t>
      </w:r>
      <w:proofErr w:type="spellStart"/>
      <w:r w:rsidRPr="00194E9F">
        <w:rPr>
          <w:rFonts w:ascii="Calibri" w:eastAsia="Times New Roman" w:hAnsi="Calibri" w:cs="Calibri"/>
          <w:lang w:eastAsia="de-DE"/>
        </w:rPr>
        <w:t>Resilienztraining</w:t>
      </w:r>
      <w:proofErr w:type="spellEnd"/>
      <w:r w:rsidRPr="00194E9F">
        <w:rPr>
          <w:rFonts w:ascii="Calibri" w:eastAsia="Times New Roman" w:hAnsi="Calibri" w:cs="Calibri"/>
          <w:lang w:eastAsia="de-DE"/>
        </w:rPr>
        <w:t>, um die Anpassungsfähigkeit zu stärken.</w:t>
      </w:r>
    </w:p>
    <w:p w14:paraId="63A7D4A0" w14:textId="77777777" w:rsidR="00B055E2" w:rsidRPr="00194E9F" w:rsidRDefault="00B055E2" w:rsidP="00BB6DE0">
      <w:pPr>
        <w:pStyle w:val="WissenschaftlicheArbeit"/>
        <w:numPr>
          <w:ilvl w:val="0"/>
          <w:numId w:val="43"/>
        </w:numPr>
        <w:rPr>
          <w:rFonts w:ascii="Calibri" w:eastAsia="Times New Roman" w:hAnsi="Calibri" w:cs="Calibri"/>
          <w:lang w:eastAsia="de-DE"/>
        </w:rPr>
      </w:pPr>
      <w:r w:rsidRPr="00194E9F">
        <w:rPr>
          <w:rFonts w:ascii="Calibri" w:eastAsia="Times New Roman" w:hAnsi="Calibri" w:cs="Calibri"/>
          <w:b/>
          <w:lang w:eastAsia="de-DE"/>
        </w:rPr>
        <w:t>Förderung von gesundem Verhalten in temporären Unterkünften:</w:t>
      </w:r>
      <w:r w:rsidRPr="00194E9F">
        <w:rPr>
          <w:rFonts w:ascii="Calibri" w:eastAsia="Times New Roman" w:hAnsi="Calibri" w:cs="Calibri"/>
          <w:lang w:eastAsia="de-DE"/>
        </w:rPr>
        <w:t xml:space="preserve"> Beratung und Aufklärung über Hygiene, Wasser- und Lebensmittelsicherheit sowie gesunde Lebensgewohnheiten in oft überfüllten oder schlecht ausgestatteten Unterkünften.</w:t>
      </w:r>
    </w:p>
    <w:p w14:paraId="3894F1BD"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Pflegerische Rolle im Sinne der Prävention und Gesundheitsförderung:</w:t>
      </w:r>
    </w:p>
    <w:p w14:paraId="450AC3EA" w14:textId="77777777" w:rsidR="00B055E2" w:rsidRPr="00194E9F" w:rsidRDefault="00B055E2" w:rsidP="00BB6DE0">
      <w:pPr>
        <w:pStyle w:val="WissenschaftlicheArbeit"/>
        <w:numPr>
          <w:ilvl w:val="0"/>
          <w:numId w:val="44"/>
        </w:numPr>
        <w:rPr>
          <w:rFonts w:ascii="Calibri" w:eastAsia="Times New Roman" w:hAnsi="Calibri" w:cs="Calibri"/>
          <w:lang w:eastAsia="de-DE"/>
        </w:rPr>
      </w:pPr>
      <w:r w:rsidRPr="00194E9F">
        <w:rPr>
          <w:rFonts w:ascii="Calibri" w:eastAsia="Times New Roman" w:hAnsi="Calibri" w:cs="Calibri"/>
          <w:b/>
          <w:lang w:eastAsia="de-DE"/>
        </w:rPr>
        <w:t>Gesundheitsförderung und Aufklärung:</w:t>
      </w:r>
      <w:r w:rsidRPr="00194E9F">
        <w:rPr>
          <w:rFonts w:ascii="Calibri" w:eastAsia="Times New Roman" w:hAnsi="Calibri" w:cs="Calibri"/>
          <w:lang w:eastAsia="de-DE"/>
        </w:rPr>
        <w:t xml:space="preserve"> Pflegekräfte bieten nicht nur gesundheitliche Versorgung, sondern sind auch wichtige Ansprechpartner für die Aufklärung über klimabedingte Gesundheitsrisiken. Sie sensibilisieren </w:t>
      </w:r>
      <w:proofErr w:type="spellStart"/>
      <w:proofErr w:type="gramStart"/>
      <w:r w:rsidRPr="00194E9F">
        <w:rPr>
          <w:rFonts w:ascii="Calibri" w:eastAsia="Times New Roman" w:hAnsi="Calibri" w:cs="Calibri"/>
          <w:lang w:eastAsia="de-DE"/>
        </w:rPr>
        <w:t>Migrant:innen</w:t>
      </w:r>
      <w:proofErr w:type="spellEnd"/>
      <w:proofErr w:type="gramEnd"/>
      <w:r w:rsidRPr="00194E9F">
        <w:rPr>
          <w:rFonts w:ascii="Calibri" w:eastAsia="Times New Roman" w:hAnsi="Calibri" w:cs="Calibri"/>
          <w:lang w:eastAsia="de-DE"/>
        </w:rPr>
        <w:t xml:space="preserve"> für Hygienemaßnahmen und Impfungen, um Krankheitsausbrüche zu verhindern.</w:t>
      </w:r>
    </w:p>
    <w:p w14:paraId="490AC332" w14:textId="77777777" w:rsidR="00B055E2" w:rsidRPr="00194E9F" w:rsidRDefault="00B055E2" w:rsidP="00BB6DE0">
      <w:pPr>
        <w:pStyle w:val="WissenschaftlicheArbeit"/>
        <w:numPr>
          <w:ilvl w:val="0"/>
          <w:numId w:val="44"/>
        </w:numPr>
        <w:rPr>
          <w:rFonts w:ascii="Calibri" w:eastAsia="Times New Roman" w:hAnsi="Calibri" w:cs="Calibri"/>
          <w:lang w:eastAsia="de-DE"/>
        </w:rPr>
      </w:pPr>
      <w:r w:rsidRPr="00194E9F">
        <w:rPr>
          <w:rFonts w:ascii="Calibri" w:eastAsia="Times New Roman" w:hAnsi="Calibri" w:cs="Calibri"/>
          <w:b/>
          <w:lang w:eastAsia="de-DE"/>
        </w:rPr>
        <w:lastRenderedPageBreak/>
        <w:t>Klimaschutz als Gesundheitsprävention:</w:t>
      </w:r>
      <w:r w:rsidRPr="00194E9F">
        <w:rPr>
          <w:rFonts w:ascii="Calibri" w:eastAsia="Times New Roman" w:hAnsi="Calibri" w:cs="Calibri"/>
          <w:lang w:eastAsia="de-DE"/>
        </w:rPr>
        <w:t xml:space="preserve"> Pflegekräfte betonen den Zusammenhang zwischen Klimaschutz und Gesundheitsschutz, da Klimaschutzmaßnahmen helfen, die Ursachen von Klimamigration zu mindern und somit langfristig Gesundheit und soziale Stabilität zu fördern.</w:t>
      </w:r>
    </w:p>
    <w:p w14:paraId="3CEF312D" w14:textId="6F3BDF90" w:rsidR="00B055E2" w:rsidRPr="004D51AE" w:rsidRDefault="00B055E2" w:rsidP="00B055E2">
      <w:pPr>
        <w:pStyle w:val="WissenschaftlicheArbeit"/>
        <w:rPr>
          <w:rFonts w:ascii="Calibri" w:hAnsi="Calibri" w:cs="Calibri"/>
          <w:lang w:val="en-US"/>
        </w:rPr>
      </w:pPr>
      <w:r w:rsidRPr="004D51AE">
        <w:rPr>
          <w:rFonts w:ascii="Calibri" w:eastAsia="Times New Roman" w:hAnsi="Calibri" w:cs="Calibri"/>
          <w:lang w:val="en-US" w:eastAsia="de-DE"/>
        </w:rPr>
        <w:t xml:space="preserve">(IOM, 2009; </w:t>
      </w:r>
      <w:proofErr w:type="spellStart"/>
      <w:r w:rsidR="005C5C5E" w:rsidRPr="004D51AE">
        <w:rPr>
          <w:rFonts w:ascii="Calibri" w:hAnsi="Calibri" w:cs="Calibri"/>
          <w:lang w:val="en-US"/>
        </w:rPr>
        <w:t>BiB</w:t>
      </w:r>
      <w:proofErr w:type="spellEnd"/>
      <w:r w:rsidRPr="004D51AE">
        <w:rPr>
          <w:rFonts w:ascii="Calibri" w:hAnsi="Calibri" w:cs="Calibri"/>
          <w:lang w:val="en-US"/>
        </w:rPr>
        <w:t>, 2020; WHO, 2021; Watts et al., 2021)</w:t>
      </w:r>
    </w:p>
    <w:p w14:paraId="3F3E6749" w14:textId="77777777" w:rsidR="00B055E2" w:rsidRPr="00194E9F" w:rsidRDefault="00E90053" w:rsidP="00B055E2">
      <w:pPr>
        <w:pStyle w:val="WissenschaftlicheArbeit"/>
        <w:rPr>
          <w:rFonts w:ascii="Calibri" w:hAnsi="Calibri" w:cs="Calibri"/>
        </w:rPr>
      </w:pPr>
      <w:r>
        <w:rPr>
          <w:rFonts w:ascii="Calibri" w:hAnsi="Calibri" w:cs="Calibri"/>
        </w:rPr>
        <w:pict w14:anchorId="6CFDAAD5">
          <v:rect id="_x0000_i1030" style="width:0;height:1.5pt" o:hralign="center" o:hrstd="t" o:hr="t" fillcolor="#a0a0a0" stroked="f"/>
        </w:pict>
      </w:r>
    </w:p>
    <w:p w14:paraId="580D307D" w14:textId="77777777" w:rsidR="00B055E2" w:rsidRPr="00194E9F" w:rsidRDefault="00B055E2" w:rsidP="00B055E2">
      <w:pPr>
        <w:pStyle w:val="WissenschaftlicheArbeit"/>
        <w:rPr>
          <w:rFonts w:ascii="Calibri" w:hAnsi="Calibri" w:cs="Calibri"/>
          <w:b/>
        </w:rPr>
      </w:pPr>
      <w:r w:rsidRPr="00194E9F">
        <w:rPr>
          <w:rFonts w:ascii="Calibri" w:hAnsi="Calibri" w:cs="Calibri"/>
          <w:b/>
        </w:rPr>
        <w:t>Pflegerische und Präventive Maßnahmen im Bereich von Qualität und Quantität von Trinkwasser und Lebensmitteln:</w:t>
      </w:r>
    </w:p>
    <w:p w14:paraId="0D0A0481" w14:textId="77777777" w:rsidR="00B055E2" w:rsidRPr="00194E9F" w:rsidRDefault="00B055E2" w:rsidP="00B055E2">
      <w:pPr>
        <w:pStyle w:val="WissenschaftlicheArbeit"/>
        <w:rPr>
          <w:rFonts w:ascii="Calibri" w:hAnsi="Calibri" w:cs="Calibri"/>
        </w:rPr>
      </w:pPr>
      <w:r w:rsidRPr="00194E9F">
        <w:rPr>
          <w:rFonts w:ascii="Calibri" w:hAnsi="Calibri" w:cs="Calibri"/>
        </w:rPr>
        <w:t>Der Klimawandel hat erhebliche Auswirkungen auf die Qualität und Quantität von Trinkwasser und Lebensmitteln, was zu gesundheitlichen Risiken führt. Pflegerische und präventive Maßnahmen sind entscheidend, um die Auswirkungen dieser Veränderungen zu reduzieren und die Gesundheit der Bevölkerung zu schützen.</w:t>
      </w:r>
    </w:p>
    <w:p w14:paraId="545B7B37" w14:textId="77777777" w:rsidR="00B055E2" w:rsidRPr="00194E9F" w:rsidRDefault="00B055E2" w:rsidP="00BB6DE0">
      <w:pPr>
        <w:pStyle w:val="WissenschaftlicheArbeit"/>
        <w:numPr>
          <w:ilvl w:val="0"/>
          <w:numId w:val="45"/>
        </w:numPr>
        <w:rPr>
          <w:rFonts w:ascii="Calibri" w:hAnsi="Calibri" w:cs="Calibri"/>
        </w:rPr>
      </w:pPr>
      <w:r w:rsidRPr="00194E9F">
        <w:rPr>
          <w:rFonts w:ascii="Calibri" w:hAnsi="Calibri" w:cs="Calibri"/>
          <w:b/>
        </w:rPr>
        <w:t>Überwachung der Wasserqualität und Bereitstellung sicherer Trinkquellen:</w:t>
      </w:r>
      <w:r w:rsidRPr="00194E9F">
        <w:rPr>
          <w:rFonts w:ascii="Calibri" w:hAnsi="Calibri" w:cs="Calibri"/>
        </w:rPr>
        <w:t xml:space="preserve"> Pflegekräfte können Schulungen zur Überwachung der Wasserqualität geben und über Wasserreinhaltung und den sicheren Umgang mit Wasser informieren.</w:t>
      </w:r>
    </w:p>
    <w:p w14:paraId="5492C937" w14:textId="77777777" w:rsidR="00B055E2" w:rsidRPr="00194E9F" w:rsidRDefault="00B055E2" w:rsidP="00BB6DE0">
      <w:pPr>
        <w:pStyle w:val="WissenschaftlicheArbeit"/>
        <w:numPr>
          <w:ilvl w:val="0"/>
          <w:numId w:val="45"/>
        </w:numPr>
        <w:rPr>
          <w:rFonts w:ascii="Calibri" w:hAnsi="Calibri" w:cs="Calibri"/>
        </w:rPr>
      </w:pPr>
      <w:r w:rsidRPr="00194E9F">
        <w:rPr>
          <w:rFonts w:ascii="Calibri" w:hAnsi="Calibri" w:cs="Calibri"/>
          <w:b/>
        </w:rPr>
        <w:t>Lebensmittelsicherheit und Nahrungsqualität</w:t>
      </w:r>
      <w:r w:rsidRPr="00194E9F">
        <w:rPr>
          <w:rFonts w:ascii="Calibri" w:hAnsi="Calibri" w:cs="Calibri"/>
        </w:rPr>
        <w:t xml:space="preserve">: Pflegekräfte können dazu beitragen, dass Lebensmittel hygienisch gelagert und verarbeitet werden, um Lebensmittelvergiftungen oder Mangelernährung zu verhindern. In Krisengebieten unterstützen sie zudem die Verteilung von </w:t>
      </w:r>
      <w:proofErr w:type="spellStart"/>
      <w:r w:rsidRPr="00194E9F">
        <w:rPr>
          <w:rFonts w:ascii="Calibri" w:hAnsi="Calibri" w:cs="Calibri"/>
        </w:rPr>
        <w:t>Nahrungs</w:t>
      </w:r>
      <w:proofErr w:type="spellEnd"/>
      <w:r w:rsidRPr="00194E9F">
        <w:rPr>
          <w:rFonts w:ascii="Calibri" w:hAnsi="Calibri" w:cs="Calibri"/>
        </w:rPr>
        <w:t>(</w:t>
      </w:r>
      <w:proofErr w:type="spellStart"/>
      <w:r w:rsidRPr="00194E9F">
        <w:rPr>
          <w:rFonts w:ascii="Calibri" w:hAnsi="Calibri" w:cs="Calibri"/>
        </w:rPr>
        <w:t>ergänzungs</w:t>
      </w:r>
      <w:proofErr w:type="spellEnd"/>
      <w:r w:rsidRPr="00194E9F">
        <w:rPr>
          <w:rFonts w:ascii="Calibri" w:hAnsi="Calibri" w:cs="Calibri"/>
        </w:rPr>
        <w:t>)mitteln.</w:t>
      </w:r>
    </w:p>
    <w:p w14:paraId="1E3E33D3" w14:textId="77777777" w:rsidR="00B055E2" w:rsidRPr="00194E9F" w:rsidRDefault="00B055E2" w:rsidP="00BB6DE0">
      <w:pPr>
        <w:pStyle w:val="WissenschaftlicheArbeit"/>
        <w:numPr>
          <w:ilvl w:val="0"/>
          <w:numId w:val="45"/>
        </w:numPr>
        <w:rPr>
          <w:rFonts w:ascii="Calibri" w:hAnsi="Calibri" w:cs="Calibri"/>
        </w:rPr>
      </w:pPr>
      <w:r w:rsidRPr="00194E9F">
        <w:rPr>
          <w:rFonts w:ascii="Calibri" w:hAnsi="Calibri" w:cs="Calibri"/>
          <w:b/>
        </w:rPr>
        <w:t>Förderung gesunder Ernährungsgewohnheiten trotz eingeschränkter Ressourcen</w:t>
      </w:r>
      <w:r w:rsidRPr="00194E9F">
        <w:rPr>
          <w:rFonts w:ascii="Calibri" w:hAnsi="Calibri" w:cs="Calibri"/>
        </w:rPr>
        <w:t>: Pflegekräfte können helfen, Ernährungsgewohnheiten anzupassen (z. B. regional/ saisonal) und auf eine nährstoffreiche Ernährung zu achten.</w:t>
      </w:r>
    </w:p>
    <w:p w14:paraId="5356EE42" w14:textId="77777777" w:rsidR="00B055E2" w:rsidRPr="00194E9F" w:rsidRDefault="00B055E2" w:rsidP="00BB6DE0">
      <w:pPr>
        <w:pStyle w:val="WissenschaftlicheArbeit"/>
        <w:numPr>
          <w:ilvl w:val="0"/>
          <w:numId w:val="45"/>
        </w:numPr>
        <w:rPr>
          <w:rFonts w:ascii="Calibri" w:hAnsi="Calibri" w:cs="Calibri"/>
        </w:rPr>
      </w:pPr>
      <w:r w:rsidRPr="00194E9F">
        <w:rPr>
          <w:rFonts w:ascii="Calibri" w:hAnsi="Calibri" w:cs="Calibri"/>
          <w:b/>
        </w:rPr>
        <w:t>Aufklärung über Umwelthygiene und nachhaltige Wasserverwendung:</w:t>
      </w:r>
      <w:r w:rsidRPr="00194E9F">
        <w:rPr>
          <w:rFonts w:ascii="Calibri" w:hAnsi="Calibri" w:cs="Calibri"/>
        </w:rPr>
        <w:t xml:space="preserve"> Beratung zu Maßnahmen, die helfen, die Wasserqualität zu erhalten und Verschwendung zu vermeiden, wie etwa sparsamer Wasserverbrauch und die Vermeidung von Verschmutzung von Trinkwasser.</w:t>
      </w:r>
    </w:p>
    <w:p w14:paraId="48FF3431" w14:textId="77777777" w:rsidR="00B055E2" w:rsidRPr="00194E9F" w:rsidRDefault="00B055E2" w:rsidP="00B055E2">
      <w:pPr>
        <w:pStyle w:val="WissenschaftlicheArbeit"/>
        <w:rPr>
          <w:rFonts w:ascii="Calibri" w:hAnsi="Calibri" w:cs="Calibri"/>
          <w:b/>
          <w:bCs/>
        </w:rPr>
      </w:pPr>
      <w:r w:rsidRPr="00194E9F">
        <w:rPr>
          <w:rFonts w:ascii="Calibri" w:hAnsi="Calibri" w:cs="Calibri"/>
          <w:b/>
          <w:bCs/>
        </w:rPr>
        <w:t>Pflegerische Rolle im Sinne der Prävention und Gesundheitsförderung:</w:t>
      </w:r>
    </w:p>
    <w:p w14:paraId="018209F5" w14:textId="77777777" w:rsidR="00B055E2" w:rsidRPr="00194E9F" w:rsidRDefault="00B055E2" w:rsidP="00BB6DE0">
      <w:pPr>
        <w:pStyle w:val="WissenschaftlicheArbeit"/>
        <w:numPr>
          <w:ilvl w:val="0"/>
          <w:numId w:val="46"/>
        </w:numPr>
        <w:rPr>
          <w:rFonts w:ascii="Calibri" w:hAnsi="Calibri" w:cs="Calibri"/>
        </w:rPr>
      </w:pPr>
      <w:r w:rsidRPr="00194E9F">
        <w:rPr>
          <w:rFonts w:ascii="Calibri" w:hAnsi="Calibri" w:cs="Calibri"/>
          <w:b/>
        </w:rPr>
        <w:t>Prävention durch Aufklärung über Wasser- und Lebensmittelsicherheit:</w:t>
      </w:r>
      <w:r w:rsidRPr="00194E9F">
        <w:rPr>
          <w:rFonts w:ascii="Calibri" w:hAnsi="Calibri" w:cs="Calibri"/>
        </w:rPr>
        <w:t xml:space="preserve"> Pflegekräfte bieten Schulungen zur sicheren Lagerung und Zubereitung von Lebensmitteln und zur Wasseraufbereitung an, um Infektionen zu vermeiden und Mangelernährung vorzubeugen.</w:t>
      </w:r>
    </w:p>
    <w:p w14:paraId="74C49A6C" w14:textId="77777777" w:rsidR="00B055E2" w:rsidRPr="00194E9F" w:rsidRDefault="00B055E2" w:rsidP="00BB6DE0">
      <w:pPr>
        <w:pStyle w:val="WissenschaftlicheArbeit"/>
        <w:numPr>
          <w:ilvl w:val="0"/>
          <w:numId w:val="46"/>
        </w:numPr>
        <w:rPr>
          <w:rFonts w:ascii="Calibri" w:hAnsi="Calibri" w:cs="Calibri"/>
        </w:rPr>
      </w:pPr>
      <w:r w:rsidRPr="00194E9F">
        <w:rPr>
          <w:rFonts w:ascii="Calibri" w:hAnsi="Calibri" w:cs="Calibri"/>
          <w:b/>
        </w:rPr>
        <w:t>Klimaschutz als Mittel zur Sicherung der Ressourcen</w:t>
      </w:r>
      <w:r w:rsidRPr="00194E9F">
        <w:rPr>
          <w:rFonts w:ascii="Calibri" w:hAnsi="Calibri" w:cs="Calibri"/>
        </w:rPr>
        <w:t xml:space="preserve">: Pflegekräfte sensibilisieren dafür, dass Klimaschutz auch den Zugang zu wichtigen Ressourcen wie Wasser und Lebensmitteln sichert. </w:t>
      </w:r>
      <w:r w:rsidRPr="00194E9F">
        <w:rPr>
          <w:rFonts w:ascii="Calibri" w:hAnsi="Calibri" w:cs="Calibri"/>
        </w:rPr>
        <w:lastRenderedPageBreak/>
        <w:t>Maßnahmen zur Reduktion der globalen Erwärmung schützen langfristig die Umwelt und sichern die Gesundheit durch stabilere ökologische Systeme.</w:t>
      </w:r>
    </w:p>
    <w:p w14:paraId="356517B3" w14:textId="6A85D2D4" w:rsidR="00B055E2" w:rsidRPr="004D51AE" w:rsidRDefault="00B055E2" w:rsidP="00B055E2">
      <w:pPr>
        <w:pStyle w:val="WissenschaftlicheArbeit"/>
        <w:rPr>
          <w:rFonts w:ascii="Calibri" w:hAnsi="Calibri" w:cs="Calibri"/>
          <w:lang w:val="en-US"/>
        </w:rPr>
      </w:pPr>
      <w:r w:rsidRPr="004D51AE">
        <w:rPr>
          <w:rFonts w:ascii="Calibri" w:hAnsi="Calibri" w:cs="Calibri"/>
          <w:lang w:val="en-US"/>
        </w:rPr>
        <w:t>(CDC, 2020; WHO, 2021; Watts et al., 2021)</w:t>
      </w:r>
      <w:r w:rsidRPr="004D51AE">
        <w:rPr>
          <w:rFonts w:ascii="Calibri" w:hAnsi="Calibri" w:cs="Calibri"/>
          <w:lang w:val="en-US"/>
        </w:rPr>
        <w:br w:type="page"/>
      </w:r>
    </w:p>
    <w:p w14:paraId="024AF3CA" w14:textId="77777777" w:rsidR="00B055E2" w:rsidRPr="00194E9F" w:rsidRDefault="00B055E2" w:rsidP="00B055E2">
      <w:pPr>
        <w:pStyle w:val="WissenschaftlicheArbeit"/>
        <w:rPr>
          <w:rFonts w:ascii="Calibri" w:hAnsi="Calibri" w:cs="Calibri"/>
          <w:b/>
        </w:rPr>
      </w:pPr>
      <w:r w:rsidRPr="00194E9F">
        <w:rPr>
          <w:rFonts w:ascii="Calibri" w:hAnsi="Calibri" w:cs="Calibri"/>
          <w:b/>
        </w:rPr>
        <w:lastRenderedPageBreak/>
        <w:t>Literatur</w:t>
      </w:r>
    </w:p>
    <w:p w14:paraId="107743FC" w14:textId="3A572FC7" w:rsidR="00B055E2" w:rsidRPr="004D3D5A" w:rsidRDefault="00B055E2" w:rsidP="004D3D5A">
      <w:pPr>
        <w:tabs>
          <w:tab w:val="left" w:pos="720"/>
        </w:tabs>
        <w:spacing w:after="0" w:line="360" w:lineRule="auto"/>
        <w:ind w:left="720" w:hanging="720"/>
        <w:rPr>
          <w:rFonts w:eastAsia="Calibri" w:cstheme="minorHAnsi"/>
        </w:rPr>
      </w:pPr>
      <w:r w:rsidRPr="00194E9F">
        <w:rPr>
          <w:rFonts w:ascii="Calibri" w:hAnsi="Calibri" w:cs="Calibri"/>
          <w:kern w:val="2"/>
          <w14:ligatures w14:val="standardContextual"/>
        </w:rPr>
        <w:fldChar w:fldCharType="begin"/>
      </w:r>
      <w:r w:rsidRPr="00194E9F">
        <w:rPr>
          <w:rFonts w:ascii="Calibri" w:hAnsi="Calibri" w:cs="Calibri"/>
        </w:rPr>
        <w:instrText xml:space="preserve"> ADDIN ZOTERO_BIBL {"uncited":[],"omitted":[],"custom":[]} CSL_BIBLIOGRAPHY </w:instrText>
      </w:r>
      <w:r w:rsidRPr="00194E9F">
        <w:rPr>
          <w:rFonts w:ascii="Calibri" w:hAnsi="Calibri" w:cs="Calibri"/>
          <w:kern w:val="2"/>
          <w14:ligatures w14:val="standardContextual"/>
        </w:rPr>
        <w:fldChar w:fldCharType="separate"/>
      </w:r>
      <w:r w:rsidRPr="004D3D5A">
        <w:rPr>
          <w:rFonts w:eastAsia="Calibri" w:cstheme="minorHAnsi"/>
        </w:rPr>
        <w:t>AOK</w:t>
      </w:r>
      <w:r w:rsidR="005246AE">
        <w:rPr>
          <w:rFonts w:eastAsia="Calibri" w:cstheme="minorHAnsi"/>
        </w:rPr>
        <w:t>. (</w:t>
      </w:r>
      <w:r w:rsidRPr="004D3D5A">
        <w:rPr>
          <w:rFonts w:eastAsia="Calibri" w:cstheme="minorHAnsi"/>
        </w:rPr>
        <w:t>2021</w:t>
      </w:r>
      <w:r w:rsidR="004D3D5A">
        <w:rPr>
          <w:rFonts w:eastAsia="Calibri" w:cstheme="minorHAnsi"/>
        </w:rPr>
        <w:t>)</w:t>
      </w:r>
      <w:r w:rsidRPr="004D3D5A">
        <w:rPr>
          <w:rFonts w:eastAsia="Calibri" w:cstheme="minorHAnsi"/>
        </w:rPr>
        <w:t xml:space="preserve">. </w:t>
      </w:r>
      <w:r w:rsidR="005246AE" w:rsidRPr="005246AE">
        <w:rPr>
          <w:rFonts w:eastAsia="Calibri" w:cstheme="minorHAnsi"/>
          <w:i/>
          <w:iCs/>
        </w:rPr>
        <w:t>Allergie:</w:t>
      </w:r>
      <w:r w:rsidRPr="005246AE">
        <w:rPr>
          <w:rFonts w:eastAsia="Calibri" w:cstheme="minorHAnsi"/>
          <w:i/>
          <w:iCs/>
        </w:rPr>
        <w:t xml:space="preserve"> Was tun gegen Pollen in der Wohnung? </w:t>
      </w:r>
      <w:r w:rsidRPr="004D3D5A">
        <w:rPr>
          <w:rFonts w:eastAsia="Calibri" w:cstheme="minorHAnsi"/>
        </w:rPr>
        <w:t>https://www.aok.de/pk/magazin/koerper-psyche/haut-und-allergie/heuschnupfen-alarm-11-tipps-gegen-pollen-in-der-wohnung/</w:t>
      </w:r>
    </w:p>
    <w:p w14:paraId="4A77C57C" w14:textId="601DD1BB" w:rsidR="00B055E2" w:rsidRPr="004D3D5A" w:rsidRDefault="00B055E2" w:rsidP="004D3D5A">
      <w:pPr>
        <w:tabs>
          <w:tab w:val="left" w:pos="720"/>
        </w:tabs>
        <w:spacing w:after="0" w:line="360" w:lineRule="auto"/>
        <w:ind w:left="720" w:hanging="720"/>
        <w:rPr>
          <w:rFonts w:eastAsia="Calibri" w:cstheme="minorHAnsi"/>
        </w:rPr>
      </w:pPr>
      <w:r w:rsidRPr="005B4D39">
        <w:rPr>
          <w:rFonts w:eastAsia="Calibri" w:cstheme="minorHAnsi"/>
        </w:rPr>
        <w:t>Bundesinstitut für Bevölkerungsforschung (Bib).</w:t>
      </w:r>
      <w:r w:rsidR="00BD1243">
        <w:rPr>
          <w:rFonts w:eastAsia="Calibri" w:cstheme="minorHAnsi"/>
        </w:rPr>
        <w:t xml:space="preserve"> (2020). </w:t>
      </w:r>
      <w:r w:rsidRPr="00BD1243">
        <w:rPr>
          <w:rFonts w:eastAsia="Calibri" w:cstheme="minorHAnsi"/>
          <w:i/>
          <w:iCs/>
        </w:rPr>
        <w:t>Umweltmigration und Gesundheit</w:t>
      </w:r>
      <w:r w:rsidR="00BD1243" w:rsidRPr="00BD1243">
        <w:rPr>
          <w:rFonts w:eastAsia="Calibri" w:cstheme="minorHAnsi"/>
          <w:i/>
          <w:iCs/>
        </w:rPr>
        <w:t xml:space="preserve">. </w:t>
      </w:r>
      <w:r w:rsidRPr="005B4D39">
        <w:rPr>
          <w:rFonts w:eastAsia="Calibri" w:cstheme="minorHAnsi"/>
        </w:rPr>
        <w:t>https://www.bib.bund.de</w:t>
      </w:r>
      <w:r w:rsidR="00FA6D5C" w:rsidRPr="005B4D39">
        <w:rPr>
          <w:rFonts w:eastAsia="Calibri" w:cstheme="minorHAnsi"/>
        </w:rPr>
        <w:t xml:space="preserve"> </w:t>
      </w:r>
    </w:p>
    <w:p w14:paraId="6FDFF398" w14:textId="77777777" w:rsidR="00B055E2" w:rsidRPr="004D3D5A" w:rsidRDefault="00B055E2" w:rsidP="004D3D5A">
      <w:pPr>
        <w:tabs>
          <w:tab w:val="left" w:pos="720"/>
        </w:tabs>
        <w:spacing w:after="0" w:line="360" w:lineRule="auto"/>
        <w:ind w:left="720" w:hanging="720"/>
        <w:rPr>
          <w:rFonts w:eastAsia="Calibri" w:cstheme="minorHAnsi"/>
        </w:rPr>
      </w:pPr>
      <w:r w:rsidRPr="004D3D5A">
        <w:rPr>
          <w:rFonts w:eastAsia="Calibri" w:cstheme="minorHAnsi"/>
        </w:rPr>
        <w:t xml:space="preserve">Brandes, S., &amp; Stark, W. (2021). </w:t>
      </w:r>
      <w:r w:rsidRPr="00FA6D5C">
        <w:rPr>
          <w:rFonts w:eastAsia="Calibri" w:cstheme="minorHAnsi"/>
          <w:i/>
          <w:iCs/>
        </w:rPr>
        <w:t>Empowerment/Befähigung. Leitbegriffe der Gesundheitsförderung und Prävention.</w:t>
      </w:r>
      <w:r w:rsidRPr="004D3D5A">
        <w:rPr>
          <w:rFonts w:eastAsia="Calibri" w:cstheme="minorHAnsi"/>
        </w:rPr>
        <w:t xml:space="preserve"> https://doi.org/10.17623/BZGA:Q4-I010-2.0</w:t>
      </w:r>
    </w:p>
    <w:p w14:paraId="7D910E58" w14:textId="3B4374FE" w:rsidR="00B055E2" w:rsidRPr="004D3D5A" w:rsidRDefault="00FA6D5C" w:rsidP="004D3D5A">
      <w:pPr>
        <w:tabs>
          <w:tab w:val="left" w:pos="720"/>
        </w:tabs>
        <w:spacing w:after="0" w:line="360" w:lineRule="auto"/>
        <w:ind w:left="720" w:hanging="720"/>
        <w:rPr>
          <w:rFonts w:eastAsia="Calibri" w:cstheme="minorHAnsi"/>
        </w:rPr>
      </w:pPr>
      <w:bookmarkStart w:id="6" w:name="_Hlk221618926"/>
      <w:r w:rsidRPr="00FA6D5C">
        <w:rPr>
          <w:rFonts w:eastAsia="Calibri" w:cstheme="minorHAnsi"/>
        </w:rPr>
        <w:t>Bundesinstitut für Öffentliche Gesundheit</w:t>
      </w:r>
      <w:r>
        <w:rPr>
          <w:rFonts w:eastAsia="Calibri" w:cstheme="minorHAnsi"/>
        </w:rPr>
        <w:t xml:space="preserve"> (BIÖG)</w:t>
      </w:r>
      <w:r w:rsidR="00B055E2" w:rsidRPr="004D3D5A">
        <w:rPr>
          <w:rFonts w:eastAsia="Calibri" w:cstheme="minorHAnsi"/>
        </w:rPr>
        <w:t>.</w:t>
      </w:r>
      <w:bookmarkEnd w:id="6"/>
      <w:r w:rsidR="00B055E2" w:rsidRPr="004D3D5A">
        <w:rPr>
          <w:rFonts w:eastAsia="Calibri" w:cstheme="minorHAnsi"/>
        </w:rPr>
        <w:t xml:space="preserve"> (</w:t>
      </w:r>
      <w:bookmarkStart w:id="7" w:name="_Hlk221619159"/>
      <w:r w:rsidR="00B055E2" w:rsidRPr="004D3D5A">
        <w:rPr>
          <w:rFonts w:eastAsia="Calibri" w:cstheme="minorHAnsi"/>
        </w:rPr>
        <w:t>o. J</w:t>
      </w:r>
      <w:bookmarkEnd w:id="7"/>
      <w:r w:rsidR="00B055E2" w:rsidRPr="004D3D5A">
        <w:rPr>
          <w:rFonts w:eastAsia="Calibri" w:cstheme="minorHAnsi"/>
        </w:rPr>
        <w:t>.</w:t>
      </w:r>
      <w:r>
        <w:rPr>
          <w:rFonts w:eastAsia="Calibri" w:cstheme="minorHAnsi"/>
        </w:rPr>
        <w:t xml:space="preserve"> a</w:t>
      </w:r>
      <w:r w:rsidR="00B055E2" w:rsidRPr="004D3D5A">
        <w:rPr>
          <w:rFonts w:eastAsia="Calibri" w:cstheme="minorHAnsi"/>
        </w:rPr>
        <w:t xml:space="preserve">). </w:t>
      </w:r>
      <w:r w:rsidR="00B055E2" w:rsidRPr="00FA6D5C">
        <w:rPr>
          <w:rFonts w:eastAsia="Calibri" w:cstheme="minorHAnsi"/>
          <w:i/>
          <w:iCs/>
        </w:rPr>
        <w:t>Tipps für Menschen mit Pollenallergie</w:t>
      </w:r>
      <w:r w:rsidR="00B055E2" w:rsidRPr="004D3D5A">
        <w:rPr>
          <w:rFonts w:eastAsia="Calibri" w:cstheme="minorHAnsi"/>
        </w:rPr>
        <w:t xml:space="preserve"> |. Klima Mensch Gesundheit.</w:t>
      </w:r>
      <w:r>
        <w:rPr>
          <w:rFonts w:eastAsia="Calibri" w:cstheme="minorHAnsi"/>
        </w:rPr>
        <w:t xml:space="preserve"> </w:t>
      </w:r>
      <w:r w:rsidR="00B055E2" w:rsidRPr="004D3D5A">
        <w:rPr>
          <w:rFonts w:eastAsia="Calibri" w:cstheme="minorHAnsi"/>
        </w:rPr>
        <w:t>https://www.klima-mensch-gesundheit.de/allergie-und-allergieschutz/tipps-fuer-menschen-mit-pollenallergie/</w:t>
      </w:r>
      <w:r>
        <w:rPr>
          <w:rFonts w:eastAsia="Calibri" w:cstheme="minorHAnsi"/>
        </w:rPr>
        <w:t>. Abgerufen a, 10.02.2026</w:t>
      </w:r>
    </w:p>
    <w:p w14:paraId="40E03730" w14:textId="47497682" w:rsidR="00B055E2" w:rsidRPr="004D51AE" w:rsidRDefault="00FA6D5C" w:rsidP="004D3D5A">
      <w:pPr>
        <w:tabs>
          <w:tab w:val="left" w:pos="720"/>
        </w:tabs>
        <w:spacing w:after="0" w:line="360" w:lineRule="auto"/>
        <w:ind w:left="720" w:hanging="720"/>
        <w:rPr>
          <w:rFonts w:eastAsia="Calibri" w:cstheme="minorHAnsi"/>
          <w:lang w:val="en-US"/>
        </w:rPr>
      </w:pPr>
      <w:r w:rsidRPr="00FA6D5C">
        <w:rPr>
          <w:rFonts w:eastAsia="Calibri" w:cstheme="minorHAnsi"/>
        </w:rPr>
        <w:t>Bundesinstitut für Öffentliche Gesundheit</w:t>
      </w:r>
      <w:r>
        <w:rPr>
          <w:rFonts w:eastAsia="Calibri" w:cstheme="minorHAnsi"/>
        </w:rPr>
        <w:t xml:space="preserve"> (BIÖG)</w:t>
      </w:r>
      <w:r w:rsidRPr="00FA6D5C">
        <w:rPr>
          <w:rFonts w:eastAsia="Calibri" w:cstheme="minorHAnsi"/>
        </w:rPr>
        <w:t>.</w:t>
      </w:r>
      <w:r w:rsidR="00B055E2" w:rsidRPr="004D3D5A">
        <w:rPr>
          <w:rFonts w:eastAsia="Calibri" w:cstheme="minorHAnsi"/>
        </w:rPr>
        <w:t xml:space="preserve"> (</w:t>
      </w:r>
      <w:r w:rsidRPr="00FA6D5C">
        <w:rPr>
          <w:rFonts w:eastAsia="Calibri" w:cstheme="minorHAnsi"/>
        </w:rPr>
        <w:t>o. J</w:t>
      </w:r>
      <w:r w:rsidR="00B055E2" w:rsidRPr="004D3D5A">
        <w:rPr>
          <w:rFonts w:eastAsia="Calibri" w:cstheme="minorHAnsi"/>
        </w:rPr>
        <w:t>.</w:t>
      </w:r>
      <w:r>
        <w:rPr>
          <w:rFonts w:eastAsia="Calibri" w:cstheme="minorHAnsi"/>
        </w:rPr>
        <w:t xml:space="preserve"> b</w:t>
      </w:r>
      <w:r w:rsidR="00B055E2" w:rsidRPr="004D3D5A">
        <w:rPr>
          <w:rFonts w:eastAsia="Calibri" w:cstheme="minorHAnsi"/>
        </w:rPr>
        <w:t xml:space="preserve">). </w:t>
      </w:r>
      <w:r w:rsidR="00B055E2" w:rsidRPr="00FA6D5C">
        <w:rPr>
          <w:rFonts w:eastAsia="Calibri" w:cstheme="minorHAnsi"/>
          <w:i/>
          <w:iCs/>
        </w:rPr>
        <w:t>Tipps für Pfleg</w:t>
      </w:r>
      <w:r>
        <w:rPr>
          <w:rFonts w:eastAsia="Calibri" w:cstheme="minorHAnsi"/>
          <w:i/>
          <w:iCs/>
        </w:rPr>
        <w:t>e</w:t>
      </w:r>
      <w:r w:rsidRPr="00FA6D5C">
        <w:rPr>
          <w:rFonts w:eastAsia="Calibri" w:cstheme="minorHAnsi"/>
          <w:i/>
          <w:iCs/>
        </w:rPr>
        <w:t>- und Betreuungs</w:t>
      </w:r>
      <w:r w:rsidR="00B055E2" w:rsidRPr="00FA6D5C">
        <w:rPr>
          <w:rFonts w:eastAsia="Calibri" w:cstheme="minorHAnsi"/>
          <w:i/>
          <w:iCs/>
        </w:rPr>
        <w:t>einrichtungen</w:t>
      </w:r>
      <w:r w:rsidRPr="00FA6D5C">
        <w:rPr>
          <w:rFonts w:eastAsia="Calibri" w:cstheme="minorHAnsi"/>
          <w:i/>
          <w:iCs/>
        </w:rPr>
        <w:t>.</w:t>
      </w:r>
      <w:r>
        <w:rPr>
          <w:rFonts w:eastAsia="Calibri" w:cstheme="minorHAnsi"/>
        </w:rPr>
        <w:t xml:space="preserve"> </w:t>
      </w:r>
      <w:r w:rsidR="00B055E2" w:rsidRPr="004D3D5A">
        <w:rPr>
          <w:rFonts w:eastAsia="Calibri" w:cstheme="minorHAnsi"/>
        </w:rPr>
        <w:t>Klima</w:t>
      </w:r>
      <w:r>
        <w:rPr>
          <w:rFonts w:eastAsia="Calibri" w:cstheme="minorHAnsi"/>
        </w:rPr>
        <w:t xml:space="preserve"> </w:t>
      </w:r>
      <w:r w:rsidR="00B055E2" w:rsidRPr="004D3D5A">
        <w:rPr>
          <w:rFonts w:eastAsia="Calibri" w:cstheme="minorHAnsi"/>
        </w:rPr>
        <w:t>Mensch</w:t>
      </w:r>
      <w:r>
        <w:rPr>
          <w:rFonts w:eastAsia="Calibri" w:cstheme="minorHAnsi"/>
        </w:rPr>
        <w:t xml:space="preserve"> </w:t>
      </w:r>
      <w:r w:rsidR="00B055E2" w:rsidRPr="004D3D5A">
        <w:rPr>
          <w:rFonts w:eastAsia="Calibri" w:cstheme="minorHAnsi"/>
        </w:rPr>
        <w:t>Gesundheit. https://www.klima-mensch-gesundheit.de/hitzeschutz/pflege-und-betreuungseinrichtungen/</w:t>
      </w:r>
      <w:r>
        <w:rPr>
          <w:rFonts w:eastAsia="Calibri" w:cstheme="minorHAnsi"/>
        </w:rPr>
        <w:t xml:space="preserve">. </w:t>
      </w:r>
      <w:proofErr w:type="spellStart"/>
      <w:r w:rsidRPr="004D51AE">
        <w:rPr>
          <w:rFonts w:eastAsia="Calibri" w:cstheme="minorHAnsi"/>
          <w:lang w:val="en-US"/>
        </w:rPr>
        <w:t>Abgerufen</w:t>
      </w:r>
      <w:proofErr w:type="spellEnd"/>
      <w:r w:rsidRPr="004D51AE">
        <w:rPr>
          <w:rFonts w:eastAsia="Calibri" w:cstheme="minorHAnsi"/>
          <w:lang w:val="en-US"/>
        </w:rPr>
        <w:t xml:space="preserve"> am 10.02.2026</w:t>
      </w:r>
    </w:p>
    <w:p w14:paraId="74B1F198" w14:textId="128223DE" w:rsidR="00B055E2" w:rsidRPr="004D51AE" w:rsidRDefault="00B055E2" w:rsidP="004D3D5A">
      <w:pPr>
        <w:tabs>
          <w:tab w:val="left" w:pos="720"/>
        </w:tabs>
        <w:spacing w:after="0" w:line="360" w:lineRule="auto"/>
        <w:ind w:left="720" w:hanging="720"/>
        <w:rPr>
          <w:rFonts w:eastAsia="Calibri" w:cstheme="minorHAnsi"/>
          <w:lang w:val="en-US"/>
        </w:rPr>
      </w:pPr>
      <w:r w:rsidRPr="004D51AE">
        <w:rPr>
          <w:rFonts w:eastAsia="Calibri" w:cstheme="minorHAnsi"/>
          <w:lang w:val="en-US"/>
        </w:rPr>
        <w:t xml:space="preserve">Centers for Disease Control and Prevention (CDC). (2020). </w:t>
      </w:r>
      <w:r w:rsidR="00507217" w:rsidRPr="004D51AE">
        <w:rPr>
          <w:rFonts w:eastAsia="Calibri" w:cstheme="minorHAnsi"/>
          <w:i/>
          <w:iCs/>
          <w:lang w:val="en-US"/>
        </w:rPr>
        <w:t>Effects of Climate Change on Health</w:t>
      </w:r>
      <w:r w:rsidRPr="004D51AE">
        <w:rPr>
          <w:rFonts w:eastAsia="Calibri" w:cstheme="minorHAnsi"/>
          <w:lang w:val="en-US"/>
        </w:rPr>
        <w:t>. https://www.cdc.gov/climate-health/php/effects/index.html</w:t>
      </w:r>
    </w:p>
    <w:p w14:paraId="698E4728" w14:textId="7B237402" w:rsidR="00B055E2" w:rsidRPr="004D51AE" w:rsidRDefault="00B055E2" w:rsidP="004D3D5A">
      <w:pPr>
        <w:tabs>
          <w:tab w:val="left" w:pos="720"/>
        </w:tabs>
        <w:spacing w:after="0" w:line="360" w:lineRule="auto"/>
        <w:ind w:left="720" w:hanging="720"/>
        <w:rPr>
          <w:rFonts w:eastAsia="Calibri" w:cstheme="minorHAnsi"/>
          <w:lang w:val="en-US"/>
        </w:rPr>
      </w:pPr>
      <w:r w:rsidRPr="004D51AE">
        <w:rPr>
          <w:rFonts w:eastAsia="Calibri" w:cstheme="minorHAnsi"/>
          <w:lang w:val="en-US"/>
        </w:rPr>
        <w:t>Coffey, Y., Bhullar, N., Durkin, J., Islam, M. S</w:t>
      </w:r>
      <w:r w:rsidR="00507217" w:rsidRPr="004D51AE">
        <w:rPr>
          <w:rFonts w:eastAsia="Calibri" w:cstheme="minorHAnsi"/>
          <w:lang w:val="en-US"/>
        </w:rPr>
        <w:t>.</w:t>
      </w:r>
      <w:r w:rsidRPr="004D51AE">
        <w:rPr>
          <w:rFonts w:eastAsia="Calibri" w:cstheme="minorHAnsi"/>
          <w:lang w:val="en-US"/>
        </w:rPr>
        <w:t xml:space="preserve"> &amp; Usher, K. (2021). Understanding Eco-anxiety: A Systematic Scoping Review of Current Literature and Identified Knowledge Gaps.</w:t>
      </w:r>
      <w:r w:rsidRPr="004D51AE">
        <w:rPr>
          <w:rFonts w:eastAsia="Calibri" w:cstheme="minorHAnsi"/>
          <w:i/>
          <w:iCs/>
          <w:lang w:val="en-US"/>
        </w:rPr>
        <w:t xml:space="preserve"> The Journal of Climate Change and Health</w:t>
      </w:r>
      <w:r w:rsidRPr="004D51AE">
        <w:rPr>
          <w:rFonts w:eastAsia="Calibri" w:cstheme="minorHAnsi"/>
          <w:lang w:val="en-US"/>
        </w:rPr>
        <w:t>, 3, 100047. https://doi.org/10.1016/j.joclim.2021.100047</w:t>
      </w:r>
    </w:p>
    <w:p w14:paraId="124CBBF3" w14:textId="445FA274" w:rsidR="00B055E2" w:rsidRPr="004D3D5A" w:rsidRDefault="00507217" w:rsidP="004D3D5A">
      <w:pPr>
        <w:tabs>
          <w:tab w:val="left" w:pos="720"/>
        </w:tabs>
        <w:spacing w:after="0" w:line="360" w:lineRule="auto"/>
        <w:ind w:left="720" w:hanging="720"/>
        <w:rPr>
          <w:rFonts w:eastAsia="Calibri" w:cstheme="minorHAnsi"/>
        </w:rPr>
      </w:pPr>
      <w:r>
        <w:rPr>
          <w:rFonts w:eastAsia="Calibri" w:cstheme="minorHAnsi"/>
        </w:rPr>
        <w:t>Deutsches Rotes Kreuz (</w:t>
      </w:r>
      <w:r w:rsidR="00B055E2" w:rsidRPr="004D3D5A">
        <w:rPr>
          <w:rFonts w:eastAsia="Calibri" w:cstheme="minorHAnsi"/>
        </w:rPr>
        <w:t>DRK</w:t>
      </w:r>
      <w:r>
        <w:rPr>
          <w:rFonts w:eastAsia="Calibri" w:cstheme="minorHAnsi"/>
        </w:rPr>
        <w:t>)</w:t>
      </w:r>
      <w:r w:rsidR="00B055E2" w:rsidRPr="004D3D5A">
        <w:rPr>
          <w:rFonts w:eastAsia="Calibri" w:cstheme="minorHAnsi"/>
        </w:rPr>
        <w:t xml:space="preserve"> e.V. (2023). </w:t>
      </w:r>
      <w:r w:rsidR="00B055E2" w:rsidRPr="00507217">
        <w:rPr>
          <w:rFonts w:eastAsia="Calibri" w:cstheme="minorHAnsi"/>
          <w:i/>
          <w:iCs/>
        </w:rPr>
        <w:t>Aufrechterhaltung ambulanter Pflegeinfrastrukturen in Krisensituationen</w:t>
      </w:r>
      <w:r w:rsidR="00B055E2" w:rsidRPr="004D3D5A">
        <w:rPr>
          <w:rFonts w:eastAsia="Calibri" w:cstheme="minorHAnsi"/>
        </w:rPr>
        <w:t xml:space="preserve"> </w:t>
      </w:r>
      <w:r w:rsidR="00B055E2" w:rsidRPr="00507217">
        <w:rPr>
          <w:rFonts w:eastAsia="Calibri" w:cstheme="minorHAnsi"/>
          <w:i/>
          <w:iCs/>
        </w:rPr>
        <w:t>(AUPIK)</w:t>
      </w:r>
      <w:r>
        <w:rPr>
          <w:rFonts w:eastAsia="Calibri" w:cstheme="minorHAnsi"/>
        </w:rPr>
        <w:t xml:space="preserve">, </w:t>
      </w:r>
      <w:r w:rsidR="00B055E2" w:rsidRPr="004D3D5A">
        <w:rPr>
          <w:rFonts w:eastAsia="Calibri" w:cstheme="minorHAnsi"/>
        </w:rPr>
        <w:t>Band 13.</w:t>
      </w:r>
      <w:r>
        <w:t xml:space="preserve"> </w:t>
      </w:r>
      <w:r w:rsidRPr="00507217">
        <w:rPr>
          <w:rFonts w:eastAsia="Calibri" w:cstheme="minorHAnsi"/>
        </w:rPr>
        <w:t>https://www.drk.de/fileadmin/user_upload/Forschung/schriftenreihe/Band_13/Schriftenreihe_Band_13_web.pdf</w:t>
      </w:r>
      <w:r>
        <w:rPr>
          <w:rFonts w:eastAsia="Calibri" w:cstheme="minorHAnsi"/>
        </w:rPr>
        <w:t>. Abgerufen am 10.02.2026</w:t>
      </w:r>
    </w:p>
    <w:p w14:paraId="51B6A19A" w14:textId="3C7A7612" w:rsidR="00B055E2" w:rsidRPr="004D3D5A" w:rsidRDefault="00B055E2" w:rsidP="004D3D5A">
      <w:pPr>
        <w:tabs>
          <w:tab w:val="left" w:pos="720"/>
        </w:tabs>
        <w:spacing w:after="0" w:line="360" w:lineRule="auto"/>
        <w:ind w:left="720" w:hanging="720"/>
        <w:rPr>
          <w:rFonts w:eastAsia="Calibri" w:cstheme="minorHAnsi"/>
        </w:rPr>
      </w:pPr>
      <w:r w:rsidRPr="004D3D5A">
        <w:rPr>
          <w:rFonts w:eastAsia="Calibri" w:cstheme="minorHAnsi"/>
        </w:rPr>
        <w:t xml:space="preserve">Eggert, S., Garay, S., Möhr, N., Sulmann, D. &amp; Väthjunker, D. (2024). </w:t>
      </w:r>
      <w:r w:rsidRPr="00174B4B">
        <w:rPr>
          <w:rFonts w:eastAsia="Calibri" w:cstheme="minorHAnsi"/>
          <w:i/>
          <w:iCs/>
        </w:rPr>
        <w:t>Hitze und Pflege</w:t>
      </w:r>
      <w:r w:rsidRPr="004D3D5A">
        <w:rPr>
          <w:rFonts w:eastAsia="Calibri" w:cstheme="minorHAnsi"/>
        </w:rPr>
        <w:t>. Stiftung ZQP. https://www.zqp.de/thema/hitze-und-pflege/</w:t>
      </w:r>
    </w:p>
    <w:p w14:paraId="666266F6" w14:textId="004304C7" w:rsidR="00B055E2" w:rsidRPr="004D51AE" w:rsidRDefault="00B055E2" w:rsidP="004D3D5A">
      <w:pPr>
        <w:tabs>
          <w:tab w:val="left" w:pos="720"/>
        </w:tabs>
        <w:spacing w:after="0" w:line="360" w:lineRule="auto"/>
        <w:ind w:left="720" w:hanging="720"/>
        <w:rPr>
          <w:rFonts w:eastAsia="Calibri" w:cstheme="minorHAnsi"/>
          <w:lang w:val="en-US"/>
        </w:rPr>
      </w:pPr>
      <w:r w:rsidRPr="004D51AE">
        <w:rPr>
          <w:rFonts w:eastAsia="Calibri" w:cstheme="minorHAnsi"/>
          <w:lang w:val="en-US"/>
        </w:rPr>
        <w:t xml:space="preserve">European Environment Agency. (2022). </w:t>
      </w:r>
      <w:r w:rsidRPr="004D51AE">
        <w:rPr>
          <w:rFonts w:eastAsia="Calibri" w:cstheme="minorHAnsi"/>
          <w:i/>
          <w:iCs/>
          <w:lang w:val="en-US"/>
        </w:rPr>
        <w:t>Climate change as a threat to health and well-being in Europe: Focus on heat and infectious diseases</w:t>
      </w:r>
      <w:r w:rsidR="00174B4B" w:rsidRPr="004D51AE">
        <w:rPr>
          <w:rFonts w:eastAsia="Calibri" w:cstheme="minorHAnsi"/>
          <w:lang w:val="en-US"/>
        </w:rPr>
        <w:t xml:space="preserve">. </w:t>
      </w:r>
      <w:r w:rsidRPr="004D51AE">
        <w:rPr>
          <w:rFonts w:eastAsia="Calibri" w:cstheme="minorHAnsi"/>
          <w:lang w:val="en-US"/>
        </w:rPr>
        <w:t>https://www.eea.europa.eu/publications/climate-change-impacts-on-health</w:t>
      </w:r>
    </w:p>
    <w:p w14:paraId="6814D949" w14:textId="4F2C2B1C" w:rsidR="00B055E2" w:rsidRPr="004D3D5A" w:rsidRDefault="00B055E2" w:rsidP="004D3D5A">
      <w:pPr>
        <w:tabs>
          <w:tab w:val="left" w:pos="720"/>
        </w:tabs>
        <w:spacing w:after="0" w:line="360" w:lineRule="auto"/>
        <w:ind w:left="720" w:hanging="720"/>
        <w:rPr>
          <w:rFonts w:eastAsia="Calibri" w:cstheme="minorHAnsi"/>
        </w:rPr>
      </w:pPr>
      <w:r w:rsidRPr="004D51AE">
        <w:rPr>
          <w:rFonts w:eastAsia="Calibri" w:cstheme="minorHAnsi"/>
          <w:lang w:val="en-US"/>
        </w:rPr>
        <w:t xml:space="preserve">European Lung Foundation. (o. J.). </w:t>
      </w:r>
      <w:r w:rsidRPr="00174B4B">
        <w:rPr>
          <w:rFonts w:eastAsia="Calibri" w:cstheme="minorHAnsi"/>
          <w:i/>
          <w:iCs/>
        </w:rPr>
        <w:t>Luftverschmutzung in Innenräumen und Auswirkungen auf die Lunge</w:t>
      </w:r>
      <w:r w:rsidRPr="004D3D5A">
        <w:rPr>
          <w:rFonts w:eastAsia="Calibri" w:cstheme="minorHAnsi"/>
        </w:rPr>
        <w:t>. https://europeanlung.org/de/information-hub/keeping-lungs-healthy/luftverschmutzung-in-innenraeumen-und-auswirkungen-auf-die-lunge/</w:t>
      </w:r>
      <w:r w:rsidR="00174B4B">
        <w:rPr>
          <w:rFonts w:eastAsia="Calibri" w:cstheme="minorHAnsi"/>
        </w:rPr>
        <w:t>. Abgerufen am 10.02.2026</w:t>
      </w:r>
    </w:p>
    <w:p w14:paraId="02E0B145" w14:textId="77777777" w:rsidR="00B055E2" w:rsidRPr="004D3D5A" w:rsidRDefault="00B055E2" w:rsidP="004D3D5A">
      <w:pPr>
        <w:tabs>
          <w:tab w:val="left" w:pos="720"/>
        </w:tabs>
        <w:spacing w:after="0" w:line="360" w:lineRule="auto"/>
        <w:ind w:left="720" w:hanging="720"/>
        <w:rPr>
          <w:rFonts w:eastAsia="Calibri" w:cstheme="minorHAnsi"/>
        </w:rPr>
      </w:pPr>
      <w:r w:rsidRPr="004D3D5A">
        <w:rPr>
          <w:rFonts w:eastAsia="Calibri" w:cstheme="minorHAnsi"/>
        </w:rPr>
        <w:t xml:space="preserve">Franzkowiak, P. (2022). </w:t>
      </w:r>
      <w:r w:rsidRPr="00174B4B">
        <w:rPr>
          <w:rFonts w:eastAsia="Calibri" w:cstheme="minorHAnsi"/>
          <w:i/>
          <w:iCs/>
        </w:rPr>
        <w:t>Prävention und Krankheitsprävention. Leitbegriffe der Gesundheitsförderung und Prävention</w:t>
      </w:r>
      <w:r w:rsidRPr="004D3D5A">
        <w:rPr>
          <w:rFonts w:eastAsia="Calibri" w:cstheme="minorHAnsi"/>
        </w:rPr>
        <w:t>. https://doi.org/10.17623/BZGA:Q4-I091-3.0</w:t>
      </w:r>
    </w:p>
    <w:p w14:paraId="00FD5F30" w14:textId="77777777" w:rsidR="00B055E2" w:rsidRPr="004D3D5A" w:rsidRDefault="00B055E2" w:rsidP="004D3D5A">
      <w:pPr>
        <w:tabs>
          <w:tab w:val="left" w:pos="720"/>
        </w:tabs>
        <w:spacing w:after="0" w:line="360" w:lineRule="auto"/>
        <w:ind w:left="720" w:hanging="720"/>
        <w:rPr>
          <w:rFonts w:eastAsia="Calibri" w:cstheme="minorHAnsi"/>
        </w:rPr>
      </w:pPr>
      <w:r w:rsidRPr="004D3D5A">
        <w:rPr>
          <w:rFonts w:eastAsia="Calibri" w:cstheme="minorHAnsi"/>
        </w:rPr>
        <w:lastRenderedPageBreak/>
        <w:t xml:space="preserve">Garay, S., Sulmann, D., &amp; Väthjunker, D. (2024). </w:t>
      </w:r>
      <w:r w:rsidRPr="00714596">
        <w:rPr>
          <w:rFonts w:eastAsia="Calibri" w:cstheme="minorHAnsi"/>
          <w:i/>
          <w:iCs/>
        </w:rPr>
        <w:t>Prävention in der Pflege.</w:t>
      </w:r>
      <w:r w:rsidRPr="004D3D5A">
        <w:rPr>
          <w:rFonts w:eastAsia="Calibri" w:cstheme="minorHAnsi"/>
        </w:rPr>
        <w:t xml:space="preserve"> Stiftung ZQP. https://www.zqp.de/schwerpunkt/praevention-pflege/</w:t>
      </w:r>
    </w:p>
    <w:p w14:paraId="133973FB" w14:textId="2BDD502F" w:rsidR="00B055E2" w:rsidRPr="004D3D5A" w:rsidRDefault="00B055E2" w:rsidP="004D3D5A">
      <w:pPr>
        <w:tabs>
          <w:tab w:val="left" w:pos="720"/>
        </w:tabs>
        <w:spacing w:after="0" w:line="360" w:lineRule="auto"/>
        <w:ind w:left="720" w:hanging="720"/>
        <w:rPr>
          <w:rFonts w:eastAsia="Calibri" w:cstheme="minorHAnsi"/>
        </w:rPr>
      </w:pPr>
      <w:r w:rsidRPr="004D3D5A">
        <w:rPr>
          <w:rFonts w:eastAsia="Calibri" w:cstheme="minorHAnsi"/>
        </w:rPr>
        <w:t>Gebhardt, N., van Bronswijk, K., Müller, T., Niessen, P.</w:t>
      </w:r>
      <w:r w:rsidR="00714596">
        <w:rPr>
          <w:rFonts w:eastAsia="Calibri" w:cstheme="minorHAnsi"/>
        </w:rPr>
        <w:t xml:space="preserve">, Bunz, M. </w:t>
      </w:r>
      <w:r w:rsidRPr="004D3D5A">
        <w:rPr>
          <w:rFonts w:eastAsia="Calibri" w:cstheme="minorHAnsi"/>
        </w:rPr>
        <w:t xml:space="preserve">&amp; </w:t>
      </w:r>
      <w:r w:rsidR="00714596">
        <w:rPr>
          <w:rFonts w:eastAsia="Calibri" w:cstheme="minorHAnsi"/>
        </w:rPr>
        <w:t xml:space="preserve">Nikendai, C. </w:t>
      </w:r>
      <w:r w:rsidRPr="004D3D5A">
        <w:rPr>
          <w:rFonts w:eastAsia="Calibri" w:cstheme="minorHAnsi"/>
        </w:rPr>
        <w:t>(2023). Scoping Review zu Klimawandel und psychischer Gesundheit in Deutschland – Direkte und indirekte Auswirkungen, vulnerable Gruppen, Resilienzfaktoren</w:t>
      </w:r>
      <w:r w:rsidR="00714596">
        <w:rPr>
          <w:rFonts w:eastAsia="Calibri" w:cstheme="minorHAnsi"/>
        </w:rPr>
        <w:t>,</w:t>
      </w:r>
      <w:r w:rsidRPr="004D3D5A">
        <w:rPr>
          <w:rFonts w:eastAsia="Calibri" w:cstheme="minorHAnsi"/>
        </w:rPr>
        <w:t xml:space="preserve"> </w:t>
      </w:r>
      <w:r w:rsidRPr="00714596">
        <w:rPr>
          <w:rFonts w:eastAsia="Calibri" w:cstheme="minorHAnsi"/>
          <w:i/>
          <w:iCs/>
        </w:rPr>
        <w:t>J</w:t>
      </w:r>
      <w:r w:rsidR="00714596">
        <w:rPr>
          <w:rFonts w:eastAsia="Calibri" w:cstheme="minorHAnsi"/>
          <w:i/>
          <w:iCs/>
        </w:rPr>
        <w:t>ournal of</w:t>
      </w:r>
      <w:r w:rsidRPr="00714596">
        <w:rPr>
          <w:rFonts w:eastAsia="Calibri" w:cstheme="minorHAnsi"/>
          <w:i/>
          <w:iCs/>
        </w:rPr>
        <w:t xml:space="preserve"> Health Monit</w:t>
      </w:r>
      <w:r w:rsidR="00714596">
        <w:rPr>
          <w:rFonts w:eastAsia="Calibri" w:cstheme="minorHAnsi"/>
          <w:i/>
          <w:iCs/>
        </w:rPr>
        <w:t>oring</w:t>
      </w:r>
      <w:r w:rsidRPr="004D3D5A">
        <w:rPr>
          <w:rFonts w:eastAsia="Calibri" w:cstheme="minorHAnsi"/>
        </w:rPr>
        <w:t>,</w:t>
      </w:r>
      <w:r w:rsidR="00714596">
        <w:rPr>
          <w:rFonts w:eastAsia="Calibri" w:cstheme="minorHAnsi"/>
        </w:rPr>
        <w:t xml:space="preserve"> 8 (S4)</w:t>
      </w:r>
      <w:r w:rsidRPr="004D3D5A">
        <w:rPr>
          <w:rFonts w:eastAsia="Calibri" w:cstheme="minorHAnsi"/>
        </w:rPr>
        <w:t xml:space="preserve"> S. 132–161. DOI 10.25646/11650</w:t>
      </w:r>
    </w:p>
    <w:p w14:paraId="1E232FDC" w14:textId="78898F34" w:rsidR="00B055E2" w:rsidRPr="004D51AE" w:rsidRDefault="00B055E2" w:rsidP="004D3D5A">
      <w:pPr>
        <w:tabs>
          <w:tab w:val="left" w:pos="720"/>
        </w:tabs>
        <w:spacing w:after="0" w:line="360" w:lineRule="auto"/>
        <w:ind w:left="720" w:hanging="720"/>
        <w:rPr>
          <w:rFonts w:eastAsia="Calibri" w:cstheme="minorHAnsi"/>
          <w:lang w:val="en-US"/>
        </w:rPr>
      </w:pPr>
      <w:r w:rsidRPr="004D3D5A">
        <w:rPr>
          <w:rFonts w:eastAsia="Calibri" w:cstheme="minorHAnsi"/>
        </w:rPr>
        <w:t xml:space="preserve">Greenforce. (o. J.). </w:t>
      </w:r>
      <w:r w:rsidRPr="00714596">
        <w:rPr>
          <w:rFonts w:eastAsia="Calibri" w:cstheme="minorHAnsi"/>
          <w:i/>
          <w:iCs/>
        </w:rPr>
        <w:t>Eco-Anxiety aka Öko-Angst—Was ist das und was kannst Du tun?</w:t>
      </w:r>
      <w:r w:rsidRPr="004D3D5A">
        <w:rPr>
          <w:rFonts w:eastAsia="Calibri" w:cstheme="minorHAnsi"/>
        </w:rPr>
        <w:t xml:space="preserve"> https://www.greenforce.com/blogs/nachhaltigkeit/eco-anxiety</w:t>
      </w:r>
      <w:r w:rsidR="00714596">
        <w:rPr>
          <w:rFonts w:eastAsia="Calibri" w:cstheme="minorHAnsi"/>
        </w:rPr>
        <w:t xml:space="preserve">. </w:t>
      </w:r>
      <w:proofErr w:type="spellStart"/>
      <w:r w:rsidR="00714596" w:rsidRPr="004D51AE">
        <w:rPr>
          <w:rFonts w:eastAsia="Calibri" w:cstheme="minorHAnsi"/>
          <w:lang w:val="en-US"/>
        </w:rPr>
        <w:t>Abgerufen</w:t>
      </w:r>
      <w:proofErr w:type="spellEnd"/>
      <w:r w:rsidR="00714596" w:rsidRPr="004D51AE">
        <w:rPr>
          <w:rFonts w:eastAsia="Calibri" w:cstheme="minorHAnsi"/>
          <w:lang w:val="en-US"/>
        </w:rPr>
        <w:t xml:space="preserve"> am 10.02.2026</w:t>
      </w:r>
    </w:p>
    <w:p w14:paraId="46EFBCCE" w14:textId="77777777" w:rsidR="00B055E2" w:rsidRPr="004D51AE" w:rsidRDefault="00B055E2" w:rsidP="004D3D5A">
      <w:pPr>
        <w:tabs>
          <w:tab w:val="left" w:pos="720"/>
        </w:tabs>
        <w:spacing w:after="0" w:line="360" w:lineRule="auto"/>
        <w:ind w:left="720" w:hanging="720"/>
        <w:rPr>
          <w:rFonts w:eastAsia="Calibri" w:cstheme="minorHAnsi"/>
          <w:lang w:val="en-US"/>
        </w:rPr>
      </w:pPr>
      <w:r w:rsidRPr="004D51AE">
        <w:rPr>
          <w:rFonts w:eastAsia="Calibri" w:cstheme="minorHAnsi"/>
          <w:lang w:val="en-US"/>
        </w:rPr>
        <w:t xml:space="preserve">Heid, M. (2022). </w:t>
      </w:r>
      <w:r w:rsidRPr="004D51AE">
        <w:rPr>
          <w:rFonts w:eastAsia="Calibri" w:cstheme="minorHAnsi"/>
          <w:i/>
          <w:iCs/>
          <w:lang w:val="en-US"/>
        </w:rPr>
        <w:t xml:space="preserve">How to Cope </w:t>
      </w:r>
      <w:proofErr w:type="gramStart"/>
      <w:r w:rsidRPr="004D51AE">
        <w:rPr>
          <w:rFonts w:eastAsia="Calibri" w:cstheme="minorHAnsi"/>
          <w:i/>
          <w:iCs/>
          <w:lang w:val="en-US"/>
        </w:rPr>
        <w:t>With</w:t>
      </w:r>
      <w:proofErr w:type="gramEnd"/>
      <w:r w:rsidRPr="004D51AE">
        <w:rPr>
          <w:rFonts w:eastAsia="Calibri" w:cstheme="minorHAnsi"/>
          <w:i/>
          <w:iCs/>
          <w:lang w:val="en-US"/>
        </w:rPr>
        <w:t xml:space="preserve"> Eco-Anxiety: 5 Expert Tips.</w:t>
      </w:r>
      <w:r w:rsidRPr="004D51AE">
        <w:rPr>
          <w:rFonts w:eastAsia="Calibri" w:cstheme="minorHAnsi"/>
          <w:lang w:val="en-US"/>
        </w:rPr>
        <w:t xml:space="preserve"> EverydayHealth.Com. https://www.everydayhealth.com/eco-anxiety/how-to-cope-with-eco-anxiety/</w:t>
      </w:r>
    </w:p>
    <w:p w14:paraId="762B0B7E" w14:textId="183BF0DB" w:rsidR="00B055E2" w:rsidRPr="004D3D5A" w:rsidRDefault="00064CA9" w:rsidP="004D3D5A">
      <w:pPr>
        <w:tabs>
          <w:tab w:val="left" w:pos="720"/>
        </w:tabs>
        <w:spacing w:after="0" w:line="360" w:lineRule="auto"/>
        <w:ind w:left="720" w:hanging="720"/>
        <w:rPr>
          <w:rFonts w:eastAsia="Calibri" w:cstheme="minorHAnsi"/>
        </w:rPr>
      </w:pPr>
      <w:r w:rsidRPr="004D51AE">
        <w:rPr>
          <w:rFonts w:eastAsia="Calibri" w:cstheme="minorHAnsi"/>
          <w:lang w:val="en-US"/>
        </w:rPr>
        <w:t>International Council of Nurses (</w:t>
      </w:r>
      <w:r w:rsidR="00B055E2" w:rsidRPr="004D51AE">
        <w:rPr>
          <w:rFonts w:eastAsia="Calibri" w:cstheme="minorHAnsi"/>
          <w:lang w:val="en-US"/>
        </w:rPr>
        <w:t>ICN</w:t>
      </w:r>
      <w:r w:rsidRPr="004D51AE">
        <w:rPr>
          <w:rFonts w:eastAsia="Calibri" w:cstheme="minorHAnsi"/>
          <w:lang w:val="en-US"/>
        </w:rPr>
        <w:t>)</w:t>
      </w:r>
      <w:r w:rsidR="00B055E2" w:rsidRPr="004D51AE">
        <w:rPr>
          <w:rFonts w:eastAsia="Calibri" w:cstheme="minorHAnsi"/>
          <w:lang w:val="en-US"/>
        </w:rPr>
        <w:t xml:space="preserve">. </w:t>
      </w:r>
      <w:r w:rsidR="00B055E2" w:rsidRPr="004D3D5A">
        <w:rPr>
          <w:rFonts w:eastAsia="Calibri" w:cstheme="minorHAnsi"/>
        </w:rPr>
        <w:t xml:space="preserve">(2024). </w:t>
      </w:r>
      <w:r w:rsidR="00B055E2" w:rsidRPr="00064CA9">
        <w:rPr>
          <w:rFonts w:eastAsia="Calibri" w:cstheme="minorHAnsi"/>
          <w:i/>
          <w:iCs/>
        </w:rPr>
        <w:t>Kernkompetenzen in der Katastrophenpflege—Version 2.0</w:t>
      </w:r>
      <w:r>
        <w:rPr>
          <w:rFonts w:eastAsia="Calibri" w:cstheme="minorHAnsi"/>
          <w:i/>
          <w:iCs/>
        </w:rPr>
        <w:t>,</w:t>
      </w:r>
      <w:r w:rsidR="00B055E2" w:rsidRPr="00064CA9">
        <w:rPr>
          <w:rFonts w:eastAsia="Calibri" w:cstheme="minorHAnsi"/>
          <w:i/>
          <w:iCs/>
        </w:rPr>
        <w:t xml:space="preserve"> </w:t>
      </w:r>
      <w:r w:rsidR="00B055E2" w:rsidRPr="004D3D5A">
        <w:rPr>
          <w:rFonts w:eastAsia="Calibri" w:cstheme="minorHAnsi"/>
        </w:rPr>
        <w:t xml:space="preserve">Chartité Berlin, DBfK, OEGKV, &amp; SBK-ASI, </w:t>
      </w:r>
      <w:r>
        <w:rPr>
          <w:rFonts w:eastAsia="Calibri" w:cstheme="minorHAnsi"/>
        </w:rPr>
        <w:t>(</w:t>
      </w:r>
      <w:r w:rsidR="00B055E2" w:rsidRPr="004D3D5A">
        <w:rPr>
          <w:rFonts w:eastAsia="Calibri" w:cstheme="minorHAnsi"/>
        </w:rPr>
        <w:t>Hrsg.)</w:t>
      </w:r>
      <w:r>
        <w:rPr>
          <w:rFonts w:eastAsia="Calibri" w:cstheme="minorHAnsi"/>
        </w:rPr>
        <w:t xml:space="preserve"> </w:t>
      </w:r>
      <w:r w:rsidRPr="00064CA9">
        <w:rPr>
          <w:rFonts w:eastAsia="Calibri" w:cstheme="minorHAnsi"/>
        </w:rPr>
        <w:t>https://www.dbfk.de/media/docs/newsroom/publikationen/CORE_ICN-Katastrophenpflege_Stufe_I-II_2019.pdf</w:t>
      </w:r>
      <w:r>
        <w:rPr>
          <w:rFonts w:eastAsia="Calibri" w:cstheme="minorHAnsi"/>
        </w:rPr>
        <w:t>. Abgerufen am 10.02.2026</w:t>
      </w:r>
    </w:p>
    <w:p w14:paraId="6C64C6C0" w14:textId="5669FFEC" w:rsidR="00B055E2" w:rsidRPr="004D51AE" w:rsidRDefault="00B055E2" w:rsidP="004D3D5A">
      <w:pPr>
        <w:tabs>
          <w:tab w:val="left" w:pos="720"/>
        </w:tabs>
        <w:spacing w:after="0" w:line="360" w:lineRule="auto"/>
        <w:ind w:left="720" w:hanging="720"/>
        <w:rPr>
          <w:rFonts w:eastAsia="Calibri" w:cstheme="minorHAnsi"/>
          <w:lang w:val="en-US"/>
        </w:rPr>
      </w:pPr>
      <w:r w:rsidRPr="004D51AE">
        <w:rPr>
          <w:rFonts w:eastAsia="Calibri" w:cstheme="minorHAnsi"/>
          <w:lang w:val="en-US"/>
        </w:rPr>
        <w:t xml:space="preserve">International Organization for Migration (IOM). (2009). </w:t>
      </w:r>
      <w:r w:rsidRPr="004D51AE">
        <w:rPr>
          <w:rFonts w:eastAsia="Calibri" w:cstheme="minorHAnsi"/>
          <w:i/>
          <w:iCs/>
          <w:lang w:val="en-US"/>
        </w:rPr>
        <w:t>Migration, environmen</w:t>
      </w:r>
      <w:r w:rsidR="005C6DA9" w:rsidRPr="004D51AE">
        <w:rPr>
          <w:rFonts w:eastAsia="Calibri" w:cstheme="minorHAnsi"/>
          <w:i/>
          <w:iCs/>
          <w:lang w:val="en-US"/>
        </w:rPr>
        <w:t>t</w:t>
      </w:r>
      <w:r w:rsidRPr="004D51AE">
        <w:rPr>
          <w:rFonts w:eastAsia="Calibri" w:cstheme="minorHAnsi"/>
          <w:i/>
          <w:iCs/>
          <w:lang w:val="en-US"/>
        </w:rPr>
        <w:t xml:space="preserve"> and climate change: Assessing the evidence</w:t>
      </w:r>
      <w:r w:rsidRPr="004D51AE">
        <w:rPr>
          <w:rFonts w:eastAsia="Calibri" w:cstheme="minorHAnsi"/>
          <w:lang w:val="en-US"/>
        </w:rPr>
        <w:t>. https://publications.iom.int/system/files/pdf/migration_and_environment.pdf</w:t>
      </w:r>
    </w:p>
    <w:p w14:paraId="712995D4" w14:textId="77777777" w:rsidR="00B055E2" w:rsidRPr="004D3D5A" w:rsidRDefault="00B055E2" w:rsidP="004D3D5A">
      <w:pPr>
        <w:tabs>
          <w:tab w:val="left" w:pos="720"/>
        </w:tabs>
        <w:spacing w:after="0" w:line="360" w:lineRule="auto"/>
        <w:ind w:left="720" w:hanging="720"/>
        <w:rPr>
          <w:rFonts w:eastAsia="Calibri" w:cstheme="minorHAnsi"/>
        </w:rPr>
      </w:pPr>
      <w:r w:rsidRPr="004D3D5A">
        <w:rPr>
          <w:rFonts w:eastAsia="Calibri" w:cstheme="minorHAnsi"/>
        </w:rPr>
        <w:t xml:space="preserve">Kaba-Schönstein, L. (2018). </w:t>
      </w:r>
      <w:r w:rsidRPr="005C6DA9">
        <w:rPr>
          <w:rFonts w:eastAsia="Calibri" w:cstheme="minorHAnsi"/>
          <w:i/>
          <w:iCs/>
        </w:rPr>
        <w:t>Gesundheitsförderung 1: Grundlagen. Leitbegriffe der Gesundheitsförderung und Prävention. Glossar zu Konzepten, Strategien und Methoden</w:t>
      </w:r>
      <w:r w:rsidRPr="004D3D5A">
        <w:rPr>
          <w:rFonts w:eastAsia="Calibri" w:cstheme="minorHAnsi"/>
        </w:rPr>
        <w:t>. https://doi.org/10.17623/BZGA:Q4-I033-1.0</w:t>
      </w:r>
    </w:p>
    <w:p w14:paraId="6365DD60" w14:textId="54A46F9D" w:rsidR="00B055E2" w:rsidRPr="004D51AE" w:rsidRDefault="00B055E2" w:rsidP="004D3D5A">
      <w:pPr>
        <w:tabs>
          <w:tab w:val="left" w:pos="720"/>
        </w:tabs>
        <w:spacing w:after="0" w:line="360" w:lineRule="auto"/>
        <w:ind w:left="720" w:hanging="720"/>
        <w:rPr>
          <w:rFonts w:eastAsia="Calibri" w:cstheme="minorHAnsi"/>
          <w:lang w:val="en-US"/>
        </w:rPr>
      </w:pPr>
      <w:proofErr w:type="spellStart"/>
      <w:r w:rsidRPr="004D51AE">
        <w:rPr>
          <w:rFonts w:eastAsia="Calibri" w:cstheme="minorHAnsi"/>
          <w:lang w:val="en-US"/>
        </w:rPr>
        <w:t>Lokmic</w:t>
      </w:r>
      <w:proofErr w:type="spellEnd"/>
      <w:r w:rsidRPr="004D51AE">
        <w:rPr>
          <w:rFonts w:eastAsia="Calibri" w:cstheme="minorHAnsi"/>
          <w:lang w:val="en-US"/>
        </w:rPr>
        <w:t xml:space="preserve">-Tomkins, Z., </w:t>
      </w:r>
      <w:proofErr w:type="spellStart"/>
      <w:r w:rsidRPr="004D51AE">
        <w:rPr>
          <w:rFonts w:eastAsia="Calibri" w:cstheme="minorHAnsi"/>
          <w:lang w:val="en-US"/>
        </w:rPr>
        <w:t>Nayna</w:t>
      </w:r>
      <w:proofErr w:type="spellEnd"/>
      <w:r w:rsidRPr="004D51AE">
        <w:rPr>
          <w:rFonts w:eastAsia="Calibri" w:cstheme="minorHAnsi"/>
          <w:lang w:val="en-US"/>
        </w:rPr>
        <w:t xml:space="preserve"> </w:t>
      </w:r>
      <w:proofErr w:type="spellStart"/>
      <w:r w:rsidRPr="004D51AE">
        <w:rPr>
          <w:rFonts w:eastAsia="Calibri" w:cstheme="minorHAnsi"/>
          <w:lang w:val="en-US"/>
        </w:rPr>
        <w:t>Schwerdtle</w:t>
      </w:r>
      <w:proofErr w:type="spellEnd"/>
      <w:r w:rsidRPr="004D51AE">
        <w:rPr>
          <w:rFonts w:eastAsia="Calibri" w:cstheme="minorHAnsi"/>
          <w:lang w:val="en-US"/>
        </w:rPr>
        <w:t>, P.</w:t>
      </w:r>
      <w:r w:rsidR="005C6DA9" w:rsidRPr="004D51AE">
        <w:rPr>
          <w:rFonts w:eastAsia="Calibri" w:cstheme="minorHAnsi"/>
          <w:lang w:val="en-US"/>
        </w:rPr>
        <w:t xml:space="preserve"> </w:t>
      </w:r>
      <w:r w:rsidRPr="004D51AE">
        <w:rPr>
          <w:rFonts w:eastAsia="Calibri" w:cstheme="minorHAnsi"/>
          <w:lang w:val="en-US"/>
        </w:rPr>
        <w:t xml:space="preserve">&amp; Armstrong, F. (2023). Engaging with our responsibility to protect health from climate change. </w:t>
      </w:r>
      <w:r w:rsidRPr="004D51AE">
        <w:rPr>
          <w:rFonts w:eastAsia="Calibri" w:cstheme="minorHAnsi"/>
          <w:i/>
          <w:iCs/>
          <w:lang w:val="en-US"/>
        </w:rPr>
        <w:t>Journal of Advanced Nursing,</w:t>
      </w:r>
      <w:r w:rsidRPr="004D51AE">
        <w:rPr>
          <w:rFonts w:eastAsia="Calibri" w:cstheme="minorHAnsi"/>
          <w:lang w:val="en-US"/>
        </w:rPr>
        <w:t xml:space="preserve"> 79(6), e41–e44. https://doi.org/10.1111/jan.15508</w:t>
      </w:r>
    </w:p>
    <w:p w14:paraId="55EA935A" w14:textId="435ABD8B" w:rsidR="00B055E2" w:rsidRPr="004D3D5A" w:rsidRDefault="00B055E2" w:rsidP="004D3D5A">
      <w:pPr>
        <w:tabs>
          <w:tab w:val="left" w:pos="720"/>
        </w:tabs>
        <w:spacing w:after="0" w:line="360" w:lineRule="auto"/>
        <w:ind w:left="720" w:hanging="720"/>
        <w:rPr>
          <w:rFonts w:eastAsia="Calibri" w:cstheme="minorHAnsi"/>
        </w:rPr>
      </w:pPr>
      <w:proofErr w:type="spellStart"/>
      <w:r w:rsidRPr="004D3D5A">
        <w:rPr>
          <w:rFonts w:eastAsia="Calibri" w:cstheme="minorHAnsi"/>
        </w:rPr>
        <w:t>Mc</w:t>
      </w:r>
      <w:proofErr w:type="spellEnd"/>
      <w:r w:rsidRPr="004D3D5A">
        <w:rPr>
          <w:rFonts w:eastAsia="Calibri" w:cstheme="minorHAnsi"/>
        </w:rPr>
        <w:t xml:space="preserve"> Call, T., Liedtke, T. P., Hornberg, C. &amp; Liebig-Gonglach, M. (2021). </w:t>
      </w:r>
      <w:r w:rsidRPr="005C6DA9">
        <w:rPr>
          <w:rFonts w:eastAsia="Calibri" w:cstheme="minorHAnsi"/>
          <w:i/>
          <w:iCs/>
        </w:rPr>
        <w:t>Gut für das Klima, gut für die Gesundheit: Perspektiven für individuelle Verhaltensänderungen</w:t>
      </w:r>
      <w:r w:rsidRPr="004D3D5A">
        <w:rPr>
          <w:rFonts w:eastAsia="Calibri" w:cstheme="minorHAnsi"/>
        </w:rPr>
        <w:t>. Medizinisch Wissenschaftliche Verlagsgesellschaft. https://doi.org/10.32745/9783954666270-13</w:t>
      </w:r>
    </w:p>
    <w:p w14:paraId="2C47ECA9" w14:textId="2407DC15" w:rsidR="00B055E2" w:rsidRPr="004D3D5A" w:rsidRDefault="00B055E2" w:rsidP="004D3D5A">
      <w:pPr>
        <w:tabs>
          <w:tab w:val="left" w:pos="720"/>
        </w:tabs>
        <w:spacing w:after="0" w:line="360" w:lineRule="auto"/>
        <w:ind w:left="720" w:hanging="720"/>
        <w:rPr>
          <w:rFonts w:eastAsia="Calibri" w:cstheme="minorHAnsi"/>
        </w:rPr>
      </w:pPr>
      <w:r w:rsidRPr="00DB04AF">
        <w:rPr>
          <w:rFonts w:eastAsia="Calibri" w:cstheme="minorHAnsi"/>
        </w:rPr>
        <w:t>RKI. (2024). Frühsommer-Meningoenzephalitis (FSME) und verwandte Virusenzephalitiden (TBE, tick-borne encephalitis). Robert Koch Institut. https://www.rki.de/DE/Content/Infekt/EpidBull/Merkblaetter/Ratgeber_FSME.html#doc2381918bodyText14</w:t>
      </w:r>
    </w:p>
    <w:p w14:paraId="5E4ED514" w14:textId="1BEB1203" w:rsidR="00B055E2" w:rsidRPr="004D51AE" w:rsidRDefault="00B055E2" w:rsidP="004D3D5A">
      <w:pPr>
        <w:tabs>
          <w:tab w:val="left" w:pos="720"/>
        </w:tabs>
        <w:spacing w:after="0" w:line="360" w:lineRule="auto"/>
        <w:ind w:left="720" w:hanging="720"/>
        <w:rPr>
          <w:rFonts w:eastAsia="Calibri" w:cstheme="minorHAnsi"/>
          <w:lang w:val="en-US"/>
        </w:rPr>
      </w:pPr>
      <w:proofErr w:type="spellStart"/>
      <w:r w:rsidRPr="004D51AE">
        <w:rPr>
          <w:rFonts w:eastAsia="Calibri" w:cstheme="minorHAnsi"/>
          <w:lang w:val="en-US"/>
        </w:rPr>
        <w:t>Romanello</w:t>
      </w:r>
      <w:proofErr w:type="spellEnd"/>
      <w:r w:rsidRPr="004D51AE">
        <w:rPr>
          <w:rFonts w:eastAsia="Calibri" w:cstheme="minorHAnsi"/>
          <w:lang w:val="en-US"/>
        </w:rPr>
        <w:t xml:space="preserve">, M., Napoli, C. D., Green, C., Kennard, H., Lampard, P., </w:t>
      </w:r>
      <w:proofErr w:type="spellStart"/>
      <w:r w:rsidRPr="004D51AE">
        <w:rPr>
          <w:rFonts w:eastAsia="Calibri" w:cstheme="minorHAnsi"/>
          <w:lang w:val="en-US"/>
        </w:rPr>
        <w:t>Scamman</w:t>
      </w:r>
      <w:proofErr w:type="spellEnd"/>
      <w:r w:rsidRPr="004D51AE">
        <w:rPr>
          <w:rFonts w:eastAsia="Calibri" w:cstheme="minorHAnsi"/>
          <w:lang w:val="en-US"/>
        </w:rPr>
        <w:t xml:space="preserve">, D., </w:t>
      </w:r>
      <w:proofErr w:type="spellStart"/>
      <w:r w:rsidRPr="004D51AE">
        <w:rPr>
          <w:rFonts w:eastAsia="Calibri" w:cstheme="minorHAnsi"/>
          <w:lang w:val="en-US"/>
        </w:rPr>
        <w:t>Walawender</w:t>
      </w:r>
      <w:proofErr w:type="spellEnd"/>
      <w:r w:rsidRPr="004D51AE">
        <w:rPr>
          <w:rFonts w:eastAsia="Calibri" w:cstheme="minorHAnsi"/>
          <w:lang w:val="en-US"/>
        </w:rPr>
        <w:t xml:space="preserve">, M., Ali, Z., </w:t>
      </w:r>
      <w:proofErr w:type="spellStart"/>
      <w:r w:rsidRPr="004D51AE">
        <w:rPr>
          <w:rFonts w:eastAsia="Calibri" w:cstheme="minorHAnsi"/>
          <w:lang w:val="en-US"/>
        </w:rPr>
        <w:t>Ameli</w:t>
      </w:r>
      <w:proofErr w:type="spellEnd"/>
      <w:r w:rsidRPr="004D51AE">
        <w:rPr>
          <w:rFonts w:eastAsia="Calibri" w:cstheme="minorHAnsi"/>
          <w:lang w:val="en-US"/>
        </w:rPr>
        <w:t xml:space="preserve">, N., </w:t>
      </w:r>
      <w:proofErr w:type="spellStart"/>
      <w:r w:rsidRPr="004D51AE">
        <w:rPr>
          <w:rFonts w:eastAsia="Calibri" w:cstheme="minorHAnsi"/>
          <w:lang w:val="en-US"/>
        </w:rPr>
        <w:t>Ayeb</w:t>
      </w:r>
      <w:proofErr w:type="spellEnd"/>
      <w:r w:rsidRPr="004D51AE">
        <w:rPr>
          <w:rFonts w:eastAsia="Calibri" w:cstheme="minorHAnsi"/>
          <w:lang w:val="en-US"/>
        </w:rPr>
        <w:t xml:space="preserve">-Karlsson, S., </w:t>
      </w:r>
      <w:proofErr w:type="spellStart"/>
      <w:r w:rsidRPr="004D51AE">
        <w:rPr>
          <w:rFonts w:eastAsia="Calibri" w:cstheme="minorHAnsi"/>
          <w:lang w:val="en-US"/>
        </w:rPr>
        <w:t>Beggs</w:t>
      </w:r>
      <w:proofErr w:type="spellEnd"/>
      <w:r w:rsidRPr="004D51AE">
        <w:rPr>
          <w:rFonts w:eastAsia="Calibri" w:cstheme="minorHAnsi"/>
          <w:lang w:val="en-US"/>
        </w:rPr>
        <w:t xml:space="preserve">, P. J., </w:t>
      </w:r>
      <w:proofErr w:type="spellStart"/>
      <w:r w:rsidRPr="004D51AE">
        <w:rPr>
          <w:rFonts w:eastAsia="Calibri" w:cstheme="minorHAnsi"/>
          <w:lang w:val="en-US"/>
        </w:rPr>
        <w:t>Belesova</w:t>
      </w:r>
      <w:proofErr w:type="spellEnd"/>
      <w:r w:rsidRPr="004D51AE">
        <w:rPr>
          <w:rFonts w:eastAsia="Calibri" w:cstheme="minorHAnsi"/>
          <w:lang w:val="en-US"/>
        </w:rPr>
        <w:t xml:space="preserve">, K., </w:t>
      </w:r>
      <w:proofErr w:type="spellStart"/>
      <w:r w:rsidRPr="004D51AE">
        <w:rPr>
          <w:rFonts w:eastAsia="Calibri" w:cstheme="minorHAnsi"/>
          <w:lang w:val="en-US"/>
        </w:rPr>
        <w:t>Berrang</w:t>
      </w:r>
      <w:proofErr w:type="spellEnd"/>
      <w:r w:rsidRPr="004D51AE">
        <w:rPr>
          <w:rFonts w:eastAsia="Calibri" w:cstheme="minorHAnsi"/>
          <w:lang w:val="en-US"/>
        </w:rPr>
        <w:t xml:space="preserve"> Ford, L., Bowen, K., Cai, W., Callaghan, M., Campbell-</w:t>
      </w:r>
      <w:proofErr w:type="spellStart"/>
      <w:r w:rsidRPr="004D51AE">
        <w:rPr>
          <w:rFonts w:eastAsia="Calibri" w:cstheme="minorHAnsi"/>
          <w:lang w:val="en-US"/>
        </w:rPr>
        <w:t>Lendrum</w:t>
      </w:r>
      <w:proofErr w:type="spellEnd"/>
      <w:r w:rsidRPr="004D51AE">
        <w:rPr>
          <w:rFonts w:eastAsia="Calibri" w:cstheme="minorHAnsi"/>
          <w:lang w:val="en-US"/>
        </w:rPr>
        <w:t>, D., Chambers, J., Cross, T. J.</w:t>
      </w:r>
      <w:r w:rsidR="005C6DA9" w:rsidRPr="004D51AE">
        <w:rPr>
          <w:rFonts w:eastAsia="Calibri" w:cstheme="minorHAnsi"/>
          <w:lang w:val="en-US"/>
        </w:rPr>
        <w:t xml:space="preserve"> &amp; </w:t>
      </w:r>
      <w:r w:rsidRPr="004D51AE">
        <w:rPr>
          <w:rFonts w:eastAsia="Calibri" w:cstheme="minorHAnsi"/>
          <w:lang w:val="en-US"/>
        </w:rPr>
        <w:t xml:space="preserve">Costello, A. (2023). The 2023 report of the Lancet Countdown on health and climate change: The imperative for a </w:t>
      </w:r>
      <w:r w:rsidRPr="004D51AE">
        <w:rPr>
          <w:rFonts w:eastAsia="Calibri" w:cstheme="minorHAnsi"/>
          <w:lang w:val="en-US"/>
        </w:rPr>
        <w:lastRenderedPageBreak/>
        <w:t>health-</w:t>
      </w:r>
      <w:proofErr w:type="spellStart"/>
      <w:r w:rsidRPr="004D51AE">
        <w:rPr>
          <w:rFonts w:eastAsia="Calibri" w:cstheme="minorHAnsi"/>
          <w:lang w:val="en-US"/>
        </w:rPr>
        <w:t>centred</w:t>
      </w:r>
      <w:proofErr w:type="spellEnd"/>
      <w:r w:rsidRPr="004D51AE">
        <w:rPr>
          <w:rFonts w:eastAsia="Calibri" w:cstheme="minorHAnsi"/>
          <w:lang w:val="en-US"/>
        </w:rPr>
        <w:t xml:space="preserve"> response in a world facing irreversible harms. </w:t>
      </w:r>
      <w:r w:rsidRPr="004D51AE">
        <w:rPr>
          <w:rFonts w:eastAsia="Calibri" w:cstheme="minorHAnsi"/>
          <w:i/>
          <w:iCs/>
          <w:lang w:val="en-US"/>
        </w:rPr>
        <w:t xml:space="preserve">The Lancet, </w:t>
      </w:r>
      <w:r w:rsidRPr="004D51AE">
        <w:rPr>
          <w:rFonts w:eastAsia="Calibri" w:cstheme="minorHAnsi"/>
          <w:lang w:val="en-US"/>
        </w:rPr>
        <w:t>S0140673623018597. https://doi.org/10.1016/S0140-6736(23)01859-7</w:t>
      </w:r>
    </w:p>
    <w:p w14:paraId="11513743" w14:textId="241EC420" w:rsidR="00B055E2" w:rsidRPr="004D51AE" w:rsidRDefault="00B055E2" w:rsidP="004D3D5A">
      <w:pPr>
        <w:tabs>
          <w:tab w:val="left" w:pos="720"/>
        </w:tabs>
        <w:spacing w:after="0" w:line="360" w:lineRule="auto"/>
        <w:ind w:left="720" w:hanging="720"/>
        <w:rPr>
          <w:rFonts w:eastAsia="Calibri" w:cstheme="minorHAnsi"/>
          <w:lang w:val="en-US"/>
        </w:rPr>
      </w:pPr>
      <w:r w:rsidRPr="004D51AE">
        <w:rPr>
          <w:rFonts w:eastAsia="Calibri" w:cstheme="minorHAnsi"/>
          <w:lang w:val="en-US"/>
        </w:rPr>
        <w:t xml:space="preserve">Salvador Costa, M. J., Melo, P., </w:t>
      </w:r>
      <w:proofErr w:type="spellStart"/>
      <w:r w:rsidRPr="004D51AE">
        <w:rPr>
          <w:rFonts w:eastAsia="Calibri" w:cstheme="minorHAnsi"/>
          <w:lang w:val="en-US"/>
        </w:rPr>
        <w:t>Azeiteiro</w:t>
      </w:r>
      <w:proofErr w:type="spellEnd"/>
      <w:r w:rsidRPr="004D51AE">
        <w:rPr>
          <w:rFonts w:eastAsia="Calibri" w:cstheme="minorHAnsi"/>
          <w:lang w:val="en-US"/>
        </w:rPr>
        <w:t xml:space="preserve">, U., Carvalho, S. &amp; Ryan, R. (2023). Nursing Interventions to Reduce Health Risks from Climate Change Impact in Urban Areas: A Scoping Review Protocol. </w:t>
      </w:r>
      <w:r w:rsidRPr="004D51AE">
        <w:rPr>
          <w:rFonts w:eastAsia="Calibri" w:cstheme="minorHAnsi"/>
          <w:i/>
          <w:iCs/>
          <w:lang w:val="en-US"/>
        </w:rPr>
        <w:t>Nursing Reports</w:t>
      </w:r>
      <w:r w:rsidRPr="004D51AE">
        <w:rPr>
          <w:rFonts w:eastAsia="Calibri" w:cstheme="minorHAnsi"/>
          <w:lang w:val="en-US"/>
        </w:rPr>
        <w:t>, 13(1), Article 1. https://doi.org/10.3390/nursrep13010045</w:t>
      </w:r>
    </w:p>
    <w:p w14:paraId="73C1B464" w14:textId="10A5093E" w:rsidR="00B055E2" w:rsidRPr="005C6DA9" w:rsidRDefault="00B055E2" w:rsidP="005C6DA9">
      <w:pPr>
        <w:tabs>
          <w:tab w:val="left" w:pos="720"/>
        </w:tabs>
        <w:spacing w:after="0" w:line="360" w:lineRule="auto"/>
        <w:ind w:left="720" w:hanging="720"/>
        <w:rPr>
          <w:rFonts w:eastAsia="Calibri" w:cstheme="minorHAnsi"/>
        </w:rPr>
      </w:pPr>
      <w:r w:rsidRPr="004D51AE">
        <w:rPr>
          <w:rFonts w:eastAsia="Calibri" w:cstheme="minorHAnsi"/>
          <w:lang w:val="en-US"/>
        </w:rPr>
        <w:t xml:space="preserve">Timm, G. &amp; </w:t>
      </w:r>
      <w:proofErr w:type="spellStart"/>
      <w:r w:rsidRPr="004D51AE">
        <w:rPr>
          <w:rFonts w:eastAsia="Calibri" w:cstheme="minorHAnsi"/>
          <w:lang w:val="en-US"/>
        </w:rPr>
        <w:t>Bombien-Theilmann</w:t>
      </w:r>
      <w:proofErr w:type="spellEnd"/>
      <w:r w:rsidRPr="004D51AE">
        <w:rPr>
          <w:rFonts w:eastAsia="Calibri" w:cstheme="minorHAnsi"/>
          <w:lang w:val="en-US"/>
        </w:rPr>
        <w:t xml:space="preserve">, S. (2022a). </w:t>
      </w:r>
      <w:r w:rsidRPr="005C6DA9">
        <w:rPr>
          <w:rFonts w:eastAsia="Calibri" w:cstheme="minorHAnsi"/>
        </w:rPr>
        <w:t xml:space="preserve">Bundesarbeitsgemeinschaft der Freien Wohlfahrtspflege e.V. (BAGFW). In Deutschen Verein für öffentliche und private Fürsorge e.V. (Hrsg.), </w:t>
      </w:r>
      <w:r w:rsidRPr="005C6DA9">
        <w:rPr>
          <w:rFonts w:eastAsia="Calibri" w:cstheme="minorHAnsi"/>
          <w:i/>
          <w:iCs/>
        </w:rPr>
        <w:t>Fachlexikon der Sozialen Arbeit</w:t>
      </w:r>
      <w:r w:rsidRPr="005C6DA9">
        <w:rPr>
          <w:rFonts w:eastAsia="Calibri" w:cstheme="minorHAnsi"/>
        </w:rPr>
        <w:t xml:space="preserve"> (S. 127–128). Nomos Verlagsgesellschaft mbH &amp; Co. KG. https://doi.org/10.5771/9783748911784-127-3</w:t>
      </w:r>
    </w:p>
    <w:p w14:paraId="6932633A" w14:textId="3CFE6F0E" w:rsidR="00B055E2" w:rsidRPr="005C6DA9" w:rsidRDefault="00B055E2" w:rsidP="005C6DA9">
      <w:pPr>
        <w:tabs>
          <w:tab w:val="left" w:pos="720"/>
        </w:tabs>
        <w:spacing w:after="0" w:line="360" w:lineRule="auto"/>
        <w:ind w:left="720" w:hanging="720"/>
        <w:rPr>
          <w:rFonts w:eastAsia="Calibri" w:cstheme="minorHAnsi"/>
        </w:rPr>
      </w:pPr>
      <w:r w:rsidRPr="005C6DA9">
        <w:rPr>
          <w:rFonts w:eastAsia="Calibri" w:cstheme="minorHAnsi"/>
        </w:rPr>
        <w:t xml:space="preserve">Timm, G. &amp; Bombien-Theilmann, S. (2022b). Bundesarbeitsgemeinschaft der Freien Wohlfahrtspflege e.V. (BAGFW). In Deutschen Verein für öffentliche und private Fürsorge e.V. (Hrsg.), </w:t>
      </w:r>
      <w:r w:rsidRPr="0024001B">
        <w:rPr>
          <w:rFonts w:eastAsia="Calibri" w:cstheme="minorHAnsi"/>
          <w:i/>
          <w:iCs/>
        </w:rPr>
        <w:t xml:space="preserve">Fachlexikon der Sozialen Arbeit </w:t>
      </w:r>
      <w:r w:rsidRPr="005C6DA9">
        <w:rPr>
          <w:rFonts w:eastAsia="Calibri" w:cstheme="minorHAnsi"/>
        </w:rPr>
        <w:t>(S. 127–128). Nomos Verlagsgesellschaft mbH &amp; Co. KG. https://doi.org/10.5771/9783748911784-127-3</w:t>
      </w:r>
    </w:p>
    <w:p w14:paraId="4D158E7F" w14:textId="07F73FF0" w:rsidR="00B055E2" w:rsidRPr="004D51AE" w:rsidRDefault="00B055E2" w:rsidP="005C6DA9">
      <w:pPr>
        <w:tabs>
          <w:tab w:val="left" w:pos="720"/>
        </w:tabs>
        <w:spacing w:after="0" w:line="360" w:lineRule="auto"/>
        <w:ind w:left="720" w:hanging="720"/>
        <w:rPr>
          <w:rFonts w:eastAsia="Calibri" w:cstheme="minorHAnsi"/>
          <w:lang w:val="en-US"/>
        </w:rPr>
      </w:pPr>
      <w:r w:rsidRPr="005C6DA9">
        <w:rPr>
          <w:rFonts w:eastAsia="Calibri" w:cstheme="minorHAnsi"/>
        </w:rPr>
        <w:t xml:space="preserve">Watts, N., Amann, M., Arnell, N., Ayeb-Karlsson, S., Beagley, J., Belesova, K. &amp; et al. </w:t>
      </w:r>
      <w:r w:rsidRPr="004D51AE">
        <w:rPr>
          <w:rFonts w:eastAsia="Calibri" w:cstheme="minorHAnsi"/>
          <w:lang w:val="en-US"/>
        </w:rPr>
        <w:t xml:space="preserve">(2021). The 2020 report of The Lancet Countdown on health and climate change: Responding to converging crises. </w:t>
      </w:r>
      <w:r w:rsidRPr="004D51AE">
        <w:rPr>
          <w:rFonts w:eastAsia="Calibri" w:cstheme="minorHAnsi"/>
          <w:i/>
          <w:iCs/>
          <w:lang w:val="en-US"/>
        </w:rPr>
        <w:t>The Lancet</w:t>
      </w:r>
      <w:r w:rsidRPr="004D51AE">
        <w:rPr>
          <w:rFonts w:eastAsia="Calibri" w:cstheme="minorHAnsi"/>
          <w:lang w:val="en-US"/>
        </w:rPr>
        <w:t>, 397(10269), 129-170. https://doi.org/10.1016/S0140-6736(20)32290-X</w:t>
      </w:r>
    </w:p>
    <w:p w14:paraId="4F088397" w14:textId="77777777" w:rsidR="00B055E2" w:rsidRPr="004D51AE" w:rsidRDefault="00B055E2" w:rsidP="005C6DA9">
      <w:pPr>
        <w:tabs>
          <w:tab w:val="left" w:pos="720"/>
        </w:tabs>
        <w:spacing w:after="0" w:line="360" w:lineRule="auto"/>
        <w:ind w:left="720" w:hanging="720"/>
        <w:rPr>
          <w:rFonts w:eastAsia="Calibri" w:cstheme="minorHAnsi"/>
          <w:lang w:val="en-US"/>
        </w:rPr>
      </w:pPr>
      <w:r w:rsidRPr="004D51AE">
        <w:rPr>
          <w:rFonts w:eastAsia="Calibri" w:cstheme="minorHAnsi"/>
          <w:lang w:val="en-US"/>
        </w:rPr>
        <w:t xml:space="preserve">World Health Organization (WHO). (2021). </w:t>
      </w:r>
      <w:r w:rsidRPr="004D51AE">
        <w:rPr>
          <w:rFonts w:eastAsia="Calibri" w:cstheme="minorHAnsi"/>
          <w:i/>
          <w:iCs/>
          <w:lang w:val="en-US"/>
        </w:rPr>
        <w:t>Climate change and health: A global overview</w:t>
      </w:r>
      <w:r w:rsidRPr="004D51AE">
        <w:rPr>
          <w:rFonts w:eastAsia="Calibri" w:cstheme="minorHAnsi"/>
          <w:lang w:val="en-US"/>
        </w:rPr>
        <w:t>. https://iris.who.int/bitstream/handle/10665/348068/9789240038509-eng.pdf?sequence=1</w:t>
      </w:r>
    </w:p>
    <w:p w14:paraId="14AD0F73" w14:textId="2307B7DB" w:rsidR="00B055E2" w:rsidRPr="004D51AE" w:rsidRDefault="00B055E2" w:rsidP="005C6DA9">
      <w:pPr>
        <w:tabs>
          <w:tab w:val="left" w:pos="720"/>
        </w:tabs>
        <w:spacing w:after="0" w:line="360" w:lineRule="auto"/>
        <w:ind w:left="720" w:hanging="720"/>
        <w:rPr>
          <w:rFonts w:eastAsia="Calibri" w:cstheme="minorHAnsi"/>
          <w:lang w:val="en-US"/>
        </w:rPr>
      </w:pPr>
      <w:r w:rsidRPr="004D51AE">
        <w:rPr>
          <w:rFonts w:eastAsia="Calibri" w:cstheme="minorHAnsi"/>
          <w:lang w:val="en-US"/>
        </w:rPr>
        <w:t xml:space="preserve">Yale Office of Sustainability. (2023). </w:t>
      </w:r>
      <w:r w:rsidRPr="004D51AE">
        <w:rPr>
          <w:rFonts w:eastAsia="Calibri" w:cstheme="minorHAnsi"/>
          <w:i/>
          <w:iCs/>
          <w:lang w:val="en-US"/>
        </w:rPr>
        <w:t xml:space="preserve">Yale Experts Explain Climate Anxiety. </w:t>
      </w:r>
      <w:r w:rsidRPr="004D51AE">
        <w:rPr>
          <w:rFonts w:eastAsia="Calibri" w:cstheme="minorHAnsi"/>
          <w:lang w:val="en-US"/>
        </w:rPr>
        <w:t>Yale</w:t>
      </w:r>
      <w:r w:rsidR="0024001B" w:rsidRPr="004D51AE">
        <w:rPr>
          <w:rFonts w:eastAsia="Calibri" w:cstheme="minorHAnsi"/>
          <w:lang w:val="en-US"/>
        </w:rPr>
        <w:t xml:space="preserve"> Office of</w:t>
      </w:r>
      <w:r w:rsidRPr="004D51AE">
        <w:rPr>
          <w:rFonts w:eastAsia="Calibri" w:cstheme="minorHAnsi"/>
          <w:lang w:val="en-US"/>
        </w:rPr>
        <w:t xml:space="preserve"> Sustainability. https://sustainability.yale.edu/explainers/yale-experts-explain-climate-anxiety</w:t>
      </w:r>
    </w:p>
    <w:p w14:paraId="2FD7C004" w14:textId="7E263DFE" w:rsidR="00AA077B" w:rsidRPr="00B055E2" w:rsidRDefault="00B055E2" w:rsidP="004D3D5A">
      <w:pPr>
        <w:pStyle w:val="WissenschaftlicheArbeit"/>
        <w:rPr>
          <w:rFonts w:ascii="Calibri" w:hAnsi="Calibri" w:cs="Calibri"/>
        </w:rPr>
      </w:pPr>
      <w:r w:rsidRPr="00194E9F">
        <w:rPr>
          <w:rFonts w:ascii="Calibri" w:hAnsi="Calibri" w:cs="Calibri"/>
        </w:rPr>
        <w:fldChar w:fldCharType="end"/>
      </w:r>
    </w:p>
    <w:sectPr w:rsidR="00AA077B" w:rsidRPr="00B055E2" w:rsidSect="00E61291">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A3EDD" w14:textId="77777777" w:rsidR="00504588" w:rsidRDefault="00504588" w:rsidP="00CA1F03">
      <w:pPr>
        <w:spacing w:after="0" w:line="240" w:lineRule="auto"/>
      </w:pPr>
      <w:r>
        <w:separator/>
      </w:r>
    </w:p>
  </w:endnote>
  <w:endnote w:type="continuationSeparator" w:id="0">
    <w:p w14:paraId="0DF7DB99" w14:textId="77777777" w:rsidR="00504588" w:rsidRDefault="00504588" w:rsidP="00CA1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7B07" w14:textId="77777777" w:rsidR="00E90053" w:rsidRDefault="00E900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5B3D" w14:textId="5EC5F6D6" w:rsidR="00E90053" w:rsidRDefault="00E90053" w:rsidP="00E90053">
    <w:bookmarkStart w:id="0" w:name="_Hlk223609183"/>
    <w:bookmarkStart w:id="1" w:name="_Hlk223609184"/>
    <w:bookmarkStart w:id="2" w:name="_Hlk223609626"/>
    <w:bookmarkStart w:id="3" w:name="_Hlk223609627"/>
    <w:bookmarkStart w:id="4" w:name="_Hlk223609806"/>
    <w:bookmarkStart w:id="5" w:name="_Hlk223609807"/>
    <w:r w:rsidRPr="009E5E0C">
      <w:rPr>
        <w:rFonts w:cs="Arial"/>
        <w:i/>
        <w:noProof/>
        <w:sz w:val="18"/>
        <w:szCs w:val="18"/>
        <w:lang w:eastAsia="de-DE"/>
      </w:rPr>
      <w:drawing>
        <wp:anchor distT="0" distB="0" distL="114300" distR="114300" simplePos="0" relativeHeight="251659264" behindDoc="0" locked="0" layoutInCell="1" allowOverlap="1" wp14:anchorId="304BF64C" wp14:editId="6D3491DB">
          <wp:simplePos x="0" y="0"/>
          <wp:positionH relativeFrom="column">
            <wp:posOffset>-126365</wp:posOffset>
          </wp:positionH>
          <wp:positionV relativeFrom="paragraph">
            <wp:posOffset>5080</wp:posOffset>
          </wp:positionV>
          <wp:extent cx="647700" cy="226060"/>
          <wp:effectExtent l="0" t="0" r="0" b="2540"/>
          <wp:wrapThrough wrapText="bothSides">
            <wp:wrapPolygon edited="0">
              <wp:start x="0" y="0"/>
              <wp:lineTo x="0" y="20022"/>
              <wp:lineTo x="20965" y="20022"/>
              <wp:lineTo x="20965" y="0"/>
              <wp:lineTo x="0" y="0"/>
            </wp:wrapPolygon>
          </wp:wrapThrough>
          <wp:docPr id="5" name="Bild 2"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rors.creativecommons.org/presskit/buttons/88x31/png/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226060"/>
                  </a:xfrm>
                  <a:prstGeom prst="rect">
                    <a:avLst/>
                  </a:prstGeom>
                  <a:noFill/>
                  <a:ln>
                    <a:noFill/>
                  </a:ln>
                </pic:spPr>
              </pic:pic>
            </a:graphicData>
          </a:graphic>
        </wp:anchor>
      </w:drawing>
    </w:r>
    <w:r>
      <w:t>„</w:t>
    </w:r>
    <w:r w:rsidRPr="00E90053">
      <w:t>Struktur Modul 6 (Vertiefung): Pflegerisches Handeln bei klimabedingten Erkrankungen anleiten</w:t>
    </w:r>
    <w:r>
      <w:t xml:space="preserve">“ vom Projektteam Naht ist lizenziert unter </w:t>
    </w:r>
    <w:hyperlink r:id="rId2" w:history="1">
      <w:r w:rsidRPr="00867E2A">
        <w:rPr>
          <w:rStyle w:val="Hyperlink"/>
        </w:rPr>
        <w:t>CC BY-SA 4.0</w:t>
      </w:r>
    </w:hyperlink>
    <w:bookmarkEnd w:id="0"/>
    <w:bookmarkEnd w:id="1"/>
    <w:bookmarkEnd w:id="2"/>
    <w:bookmarkEnd w:id="3"/>
    <w:bookmarkEnd w:id="4"/>
    <w:bookmarkEnd w:id="5"/>
  </w:p>
  <w:p w14:paraId="2B428A7B" w14:textId="77777777" w:rsidR="00E90053" w:rsidRDefault="00E9005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84F85" w14:textId="77777777" w:rsidR="00E90053" w:rsidRDefault="00E9005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7720F" w14:textId="77777777" w:rsidR="00504588" w:rsidRDefault="00504588" w:rsidP="00CA1F03">
      <w:pPr>
        <w:spacing w:after="0" w:line="240" w:lineRule="auto"/>
      </w:pPr>
      <w:r>
        <w:separator/>
      </w:r>
    </w:p>
  </w:footnote>
  <w:footnote w:type="continuationSeparator" w:id="0">
    <w:p w14:paraId="4EF1A7F6" w14:textId="77777777" w:rsidR="00504588" w:rsidRDefault="00504588" w:rsidP="00CA1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F418" w14:textId="77777777" w:rsidR="00E90053" w:rsidRDefault="00E9005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D801" w14:textId="77777777" w:rsidR="00E90053" w:rsidRDefault="00E9005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5BD3" w14:textId="77777777" w:rsidR="00E90053" w:rsidRDefault="00E9005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82898"/>
    <w:multiLevelType w:val="multilevel"/>
    <w:tmpl w:val="3182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B3EE5"/>
    <w:multiLevelType w:val="hybridMultilevel"/>
    <w:tmpl w:val="367EDC7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8A744D"/>
    <w:multiLevelType w:val="multilevel"/>
    <w:tmpl w:val="DCB8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17BCB"/>
    <w:multiLevelType w:val="hybridMultilevel"/>
    <w:tmpl w:val="34A87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C931EA"/>
    <w:multiLevelType w:val="multilevel"/>
    <w:tmpl w:val="4330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1466C"/>
    <w:multiLevelType w:val="multilevel"/>
    <w:tmpl w:val="D530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F5BAA"/>
    <w:multiLevelType w:val="hybridMultilevel"/>
    <w:tmpl w:val="8AE6296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AC16E6"/>
    <w:multiLevelType w:val="multilevel"/>
    <w:tmpl w:val="31BE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41C98"/>
    <w:multiLevelType w:val="hybridMultilevel"/>
    <w:tmpl w:val="40DED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29A4F3E"/>
    <w:multiLevelType w:val="hybridMultilevel"/>
    <w:tmpl w:val="717E8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5DA7704"/>
    <w:multiLevelType w:val="hybridMultilevel"/>
    <w:tmpl w:val="3A065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7525A5"/>
    <w:multiLevelType w:val="hybridMultilevel"/>
    <w:tmpl w:val="EC10EAE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89B1FB4"/>
    <w:multiLevelType w:val="multilevel"/>
    <w:tmpl w:val="0C10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AC3FB8"/>
    <w:multiLevelType w:val="hybridMultilevel"/>
    <w:tmpl w:val="6EE82BBE"/>
    <w:lvl w:ilvl="0" w:tplc="A2B8E3F4">
      <w:start w:val="1"/>
      <w:numFmt w:val="bullet"/>
      <w:lvlText w:val="-"/>
      <w:lvlJc w:val="left"/>
      <w:pPr>
        <w:tabs>
          <w:tab w:val="num" w:pos="1068"/>
        </w:tabs>
        <w:ind w:left="1068" w:hanging="360"/>
      </w:pPr>
      <w:rPr>
        <w:rFonts w:ascii="Times New Roman" w:hAnsi="Times New Roman" w:hint="default"/>
      </w:rPr>
    </w:lvl>
    <w:lvl w:ilvl="1" w:tplc="867A76CE" w:tentative="1">
      <w:start w:val="1"/>
      <w:numFmt w:val="bullet"/>
      <w:lvlText w:val="-"/>
      <w:lvlJc w:val="left"/>
      <w:pPr>
        <w:tabs>
          <w:tab w:val="num" w:pos="1788"/>
        </w:tabs>
        <w:ind w:left="1788" w:hanging="360"/>
      </w:pPr>
      <w:rPr>
        <w:rFonts w:ascii="Times New Roman" w:hAnsi="Times New Roman" w:hint="default"/>
      </w:rPr>
    </w:lvl>
    <w:lvl w:ilvl="2" w:tplc="1D083C00" w:tentative="1">
      <w:start w:val="1"/>
      <w:numFmt w:val="bullet"/>
      <w:lvlText w:val="-"/>
      <w:lvlJc w:val="left"/>
      <w:pPr>
        <w:tabs>
          <w:tab w:val="num" w:pos="2508"/>
        </w:tabs>
        <w:ind w:left="2508" w:hanging="360"/>
      </w:pPr>
      <w:rPr>
        <w:rFonts w:ascii="Times New Roman" w:hAnsi="Times New Roman" w:hint="default"/>
      </w:rPr>
    </w:lvl>
    <w:lvl w:ilvl="3" w:tplc="219A5A6C" w:tentative="1">
      <w:start w:val="1"/>
      <w:numFmt w:val="bullet"/>
      <w:lvlText w:val="-"/>
      <w:lvlJc w:val="left"/>
      <w:pPr>
        <w:tabs>
          <w:tab w:val="num" w:pos="3228"/>
        </w:tabs>
        <w:ind w:left="3228" w:hanging="360"/>
      </w:pPr>
      <w:rPr>
        <w:rFonts w:ascii="Times New Roman" w:hAnsi="Times New Roman" w:hint="default"/>
      </w:rPr>
    </w:lvl>
    <w:lvl w:ilvl="4" w:tplc="57B0667E" w:tentative="1">
      <w:start w:val="1"/>
      <w:numFmt w:val="bullet"/>
      <w:lvlText w:val="-"/>
      <w:lvlJc w:val="left"/>
      <w:pPr>
        <w:tabs>
          <w:tab w:val="num" w:pos="3948"/>
        </w:tabs>
        <w:ind w:left="3948" w:hanging="360"/>
      </w:pPr>
      <w:rPr>
        <w:rFonts w:ascii="Times New Roman" w:hAnsi="Times New Roman" w:hint="default"/>
      </w:rPr>
    </w:lvl>
    <w:lvl w:ilvl="5" w:tplc="738093AC" w:tentative="1">
      <w:start w:val="1"/>
      <w:numFmt w:val="bullet"/>
      <w:lvlText w:val="-"/>
      <w:lvlJc w:val="left"/>
      <w:pPr>
        <w:tabs>
          <w:tab w:val="num" w:pos="4668"/>
        </w:tabs>
        <w:ind w:left="4668" w:hanging="360"/>
      </w:pPr>
      <w:rPr>
        <w:rFonts w:ascii="Times New Roman" w:hAnsi="Times New Roman" w:hint="default"/>
      </w:rPr>
    </w:lvl>
    <w:lvl w:ilvl="6" w:tplc="BC5CA260" w:tentative="1">
      <w:start w:val="1"/>
      <w:numFmt w:val="bullet"/>
      <w:lvlText w:val="-"/>
      <w:lvlJc w:val="left"/>
      <w:pPr>
        <w:tabs>
          <w:tab w:val="num" w:pos="5388"/>
        </w:tabs>
        <w:ind w:left="5388" w:hanging="360"/>
      </w:pPr>
      <w:rPr>
        <w:rFonts w:ascii="Times New Roman" w:hAnsi="Times New Roman" w:hint="default"/>
      </w:rPr>
    </w:lvl>
    <w:lvl w:ilvl="7" w:tplc="D6A40C76" w:tentative="1">
      <w:start w:val="1"/>
      <w:numFmt w:val="bullet"/>
      <w:lvlText w:val="-"/>
      <w:lvlJc w:val="left"/>
      <w:pPr>
        <w:tabs>
          <w:tab w:val="num" w:pos="6108"/>
        </w:tabs>
        <w:ind w:left="6108" w:hanging="360"/>
      </w:pPr>
      <w:rPr>
        <w:rFonts w:ascii="Times New Roman" w:hAnsi="Times New Roman" w:hint="default"/>
      </w:rPr>
    </w:lvl>
    <w:lvl w:ilvl="8" w:tplc="8C0AD762" w:tentative="1">
      <w:start w:val="1"/>
      <w:numFmt w:val="bullet"/>
      <w:lvlText w:val="-"/>
      <w:lvlJc w:val="left"/>
      <w:pPr>
        <w:tabs>
          <w:tab w:val="num" w:pos="6828"/>
        </w:tabs>
        <w:ind w:left="6828" w:hanging="360"/>
      </w:pPr>
      <w:rPr>
        <w:rFonts w:ascii="Times New Roman" w:hAnsi="Times New Roman" w:hint="default"/>
      </w:rPr>
    </w:lvl>
  </w:abstractNum>
  <w:abstractNum w:abstractNumId="14" w15:restartNumberingAfterBreak="0">
    <w:nsid w:val="1C396EC4"/>
    <w:multiLevelType w:val="hybridMultilevel"/>
    <w:tmpl w:val="A2761B12"/>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21A15513"/>
    <w:multiLevelType w:val="hybridMultilevel"/>
    <w:tmpl w:val="16EA4F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25E231D"/>
    <w:multiLevelType w:val="multilevel"/>
    <w:tmpl w:val="85A8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290F52"/>
    <w:multiLevelType w:val="hybridMultilevel"/>
    <w:tmpl w:val="ED2A2210"/>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5992367"/>
    <w:multiLevelType w:val="multilevel"/>
    <w:tmpl w:val="C14C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1C7EF8"/>
    <w:multiLevelType w:val="hybridMultilevel"/>
    <w:tmpl w:val="A7307D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8FC1626"/>
    <w:multiLevelType w:val="hybridMultilevel"/>
    <w:tmpl w:val="1D721870"/>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9E73FE9"/>
    <w:multiLevelType w:val="hybridMultilevel"/>
    <w:tmpl w:val="F140C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08175F5"/>
    <w:multiLevelType w:val="hybridMultilevel"/>
    <w:tmpl w:val="10DC4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76A1E96"/>
    <w:multiLevelType w:val="hybridMultilevel"/>
    <w:tmpl w:val="2814D890"/>
    <w:lvl w:ilvl="0" w:tplc="89342282">
      <w:start w:val="30"/>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84607A3"/>
    <w:multiLevelType w:val="multilevel"/>
    <w:tmpl w:val="769A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30131A"/>
    <w:multiLevelType w:val="multilevel"/>
    <w:tmpl w:val="23EE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2F570C"/>
    <w:multiLevelType w:val="multilevel"/>
    <w:tmpl w:val="7130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4E14A4"/>
    <w:multiLevelType w:val="hybridMultilevel"/>
    <w:tmpl w:val="F5B235A0"/>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8" w15:restartNumberingAfterBreak="0">
    <w:nsid w:val="45355431"/>
    <w:multiLevelType w:val="hybridMultilevel"/>
    <w:tmpl w:val="275423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5EA65A9"/>
    <w:multiLevelType w:val="multilevel"/>
    <w:tmpl w:val="9ECA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273E67"/>
    <w:multiLevelType w:val="hybridMultilevel"/>
    <w:tmpl w:val="5FEEA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9E047BF"/>
    <w:multiLevelType w:val="multilevel"/>
    <w:tmpl w:val="60F0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2732FC"/>
    <w:multiLevelType w:val="hybridMultilevel"/>
    <w:tmpl w:val="6B703D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27E65CA"/>
    <w:multiLevelType w:val="hybridMultilevel"/>
    <w:tmpl w:val="7938F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6413E34"/>
    <w:multiLevelType w:val="multilevel"/>
    <w:tmpl w:val="0208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81289A"/>
    <w:multiLevelType w:val="multilevel"/>
    <w:tmpl w:val="B97C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2D53F6"/>
    <w:multiLevelType w:val="hybridMultilevel"/>
    <w:tmpl w:val="94727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9E7326F"/>
    <w:multiLevelType w:val="multilevel"/>
    <w:tmpl w:val="2726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077977"/>
    <w:multiLevelType w:val="multilevel"/>
    <w:tmpl w:val="1702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9A641B"/>
    <w:multiLevelType w:val="multilevel"/>
    <w:tmpl w:val="6754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9D34BE"/>
    <w:multiLevelType w:val="hybridMultilevel"/>
    <w:tmpl w:val="481EFDBA"/>
    <w:lvl w:ilvl="0" w:tplc="04070001">
      <w:start w:val="1"/>
      <w:numFmt w:val="bullet"/>
      <w:lvlText w:val=""/>
      <w:lvlJc w:val="left"/>
      <w:pPr>
        <w:tabs>
          <w:tab w:val="num" w:pos="720"/>
        </w:tabs>
        <w:ind w:left="720" w:hanging="360"/>
      </w:pPr>
      <w:rPr>
        <w:rFonts w:ascii="Symbol" w:hAnsi="Symbol" w:hint="default"/>
      </w:rPr>
    </w:lvl>
    <w:lvl w:ilvl="1" w:tplc="E93C38E8" w:tentative="1">
      <w:start w:val="1"/>
      <w:numFmt w:val="bullet"/>
      <w:lvlText w:val="•"/>
      <w:lvlJc w:val="left"/>
      <w:pPr>
        <w:tabs>
          <w:tab w:val="num" w:pos="1440"/>
        </w:tabs>
        <w:ind w:left="1440" w:hanging="360"/>
      </w:pPr>
      <w:rPr>
        <w:rFonts w:ascii="Arial" w:hAnsi="Arial" w:hint="default"/>
      </w:rPr>
    </w:lvl>
    <w:lvl w:ilvl="2" w:tplc="8B084E38" w:tentative="1">
      <w:start w:val="1"/>
      <w:numFmt w:val="bullet"/>
      <w:lvlText w:val="•"/>
      <w:lvlJc w:val="left"/>
      <w:pPr>
        <w:tabs>
          <w:tab w:val="num" w:pos="2160"/>
        </w:tabs>
        <w:ind w:left="2160" w:hanging="360"/>
      </w:pPr>
      <w:rPr>
        <w:rFonts w:ascii="Arial" w:hAnsi="Arial" w:hint="default"/>
      </w:rPr>
    </w:lvl>
    <w:lvl w:ilvl="3" w:tplc="0CF207E2" w:tentative="1">
      <w:start w:val="1"/>
      <w:numFmt w:val="bullet"/>
      <w:lvlText w:val="•"/>
      <w:lvlJc w:val="left"/>
      <w:pPr>
        <w:tabs>
          <w:tab w:val="num" w:pos="2880"/>
        </w:tabs>
        <w:ind w:left="2880" w:hanging="360"/>
      </w:pPr>
      <w:rPr>
        <w:rFonts w:ascii="Arial" w:hAnsi="Arial" w:hint="default"/>
      </w:rPr>
    </w:lvl>
    <w:lvl w:ilvl="4" w:tplc="A3D0ED82" w:tentative="1">
      <w:start w:val="1"/>
      <w:numFmt w:val="bullet"/>
      <w:lvlText w:val="•"/>
      <w:lvlJc w:val="left"/>
      <w:pPr>
        <w:tabs>
          <w:tab w:val="num" w:pos="3600"/>
        </w:tabs>
        <w:ind w:left="3600" w:hanging="360"/>
      </w:pPr>
      <w:rPr>
        <w:rFonts w:ascii="Arial" w:hAnsi="Arial" w:hint="default"/>
      </w:rPr>
    </w:lvl>
    <w:lvl w:ilvl="5" w:tplc="2004A92C" w:tentative="1">
      <w:start w:val="1"/>
      <w:numFmt w:val="bullet"/>
      <w:lvlText w:val="•"/>
      <w:lvlJc w:val="left"/>
      <w:pPr>
        <w:tabs>
          <w:tab w:val="num" w:pos="4320"/>
        </w:tabs>
        <w:ind w:left="4320" w:hanging="360"/>
      </w:pPr>
      <w:rPr>
        <w:rFonts w:ascii="Arial" w:hAnsi="Arial" w:hint="default"/>
      </w:rPr>
    </w:lvl>
    <w:lvl w:ilvl="6" w:tplc="877E95D6" w:tentative="1">
      <w:start w:val="1"/>
      <w:numFmt w:val="bullet"/>
      <w:lvlText w:val="•"/>
      <w:lvlJc w:val="left"/>
      <w:pPr>
        <w:tabs>
          <w:tab w:val="num" w:pos="5040"/>
        </w:tabs>
        <w:ind w:left="5040" w:hanging="360"/>
      </w:pPr>
      <w:rPr>
        <w:rFonts w:ascii="Arial" w:hAnsi="Arial" w:hint="default"/>
      </w:rPr>
    </w:lvl>
    <w:lvl w:ilvl="7" w:tplc="B56CA28A" w:tentative="1">
      <w:start w:val="1"/>
      <w:numFmt w:val="bullet"/>
      <w:lvlText w:val="•"/>
      <w:lvlJc w:val="left"/>
      <w:pPr>
        <w:tabs>
          <w:tab w:val="num" w:pos="5760"/>
        </w:tabs>
        <w:ind w:left="5760" w:hanging="360"/>
      </w:pPr>
      <w:rPr>
        <w:rFonts w:ascii="Arial" w:hAnsi="Arial" w:hint="default"/>
      </w:rPr>
    </w:lvl>
    <w:lvl w:ilvl="8" w:tplc="0A024DD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5B266E"/>
    <w:multiLevelType w:val="multilevel"/>
    <w:tmpl w:val="E1BE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27311F4"/>
    <w:multiLevelType w:val="hybridMultilevel"/>
    <w:tmpl w:val="2B4EC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281384F"/>
    <w:multiLevelType w:val="multilevel"/>
    <w:tmpl w:val="CAE0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D6003D"/>
    <w:multiLevelType w:val="multilevel"/>
    <w:tmpl w:val="95E8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3C53E4"/>
    <w:multiLevelType w:val="hybridMultilevel"/>
    <w:tmpl w:val="163086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A0F7FBB"/>
    <w:multiLevelType w:val="multilevel"/>
    <w:tmpl w:val="1E34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B90D19"/>
    <w:multiLevelType w:val="hybridMultilevel"/>
    <w:tmpl w:val="3AB82956"/>
    <w:lvl w:ilvl="0" w:tplc="338E4A06">
      <w:start w:val="1"/>
      <w:numFmt w:val="bullet"/>
      <w:lvlText w:val="•"/>
      <w:lvlJc w:val="left"/>
      <w:pPr>
        <w:tabs>
          <w:tab w:val="num" w:pos="720"/>
        </w:tabs>
        <w:ind w:left="720" w:hanging="360"/>
      </w:pPr>
      <w:rPr>
        <w:rFonts w:ascii="Arial" w:hAnsi="Arial" w:hint="default"/>
      </w:rPr>
    </w:lvl>
    <w:lvl w:ilvl="1" w:tplc="286620A0" w:tentative="1">
      <w:start w:val="1"/>
      <w:numFmt w:val="bullet"/>
      <w:lvlText w:val="•"/>
      <w:lvlJc w:val="left"/>
      <w:pPr>
        <w:tabs>
          <w:tab w:val="num" w:pos="1440"/>
        </w:tabs>
        <w:ind w:left="1440" w:hanging="360"/>
      </w:pPr>
      <w:rPr>
        <w:rFonts w:ascii="Arial" w:hAnsi="Arial" w:hint="default"/>
      </w:rPr>
    </w:lvl>
    <w:lvl w:ilvl="2" w:tplc="DF80BFC8" w:tentative="1">
      <w:start w:val="1"/>
      <w:numFmt w:val="bullet"/>
      <w:lvlText w:val="•"/>
      <w:lvlJc w:val="left"/>
      <w:pPr>
        <w:tabs>
          <w:tab w:val="num" w:pos="2160"/>
        </w:tabs>
        <w:ind w:left="2160" w:hanging="360"/>
      </w:pPr>
      <w:rPr>
        <w:rFonts w:ascii="Arial" w:hAnsi="Arial" w:hint="default"/>
      </w:rPr>
    </w:lvl>
    <w:lvl w:ilvl="3" w:tplc="E2F0D566" w:tentative="1">
      <w:start w:val="1"/>
      <w:numFmt w:val="bullet"/>
      <w:lvlText w:val="•"/>
      <w:lvlJc w:val="left"/>
      <w:pPr>
        <w:tabs>
          <w:tab w:val="num" w:pos="2880"/>
        </w:tabs>
        <w:ind w:left="2880" w:hanging="360"/>
      </w:pPr>
      <w:rPr>
        <w:rFonts w:ascii="Arial" w:hAnsi="Arial" w:hint="default"/>
      </w:rPr>
    </w:lvl>
    <w:lvl w:ilvl="4" w:tplc="34702E8E" w:tentative="1">
      <w:start w:val="1"/>
      <w:numFmt w:val="bullet"/>
      <w:lvlText w:val="•"/>
      <w:lvlJc w:val="left"/>
      <w:pPr>
        <w:tabs>
          <w:tab w:val="num" w:pos="3600"/>
        </w:tabs>
        <w:ind w:left="3600" w:hanging="360"/>
      </w:pPr>
      <w:rPr>
        <w:rFonts w:ascii="Arial" w:hAnsi="Arial" w:hint="default"/>
      </w:rPr>
    </w:lvl>
    <w:lvl w:ilvl="5" w:tplc="768091CA" w:tentative="1">
      <w:start w:val="1"/>
      <w:numFmt w:val="bullet"/>
      <w:lvlText w:val="•"/>
      <w:lvlJc w:val="left"/>
      <w:pPr>
        <w:tabs>
          <w:tab w:val="num" w:pos="4320"/>
        </w:tabs>
        <w:ind w:left="4320" w:hanging="360"/>
      </w:pPr>
      <w:rPr>
        <w:rFonts w:ascii="Arial" w:hAnsi="Arial" w:hint="default"/>
      </w:rPr>
    </w:lvl>
    <w:lvl w:ilvl="6" w:tplc="6B3083D0" w:tentative="1">
      <w:start w:val="1"/>
      <w:numFmt w:val="bullet"/>
      <w:lvlText w:val="•"/>
      <w:lvlJc w:val="left"/>
      <w:pPr>
        <w:tabs>
          <w:tab w:val="num" w:pos="5040"/>
        </w:tabs>
        <w:ind w:left="5040" w:hanging="360"/>
      </w:pPr>
      <w:rPr>
        <w:rFonts w:ascii="Arial" w:hAnsi="Arial" w:hint="default"/>
      </w:rPr>
    </w:lvl>
    <w:lvl w:ilvl="7" w:tplc="53AEA6B6" w:tentative="1">
      <w:start w:val="1"/>
      <w:numFmt w:val="bullet"/>
      <w:lvlText w:val="•"/>
      <w:lvlJc w:val="left"/>
      <w:pPr>
        <w:tabs>
          <w:tab w:val="num" w:pos="5760"/>
        </w:tabs>
        <w:ind w:left="5760" w:hanging="360"/>
      </w:pPr>
      <w:rPr>
        <w:rFonts w:ascii="Arial" w:hAnsi="Arial" w:hint="default"/>
      </w:rPr>
    </w:lvl>
    <w:lvl w:ilvl="8" w:tplc="071AF43E"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F8876A2"/>
    <w:multiLevelType w:val="hybridMultilevel"/>
    <w:tmpl w:val="EC480C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3916156"/>
    <w:multiLevelType w:val="multilevel"/>
    <w:tmpl w:val="DEDE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07620F"/>
    <w:multiLevelType w:val="multilevel"/>
    <w:tmpl w:val="4EF6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1"/>
  </w:num>
  <w:num w:numId="3">
    <w:abstractNumId w:val="19"/>
  </w:num>
  <w:num w:numId="4">
    <w:abstractNumId w:val="22"/>
  </w:num>
  <w:num w:numId="5">
    <w:abstractNumId w:val="32"/>
  </w:num>
  <w:num w:numId="6">
    <w:abstractNumId w:val="17"/>
  </w:num>
  <w:num w:numId="7">
    <w:abstractNumId w:val="14"/>
  </w:num>
  <w:num w:numId="8">
    <w:abstractNumId w:val="23"/>
  </w:num>
  <w:num w:numId="9">
    <w:abstractNumId w:val="27"/>
  </w:num>
  <w:num w:numId="10">
    <w:abstractNumId w:val="3"/>
  </w:num>
  <w:num w:numId="11">
    <w:abstractNumId w:val="40"/>
  </w:num>
  <w:num w:numId="12">
    <w:abstractNumId w:val="6"/>
  </w:num>
  <w:num w:numId="13">
    <w:abstractNumId w:val="33"/>
  </w:num>
  <w:num w:numId="14">
    <w:abstractNumId w:val="8"/>
  </w:num>
  <w:num w:numId="15">
    <w:abstractNumId w:val="21"/>
  </w:num>
  <w:num w:numId="16">
    <w:abstractNumId w:val="1"/>
  </w:num>
  <w:num w:numId="17">
    <w:abstractNumId w:val="13"/>
  </w:num>
  <w:num w:numId="18">
    <w:abstractNumId w:val="47"/>
  </w:num>
  <w:num w:numId="19">
    <w:abstractNumId w:val="35"/>
  </w:num>
  <w:num w:numId="20">
    <w:abstractNumId w:val="50"/>
  </w:num>
  <w:num w:numId="21">
    <w:abstractNumId w:val="34"/>
  </w:num>
  <w:num w:numId="22">
    <w:abstractNumId w:val="31"/>
  </w:num>
  <w:num w:numId="23">
    <w:abstractNumId w:val="12"/>
  </w:num>
  <w:num w:numId="24">
    <w:abstractNumId w:val="38"/>
  </w:num>
  <w:num w:numId="25">
    <w:abstractNumId w:val="37"/>
  </w:num>
  <w:num w:numId="26">
    <w:abstractNumId w:val="46"/>
  </w:num>
  <w:num w:numId="27">
    <w:abstractNumId w:val="43"/>
  </w:num>
  <w:num w:numId="28">
    <w:abstractNumId w:val="26"/>
  </w:num>
  <w:num w:numId="29">
    <w:abstractNumId w:val="44"/>
  </w:num>
  <w:num w:numId="30">
    <w:abstractNumId w:val="2"/>
  </w:num>
  <w:num w:numId="31">
    <w:abstractNumId w:val="16"/>
  </w:num>
  <w:num w:numId="32">
    <w:abstractNumId w:val="29"/>
  </w:num>
  <w:num w:numId="33">
    <w:abstractNumId w:val="24"/>
  </w:num>
  <w:num w:numId="34">
    <w:abstractNumId w:val="39"/>
  </w:num>
  <w:num w:numId="35">
    <w:abstractNumId w:val="0"/>
  </w:num>
  <w:num w:numId="36">
    <w:abstractNumId w:val="5"/>
  </w:num>
  <w:num w:numId="37">
    <w:abstractNumId w:val="18"/>
  </w:num>
  <w:num w:numId="38">
    <w:abstractNumId w:val="41"/>
  </w:num>
  <w:num w:numId="39">
    <w:abstractNumId w:val="49"/>
  </w:num>
  <w:num w:numId="40">
    <w:abstractNumId w:val="7"/>
  </w:num>
  <w:num w:numId="41">
    <w:abstractNumId w:val="4"/>
  </w:num>
  <w:num w:numId="42">
    <w:abstractNumId w:val="25"/>
  </w:num>
  <w:num w:numId="43">
    <w:abstractNumId w:val="42"/>
  </w:num>
  <w:num w:numId="44">
    <w:abstractNumId w:val="36"/>
  </w:num>
  <w:num w:numId="45">
    <w:abstractNumId w:val="45"/>
  </w:num>
  <w:num w:numId="46">
    <w:abstractNumId w:val="10"/>
  </w:num>
  <w:num w:numId="47">
    <w:abstractNumId w:val="30"/>
  </w:num>
  <w:num w:numId="48">
    <w:abstractNumId w:val="28"/>
  </w:num>
  <w:num w:numId="49">
    <w:abstractNumId w:val="9"/>
  </w:num>
  <w:num w:numId="50">
    <w:abstractNumId w:val="48"/>
  </w:num>
  <w:num w:numId="51">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03"/>
    <w:rsid w:val="00002457"/>
    <w:rsid w:val="000215BF"/>
    <w:rsid w:val="00026B2B"/>
    <w:rsid w:val="0003065D"/>
    <w:rsid w:val="00033255"/>
    <w:rsid w:val="00033F72"/>
    <w:rsid w:val="000355F9"/>
    <w:rsid w:val="000372D8"/>
    <w:rsid w:val="000413D3"/>
    <w:rsid w:val="000473C1"/>
    <w:rsid w:val="00061715"/>
    <w:rsid w:val="00064CA9"/>
    <w:rsid w:val="00080197"/>
    <w:rsid w:val="00084BEF"/>
    <w:rsid w:val="00096297"/>
    <w:rsid w:val="000A2A99"/>
    <w:rsid w:val="000B59AB"/>
    <w:rsid w:val="000B6716"/>
    <w:rsid w:val="000C2B98"/>
    <w:rsid w:val="000C5A09"/>
    <w:rsid w:val="000D3D1F"/>
    <w:rsid w:val="000F6983"/>
    <w:rsid w:val="00101465"/>
    <w:rsid w:val="00104139"/>
    <w:rsid w:val="00113F2D"/>
    <w:rsid w:val="0012448E"/>
    <w:rsid w:val="001253DE"/>
    <w:rsid w:val="0012558B"/>
    <w:rsid w:val="0012727E"/>
    <w:rsid w:val="00130608"/>
    <w:rsid w:val="00132244"/>
    <w:rsid w:val="00136A0F"/>
    <w:rsid w:val="00140960"/>
    <w:rsid w:val="001465EA"/>
    <w:rsid w:val="001478DA"/>
    <w:rsid w:val="001516F3"/>
    <w:rsid w:val="00153EF9"/>
    <w:rsid w:val="001671FA"/>
    <w:rsid w:val="00170899"/>
    <w:rsid w:val="00174B4B"/>
    <w:rsid w:val="001810F6"/>
    <w:rsid w:val="00185586"/>
    <w:rsid w:val="0019469A"/>
    <w:rsid w:val="001B0123"/>
    <w:rsid w:val="001B3B1B"/>
    <w:rsid w:val="001C4471"/>
    <w:rsid w:val="001D4F45"/>
    <w:rsid w:val="001D4F84"/>
    <w:rsid w:val="001D5C19"/>
    <w:rsid w:val="001E23FE"/>
    <w:rsid w:val="001E37B2"/>
    <w:rsid w:val="001F16D4"/>
    <w:rsid w:val="00204168"/>
    <w:rsid w:val="0020572E"/>
    <w:rsid w:val="00221995"/>
    <w:rsid w:val="00225DAD"/>
    <w:rsid w:val="00230F69"/>
    <w:rsid w:val="00234C4B"/>
    <w:rsid w:val="0024001B"/>
    <w:rsid w:val="0026424B"/>
    <w:rsid w:val="00275BD8"/>
    <w:rsid w:val="00281B88"/>
    <w:rsid w:val="002A3FA0"/>
    <w:rsid w:val="002D1B60"/>
    <w:rsid w:val="002D541B"/>
    <w:rsid w:val="0031505C"/>
    <w:rsid w:val="00315796"/>
    <w:rsid w:val="00336329"/>
    <w:rsid w:val="003375A1"/>
    <w:rsid w:val="00352A05"/>
    <w:rsid w:val="003552B5"/>
    <w:rsid w:val="00365E7F"/>
    <w:rsid w:val="00366A05"/>
    <w:rsid w:val="00380131"/>
    <w:rsid w:val="00380A6D"/>
    <w:rsid w:val="00382AA9"/>
    <w:rsid w:val="00386195"/>
    <w:rsid w:val="003A001D"/>
    <w:rsid w:val="003A77CE"/>
    <w:rsid w:val="003B4240"/>
    <w:rsid w:val="003C6A49"/>
    <w:rsid w:val="003E1BC8"/>
    <w:rsid w:val="003E4888"/>
    <w:rsid w:val="003E4AC5"/>
    <w:rsid w:val="003F4962"/>
    <w:rsid w:val="003F6C43"/>
    <w:rsid w:val="00407B4A"/>
    <w:rsid w:val="00416A1C"/>
    <w:rsid w:val="00451AC9"/>
    <w:rsid w:val="00452AE9"/>
    <w:rsid w:val="00462117"/>
    <w:rsid w:val="004662AD"/>
    <w:rsid w:val="00481FC6"/>
    <w:rsid w:val="00493137"/>
    <w:rsid w:val="004C06C5"/>
    <w:rsid w:val="004C6F7C"/>
    <w:rsid w:val="004C7CFD"/>
    <w:rsid w:val="004D3114"/>
    <w:rsid w:val="004D3D5A"/>
    <w:rsid w:val="004D51AE"/>
    <w:rsid w:val="004E1E93"/>
    <w:rsid w:val="004E440D"/>
    <w:rsid w:val="00504588"/>
    <w:rsid w:val="00507217"/>
    <w:rsid w:val="00507BC2"/>
    <w:rsid w:val="005246AE"/>
    <w:rsid w:val="005447FF"/>
    <w:rsid w:val="005452DB"/>
    <w:rsid w:val="00551D3A"/>
    <w:rsid w:val="005648B6"/>
    <w:rsid w:val="00571517"/>
    <w:rsid w:val="005966B3"/>
    <w:rsid w:val="005A2C8E"/>
    <w:rsid w:val="005B2D8A"/>
    <w:rsid w:val="005B42DB"/>
    <w:rsid w:val="005B4D39"/>
    <w:rsid w:val="005C0FB3"/>
    <w:rsid w:val="005C5C5E"/>
    <w:rsid w:val="005C6DA9"/>
    <w:rsid w:val="005E236D"/>
    <w:rsid w:val="005F032C"/>
    <w:rsid w:val="005F5A27"/>
    <w:rsid w:val="00605A76"/>
    <w:rsid w:val="0061645B"/>
    <w:rsid w:val="00620EC6"/>
    <w:rsid w:val="00625FE9"/>
    <w:rsid w:val="00626133"/>
    <w:rsid w:val="00631CD9"/>
    <w:rsid w:val="0063279C"/>
    <w:rsid w:val="00637FC4"/>
    <w:rsid w:val="0064415B"/>
    <w:rsid w:val="006466E5"/>
    <w:rsid w:val="0066042D"/>
    <w:rsid w:val="0066174B"/>
    <w:rsid w:val="00670E3C"/>
    <w:rsid w:val="006719D8"/>
    <w:rsid w:val="00677E6E"/>
    <w:rsid w:val="0069229A"/>
    <w:rsid w:val="0069469B"/>
    <w:rsid w:val="00697B29"/>
    <w:rsid w:val="006A6FAC"/>
    <w:rsid w:val="006C1B2B"/>
    <w:rsid w:val="006C7AE5"/>
    <w:rsid w:val="006D56A5"/>
    <w:rsid w:val="006D6C5C"/>
    <w:rsid w:val="006E2066"/>
    <w:rsid w:val="006E7107"/>
    <w:rsid w:val="006F3F7F"/>
    <w:rsid w:val="006F5D25"/>
    <w:rsid w:val="00705F40"/>
    <w:rsid w:val="007119FC"/>
    <w:rsid w:val="00714596"/>
    <w:rsid w:val="00720B99"/>
    <w:rsid w:val="00725E40"/>
    <w:rsid w:val="0073682F"/>
    <w:rsid w:val="00740D5C"/>
    <w:rsid w:val="007428B7"/>
    <w:rsid w:val="00743A67"/>
    <w:rsid w:val="0075342A"/>
    <w:rsid w:val="007A032F"/>
    <w:rsid w:val="007A17D9"/>
    <w:rsid w:val="007A5E9E"/>
    <w:rsid w:val="007A664B"/>
    <w:rsid w:val="007B0CC4"/>
    <w:rsid w:val="007F485F"/>
    <w:rsid w:val="008012EF"/>
    <w:rsid w:val="0081348A"/>
    <w:rsid w:val="00815BB6"/>
    <w:rsid w:val="0082339A"/>
    <w:rsid w:val="0083580D"/>
    <w:rsid w:val="008428D9"/>
    <w:rsid w:val="00852D3A"/>
    <w:rsid w:val="00863C23"/>
    <w:rsid w:val="0086463C"/>
    <w:rsid w:val="00866B9A"/>
    <w:rsid w:val="008756E6"/>
    <w:rsid w:val="00893375"/>
    <w:rsid w:val="00894AAF"/>
    <w:rsid w:val="008A0882"/>
    <w:rsid w:val="008A3E7F"/>
    <w:rsid w:val="008A69A9"/>
    <w:rsid w:val="008B28E2"/>
    <w:rsid w:val="008C2851"/>
    <w:rsid w:val="008C546F"/>
    <w:rsid w:val="008C7CA6"/>
    <w:rsid w:val="008D5553"/>
    <w:rsid w:val="008D7816"/>
    <w:rsid w:val="008E08F8"/>
    <w:rsid w:val="008E227E"/>
    <w:rsid w:val="008F7862"/>
    <w:rsid w:val="00901CC1"/>
    <w:rsid w:val="009136A0"/>
    <w:rsid w:val="009136A1"/>
    <w:rsid w:val="009305B4"/>
    <w:rsid w:val="00943C76"/>
    <w:rsid w:val="00946104"/>
    <w:rsid w:val="0095714C"/>
    <w:rsid w:val="00966637"/>
    <w:rsid w:val="009747F2"/>
    <w:rsid w:val="009855E0"/>
    <w:rsid w:val="0099261E"/>
    <w:rsid w:val="00997586"/>
    <w:rsid w:val="009B0A00"/>
    <w:rsid w:val="009B4B37"/>
    <w:rsid w:val="009C0744"/>
    <w:rsid w:val="009C1AC4"/>
    <w:rsid w:val="009C32E7"/>
    <w:rsid w:val="009D05AC"/>
    <w:rsid w:val="009E3C35"/>
    <w:rsid w:val="009E3F18"/>
    <w:rsid w:val="00A042B9"/>
    <w:rsid w:val="00A12ACE"/>
    <w:rsid w:val="00A2062F"/>
    <w:rsid w:val="00A3777B"/>
    <w:rsid w:val="00A37D03"/>
    <w:rsid w:val="00A41810"/>
    <w:rsid w:val="00A633C1"/>
    <w:rsid w:val="00A666C4"/>
    <w:rsid w:val="00A702EE"/>
    <w:rsid w:val="00A704E3"/>
    <w:rsid w:val="00A86903"/>
    <w:rsid w:val="00AA0194"/>
    <w:rsid w:val="00AA077B"/>
    <w:rsid w:val="00AA5853"/>
    <w:rsid w:val="00AB5A17"/>
    <w:rsid w:val="00AC58B6"/>
    <w:rsid w:val="00AD10FB"/>
    <w:rsid w:val="00AD42F4"/>
    <w:rsid w:val="00AD73D8"/>
    <w:rsid w:val="00AD7440"/>
    <w:rsid w:val="00AE243F"/>
    <w:rsid w:val="00AE47AF"/>
    <w:rsid w:val="00AF574D"/>
    <w:rsid w:val="00B03FDC"/>
    <w:rsid w:val="00B055E2"/>
    <w:rsid w:val="00B0608E"/>
    <w:rsid w:val="00B1137F"/>
    <w:rsid w:val="00B114A3"/>
    <w:rsid w:val="00B217FC"/>
    <w:rsid w:val="00B317E1"/>
    <w:rsid w:val="00B35952"/>
    <w:rsid w:val="00B52367"/>
    <w:rsid w:val="00B565DD"/>
    <w:rsid w:val="00B7101B"/>
    <w:rsid w:val="00B73FAB"/>
    <w:rsid w:val="00B75776"/>
    <w:rsid w:val="00B8572D"/>
    <w:rsid w:val="00BA57D0"/>
    <w:rsid w:val="00BB2A27"/>
    <w:rsid w:val="00BB6DE0"/>
    <w:rsid w:val="00BC78C2"/>
    <w:rsid w:val="00BD1243"/>
    <w:rsid w:val="00BD36AB"/>
    <w:rsid w:val="00BD3B01"/>
    <w:rsid w:val="00BE31F1"/>
    <w:rsid w:val="00C0440C"/>
    <w:rsid w:val="00C1720B"/>
    <w:rsid w:val="00C20263"/>
    <w:rsid w:val="00C43456"/>
    <w:rsid w:val="00C50233"/>
    <w:rsid w:val="00C52682"/>
    <w:rsid w:val="00C53A79"/>
    <w:rsid w:val="00C54430"/>
    <w:rsid w:val="00C55B2E"/>
    <w:rsid w:val="00C57F5F"/>
    <w:rsid w:val="00C6286F"/>
    <w:rsid w:val="00C85100"/>
    <w:rsid w:val="00C90ECC"/>
    <w:rsid w:val="00C910A2"/>
    <w:rsid w:val="00C91957"/>
    <w:rsid w:val="00C9427E"/>
    <w:rsid w:val="00CA1F03"/>
    <w:rsid w:val="00CA2989"/>
    <w:rsid w:val="00CD6FCF"/>
    <w:rsid w:val="00CE31F3"/>
    <w:rsid w:val="00CE4F24"/>
    <w:rsid w:val="00CF5232"/>
    <w:rsid w:val="00D02C13"/>
    <w:rsid w:val="00D102CE"/>
    <w:rsid w:val="00D20530"/>
    <w:rsid w:val="00D23C21"/>
    <w:rsid w:val="00D261FD"/>
    <w:rsid w:val="00D31732"/>
    <w:rsid w:val="00D33AD1"/>
    <w:rsid w:val="00D35A02"/>
    <w:rsid w:val="00D6207D"/>
    <w:rsid w:val="00D701D0"/>
    <w:rsid w:val="00D97486"/>
    <w:rsid w:val="00DA07EF"/>
    <w:rsid w:val="00DA2E81"/>
    <w:rsid w:val="00DA390B"/>
    <w:rsid w:val="00DB04AF"/>
    <w:rsid w:val="00DB1C1B"/>
    <w:rsid w:val="00DC1408"/>
    <w:rsid w:val="00DC1774"/>
    <w:rsid w:val="00DC5C59"/>
    <w:rsid w:val="00DD2EB2"/>
    <w:rsid w:val="00DD4D10"/>
    <w:rsid w:val="00DE0AC3"/>
    <w:rsid w:val="00E054FA"/>
    <w:rsid w:val="00E12200"/>
    <w:rsid w:val="00E140D8"/>
    <w:rsid w:val="00E174F9"/>
    <w:rsid w:val="00E23AAE"/>
    <w:rsid w:val="00E3087B"/>
    <w:rsid w:val="00E31407"/>
    <w:rsid w:val="00E3427E"/>
    <w:rsid w:val="00E35E58"/>
    <w:rsid w:val="00E543E7"/>
    <w:rsid w:val="00E60537"/>
    <w:rsid w:val="00E61291"/>
    <w:rsid w:val="00E740B5"/>
    <w:rsid w:val="00E843F0"/>
    <w:rsid w:val="00E90053"/>
    <w:rsid w:val="00E9560E"/>
    <w:rsid w:val="00EA6010"/>
    <w:rsid w:val="00EB0704"/>
    <w:rsid w:val="00EB145E"/>
    <w:rsid w:val="00EB1540"/>
    <w:rsid w:val="00EC5D5C"/>
    <w:rsid w:val="00EE75DF"/>
    <w:rsid w:val="00F27668"/>
    <w:rsid w:val="00F461AA"/>
    <w:rsid w:val="00F73F1C"/>
    <w:rsid w:val="00F74165"/>
    <w:rsid w:val="00F8323C"/>
    <w:rsid w:val="00F871D8"/>
    <w:rsid w:val="00FA6B86"/>
    <w:rsid w:val="00FA6D5C"/>
    <w:rsid w:val="00FA78C7"/>
    <w:rsid w:val="00FB12C5"/>
    <w:rsid w:val="00FB4AF3"/>
    <w:rsid w:val="00FC3DB7"/>
    <w:rsid w:val="00FC70CE"/>
    <w:rsid w:val="00FF75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80A80"/>
  <w15:chartTrackingRefBased/>
  <w15:docId w15:val="{AC1F7DB1-8BAB-4C6C-BAF9-AFFB584B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748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F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F03"/>
  </w:style>
  <w:style w:type="paragraph" w:styleId="Fuzeile">
    <w:name w:val="footer"/>
    <w:basedOn w:val="Standard"/>
    <w:link w:val="FuzeileZchn"/>
    <w:uiPriority w:val="99"/>
    <w:unhideWhenUsed/>
    <w:rsid w:val="00CA1F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F03"/>
  </w:style>
  <w:style w:type="table" w:styleId="Tabellenraster">
    <w:name w:val="Table Grid"/>
    <w:basedOn w:val="NormaleTabelle"/>
    <w:uiPriority w:val="39"/>
    <w:rsid w:val="00CA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rsid w:val="00CA1F03"/>
    <w:pPr>
      <w:ind w:left="720"/>
      <w:contextualSpacing/>
    </w:pPr>
  </w:style>
  <w:style w:type="character" w:styleId="Kommentarzeichen">
    <w:name w:val="annotation reference"/>
    <w:basedOn w:val="Absatz-Standardschriftart"/>
    <w:uiPriority w:val="99"/>
    <w:semiHidden/>
    <w:unhideWhenUsed/>
    <w:rsid w:val="00380131"/>
    <w:rPr>
      <w:sz w:val="16"/>
      <w:szCs w:val="16"/>
    </w:rPr>
  </w:style>
  <w:style w:type="paragraph" w:styleId="Kommentartext">
    <w:name w:val="annotation text"/>
    <w:basedOn w:val="Standard"/>
    <w:link w:val="KommentartextZchn"/>
    <w:uiPriority w:val="99"/>
    <w:semiHidden/>
    <w:unhideWhenUsed/>
    <w:rsid w:val="0038013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80131"/>
    <w:rPr>
      <w:sz w:val="20"/>
      <w:szCs w:val="20"/>
    </w:rPr>
  </w:style>
  <w:style w:type="paragraph" w:styleId="Kommentarthema">
    <w:name w:val="annotation subject"/>
    <w:basedOn w:val="Kommentartext"/>
    <w:next w:val="Kommentartext"/>
    <w:link w:val="KommentarthemaZchn"/>
    <w:uiPriority w:val="99"/>
    <w:semiHidden/>
    <w:unhideWhenUsed/>
    <w:rsid w:val="00380131"/>
    <w:rPr>
      <w:b/>
      <w:bCs/>
    </w:rPr>
  </w:style>
  <w:style w:type="character" w:customStyle="1" w:styleId="KommentarthemaZchn">
    <w:name w:val="Kommentarthema Zchn"/>
    <w:basedOn w:val="KommentartextZchn"/>
    <w:link w:val="Kommentarthema"/>
    <w:uiPriority w:val="99"/>
    <w:semiHidden/>
    <w:rsid w:val="00380131"/>
    <w:rPr>
      <w:b/>
      <w:bCs/>
      <w:sz w:val="20"/>
      <w:szCs w:val="20"/>
    </w:rPr>
  </w:style>
  <w:style w:type="paragraph" w:styleId="Sprechblasentext">
    <w:name w:val="Balloon Text"/>
    <w:basedOn w:val="Standard"/>
    <w:link w:val="SprechblasentextZchn"/>
    <w:uiPriority w:val="99"/>
    <w:semiHidden/>
    <w:unhideWhenUsed/>
    <w:rsid w:val="0038013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0131"/>
    <w:rPr>
      <w:rFonts w:ascii="Segoe UI" w:hAnsi="Segoe UI" w:cs="Segoe UI"/>
      <w:sz w:val="18"/>
      <w:szCs w:val="18"/>
    </w:rPr>
  </w:style>
  <w:style w:type="paragraph" w:customStyle="1" w:styleId="Default">
    <w:name w:val="Default"/>
    <w:rsid w:val="00B317E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6F3F7F"/>
    <w:rPr>
      <w:color w:val="0563C1" w:themeColor="hyperlink"/>
      <w:u w:val="single"/>
    </w:rPr>
  </w:style>
  <w:style w:type="character" w:styleId="BesuchterLink">
    <w:name w:val="FollowedHyperlink"/>
    <w:basedOn w:val="Absatz-Standardschriftart"/>
    <w:uiPriority w:val="99"/>
    <w:semiHidden/>
    <w:unhideWhenUsed/>
    <w:rsid w:val="00A12ACE"/>
    <w:rPr>
      <w:color w:val="954F72" w:themeColor="followedHyperlink"/>
      <w:u w:val="single"/>
    </w:rPr>
  </w:style>
  <w:style w:type="paragraph" w:styleId="StandardWeb">
    <w:name w:val="Normal (Web)"/>
    <w:basedOn w:val="Standard"/>
    <w:uiPriority w:val="99"/>
    <w:semiHidden/>
    <w:unhideWhenUsed/>
    <w:rsid w:val="00E60537"/>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customStyle="1" w:styleId="ListenabsatzZchn">
    <w:name w:val="Listenabsatz Zchn"/>
    <w:basedOn w:val="Absatz-Standardschriftart"/>
    <w:link w:val="Listenabsatz"/>
    <w:uiPriority w:val="34"/>
    <w:rsid w:val="00FA6B86"/>
  </w:style>
  <w:style w:type="paragraph" w:customStyle="1" w:styleId="WissenschaftlicheArbeit">
    <w:name w:val="Wissenschaftliche Arbeit"/>
    <w:basedOn w:val="Standard"/>
    <w:link w:val="WissenschaftlicheArbeitZchn"/>
    <w:qFormat/>
    <w:rsid w:val="00B055E2"/>
    <w:pPr>
      <w:spacing w:after="120" w:line="360" w:lineRule="auto"/>
      <w:jc w:val="both"/>
    </w:pPr>
    <w:rPr>
      <w:rFonts w:ascii="Arial" w:hAnsi="Arial" w:cs="Arial"/>
    </w:rPr>
  </w:style>
  <w:style w:type="character" w:customStyle="1" w:styleId="WissenschaftlicheArbeitZchn">
    <w:name w:val="Wissenschaftliche Arbeit Zchn"/>
    <w:basedOn w:val="Absatz-Standardschriftart"/>
    <w:link w:val="WissenschaftlicheArbeit"/>
    <w:rsid w:val="00B055E2"/>
    <w:rPr>
      <w:rFonts w:ascii="Arial" w:hAnsi="Arial" w:cs="Arial"/>
    </w:rPr>
  </w:style>
  <w:style w:type="paragraph" w:styleId="Literaturverzeichnis">
    <w:name w:val="Bibliography"/>
    <w:basedOn w:val="Standard"/>
    <w:next w:val="Standard"/>
    <w:uiPriority w:val="37"/>
    <w:unhideWhenUsed/>
    <w:rsid w:val="00B055E2"/>
    <w:pPr>
      <w:spacing w:line="278" w:lineRule="auto"/>
    </w:pPr>
    <w:rPr>
      <w:kern w:val="2"/>
      <w:sz w:val="24"/>
      <w:szCs w:val="24"/>
      <w14:ligatures w14:val="standardContextual"/>
    </w:rPr>
  </w:style>
  <w:style w:type="character" w:styleId="Hervorhebung">
    <w:name w:val="Emphasis"/>
    <w:basedOn w:val="Absatz-Standardschriftart"/>
    <w:uiPriority w:val="20"/>
    <w:qFormat/>
    <w:rsid w:val="00B055E2"/>
    <w:rPr>
      <w:i/>
      <w:iCs/>
    </w:rPr>
  </w:style>
  <w:style w:type="character" w:styleId="NichtaufgelsteErwhnung">
    <w:name w:val="Unresolved Mention"/>
    <w:basedOn w:val="Absatz-Standardschriftart"/>
    <w:uiPriority w:val="99"/>
    <w:semiHidden/>
    <w:unhideWhenUsed/>
    <w:rsid w:val="00A6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31537">
      <w:bodyDiv w:val="1"/>
      <w:marLeft w:val="0"/>
      <w:marRight w:val="0"/>
      <w:marTop w:val="0"/>
      <w:marBottom w:val="0"/>
      <w:divBdr>
        <w:top w:val="none" w:sz="0" w:space="0" w:color="auto"/>
        <w:left w:val="none" w:sz="0" w:space="0" w:color="auto"/>
        <w:bottom w:val="none" w:sz="0" w:space="0" w:color="auto"/>
        <w:right w:val="none" w:sz="0" w:space="0" w:color="auto"/>
      </w:divBdr>
      <w:divsChild>
        <w:div w:id="242644814">
          <w:marLeft w:val="274"/>
          <w:marRight w:val="0"/>
          <w:marTop w:val="0"/>
          <w:marBottom w:val="0"/>
          <w:divBdr>
            <w:top w:val="none" w:sz="0" w:space="0" w:color="auto"/>
            <w:left w:val="none" w:sz="0" w:space="0" w:color="auto"/>
            <w:bottom w:val="none" w:sz="0" w:space="0" w:color="auto"/>
            <w:right w:val="none" w:sz="0" w:space="0" w:color="auto"/>
          </w:divBdr>
        </w:div>
        <w:div w:id="1328244055">
          <w:marLeft w:val="274"/>
          <w:marRight w:val="0"/>
          <w:marTop w:val="0"/>
          <w:marBottom w:val="0"/>
          <w:divBdr>
            <w:top w:val="none" w:sz="0" w:space="0" w:color="auto"/>
            <w:left w:val="none" w:sz="0" w:space="0" w:color="auto"/>
            <w:bottom w:val="none" w:sz="0" w:space="0" w:color="auto"/>
            <w:right w:val="none" w:sz="0" w:space="0" w:color="auto"/>
          </w:divBdr>
        </w:div>
        <w:div w:id="593512290">
          <w:marLeft w:val="274"/>
          <w:marRight w:val="0"/>
          <w:marTop w:val="0"/>
          <w:marBottom w:val="0"/>
          <w:divBdr>
            <w:top w:val="none" w:sz="0" w:space="0" w:color="auto"/>
            <w:left w:val="none" w:sz="0" w:space="0" w:color="auto"/>
            <w:bottom w:val="none" w:sz="0" w:space="0" w:color="auto"/>
            <w:right w:val="none" w:sz="0" w:space="0" w:color="auto"/>
          </w:divBdr>
        </w:div>
      </w:divsChild>
    </w:div>
    <w:div w:id="251856513">
      <w:bodyDiv w:val="1"/>
      <w:marLeft w:val="0"/>
      <w:marRight w:val="0"/>
      <w:marTop w:val="0"/>
      <w:marBottom w:val="0"/>
      <w:divBdr>
        <w:top w:val="none" w:sz="0" w:space="0" w:color="auto"/>
        <w:left w:val="none" w:sz="0" w:space="0" w:color="auto"/>
        <w:bottom w:val="none" w:sz="0" w:space="0" w:color="auto"/>
        <w:right w:val="none" w:sz="0" w:space="0" w:color="auto"/>
      </w:divBdr>
    </w:div>
    <w:div w:id="264073508">
      <w:bodyDiv w:val="1"/>
      <w:marLeft w:val="0"/>
      <w:marRight w:val="0"/>
      <w:marTop w:val="0"/>
      <w:marBottom w:val="0"/>
      <w:divBdr>
        <w:top w:val="none" w:sz="0" w:space="0" w:color="auto"/>
        <w:left w:val="none" w:sz="0" w:space="0" w:color="auto"/>
        <w:bottom w:val="none" w:sz="0" w:space="0" w:color="auto"/>
        <w:right w:val="none" w:sz="0" w:space="0" w:color="auto"/>
      </w:divBdr>
    </w:div>
    <w:div w:id="267932361">
      <w:bodyDiv w:val="1"/>
      <w:marLeft w:val="0"/>
      <w:marRight w:val="0"/>
      <w:marTop w:val="0"/>
      <w:marBottom w:val="0"/>
      <w:divBdr>
        <w:top w:val="none" w:sz="0" w:space="0" w:color="auto"/>
        <w:left w:val="none" w:sz="0" w:space="0" w:color="auto"/>
        <w:bottom w:val="none" w:sz="0" w:space="0" w:color="auto"/>
        <w:right w:val="none" w:sz="0" w:space="0" w:color="auto"/>
      </w:divBdr>
      <w:divsChild>
        <w:div w:id="1893926550">
          <w:marLeft w:val="274"/>
          <w:marRight w:val="0"/>
          <w:marTop w:val="0"/>
          <w:marBottom w:val="0"/>
          <w:divBdr>
            <w:top w:val="none" w:sz="0" w:space="0" w:color="auto"/>
            <w:left w:val="none" w:sz="0" w:space="0" w:color="auto"/>
            <w:bottom w:val="none" w:sz="0" w:space="0" w:color="auto"/>
            <w:right w:val="none" w:sz="0" w:space="0" w:color="auto"/>
          </w:divBdr>
        </w:div>
        <w:div w:id="615139428">
          <w:marLeft w:val="274"/>
          <w:marRight w:val="0"/>
          <w:marTop w:val="0"/>
          <w:marBottom w:val="0"/>
          <w:divBdr>
            <w:top w:val="none" w:sz="0" w:space="0" w:color="auto"/>
            <w:left w:val="none" w:sz="0" w:space="0" w:color="auto"/>
            <w:bottom w:val="none" w:sz="0" w:space="0" w:color="auto"/>
            <w:right w:val="none" w:sz="0" w:space="0" w:color="auto"/>
          </w:divBdr>
        </w:div>
        <w:div w:id="1631941190">
          <w:marLeft w:val="274"/>
          <w:marRight w:val="0"/>
          <w:marTop w:val="0"/>
          <w:marBottom w:val="0"/>
          <w:divBdr>
            <w:top w:val="none" w:sz="0" w:space="0" w:color="auto"/>
            <w:left w:val="none" w:sz="0" w:space="0" w:color="auto"/>
            <w:bottom w:val="none" w:sz="0" w:space="0" w:color="auto"/>
            <w:right w:val="none" w:sz="0" w:space="0" w:color="auto"/>
          </w:divBdr>
        </w:div>
      </w:divsChild>
    </w:div>
    <w:div w:id="271209372">
      <w:bodyDiv w:val="1"/>
      <w:marLeft w:val="0"/>
      <w:marRight w:val="0"/>
      <w:marTop w:val="0"/>
      <w:marBottom w:val="0"/>
      <w:divBdr>
        <w:top w:val="none" w:sz="0" w:space="0" w:color="auto"/>
        <w:left w:val="none" w:sz="0" w:space="0" w:color="auto"/>
        <w:bottom w:val="none" w:sz="0" w:space="0" w:color="auto"/>
        <w:right w:val="none" w:sz="0" w:space="0" w:color="auto"/>
      </w:divBdr>
    </w:div>
    <w:div w:id="286277266">
      <w:bodyDiv w:val="1"/>
      <w:marLeft w:val="0"/>
      <w:marRight w:val="0"/>
      <w:marTop w:val="0"/>
      <w:marBottom w:val="0"/>
      <w:divBdr>
        <w:top w:val="none" w:sz="0" w:space="0" w:color="auto"/>
        <w:left w:val="none" w:sz="0" w:space="0" w:color="auto"/>
        <w:bottom w:val="none" w:sz="0" w:space="0" w:color="auto"/>
        <w:right w:val="none" w:sz="0" w:space="0" w:color="auto"/>
      </w:divBdr>
    </w:div>
    <w:div w:id="326136594">
      <w:bodyDiv w:val="1"/>
      <w:marLeft w:val="0"/>
      <w:marRight w:val="0"/>
      <w:marTop w:val="0"/>
      <w:marBottom w:val="0"/>
      <w:divBdr>
        <w:top w:val="none" w:sz="0" w:space="0" w:color="auto"/>
        <w:left w:val="none" w:sz="0" w:space="0" w:color="auto"/>
        <w:bottom w:val="none" w:sz="0" w:space="0" w:color="auto"/>
        <w:right w:val="none" w:sz="0" w:space="0" w:color="auto"/>
      </w:divBdr>
      <w:divsChild>
        <w:div w:id="1078938850">
          <w:marLeft w:val="547"/>
          <w:marRight w:val="0"/>
          <w:marTop w:val="0"/>
          <w:marBottom w:val="0"/>
          <w:divBdr>
            <w:top w:val="none" w:sz="0" w:space="0" w:color="auto"/>
            <w:left w:val="none" w:sz="0" w:space="0" w:color="auto"/>
            <w:bottom w:val="none" w:sz="0" w:space="0" w:color="auto"/>
            <w:right w:val="none" w:sz="0" w:space="0" w:color="auto"/>
          </w:divBdr>
        </w:div>
      </w:divsChild>
    </w:div>
    <w:div w:id="697581598">
      <w:bodyDiv w:val="1"/>
      <w:marLeft w:val="0"/>
      <w:marRight w:val="0"/>
      <w:marTop w:val="0"/>
      <w:marBottom w:val="0"/>
      <w:divBdr>
        <w:top w:val="none" w:sz="0" w:space="0" w:color="auto"/>
        <w:left w:val="none" w:sz="0" w:space="0" w:color="auto"/>
        <w:bottom w:val="none" w:sz="0" w:space="0" w:color="auto"/>
        <w:right w:val="none" w:sz="0" w:space="0" w:color="auto"/>
      </w:divBdr>
      <w:divsChild>
        <w:div w:id="1512380188">
          <w:marLeft w:val="720"/>
          <w:marRight w:val="0"/>
          <w:marTop w:val="0"/>
          <w:marBottom w:val="120"/>
          <w:divBdr>
            <w:top w:val="none" w:sz="0" w:space="0" w:color="auto"/>
            <w:left w:val="none" w:sz="0" w:space="0" w:color="auto"/>
            <w:bottom w:val="none" w:sz="0" w:space="0" w:color="auto"/>
            <w:right w:val="none" w:sz="0" w:space="0" w:color="auto"/>
          </w:divBdr>
        </w:div>
        <w:div w:id="1857040695">
          <w:marLeft w:val="720"/>
          <w:marRight w:val="0"/>
          <w:marTop w:val="0"/>
          <w:marBottom w:val="120"/>
          <w:divBdr>
            <w:top w:val="none" w:sz="0" w:space="0" w:color="auto"/>
            <w:left w:val="none" w:sz="0" w:space="0" w:color="auto"/>
            <w:bottom w:val="none" w:sz="0" w:space="0" w:color="auto"/>
            <w:right w:val="none" w:sz="0" w:space="0" w:color="auto"/>
          </w:divBdr>
        </w:div>
        <w:div w:id="1238244915">
          <w:marLeft w:val="720"/>
          <w:marRight w:val="0"/>
          <w:marTop w:val="0"/>
          <w:marBottom w:val="120"/>
          <w:divBdr>
            <w:top w:val="none" w:sz="0" w:space="0" w:color="auto"/>
            <w:left w:val="none" w:sz="0" w:space="0" w:color="auto"/>
            <w:bottom w:val="none" w:sz="0" w:space="0" w:color="auto"/>
            <w:right w:val="none" w:sz="0" w:space="0" w:color="auto"/>
          </w:divBdr>
        </w:div>
        <w:div w:id="1534998823">
          <w:marLeft w:val="720"/>
          <w:marRight w:val="0"/>
          <w:marTop w:val="0"/>
          <w:marBottom w:val="120"/>
          <w:divBdr>
            <w:top w:val="none" w:sz="0" w:space="0" w:color="auto"/>
            <w:left w:val="none" w:sz="0" w:space="0" w:color="auto"/>
            <w:bottom w:val="none" w:sz="0" w:space="0" w:color="auto"/>
            <w:right w:val="none" w:sz="0" w:space="0" w:color="auto"/>
          </w:divBdr>
        </w:div>
      </w:divsChild>
    </w:div>
    <w:div w:id="788359512">
      <w:bodyDiv w:val="1"/>
      <w:marLeft w:val="0"/>
      <w:marRight w:val="0"/>
      <w:marTop w:val="0"/>
      <w:marBottom w:val="0"/>
      <w:divBdr>
        <w:top w:val="none" w:sz="0" w:space="0" w:color="auto"/>
        <w:left w:val="none" w:sz="0" w:space="0" w:color="auto"/>
        <w:bottom w:val="none" w:sz="0" w:space="0" w:color="auto"/>
        <w:right w:val="none" w:sz="0" w:space="0" w:color="auto"/>
      </w:divBdr>
      <w:divsChild>
        <w:div w:id="355230828">
          <w:marLeft w:val="547"/>
          <w:marRight w:val="0"/>
          <w:marTop w:val="120"/>
          <w:marBottom w:val="0"/>
          <w:divBdr>
            <w:top w:val="none" w:sz="0" w:space="0" w:color="auto"/>
            <w:left w:val="none" w:sz="0" w:space="0" w:color="auto"/>
            <w:bottom w:val="none" w:sz="0" w:space="0" w:color="auto"/>
            <w:right w:val="none" w:sz="0" w:space="0" w:color="auto"/>
          </w:divBdr>
        </w:div>
        <w:div w:id="1801723338">
          <w:marLeft w:val="547"/>
          <w:marRight w:val="0"/>
          <w:marTop w:val="120"/>
          <w:marBottom w:val="0"/>
          <w:divBdr>
            <w:top w:val="none" w:sz="0" w:space="0" w:color="auto"/>
            <w:left w:val="none" w:sz="0" w:space="0" w:color="auto"/>
            <w:bottom w:val="none" w:sz="0" w:space="0" w:color="auto"/>
            <w:right w:val="none" w:sz="0" w:space="0" w:color="auto"/>
          </w:divBdr>
        </w:div>
        <w:div w:id="848640556">
          <w:marLeft w:val="547"/>
          <w:marRight w:val="0"/>
          <w:marTop w:val="120"/>
          <w:marBottom w:val="0"/>
          <w:divBdr>
            <w:top w:val="none" w:sz="0" w:space="0" w:color="auto"/>
            <w:left w:val="none" w:sz="0" w:space="0" w:color="auto"/>
            <w:bottom w:val="none" w:sz="0" w:space="0" w:color="auto"/>
            <w:right w:val="none" w:sz="0" w:space="0" w:color="auto"/>
          </w:divBdr>
        </w:div>
        <w:div w:id="1189442196">
          <w:marLeft w:val="547"/>
          <w:marRight w:val="0"/>
          <w:marTop w:val="120"/>
          <w:marBottom w:val="0"/>
          <w:divBdr>
            <w:top w:val="none" w:sz="0" w:space="0" w:color="auto"/>
            <w:left w:val="none" w:sz="0" w:space="0" w:color="auto"/>
            <w:bottom w:val="none" w:sz="0" w:space="0" w:color="auto"/>
            <w:right w:val="none" w:sz="0" w:space="0" w:color="auto"/>
          </w:divBdr>
        </w:div>
      </w:divsChild>
    </w:div>
    <w:div w:id="843714445">
      <w:bodyDiv w:val="1"/>
      <w:marLeft w:val="0"/>
      <w:marRight w:val="0"/>
      <w:marTop w:val="0"/>
      <w:marBottom w:val="0"/>
      <w:divBdr>
        <w:top w:val="none" w:sz="0" w:space="0" w:color="auto"/>
        <w:left w:val="none" w:sz="0" w:space="0" w:color="auto"/>
        <w:bottom w:val="none" w:sz="0" w:space="0" w:color="auto"/>
        <w:right w:val="none" w:sz="0" w:space="0" w:color="auto"/>
      </w:divBdr>
    </w:div>
    <w:div w:id="957447542">
      <w:bodyDiv w:val="1"/>
      <w:marLeft w:val="0"/>
      <w:marRight w:val="0"/>
      <w:marTop w:val="0"/>
      <w:marBottom w:val="0"/>
      <w:divBdr>
        <w:top w:val="none" w:sz="0" w:space="0" w:color="auto"/>
        <w:left w:val="none" w:sz="0" w:space="0" w:color="auto"/>
        <w:bottom w:val="none" w:sz="0" w:space="0" w:color="auto"/>
        <w:right w:val="none" w:sz="0" w:space="0" w:color="auto"/>
      </w:divBdr>
    </w:div>
    <w:div w:id="1126006733">
      <w:bodyDiv w:val="1"/>
      <w:marLeft w:val="0"/>
      <w:marRight w:val="0"/>
      <w:marTop w:val="0"/>
      <w:marBottom w:val="0"/>
      <w:divBdr>
        <w:top w:val="none" w:sz="0" w:space="0" w:color="auto"/>
        <w:left w:val="none" w:sz="0" w:space="0" w:color="auto"/>
        <w:bottom w:val="none" w:sz="0" w:space="0" w:color="auto"/>
        <w:right w:val="none" w:sz="0" w:space="0" w:color="auto"/>
      </w:divBdr>
      <w:divsChild>
        <w:div w:id="310713421">
          <w:marLeft w:val="547"/>
          <w:marRight w:val="0"/>
          <w:marTop w:val="0"/>
          <w:marBottom w:val="0"/>
          <w:divBdr>
            <w:top w:val="none" w:sz="0" w:space="0" w:color="auto"/>
            <w:left w:val="none" w:sz="0" w:space="0" w:color="auto"/>
            <w:bottom w:val="none" w:sz="0" w:space="0" w:color="auto"/>
            <w:right w:val="none" w:sz="0" w:space="0" w:color="auto"/>
          </w:divBdr>
        </w:div>
      </w:divsChild>
    </w:div>
    <w:div w:id="1322466175">
      <w:bodyDiv w:val="1"/>
      <w:marLeft w:val="0"/>
      <w:marRight w:val="0"/>
      <w:marTop w:val="0"/>
      <w:marBottom w:val="0"/>
      <w:divBdr>
        <w:top w:val="none" w:sz="0" w:space="0" w:color="auto"/>
        <w:left w:val="none" w:sz="0" w:space="0" w:color="auto"/>
        <w:bottom w:val="none" w:sz="0" w:space="0" w:color="auto"/>
        <w:right w:val="none" w:sz="0" w:space="0" w:color="auto"/>
      </w:divBdr>
      <w:divsChild>
        <w:div w:id="68695178">
          <w:marLeft w:val="274"/>
          <w:marRight w:val="0"/>
          <w:marTop w:val="0"/>
          <w:marBottom w:val="0"/>
          <w:divBdr>
            <w:top w:val="none" w:sz="0" w:space="0" w:color="auto"/>
            <w:left w:val="none" w:sz="0" w:space="0" w:color="auto"/>
            <w:bottom w:val="none" w:sz="0" w:space="0" w:color="auto"/>
            <w:right w:val="none" w:sz="0" w:space="0" w:color="auto"/>
          </w:divBdr>
        </w:div>
        <w:div w:id="971204732">
          <w:marLeft w:val="274"/>
          <w:marRight w:val="0"/>
          <w:marTop w:val="0"/>
          <w:marBottom w:val="0"/>
          <w:divBdr>
            <w:top w:val="none" w:sz="0" w:space="0" w:color="auto"/>
            <w:left w:val="none" w:sz="0" w:space="0" w:color="auto"/>
            <w:bottom w:val="none" w:sz="0" w:space="0" w:color="auto"/>
            <w:right w:val="none" w:sz="0" w:space="0" w:color="auto"/>
          </w:divBdr>
        </w:div>
        <w:div w:id="1894659052">
          <w:marLeft w:val="274"/>
          <w:marRight w:val="0"/>
          <w:marTop w:val="0"/>
          <w:marBottom w:val="0"/>
          <w:divBdr>
            <w:top w:val="none" w:sz="0" w:space="0" w:color="auto"/>
            <w:left w:val="none" w:sz="0" w:space="0" w:color="auto"/>
            <w:bottom w:val="none" w:sz="0" w:space="0" w:color="auto"/>
            <w:right w:val="none" w:sz="0" w:space="0" w:color="auto"/>
          </w:divBdr>
        </w:div>
        <w:div w:id="1221869452">
          <w:marLeft w:val="274"/>
          <w:marRight w:val="0"/>
          <w:marTop w:val="0"/>
          <w:marBottom w:val="0"/>
          <w:divBdr>
            <w:top w:val="none" w:sz="0" w:space="0" w:color="auto"/>
            <w:left w:val="none" w:sz="0" w:space="0" w:color="auto"/>
            <w:bottom w:val="none" w:sz="0" w:space="0" w:color="auto"/>
            <w:right w:val="none" w:sz="0" w:space="0" w:color="auto"/>
          </w:divBdr>
        </w:div>
        <w:div w:id="1546941737">
          <w:marLeft w:val="274"/>
          <w:marRight w:val="0"/>
          <w:marTop w:val="0"/>
          <w:marBottom w:val="0"/>
          <w:divBdr>
            <w:top w:val="none" w:sz="0" w:space="0" w:color="auto"/>
            <w:left w:val="none" w:sz="0" w:space="0" w:color="auto"/>
            <w:bottom w:val="none" w:sz="0" w:space="0" w:color="auto"/>
            <w:right w:val="none" w:sz="0" w:space="0" w:color="auto"/>
          </w:divBdr>
        </w:div>
        <w:div w:id="1786732442">
          <w:marLeft w:val="274"/>
          <w:marRight w:val="0"/>
          <w:marTop w:val="0"/>
          <w:marBottom w:val="0"/>
          <w:divBdr>
            <w:top w:val="none" w:sz="0" w:space="0" w:color="auto"/>
            <w:left w:val="none" w:sz="0" w:space="0" w:color="auto"/>
            <w:bottom w:val="none" w:sz="0" w:space="0" w:color="auto"/>
            <w:right w:val="none" w:sz="0" w:space="0" w:color="auto"/>
          </w:divBdr>
        </w:div>
        <w:div w:id="2103597948">
          <w:marLeft w:val="274"/>
          <w:marRight w:val="0"/>
          <w:marTop w:val="0"/>
          <w:marBottom w:val="0"/>
          <w:divBdr>
            <w:top w:val="none" w:sz="0" w:space="0" w:color="auto"/>
            <w:left w:val="none" w:sz="0" w:space="0" w:color="auto"/>
            <w:bottom w:val="none" w:sz="0" w:space="0" w:color="auto"/>
            <w:right w:val="none" w:sz="0" w:space="0" w:color="auto"/>
          </w:divBdr>
        </w:div>
        <w:div w:id="258177508">
          <w:marLeft w:val="274"/>
          <w:marRight w:val="0"/>
          <w:marTop w:val="0"/>
          <w:marBottom w:val="0"/>
          <w:divBdr>
            <w:top w:val="none" w:sz="0" w:space="0" w:color="auto"/>
            <w:left w:val="none" w:sz="0" w:space="0" w:color="auto"/>
            <w:bottom w:val="none" w:sz="0" w:space="0" w:color="auto"/>
            <w:right w:val="none" w:sz="0" w:space="0" w:color="auto"/>
          </w:divBdr>
        </w:div>
      </w:divsChild>
    </w:div>
    <w:div w:id="1406297115">
      <w:bodyDiv w:val="1"/>
      <w:marLeft w:val="0"/>
      <w:marRight w:val="0"/>
      <w:marTop w:val="0"/>
      <w:marBottom w:val="0"/>
      <w:divBdr>
        <w:top w:val="none" w:sz="0" w:space="0" w:color="auto"/>
        <w:left w:val="none" w:sz="0" w:space="0" w:color="auto"/>
        <w:bottom w:val="none" w:sz="0" w:space="0" w:color="auto"/>
        <w:right w:val="none" w:sz="0" w:space="0" w:color="auto"/>
      </w:divBdr>
      <w:divsChild>
        <w:div w:id="575632217">
          <w:marLeft w:val="274"/>
          <w:marRight w:val="0"/>
          <w:marTop w:val="0"/>
          <w:marBottom w:val="0"/>
          <w:divBdr>
            <w:top w:val="none" w:sz="0" w:space="0" w:color="auto"/>
            <w:left w:val="none" w:sz="0" w:space="0" w:color="auto"/>
            <w:bottom w:val="none" w:sz="0" w:space="0" w:color="auto"/>
            <w:right w:val="none" w:sz="0" w:space="0" w:color="auto"/>
          </w:divBdr>
        </w:div>
      </w:divsChild>
    </w:div>
    <w:div w:id="1540509487">
      <w:bodyDiv w:val="1"/>
      <w:marLeft w:val="0"/>
      <w:marRight w:val="0"/>
      <w:marTop w:val="0"/>
      <w:marBottom w:val="0"/>
      <w:divBdr>
        <w:top w:val="none" w:sz="0" w:space="0" w:color="auto"/>
        <w:left w:val="none" w:sz="0" w:space="0" w:color="auto"/>
        <w:bottom w:val="none" w:sz="0" w:space="0" w:color="auto"/>
        <w:right w:val="none" w:sz="0" w:space="0" w:color="auto"/>
      </w:divBdr>
      <w:divsChild>
        <w:div w:id="184174648">
          <w:marLeft w:val="274"/>
          <w:marRight w:val="0"/>
          <w:marTop w:val="0"/>
          <w:marBottom w:val="0"/>
          <w:divBdr>
            <w:top w:val="none" w:sz="0" w:space="0" w:color="auto"/>
            <w:left w:val="none" w:sz="0" w:space="0" w:color="auto"/>
            <w:bottom w:val="none" w:sz="0" w:space="0" w:color="auto"/>
            <w:right w:val="none" w:sz="0" w:space="0" w:color="auto"/>
          </w:divBdr>
        </w:div>
        <w:div w:id="713962407">
          <w:marLeft w:val="274"/>
          <w:marRight w:val="0"/>
          <w:marTop w:val="0"/>
          <w:marBottom w:val="0"/>
          <w:divBdr>
            <w:top w:val="none" w:sz="0" w:space="0" w:color="auto"/>
            <w:left w:val="none" w:sz="0" w:space="0" w:color="auto"/>
            <w:bottom w:val="none" w:sz="0" w:space="0" w:color="auto"/>
            <w:right w:val="none" w:sz="0" w:space="0" w:color="auto"/>
          </w:divBdr>
        </w:div>
        <w:div w:id="648480123">
          <w:marLeft w:val="274"/>
          <w:marRight w:val="0"/>
          <w:marTop w:val="0"/>
          <w:marBottom w:val="0"/>
          <w:divBdr>
            <w:top w:val="none" w:sz="0" w:space="0" w:color="auto"/>
            <w:left w:val="none" w:sz="0" w:space="0" w:color="auto"/>
            <w:bottom w:val="none" w:sz="0" w:space="0" w:color="auto"/>
            <w:right w:val="none" w:sz="0" w:space="0" w:color="auto"/>
          </w:divBdr>
        </w:div>
      </w:divsChild>
    </w:div>
    <w:div w:id="1563561727">
      <w:bodyDiv w:val="1"/>
      <w:marLeft w:val="0"/>
      <w:marRight w:val="0"/>
      <w:marTop w:val="0"/>
      <w:marBottom w:val="0"/>
      <w:divBdr>
        <w:top w:val="none" w:sz="0" w:space="0" w:color="auto"/>
        <w:left w:val="none" w:sz="0" w:space="0" w:color="auto"/>
        <w:bottom w:val="none" w:sz="0" w:space="0" w:color="auto"/>
        <w:right w:val="none" w:sz="0" w:space="0" w:color="auto"/>
      </w:divBdr>
    </w:div>
    <w:div w:id="1584801630">
      <w:bodyDiv w:val="1"/>
      <w:marLeft w:val="0"/>
      <w:marRight w:val="0"/>
      <w:marTop w:val="0"/>
      <w:marBottom w:val="0"/>
      <w:divBdr>
        <w:top w:val="none" w:sz="0" w:space="0" w:color="auto"/>
        <w:left w:val="none" w:sz="0" w:space="0" w:color="auto"/>
        <w:bottom w:val="none" w:sz="0" w:space="0" w:color="auto"/>
        <w:right w:val="none" w:sz="0" w:space="0" w:color="auto"/>
      </w:divBdr>
    </w:div>
    <w:div w:id="1608540388">
      <w:bodyDiv w:val="1"/>
      <w:marLeft w:val="0"/>
      <w:marRight w:val="0"/>
      <w:marTop w:val="0"/>
      <w:marBottom w:val="0"/>
      <w:divBdr>
        <w:top w:val="none" w:sz="0" w:space="0" w:color="auto"/>
        <w:left w:val="none" w:sz="0" w:space="0" w:color="auto"/>
        <w:bottom w:val="none" w:sz="0" w:space="0" w:color="auto"/>
        <w:right w:val="none" w:sz="0" w:space="0" w:color="auto"/>
      </w:divBdr>
    </w:div>
    <w:div w:id="1645508445">
      <w:bodyDiv w:val="1"/>
      <w:marLeft w:val="0"/>
      <w:marRight w:val="0"/>
      <w:marTop w:val="0"/>
      <w:marBottom w:val="0"/>
      <w:divBdr>
        <w:top w:val="none" w:sz="0" w:space="0" w:color="auto"/>
        <w:left w:val="none" w:sz="0" w:space="0" w:color="auto"/>
        <w:bottom w:val="none" w:sz="0" w:space="0" w:color="auto"/>
        <w:right w:val="none" w:sz="0" w:space="0" w:color="auto"/>
      </w:divBdr>
      <w:divsChild>
        <w:div w:id="897664254">
          <w:marLeft w:val="274"/>
          <w:marRight w:val="0"/>
          <w:marTop w:val="0"/>
          <w:marBottom w:val="0"/>
          <w:divBdr>
            <w:top w:val="none" w:sz="0" w:space="0" w:color="auto"/>
            <w:left w:val="none" w:sz="0" w:space="0" w:color="auto"/>
            <w:bottom w:val="none" w:sz="0" w:space="0" w:color="auto"/>
            <w:right w:val="none" w:sz="0" w:space="0" w:color="auto"/>
          </w:divBdr>
        </w:div>
      </w:divsChild>
    </w:div>
    <w:div w:id="1647974711">
      <w:bodyDiv w:val="1"/>
      <w:marLeft w:val="0"/>
      <w:marRight w:val="0"/>
      <w:marTop w:val="0"/>
      <w:marBottom w:val="0"/>
      <w:divBdr>
        <w:top w:val="none" w:sz="0" w:space="0" w:color="auto"/>
        <w:left w:val="none" w:sz="0" w:space="0" w:color="auto"/>
        <w:bottom w:val="none" w:sz="0" w:space="0" w:color="auto"/>
        <w:right w:val="none" w:sz="0" w:space="0" w:color="auto"/>
      </w:divBdr>
      <w:divsChild>
        <w:div w:id="1062404833">
          <w:marLeft w:val="274"/>
          <w:marRight w:val="0"/>
          <w:marTop w:val="0"/>
          <w:marBottom w:val="0"/>
          <w:divBdr>
            <w:top w:val="none" w:sz="0" w:space="0" w:color="auto"/>
            <w:left w:val="none" w:sz="0" w:space="0" w:color="auto"/>
            <w:bottom w:val="none" w:sz="0" w:space="0" w:color="auto"/>
            <w:right w:val="none" w:sz="0" w:space="0" w:color="auto"/>
          </w:divBdr>
        </w:div>
        <w:div w:id="2137286231">
          <w:marLeft w:val="274"/>
          <w:marRight w:val="0"/>
          <w:marTop w:val="0"/>
          <w:marBottom w:val="0"/>
          <w:divBdr>
            <w:top w:val="none" w:sz="0" w:space="0" w:color="auto"/>
            <w:left w:val="none" w:sz="0" w:space="0" w:color="auto"/>
            <w:bottom w:val="none" w:sz="0" w:space="0" w:color="auto"/>
            <w:right w:val="none" w:sz="0" w:space="0" w:color="auto"/>
          </w:divBdr>
        </w:div>
        <w:div w:id="1812211137">
          <w:marLeft w:val="274"/>
          <w:marRight w:val="0"/>
          <w:marTop w:val="0"/>
          <w:marBottom w:val="0"/>
          <w:divBdr>
            <w:top w:val="none" w:sz="0" w:space="0" w:color="auto"/>
            <w:left w:val="none" w:sz="0" w:space="0" w:color="auto"/>
            <w:bottom w:val="none" w:sz="0" w:space="0" w:color="auto"/>
            <w:right w:val="none" w:sz="0" w:space="0" w:color="auto"/>
          </w:divBdr>
        </w:div>
      </w:divsChild>
    </w:div>
    <w:div w:id="1654866134">
      <w:bodyDiv w:val="1"/>
      <w:marLeft w:val="0"/>
      <w:marRight w:val="0"/>
      <w:marTop w:val="0"/>
      <w:marBottom w:val="0"/>
      <w:divBdr>
        <w:top w:val="none" w:sz="0" w:space="0" w:color="auto"/>
        <w:left w:val="none" w:sz="0" w:space="0" w:color="auto"/>
        <w:bottom w:val="none" w:sz="0" w:space="0" w:color="auto"/>
        <w:right w:val="none" w:sz="0" w:space="0" w:color="auto"/>
      </w:divBdr>
      <w:divsChild>
        <w:div w:id="35394515">
          <w:marLeft w:val="274"/>
          <w:marRight w:val="0"/>
          <w:marTop w:val="0"/>
          <w:marBottom w:val="0"/>
          <w:divBdr>
            <w:top w:val="none" w:sz="0" w:space="0" w:color="auto"/>
            <w:left w:val="none" w:sz="0" w:space="0" w:color="auto"/>
            <w:bottom w:val="none" w:sz="0" w:space="0" w:color="auto"/>
            <w:right w:val="none" w:sz="0" w:space="0" w:color="auto"/>
          </w:divBdr>
        </w:div>
        <w:div w:id="1595016518">
          <w:marLeft w:val="274"/>
          <w:marRight w:val="0"/>
          <w:marTop w:val="0"/>
          <w:marBottom w:val="0"/>
          <w:divBdr>
            <w:top w:val="none" w:sz="0" w:space="0" w:color="auto"/>
            <w:left w:val="none" w:sz="0" w:space="0" w:color="auto"/>
            <w:bottom w:val="none" w:sz="0" w:space="0" w:color="auto"/>
            <w:right w:val="none" w:sz="0" w:space="0" w:color="auto"/>
          </w:divBdr>
        </w:div>
      </w:divsChild>
    </w:div>
    <w:div w:id="1717969786">
      <w:bodyDiv w:val="1"/>
      <w:marLeft w:val="0"/>
      <w:marRight w:val="0"/>
      <w:marTop w:val="0"/>
      <w:marBottom w:val="0"/>
      <w:divBdr>
        <w:top w:val="none" w:sz="0" w:space="0" w:color="auto"/>
        <w:left w:val="none" w:sz="0" w:space="0" w:color="auto"/>
        <w:bottom w:val="none" w:sz="0" w:space="0" w:color="auto"/>
        <w:right w:val="none" w:sz="0" w:space="0" w:color="auto"/>
      </w:divBdr>
      <w:divsChild>
        <w:div w:id="666128065">
          <w:marLeft w:val="720"/>
          <w:marRight w:val="0"/>
          <w:marTop w:val="120"/>
          <w:marBottom w:val="0"/>
          <w:divBdr>
            <w:top w:val="none" w:sz="0" w:space="0" w:color="auto"/>
            <w:left w:val="none" w:sz="0" w:space="0" w:color="auto"/>
            <w:bottom w:val="none" w:sz="0" w:space="0" w:color="auto"/>
            <w:right w:val="none" w:sz="0" w:space="0" w:color="auto"/>
          </w:divBdr>
        </w:div>
        <w:div w:id="417561920">
          <w:marLeft w:val="720"/>
          <w:marRight w:val="0"/>
          <w:marTop w:val="120"/>
          <w:marBottom w:val="0"/>
          <w:divBdr>
            <w:top w:val="none" w:sz="0" w:space="0" w:color="auto"/>
            <w:left w:val="none" w:sz="0" w:space="0" w:color="auto"/>
            <w:bottom w:val="none" w:sz="0" w:space="0" w:color="auto"/>
            <w:right w:val="none" w:sz="0" w:space="0" w:color="auto"/>
          </w:divBdr>
        </w:div>
        <w:div w:id="571089017">
          <w:marLeft w:val="720"/>
          <w:marRight w:val="0"/>
          <w:marTop w:val="120"/>
          <w:marBottom w:val="0"/>
          <w:divBdr>
            <w:top w:val="none" w:sz="0" w:space="0" w:color="auto"/>
            <w:left w:val="none" w:sz="0" w:space="0" w:color="auto"/>
            <w:bottom w:val="none" w:sz="0" w:space="0" w:color="auto"/>
            <w:right w:val="none" w:sz="0" w:space="0" w:color="auto"/>
          </w:divBdr>
        </w:div>
        <w:div w:id="472913977">
          <w:marLeft w:val="1440"/>
          <w:marRight w:val="0"/>
          <w:marTop w:val="120"/>
          <w:marBottom w:val="0"/>
          <w:divBdr>
            <w:top w:val="none" w:sz="0" w:space="0" w:color="auto"/>
            <w:left w:val="none" w:sz="0" w:space="0" w:color="auto"/>
            <w:bottom w:val="none" w:sz="0" w:space="0" w:color="auto"/>
            <w:right w:val="none" w:sz="0" w:space="0" w:color="auto"/>
          </w:divBdr>
        </w:div>
        <w:div w:id="350569870">
          <w:marLeft w:val="1440"/>
          <w:marRight w:val="0"/>
          <w:marTop w:val="120"/>
          <w:marBottom w:val="0"/>
          <w:divBdr>
            <w:top w:val="none" w:sz="0" w:space="0" w:color="auto"/>
            <w:left w:val="none" w:sz="0" w:space="0" w:color="auto"/>
            <w:bottom w:val="none" w:sz="0" w:space="0" w:color="auto"/>
            <w:right w:val="none" w:sz="0" w:space="0" w:color="auto"/>
          </w:divBdr>
        </w:div>
        <w:div w:id="1833174618">
          <w:marLeft w:val="720"/>
          <w:marRight w:val="0"/>
          <w:marTop w:val="120"/>
          <w:marBottom w:val="0"/>
          <w:divBdr>
            <w:top w:val="none" w:sz="0" w:space="0" w:color="auto"/>
            <w:left w:val="none" w:sz="0" w:space="0" w:color="auto"/>
            <w:bottom w:val="none" w:sz="0" w:space="0" w:color="auto"/>
            <w:right w:val="none" w:sz="0" w:space="0" w:color="auto"/>
          </w:divBdr>
        </w:div>
        <w:div w:id="517546976">
          <w:marLeft w:val="720"/>
          <w:marRight w:val="0"/>
          <w:marTop w:val="120"/>
          <w:marBottom w:val="0"/>
          <w:divBdr>
            <w:top w:val="none" w:sz="0" w:space="0" w:color="auto"/>
            <w:left w:val="none" w:sz="0" w:space="0" w:color="auto"/>
            <w:bottom w:val="none" w:sz="0" w:space="0" w:color="auto"/>
            <w:right w:val="none" w:sz="0" w:space="0" w:color="auto"/>
          </w:divBdr>
        </w:div>
      </w:divsChild>
    </w:div>
    <w:div w:id="1754274648">
      <w:bodyDiv w:val="1"/>
      <w:marLeft w:val="0"/>
      <w:marRight w:val="0"/>
      <w:marTop w:val="0"/>
      <w:marBottom w:val="0"/>
      <w:divBdr>
        <w:top w:val="none" w:sz="0" w:space="0" w:color="auto"/>
        <w:left w:val="none" w:sz="0" w:space="0" w:color="auto"/>
        <w:bottom w:val="none" w:sz="0" w:space="0" w:color="auto"/>
        <w:right w:val="none" w:sz="0" w:space="0" w:color="auto"/>
      </w:divBdr>
      <w:divsChild>
        <w:div w:id="1174880507">
          <w:marLeft w:val="274"/>
          <w:marRight w:val="0"/>
          <w:marTop w:val="0"/>
          <w:marBottom w:val="0"/>
          <w:divBdr>
            <w:top w:val="none" w:sz="0" w:space="0" w:color="auto"/>
            <w:left w:val="none" w:sz="0" w:space="0" w:color="auto"/>
            <w:bottom w:val="none" w:sz="0" w:space="0" w:color="auto"/>
            <w:right w:val="none" w:sz="0" w:space="0" w:color="auto"/>
          </w:divBdr>
        </w:div>
      </w:divsChild>
    </w:div>
    <w:div w:id="1803379914">
      <w:bodyDiv w:val="1"/>
      <w:marLeft w:val="0"/>
      <w:marRight w:val="0"/>
      <w:marTop w:val="0"/>
      <w:marBottom w:val="0"/>
      <w:divBdr>
        <w:top w:val="none" w:sz="0" w:space="0" w:color="auto"/>
        <w:left w:val="none" w:sz="0" w:space="0" w:color="auto"/>
        <w:bottom w:val="none" w:sz="0" w:space="0" w:color="auto"/>
        <w:right w:val="none" w:sz="0" w:space="0" w:color="auto"/>
      </w:divBdr>
    </w:div>
    <w:div w:id="1811357821">
      <w:bodyDiv w:val="1"/>
      <w:marLeft w:val="0"/>
      <w:marRight w:val="0"/>
      <w:marTop w:val="0"/>
      <w:marBottom w:val="0"/>
      <w:divBdr>
        <w:top w:val="none" w:sz="0" w:space="0" w:color="auto"/>
        <w:left w:val="none" w:sz="0" w:space="0" w:color="auto"/>
        <w:bottom w:val="none" w:sz="0" w:space="0" w:color="auto"/>
        <w:right w:val="none" w:sz="0" w:space="0" w:color="auto"/>
      </w:divBdr>
      <w:divsChild>
        <w:div w:id="263002036">
          <w:marLeft w:val="547"/>
          <w:marRight w:val="0"/>
          <w:marTop w:val="0"/>
          <w:marBottom w:val="0"/>
          <w:divBdr>
            <w:top w:val="none" w:sz="0" w:space="0" w:color="auto"/>
            <w:left w:val="none" w:sz="0" w:space="0" w:color="auto"/>
            <w:bottom w:val="none" w:sz="0" w:space="0" w:color="auto"/>
            <w:right w:val="none" w:sz="0" w:space="0" w:color="auto"/>
          </w:divBdr>
        </w:div>
      </w:divsChild>
    </w:div>
    <w:div w:id="1871718473">
      <w:bodyDiv w:val="1"/>
      <w:marLeft w:val="0"/>
      <w:marRight w:val="0"/>
      <w:marTop w:val="0"/>
      <w:marBottom w:val="0"/>
      <w:divBdr>
        <w:top w:val="none" w:sz="0" w:space="0" w:color="auto"/>
        <w:left w:val="none" w:sz="0" w:space="0" w:color="auto"/>
        <w:bottom w:val="none" w:sz="0" w:space="0" w:color="auto"/>
        <w:right w:val="none" w:sz="0" w:space="0" w:color="auto"/>
      </w:divBdr>
    </w:div>
    <w:div w:id="1901938837">
      <w:bodyDiv w:val="1"/>
      <w:marLeft w:val="0"/>
      <w:marRight w:val="0"/>
      <w:marTop w:val="0"/>
      <w:marBottom w:val="0"/>
      <w:divBdr>
        <w:top w:val="none" w:sz="0" w:space="0" w:color="auto"/>
        <w:left w:val="none" w:sz="0" w:space="0" w:color="auto"/>
        <w:bottom w:val="none" w:sz="0" w:space="0" w:color="auto"/>
        <w:right w:val="none" w:sz="0" w:space="0" w:color="auto"/>
      </w:divBdr>
    </w:div>
    <w:div w:id="1902403979">
      <w:bodyDiv w:val="1"/>
      <w:marLeft w:val="0"/>
      <w:marRight w:val="0"/>
      <w:marTop w:val="0"/>
      <w:marBottom w:val="0"/>
      <w:divBdr>
        <w:top w:val="none" w:sz="0" w:space="0" w:color="auto"/>
        <w:left w:val="none" w:sz="0" w:space="0" w:color="auto"/>
        <w:bottom w:val="none" w:sz="0" w:space="0" w:color="auto"/>
        <w:right w:val="none" w:sz="0" w:space="0" w:color="auto"/>
      </w:divBdr>
    </w:div>
    <w:div w:id="2007200978">
      <w:bodyDiv w:val="1"/>
      <w:marLeft w:val="0"/>
      <w:marRight w:val="0"/>
      <w:marTop w:val="0"/>
      <w:marBottom w:val="0"/>
      <w:divBdr>
        <w:top w:val="none" w:sz="0" w:space="0" w:color="auto"/>
        <w:left w:val="none" w:sz="0" w:space="0" w:color="auto"/>
        <w:bottom w:val="none" w:sz="0" w:space="0" w:color="auto"/>
        <w:right w:val="none" w:sz="0" w:space="0" w:color="auto"/>
      </w:divBdr>
    </w:div>
    <w:div w:id="2035112154">
      <w:bodyDiv w:val="1"/>
      <w:marLeft w:val="0"/>
      <w:marRight w:val="0"/>
      <w:marTop w:val="0"/>
      <w:marBottom w:val="0"/>
      <w:divBdr>
        <w:top w:val="none" w:sz="0" w:space="0" w:color="auto"/>
        <w:left w:val="none" w:sz="0" w:space="0" w:color="auto"/>
        <w:bottom w:val="none" w:sz="0" w:space="0" w:color="auto"/>
        <w:right w:val="none" w:sz="0" w:space="0" w:color="auto"/>
      </w:divBdr>
      <w:divsChild>
        <w:div w:id="985083326">
          <w:marLeft w:val="806"/>
          <w:marRight w:val="0"/>
          <w:marTop w:val="200"/>
          <w:marBottom w:val="0"/>
          <w:divBdr>
            <w:top w:val="none" w:sz="0" w:space="0" w:color="auto"/>
            <w:left w:val="none" w:sz="0" w:space="0" w:color="auto"/>
            <w:bottom w:val="none" w:sz="0" w:space="0" w:color="auto"/>
            <w:right w:val="none" w:sz="0" w:space="0" w:color="auto"/>
          </w:divBdr>
        </w:div>
      </w:divsChild>
    </w:div>
    <w:div w:id="2124224662">
      <w:bodyDiv w:val="1"/>
      <w:marLeft w:val="0"/>
      <w:marRight w:val="0"/>
      <w:marTop w:val="0"/>
      <w:marBottom w:val="0"/>
      <w:divBdr>
        <w:top w:val="none" w:sz="0" w:space="0" w:color="auto"/>
        <w:left w:val="none" w:sz="0" w:space="0" w:color="auto"/>
        <w:bottom w:val="none" w:sz="0" w:space="0" w:color="auto"/>
        <w:right w:val="none" w:sz="0" w:space="0" w:color="auto"/>
      </w:divBdr>
    </w:div>
    <w:div w:id="212673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v.tib.eu/media/72148" TargetMode="External"/><Relationship Id="rId26" Type="http://schemas.openxmlformats.org/officeDocument/2006/relationships/hyperlink" Target="https://www.swr.de/swrkultur/wissen/foerdert-mehr-co2-das-pflanzenwachstum-108.html" TargetMode="External"/><Relationship Id="rId3" Type="http://schemas.openxmlformats.org/officeDocument/2006/relationships/styles" Target="styles.xml"/><Relationship Id="rId21" Type="http://schemas.openxmlformats.org/officeDocument/2006/relationships/hyperlink" Target="https://www.myclimate.org/de-de/informieren/faq/faq-detail/was-ist-und-wodurch-entsteht-co2/" TargetMode="External"/><Relationship Id="rId34" Type="http://schemas.openxmlformats.org/officeDocument/2006/relationships/hyperlink" Target="https://www.umweltbundesamt.de/daten/luft/luftdate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youtube.com/watch?v=IV8UzT_9bXg" TargetMode="External"/><Relationship Id="rId25" Type="http://schemas.openxmlformats.org/officeDocument/2006/relationships/hyperlink" Target="https://www.nabu.de/umwelt-und-ressourcen/klima-und-luft/klimawandel/27125.html" TargetMode="External"/><Relationship Id="rId33" Type="http://schemas.openxmlformats.org/officeDocument/2006/relationships/hyperlink" Target="https://www.who.int/news-room/fact-sheets/detail/climate-change-and-health" TargetMode="External"/><Relationship Id="rId2" Type="http://schemas.openxmlformats.org/officeDocument/2006/relationships/numbering" Target="numbering.xml"/><Relationship Id="rId16" Type="http://schemas.openxmlformats.org/officeDocument/2006/relationships/hyperlink" Target="https://www.youtube.com/watch?v=oQe59EJZDaE" TargetMode="External"/><Relationship Id="rId20" Type="http://schemas.openxmlformats.org/officeDocument/2006/relationships/hyperlink" Target="https://www.myclimate.org/de-de/informieren/faq/faq-detail/was-ist-und-wodurch-entsteht-co2/" TargetMode="External"/><Relationship Id="rId29" Type="http://schemas.openxmlformats.org/officeDocument/2006/relationships/hyperlink" Target="https://slacc-project.eu/de/climate-lies/climate-change-is-not-caused-by-huma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nabu.de/umwelt-und-ressourcen/klima-und-luft/klimawandel/27125.html" TargetMode="External"/><Relationship Id="rId32" Type="http://schemas.openxmlformats.org/officeDocument/2006/relationships/hyperlink" Target="https://www.who.int/news-room/fact-sheets/detail/climate-change-and-health"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sbi.de/elearning/ilias.php?baseClass=ilrepositorygui&amp;ref_id=1569634" TargetMode="External"/><Relationship Id="rId23" Type="http://schemas.openxmlformats.org/officeDocument/2006/relationships/hyperlink" Target="https://www.oxfam.de/blog/10-fakten-klimakrise" TargetMode="External"/><Relationship Id="rId28" Type="http://schemas.openxmlformats.org/officeDocument/2006/relationships/hyperlink" Target="https://slacc-project.eu/de/climate-lies/climate-change-is-not-caused-by-humans/"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tagesschau.de/wissen/gesundheit/klimawandel-gesundheit-104.html" TargetMode="External"/><Relationship Id="rId31" Type="http://schemas.openxmlformats.org/officeDocument/2006/relationships/hyperlink" Target="https://www.boell.de/de/2024/10/31/der-emissionspfad-fuer-china-der-unsere-planetare-zukunft-bestimmen-wir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nswergarden.ch/" TargetMode="External"/><Relationship Id="rId22" Type="http://schemas.openxmlformats.org/officeDocument/2006/relationships/hyperlink" Target="https://www.oxfam.de/blog/10-fakten-klimakrise" TargetMode="External"/><Relationship Id="rId27" Type="http://schemas.openxmlformats.org/officeDocument/2006/relationships/hyperlink" Target="https://www.swr.de/swrkultur/wissen/foerdert-mehr-co2-das-pflanzenwachstum-108.html" TargetMode="External"/><Relationship Id="rId30" Type="http://schemas.openxmlformats.org/officeDocument/2006/relationships/hyperlink" Target="https://www.boell.de/de/2024/10/31/der-emissionspfad-fuer-china-der-unsere-planetare-zukunft-bestimmen-wird" TargetMode="External"/><Relationship Id="rId35" Type="http://schemas.openxmlformats.org/officeDocument/2006/relationships/hyperlink" Target="https://www.dwd.de/DE/leistungen/gefahrenindizespollen/gefahrenindexpollen.htm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C6F06-7534-4113-AB64-8A2F90D4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12485</Words>
  <Characters>78659</Characters>
  <Application>Microsoft Office Word</Application>
  <DocSecurity>0</DocSecurity>
  <Lines>655</Lines>
  <Paragraphs>181</Paragraphs>
  <ScaleCrop>false</ScaleCrop>
  <HeadingPairs>
    <vt:vector size="2" baseType="variant">
      <vt:variant>
        <vt:lpstr>Titel</vt:lpstr>
      </vt:variant>
      <vt:variant>
        <vt:i4>1</vt:i4>
      </vt:variant>
    </vt:vector>
  </HeadingPairs>
  <TitlesOfParts>
    <vt:vector size="1" baseType="lpstr">
      <vt:lpstr/>
    </vt:vector>
  </TitlesOfParts>
  <Company>Hochschule Esslingen</Company>
  <LinksUpToDate>false</LinksUpToDate>
  <CharactersWithSpaces>90963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Körner</dc:creator>
  <cp:keywords/>
  <dc:description/>
  <cp:lastModifiedBy>Lena Schekelmann</cp:lastModifiedBy>
  <cp:revision>213</cp:revision>
  <dcterms:created xsi:type="dcterms:W3CDTF">2024-08-07T07:31:00Z</dcterms:created>
  <dcterms:modified xsi:type="dcterms:W3CDTF">2026-03-17T13:02:00Z</dcterms:modified>
</cp:coreProperties>
</file>