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2B" w:rsidRPr="00913A57" w:rsidRDefault="008A03A9" w:rsidP="00913A57">
      <w:pPr>
        <w:spacing w:after="240" w:line="240" w:lineRule="auto"/>
        <w:jc w:val="center"/>
        <w:rPr>
          <w:rFonts w:ascii="Verdana" w:eastAsia="Times New Roman" w:hAnsi="Verdana" w:cstheme="minorHAnsi"/>
          <w:b/>
          <w:sz w:val="28"/>
          <w:szCs w:val="28"/>
          <w:lang w:eastAsia="de-DE"/>
        </w:rPr>
      </w:pPr>
      <w:bookmarkStart w:id="0" w:name="_GoBack"/>
      <w:bookmarkEnd w:id="0"/>
      <w:r w:rsidRPr="00913A57">
        <w:rPr>
          <w:rFonts w:ascii="Verdana" w:eastAsia="Times New Roman" w:hAnsi="Verdana" w:cstheme="minorHAnsi"/>
          <w:b/>
          <w:sz w:val="28"/>
          <w:szCs w:val="28"/>
          <w:lang w:eastAsia="de-DE"/>
        </w:rPr>
        <w:t xml:space="preserve">Wiederholung </w:t>
      </w:r>
      <w:r w:rsidR="00622287" w:rsidRPr="00913A57">
        <w:rPr>
          <w:rFonts w:ascii="Verdana" w:eastAsia="Times New Roman" w:hAnsi="Verdana" w:cstheme="minorHAnsi"/>
          <w:b/>
          <w:sz w:val="28"/>
          <w:szCs w:val="28"/>
          <w:lang w:eastAsia="de-DE"/>
        </w:rPr>
        <w:t xml:space="preserve">zum </w:t>
      </w:r>
      <w:r w:rsidR="009406CB" w:rsidRPr="00913A57">
        <w:rPr>
          <w:rFonts w:ascii="Verdana" w:eastAsia="Times New Roman" w:hAnsi="Verdana" w:cstheme="minorHAnsi"/>
          <w:b/>
          <w:sz w:val="28"/>
          <w:szCs w:val="28"/>
          <w:lang w:eastAsia="de-DE"/>
        </w:rPr>
        <w:t>Thema:</w:t>
      </w:r>
      <w:r w:rsidR="00B86C97" w:rsidRPr="00913A57">
        <w:rPr>
          <w:rFonts w:ascii="Verdana" w:eastAsia="Times New Roman" w:hAnsi="Verdana" w:cstheme="minorHAnsi"/>
          <w:b/>
          <w:sz w:val="28"/>
          <w:szCs w:val="28"/>
          <w:lang w:eastAsia="de-DE"/>
        </w:rPr>
        <w:t xml:space="preserve"> </w:t>
      </w:r>
      <w:r w:rsidR="003C4014" w:rsidRPr="00913A57">
        <w:rPr>
          <w:rFonts w:ascii="Verdana" w:eastAsia="Times New Roman" w:hAnsi="Verdana" w:cstheme="minorHAnsi"/>
          <w:b/>
          <w:sz w:val="28"/>
          <w:szCs w:val="28"/>
          <w:lang w:eastAsia="de-DE"/>
        </w:rPr>
        <w:t xml:space="preserve">Flächen und </w:t>
      </w:r>
      <w:r w:rsidR="0003544E" w:rsidRPr="00913A57">
        <w:rPr>
          <w:rFonts w:ascii="Verdana" w:eastAsia="Times New Roman" w:hAnsi="Verdana" w:cstheme="minorHAnsi"/>
          <w:b/>
          <w:sz w:val="28"/>
          <w:szCs w:val="28"/>
          <w:lang w:eastAsia="de-DE"/>
        </w:rPr>
        <w:t>Körper</w:t>
      </w:r>
    </w:p>
    <w:p w:rsidR="007B1D08" w:rsidRPr="00757503" w:rsidRDefault="00990AAF" w:rsidP="00186671">
      <w:pPr>
        <w:spacing w:after="80"/>
        <w:rPr>
          <w:rFonts w:ascii="Verdana" w:hAnsi="Verdana"/>
        </w:rPr>
      </w:pPr>
      <w:r w:rsidRPr="00757503">
        <w:rPr>
          <w:rFonts w:ascii="Verdana" w:hAnsi="Verdana"/>
          <w:b/>
        </w:rPr>
        <w:t>Arbeitsauftrag:</w:t>
      </w:r>
      <w:r w:rsidRPr="00757503">
        <w:rPr>
          <w:rFonts w:ascii="Verdana" w:hAnsi="Verdana"/>
        </w:rPr>
        <w:t xml:space="preserve"> </w:t>
      </w:r>
    </w:p>
    <w:p w:rsidR="00990AAF" w:rsidRPr="00757503" w:rsidRDefault="007B1D08" w:rsidP="007B1D08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757503">
        <w:rPr>
          <w:rFonts w:ascii="Verdana" w:hAnsi="Verdana"/>
        </w:rPr>
        <w:t xml:space="preserve">Wählen Sie Begriffe aus, bei denen Sie sich zutrauen, diese Begriffe Ihren Mitschülern erklären zu können. </w:t>
      </w:r>
      <w:r w:rsidR="003C4014" w:rsidRPr="00757503">
        <w:rPr>
          <w:rFonts w:ascii="Verdana" w:hAnsi="Verdana"/>
        </w:rPr>
        <w:t>E</w:t>
      </w:r>
      <w:r w:rsidRPr="00757503">
        <w:rPr>
          <w:rFonts w:ascii="Verdana" w:hAnsi="Verdana"/>
        </w:rPr>
        <w:t>rgänzen Sie in der rechten Spalte Ihre Erklärung</w:t>
      </w:r>
      <w:r w:rsidR="003C4014" w:rsidRPr="00757503">
        <w:rPr>
          <w:rFonts w:ascii="Verdana" w:hAnsi="Verdana"/>
        </w:rPr>
        <w:t>, Skizzen</w:t>
      </w:r>
      <w:r w:rsidRPr="00757503">
        <w:rPr>
          <w:rFonts w:ascii="Verdana" w:hAnsi="Verdana"/>
        </w:rPr>
        <w:t xml:space="preserve"> und Erläuterung dieser Begriffe</w:t>
      </w:r>
      <w:r w:rsidR="00990AAF" w:rsidRPr="00757503">
        <w:rPr>
          <w:rFonts w:ascii="Verdana" w:hAnsi="Verdana"/>
        </w:rPr>
        <w:t>.</w:t>
      </w:r>
      <w:r w:rsidR="003C4014" w:rsidRPr="00757503">
        <w:rPr>
          <w:rFonts w:ascii="Verdana" w:hAnsi="Verdana"/>
        </w:rPr>
        <w:t xml:space="preserve"> Sie haben dafür 15 Minuten Zeit.</w:t>
      </w:r>
    </w:p>
    <w:p w:rsidR="007B1D08" w:rsidRPr="00757503" w:rsidRDefault="003C4014" w:rsidP="007B1D08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757503">
        <w:rPr>
          <w:rFonts w:ascii="Verdana" w:hAnsi="Verdana"/>
        </w:rPr>
        <w:t>Suchen Sie nun jemanden in der Klasse, der Ihnen bei den weiteren Begriffen helfen kann</w:t>
      </w:r>
      <w:r w:rsidR="007B1D08" w:rsidRPr="00757503">
        <w:rPr>
          <w:rFonts w:ascii="Verdana" w:hAnsi="Verdana"/>
        </w:rPr>
        <w:t>.</w:t>
      </w:r>
      <w:r w:rsidRPr="00757503">
        <w:rPr>
          <w:rFonts w:ascii="Verdana" w:hAnsi="Verdana"/>
        </w:rPr>
        <w:t xml:space="preserve"> Ergänzen Sie zu zweit die fehlenden Begriffe in der rechten Spalte. Zeit: </w:t>
      </w:r>
      <w:r w:rsidR="006D7364" w:rsidRPr="00757503">
        <w:rPr>
          <w:rFonts w:ascii="Verdana" w:hAnsi="Verdana"/>
        </w:rPr>
        <w:t>30</w:t>
      </w:r>
      <w:r w:rsidRPr="00757503">
        <w:rPr>
          <w:rFonts w:ascii="Verdana" w:hAnsi="Verdana"/>
        </w:rPr>
        <w:t xml:space="preserve"> Minuten.</w:t>
      </w:r>
    </w:p>
    <w:p w:rsidR="003C4014" w:rsidRPr="00757503" w:rsidRDefault="003C4014" w:rsidP="007B1D08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757503">
        <w:rPr>
          <w:rFonts w:ascii="Verdana" w:hAnsi="Verdana"/>
        </w:rPr>
        <w:t>Bearbeiten Sie die Aufgaben auf der Rückseite zur Festigung des Wissens.</w:t>
      </w:r>
      <w:r w:rsidR="00AB2660" w:rsidRPr="00757503">
        <w:rPr>
          <w:rFonts w:ascii="Verdana" w:hAnsi="Verdana"/>
        </w:rPr>
        <w:t xml:space="preserve"> Diese Aufgaben müssen Sie am Ende der Stunde präsentieren und erklären können.</w:t>
      </w:r>
    </w:p>
    <w:tbl>
      <w:tblPr>
        <w:tblStyle w:val="Tabellenraster"/>
        <w:tblW w:w="10595" w:type="dxa"/>
        <w:tblInd w:w="66" w:type="dxa"/>
        <w:tblLook w:val="04A0" w:firstRow="1" w:lastRow="0" w:firstColumn="1" w:lastColumn="0" w:noHBand="0" w:noVBand="1"/>
      </w:tblPr>
      <w:tblGrid>
        <w:gridCol w:w="2164"/>
        <w:gridCol w:w="8431"/>
      </w:tblGrid>
      <w:tr w:rsidR="00990AAF" w:rsidTr="00913A57">
        <w:trPr>
          <w:trHeight w:val="270"/>
        </w:trPr>
        <w:tc>
          <w:tcPr>
            <w:tcW w:w="2164" w:type="dxa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990AAF" w:rsidRPr="00757503" w:rsidRDefault="00990AAF" w:rsidP="00990AAF">
            <w:pPr>
              <w:jc w:val="center"/>
              <w:rPr>
                <w:rFonts w:ascii="Verdana" w:hAnsi="Verdana"/>
                <w:b/>
              </w:rPr>
            </w:pPr>
            <w:r w:rsidRPr="00757503">
              <w:rPr>
                <w:rFonts w:ascii="Verdana" w:hAnsi="Verdana"/>
                <w:b/>
              </w:rPr>
              <w:t>Begriff</w:t>
            </w:r>
          </w:p>
        </w:tc>
        <w:tc>
          <w:tcPr>
            <w:tcW w:w="8431" w:type="dxa"/>
            <w:shd w:val="clear" w:color="auto" w:fill="BFBFBF" w:themeFill="background1" w:themeFillShade="BF"/>
          </w:tcPr>
          <w:p w:rsidR="00990AAF" w:rsidRPr="00757503" w:rsidRDefault="00990AAF" w:rsidP="00990AAF">
            <w:pPr>
              <w:jc w:val="center"/>
              <w:rPr>
                <w:rFonts w:ascii="Verdana" w:hAnsi="Verdana"/>
                <w:b/>
              </w:rPr>
            </w:pPr>
            <w:r w:rsidRPr="00757503">
              <w:rPr>
                <w:rFonts w:ascii="Verdana" w:hAnsi="Verdana"/>
                <w:b/>
              </w:rPr>
              <w:t>Erklärung</w:t>
            </w:r>
            <w:r w:rsidR="00622287" w:rsidRPr="00757503">
              <w:rPr>
                <w:rFonts w:ascii="Verdana" w:hAnsi="Verdana"/>
                <w:b/>
              </w:rPr>
              <w:t>/Skizze</w:t>
            </w:r>
          </w:p>
        </w:tc>
      </w:tr>
      <w:tr w:rsidR="00990AAF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03544E" w:rsidP="0003544E">
            <w:p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Kreis:</w:t>
            </w:r>
          </w:p>
          <w:p w:rsidR="0003544E" w:rsidRPr="00757503" w:rsidRDefault="0003544E" w:rsidP="0003544E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Figur</w:t>
            </w:r>
          </w:p>
          <w:p w:rsidR="0003544E" w:rsidRPr="00757503" w:rsidRDefault="0003544E" w:rsidP="0003544E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Flächeninhalt</w:t>
            </w:r>
          </w:p>
          <w:p w:rsidR="00990AAF" w:rsidRDefault="0003544E" w:rsidP="0003544E">
            <w:pPr>
              <w:pStyle w:val="Listenabsatz"/>
              <w:numPr>
                <w:ilvl w:val="0"/>
                <w:numId w:val="2"/>
              </w:numPr>
            </w:pPr>
            <w:r w:rsidRPr="00757503">
              <w:rPr>
                <w:rFonts w:ascii="Verdana" w:hAnsi="Verdana"/>
              </w:rPr>
              <w:t>Umfang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990AAF" w:rsidRDefault="00990AAF" w:rsidP="008A03A9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03544E" w:rsidP="0003544E">
            <w:p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Quadrat:</w:t>
            </w:r>
          </w:p>
          <w:p w:rsidR="0003544E" w:rsidRPr="00757503" w:rsidRDefault="0003544E" w:rsidP="0003544E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Figur</w:t>
            </w:r>
          </w:p>
          <w:p w:rsidR="0003544E" w:rsidRPr="00757503" w:rsidRDefault="0003544E" w:rsidP="0003544E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Flächeninhalt</w:t>
            </w:r>
          </w:p>
          <w:p w:rsidR="0003544E" w:rsidRDefault="0003544E" w:rsidP="0003544E">
            <w:pPr>
              <w:pStyle w:val="Listenabsatz"/>
              <w:numPr>
                <w:ilvl w:val="0"/>
                <w:numId w:val="2"/>
              </w:numPr>
            </w:pPr>
            <w:r w:rsidRPr="00757503">
              <w:rPr>
                <w:rFonts w:ascii="Verdana" w:hAnsi="Verdana"/>
              </w:rPr>
              <w:t>Umfang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03544E" w:rsidP="0003544E">
            <w:p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Dreieck:</w:t>
            </w:r>
          </w:p>
          <w:p w:rsidR="0003544E" w:rsidRPr="00757503" w:rsidRDefault="0003544E" w:rsidP="0003544E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Figur</w:t>
            </w:r>
          </w:p>
          <w:p w:rsidR="0003544E" w:rsidRPr="00757503" w:rsidRDefault="0003544E" w:rsidP="0003544E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Flächeninhalt</w:t>
            </w:r>
          </w:p>
          <w:p w:rsidR="0003544E" w:rsidRDefault="0003544E" w:rsidP="0003544E">
            <w:pPr>
              <w:pStyle w:val="Listenabsatz"/>
              <w:numPr>
                <w:ilvl w:val="0"/>
                <w:numId w:val="2"/>
              </w:numPr>
            </w:pPr>
            <w:r w:rsidRPr="00757503">
              <w:rPr>
                <w:rFonts w:ascii="Verdana" w:hAnsi="Verdana"/>
              </w:rPr>
              <w:t>Umfang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03544E" w:rsidP="0003544E">
            <w:p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Rechteck:</w:t>
            </w:r>
          </w:p>
          <w:p w:rsidR="0003544E" w:rsidRPr="00757503" w:rsidRDefault="0003544E" w:rsidP="0003544E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Figur</w:t>
            </w:r>
          </w:p>
          <w:p w:rsidR="0003544E" w:rsidRPr="00757503" w:rsidRDefault="0003544E" w:rsidP="0003544E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Flächeninhalt</w:t>
            </w:r>
          </w:p>
          <w:p w:rsidR="0003544E" w:rsidRDefault="0003544E" w:rsidP="0003544E">
            <w:pPr>
              <w:pStyle w:val="Listenabsatz"/>
              <w:numPr>
                <w:ilvl w:val="0"/>
                <w:numId w:val="2"/>
              </w:numPr>
            </w:pPr>
            <w:r w:rsidRPr="00757503">
              <w:rPr>
                <w:rFonts w:ascii="Verdana" w:hAnsi="Verdana"/>
              </w:rPr>
              <w:t>Umfang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03544E" w:rsidP="0003544E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Schrägbild eines Quaders</w:t>
            </w:r>
          </w:p>
          <w:p w:rsidR="00D045F0" w:rsidRDefault="00D045F0" w:rsidP="0003544E">
            <w:pPr>
              <w:jc w:val="center"/>
            </w:pPr>
            <w:r w:rsidRPr="00757503">
              <w:rPr>
                <w:rFonts w:ascii="Verdana" w:hAnsi="Verdana"/>
              </w:rPr>
              <w:t>und Alltagsbeispiel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03544E" w:rsidP="0003544E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Schrägbild eines Zylinders</w:t>
            </w:r>
          </w:p>
          <w:p w:rsidR="00D045F0" w:rsidRDefault="00D045F0" w:rsidP="0003544E">
            <w:pPr>
              <w:jc w:val="center"/>
            </w:pPr>
            <w:r w:rsidRPr="00757503">
              <w:rPr>
                <w:rFonts w:ascii="Verdana" w:hAnsi="Verdana"/>
              </w:rPr>
              <w:t>und Alltagsbeispiel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03544E" w:rsidP="0003544E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Schrägbild einer Pyramide</w:t>
            </w:r>
          </w:p>
          <w:p w:rsidR="00D045F0" w:rsidRDefault="00D045F0" w:rsidP="0003544E">
            <w:pPr>
              <w:jc w:val="center"/>
            </w:pPr>
            <w:r w:rsidRPr="00757503">
              <w:rPr>
                <w:rFonts w:ascii="Verdana" w:hAnsi="Verdana"/>
              </w:rPr>
              <w:t>und Alltagsbeispiel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186671" w:rsidP="0003544E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Netz eines Körpers</w:t>
            </w:r>
            <w:r w:rsidRPr="00757503">
              <w:rPr>
                <w:rFonts w:ascii="Verdana" w:hAnsi="Verdana"/>
              </w:rPr>
              <w:br/>
              <w:t>(mit Beispiel)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186671" w:rsidP="0003544E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Winkel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186671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186671" w:rsidRPr="00757503" w:rsidRDefault="00186671" w:rsidP="0003544E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lastRenderedPageBreak/>
              <w:t>Winkelsumme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186671" w:rsidRDefault="00186671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03544E" w:rsidP="0003544E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Bei welchen Körpern handelt es sich um gerade Körper?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84680B" w:rsidP="0003544E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Volumen eines geraden Körpers</w:t>
            </w:r>
          </w:p>
          <w:p w:rsidR="0084680B" w:rsidRPr="00757503" w:rsidRDefault="0084680B" w:rsidP="0084680B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(mit Beispiel)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84680B" w:rsidP="0003544E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Oberflächeninhalt eines geraden Körpers</w:t>
            </w:r>
          </w:p>
          <w:p w:rsidR="0084680B" w:rsidRPr="00757503" w:rsidRDefault="0084680B" w:rsidP="0003544E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(mit Beispiel)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84680B" w:rsidP="0003544E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Bei welchen Körpern handelt es sich um spitze Körper?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84680B" w:rsidP="0084680B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Volumen eines spitzen Körpers</w:t>
            </w:r>
          </w:p>
          <w:p w:rsidR="0084680B" w:rsidRPr="00757503" w:rsidRDefault="0084680B" w:rsidP="0084680B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(mit Beispiel)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03544E" w:rsidP="0084680B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 xml:space="preserve">Oberflächeninhalt eines </w:t>
            </w:r>
            <w:r w:rsidR="0084680B" w:rsidRPr="00757503">
              <w:rPr>
                <w:rFonts w:ascii="Verdana" w:hAnsi="Verdana"/>
              </w:rPr>
              <w:t>spitzen Körpers</w:t>
            </w:r>
          </w:p>
          <w:p w:rsidR="0084680B" w:rsidRPr="00757503" w:rsidRDefault="0084680B" w:rsidP="0084680B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(mit Beispiel)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84680B" w:rsidRPr="00757503" w:rsidRDefault="0084680B" w:rsidP="0084680B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Katheten</w:t>
            </w:r>
          </w:p>
          <w:p w:rsidR="0003544E" w:rsidRPr="00757503" w:rsidRDefault="0084680B" w:rsidP="0084680B">
            <w:pPr>
              <w:jc w:val="center"/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Hypotenuse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  <w:tr w:rsidR="0003544E" w:rsidTr="00913A57">
        <w:trPr>
          <w:trHeight w:val="1138"/>
        </w:trPr>
        <w:tc>
          <w:tcPr>
            <w:tcW w:w="2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03544E" w:rsidRPr="00757503" w:rsidRDefault="003C4014" w:rsidP="003C4014">
            <w:pPr>
              <w:rPr>
                <w:rFonts w:ascii="Verdana" w:hAnsi="Verdana"/>
              </w:rPr>
            </w:pPr>
            <w:r w:rsidRPr="00757503">
              <w:rPr>
                <w:rFonts w:ascii="Verdana" w:hAnsi="Verdana"/>
              </w:rPr>
              <w:t>Satz des Pythagoras</w:t>
            </w:r>
          </w:p>
        </w:tc>
        <w:tc>
          <w:tcPr>
            <w:tcW w:w="8431" w:type="dxa"/>
            <w:tcBorders>
              <w:left w:val="dashed" w:sz="4" w:space="0" w:color="auto"/>
            </w:tcBorders>
            <w:vAlign w:val="center"/>
          </w:tcPr>
          <w:p w:rsidR="0003544E" w:rsidRDefault="0003544E" w:rsidP="0003544E"/>
        </w:tc>
      </w:tr>
    </w:tbl>
    <w:p w:rsidR="00186671" w:rsidRDefault="00186671" w:rsidP="0007336F">
      <w:pPr>
        <w:spacing w:after="0"/>
        <w:rPr>
          <w:b/>
        </w:rPr>
      </w:pPr>
    </w:p>
    <w:p w:rsidR="00E26041" w:rsidRDefault="00E26041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3C4014" w:rsidRPr="00757503" w:rsidRDefault="00186671" w:rsidP="00186671">
      <w:pPr>
        <w:spacing w:after="0" w:line="240" w:lineRule="auto"/>
        <w:rPr>
          <w:rFonts w:ascii="Verdana" w:hAnsi="Verdana"/>
          <w:b/>
        </w:rPr>
      </w:pPr>
      <w:r w:rsidRPr="00757503">
        <w:rPr>
          <w:rFonts w:ascii="Verdana" w:hAnsi="Verdana"/>
          <w:b/>
        </w:rPr>
        <w:lastRenderedPageBreak/>
        <w:t>Aufgabe 1: Winkel</w:t>
      </w:r>
    </w:p>
    <w:p w:rsidR="0003544E" w:rsidRPr="00757503" w:rsidRDefault="0003544E" w:rsidP="00186671">
      <w:pPr>
        <w:pStyle w:val="Listenabsatz"/>
        <w:numPr>
          <w:ilvl w:val="0"/>
          <w:numId w:val="4"/>
        </w:numPr>
        <w:spacing w:after="0" w:line="240" w:lineRule="auto"/>
        <w:rPr>
          <w:rFonts w:ascii="Verdana" w:hAnsi="Verdana"/>
          <w:sz w:val="20"/>
        </w:rPr>
      </w:pPr>
      <w:r w:rsidRPr="00757503">
        <w:rPr>
          <w:rFonts w:ascii="Verdana" w:hAnsi="Verdana"/>
          <w:sz w:val="20"/>
        </w:rPr>
        <w:t>Wie groß sind die Winkel? Schätzen Sie zuerst und messen Sie dann.</w:t>
      </w:r>
    </w:p>
    <w:p w:rsidR="0003544E" w:rsidRDefault="0007336F" w:rsidP="0007336F">
      <w:pPr>
        <w:spacing w:after="0" w:line="240" w:lineRule="auto"/>
        <w:ind w:firstLine="708"/>
      </w:pPr>
      <w:r w:rsidRPr="0007336F">
        <w:rPr>
          <w:noProof/>
          <w:lang w:eastAsia="de-DE"/>
        </w:rPr>
        <w:drawing>
          <wp:inline distT="0" distB="0" distL="0" distR="0" wp14:anchorId="60B474E9" wp14:editId="1966B713">
            <wp:extent cx="4943475" cy="13574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35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014" w:rsidRPr="00757503" w:rsidRDefault="00E727F1" w:rsidP="00186671">
      <w:pPr>
        <w:pStyle w:val="Listenabsatz"/>
        <w:numPr>
          <w:ilvl w:val="0"/>
          <w:numId w:val="4"/>
        </w:numPr>
        <w:spacing w:after="0" w:line="240" w:lineRule="auto"/>
        <w:rPr>
          <w:rFonts w:ascii="Verdana" w:hAnsi="Verdana"/>
          <w:sz w:val="20"/>
        </w:rPr>
      </w:pPr>
      <w:r w:rsidRPr="00757503">
        <w:rPr>
          <w:rFonts w:ascii="Verdana" w:hAnsi="Verdana"/>
          <w:sz w:val="20"/>
        </w:rPr>
        <w:t xml:space="preserve">Zeichnen Sie ein rechtwinkliges Dreieck mit den beiden </w:t>
      </w:r>
      <w:proofErr w:type="spellStart"/>
      <w:r w:rsidRPr="00757503">
        <w:rPr>
          <w:rFonts w:ascii="Verdana" w:hAnsi="Verdana"/>
          <w:sz w:val="20"/>
        </w:rPr>
        <w:t>Kathetenlängen</w:t>
      </w:r>
      <w:proofErr w:type="spellEnd"/>
      <w:r w:rsidRPr="00757503">
        <w:rPr>
          <w:rFonts w:ascii="Verdana" w:hAnsi="Verdana"/>
          <w:sz w:val="20"/>
        </w:rPr>
        <w:t xml:space="preserve"> 3 cm und 4 cm. </w:t>
      </w:r>
      <w:r w:rsidR="00561BCD" w:rsidRPr="00757503">
        <w:rPr>
          <w:rFonts w:ascii="Verdana" w:hAnsi="Verdana"/>
          <w:sz w:val="20"/>
        </w:rPr>
        <w:br/>
      </w:r>
      <w:r w:rsidR="00913A57">
        <w:rPr>
          <w:rFonts w:ascii="Verdana" w:hAnsi="Verdana"/>
          <w:sz w:val="20"/>
        </w:rPr>
        <w:t>–</w:t>
      </w:r>
      <w:r w:rsidR="00561BCD" w:rsidRPr="00757503">
        <w:rPr>
          <w:rFonts w:ascii="Verdana" w:hAnsi="Verdana"/>
          <w:sz w:val="20"/>
        </w:rPr>
        <w:t xml:space="preserve"> </w:t>
      </w:r>
      <w:r w:rsidR="0007336F" w:rsidRPr="00757503">
        <w:rPr>
          <w:rFonts w:ascii="Verdana" w:hAnsi="Verdana"/>
          <w:sz w:val="20"/>
        </w:rPr>
        <w:t>Berechnen Sie, w</w:t>
      </w:r>
      <w:r w:rsidRPr="00757503">
        <w:rPr>
          <w:rFonts w:ascii="Verdana" w:hAnsi="Verdana"/>
          <w:sz w:val="20"/>
        </w:rPr>
        <w:t>ie lang die Hypotenuse</w:t>
      </w:r>
      <w:r w:rsidR="0007336F" w:rsidRPr="00757503">
        <w:rPr>
          <w:rFonts w:ascii="Verdana" w:hAnsi="Verdana"/>
          <w:sz w:val="20"/>
        </w:rPr>
        <w:t xml:space="preserve"> ist und überprüfen Sie durch Ihre Zeichnung.</w:t>
      </w:r>
    </w:p>
    <w:p w:rsidR="00186671" w:rsidRPr="00757503" w:rsidRDefault="00913A57" w:rsidP="00561BCD">
      <w:pPr>
        <w:spacing w:after="0" w:line="240" w:lineRule="auto"/>
        <w:ind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–</w:t>
      </w:r>
      <w:r w:rsidR="00561BCD" w:rsidRPr="00757503">
        <w:rPr>
          <w:rFonts w:ascii="Verdana" w:hAnsi="Verdana"/>
          <w:sz w:val="20"/>
        </w:rPr>
        <w:t xml:space="preserve"> </w:t>
      </w:r>
      <w:r w:rsidR="00186671" w:rsidRPr="00757503">
        <w:rPr>
          <w:rFonts w:ascii="Verdana" w:hAnsi="Verdana"/>
          <w:sz w:val="20"/>
        </w:rPr>
        <w:t>Messen Sie die beiden Winkel und überprüfen Sie ihr Ergebnis mit Hilfe der Winkelsumme.</w:t>
      </w:r>
    </w:p>
    <w:p w:rsidR="00E26041" w:rsidRDefault="00E26041" w:rsidP="00317A5E">
      <w:pPr>
        <w:pStyle w:val="Listenabsatz"/>
        <w:spacing w:after="0" w:line="240" w:lineRule="auto"/>
        <w:ind w:left="993"/>
        <w:rPr>
          <w:rFonts w:ascii="Verdana" w:hAnsi="Verdana"/>
        </w:rPr>
      </w:pPr>
    </w:p>
    <w:p w:rsidR="00186671" w:rsidRPr="00757503" w:rsidRDefault="00317A5E" w:rsidP="00317A5E">
      <w:pPr>
        <w:pStyle w:val="Listenabsatz"/>
        <w:spacing w:after="0" w:line="240" w:lineRule="auto"/>
        <w:ind w:left="993"/>
        <w:rPr>
          <w:rFonts w:ascii="Verdana" w:hAnsi="Verdana"/>
        </w:rPr>
      </w:pPr>
      <w:r w:rsidRPr="00317A5E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71755</wp:posOffset>
            </wp:positionV>
            <wp:extent cx="1022400" cy="1314000"/>
            <wp:effectExtent l="0" t="0" r="6350" b="63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400" cy="13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7F1" w:rsidRPr="00757503" w:rsidRDefault="00186671" w:rsidP="00186671">
      <w:pPr>
        <w:spacing w:after="0" w:line="240" w:lineRule="auto"/>
        <w:rPr>
          <w:rFonts w:ascii="Verdana" w:hAnsi="Verdana"/>
          <w:b/>
        </w:rPr>
      </w:pPr>
      <w:r w:rsidRPr="00757503">
        <w:rPr>
          <w:rFonts w:ascii="Verdana" w:hAnsi="Verdana"/>
          <w:b/>
        </w:rPr>
        <w:t>Aufgabe 2: Betrachtung von Flächen</w:t>
      </w:r>
    </w:p>
    <w:p w:rsidR="00186671" w:rsidRPr="00757503" w:rsidRDefault="00186671" w:rsidP="00186671">
      <w:pPr>
        <w:pStyle w:val="Listenabsatz"/>
        <w:numPr>
          <w:ilvl w:val="0"/>
          <w:numId w:val="5"/>
        </w:numPr>
        <w:spacing w:after="0" w:line="240" w:lineRule="auto"/>
        <w:rPr>
          <w:rFonts w:ascii="Verdana" w:hAnsi="Verdana"/>
          <w:sz w:val="20"/>
        </w:rPr>
      </w:pPr>
      <w:r w:rsidRPr="00757503">
        <w:rPr>
          <w:rFonts w:ascii="Verdana" w:hAnsi="Verdana"/>
          <w:sz w:val="20"/>
        </w:rPr>
        <w:t>Zeichne</w:t>
      </w:r>
      <w:r w:rsidR="0007336F" w:rsidRPr="00757503">
        <w:rPr>
          <w:rFonts w:ascii="Verdana" w:hAnsi="Verdana"/>
          <w:sz w:val="20"/>
        </w:rPr>
        <w:t>n Sie</w:t>
      </w:r>
      <w:r w:rsidRPr="00757503">
        <w:rPr>
          <w:rFonts w:ascii="Verdana" w:hAnsi="Verdana"/>
          <w:sz w:val="20"/>
        </w:rPr>
        <w:t xml:space="preserve"> ein Rechteck, welches den Umfang 6 cm hat.</w:t>
      </w:r>
    </w:p>
    <w:p w:rsidR="00E727F1" w:rsidRPr="00757503" w:rsidRDefault="0084680B" w:rsidP="00186671">
      <w:pPr>
        <w:pStyle w:val="Listenabsatz"/>
        <w:numPr>
          <w:ilvl w:val="0"/>
          <w:numId w:val="5"/>
        </w:numPr>
        <w:spacing w:after="0" w:line="240" w:lineRule="auto"/>
        <w:rPr>
          <w:rFonts w:ascii="Verdana" w:hAnsi="Verdana"/>
          <w:sz w:val="20"/>
        </w:rPr>
      </w:pPr>
      <w:r w:rsidRPr="00757503">
        <w:rPr>
          <w:rFonts w:ascii="Verdana" w:hAnsi="Verdana"/>
          <w:sz w:val="20"/>
        </w:rPr>
        <w:t xml:space="preserve">Ein 2€-Stück hat einen Durchmesser von 2 cm. </w:t>
      </w:r>
      <w:r w:rsidR="0007336F" w:rsidRPr="00757503">
        <w:rPr>
          <w:rFonts w:ascii="Verdana" w:hAnsi="Verdana"/>
          <w:sz w:val="20"/>
        </w:rPr>
        <w:t xml:space="preserve">Um welche mathematische Figur handelt es sich? </w:t>
      </w:r>
      <w:r w:rsidRPr="00757503">
        <w:rPr>
          <w:rFonts w:ascii="Verdana" w:hAnsi="Verdana"/>
          <w:sz w:val="20"/>
        </w:rPr>
        <w:t>Berechnen Sie den Umfang und den Flächeninhalt.</w:t>
      </w:r>
    </w:p>
    <w:p w:rsidR="00E727F1" w:rsidRPr="00757503" w:rsidRDefault="0084680B" w:rsidP="00E727F1">
      <w:pPr>
        <w:pStyle w:val="Listenabsatz"/>
        <w:numPr>
          <w:ilvl w:val="0"/>
          <w:numId w:val="5"/>
        </w:numPr>
        <w:spacing w:after="0" w:line="240" w:lineRule="auto"/>
        <w:rPr>
          <w:rFonts w:ascii="Verdana" w:hAnsi="Verdana"/>
          <w:sz w:val="20"/>
        </w:rPr>
      </w:pPr>
      <w:r w:rsidRPr="00757503">
        <w:rPr>
          <w:rFonts w:ascii="Verdana" w:hAnsi="Verdana"/>
          <w:sz w:val="20"/>
        </w:rPr>
        <w:t>Berechne</w:t>
      </w:r>
      <w:r w:rsidR="00186671" w:rsidRPr="00757503">
        <w:rPr>
          <w:rFonts w:ascii="Verdana" w:hAnsi="Verdana"/>
          <w:sz w:val="20"/>
        </w:rPr>
        <w:t>n Sie</w:t>
      </w:r>
      <w:r w:rsidRPr="00757503">
        <w:rPr>
          <w:rFonts w:ascii="Verdana" w:hAnsi="Verdana"/>
          <w:sz w:val="20"/>
        </w:rPr>
        <w:t xml:space="preserve"> den Umfang und de</w:t>
      </w:r>
      <w:r w:rsidR="00561BCD" w:rsidRPr="00757503">
        <w:rPr>
          <w:rFonts w:ascii="Verdana" w:hAnsi="Verdana"/>
          <w:sz w:val="20"/>
        </w:rPr>
        <w:t>n</w:t>
      </w:r>
      <w:r w:rsidR="00186671" w:rsidRPr="00757503">
        <w:rPr>
          <w:rFonts w:ascii="Verdana" w:hAnsi="Verdana"/>
          <w:sz w:val="20"/>
        </w:rPr>
        <w:t xml:space="preserve"> Flächeninhalt folgender Figur. </w:t>
      </w:r>
      <w:r w:rsidR="00186671" w:rsidRPr="00757503">
        <w:rPr>
          <w:rFonts w:ascii="Verdana" w:hAnsi="Verdana"/>
          <w:sz w:val="20"/>
        </w:rPr>
        <w:br/>
        <w:t xml:space="preserve">(Maßstab: 1 Kästchen </w:t>
      </w:r>
      <m:oMath>
        <m:acc>
          <m:accPr>
            <m:ctrlPr>
              <w:rPr>
                <w:rFonts w:ascii="Cambria Math" w:hAnsi="Cambria Math"/>
                <w:i/>
                <w:sz w:val="20"/>
              </w:rPr>
            </m:ctrlPr>
          </m:accPr>
          <m:e>
            <m:r>
              <w:rPr>
                <w:rFonts w:ascii="Cambria Math" w:hAnsi="Cambria Math"/>
                <w:sz w:val="20"/>
              </w:rPr>
              <m:t>=</m:t>
            </m:r>
          </m:e>
        </m:acc>
      </m:oMath>
      <w:r w:rsidR="00186671" w:rsidRPr="00757503">
        <w:rPr>
          <w:rFonts w:ascii="Verdana" w:hAnsi="Verdana"/>
          <w:sz w:val="20"/>
        </w:rPr>
        <w:t xml:space="preserve"> 1 cm).</w:t>
      </w:r>
    </w:p>
    <w:sectPr w:rsidR="00E727F1" w:rsidRPr="00757503" w:rsidSect="00990AAF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940" w:rsidRDefault="00805940" w:rsidP="00757503">
      <w:pPr>
        <w:spacing w:after="0" w:line="240" w:lineRule="auto"/>
      </w:pPr>
      <w:r>
        <w:separator/>
      </w:r>
    </w:p>
  </w:endnote>
  <w:endnote w:type="continuationSeparator" w:id="0">
    <w:p w:rsidR="00805940" w:rsidRDefault="00805940" w:rsidP="0075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940" w:rsidRDefault="00805940" w:rsidP="00757503">
      <w:pPr>
        <w:spacing w:after="0" w:line="240" w:lineRule="auto"/>
      </w:pPr>
      <w:r>
        <w:separator/>
      </w:r>
    </w:p>
  </w:footnote>
  <w:footnote w:type="continuationSeparator" w:id="0">
    <w:p w:rsidR="00805940" w:rsidRDefault="00805940" w:rsidP="0075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503" w:rsidRPr="00403386" w:rsidRDefault="00757503" w:rsidP="00757503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Verdana" w:eastAsia="Times New Roman" w:hAnsi="Verdana" w:cs="Arial"/>
        <w:sz w:val="18"/>
        <w:szCs w:val="18"/>
        <w:lang w:eastAsia="de-DE"/>
      </w:rPr>
    </w:pPr>
    <w:r w:rsidRPr="00BA4403">
      <w:rPr>
        <w:rFonts w:ascii="Verdana" w:eastAsia="Times New Roman" w:hAnsi="Verdana" w:cs="Times New Roman"/>
        <w:sz w:val="18"/>
        <w:szCs w:val="18"/>
        <w:lang w:eastAsia="de-DE"/>
      </w:rPr>
      <w:t xml:space="preserve">2BFS </w:t>
    </w:r>
    <w:r w:rsidRPr="00BA4403">
      <w:rPr>
        <w:rFonts w:ascii="Verdana" w:eastAsia="Times New Roman" w:hAnsi="Verdana" w:cs="Arial"/>
        <w:sz w:val="18"/>
        <w:szCs w:val="18"/>
        <w:lang w:eastAsia="de-DE"/>
      </w:rPr>
      <w:t xml:space="preserve">• </w:t>
    </w:r>
    <w:r w:rsidR="003A3328">
      <w:rPr>
        <w:rFonts w:ascii="Verdana" w:hAnsi="Verdana" w:cs="Arial"/>
        <w:sz w:val="18"/>
        <w:szCs w:val="18"/>
      </w:rPr>
      <w:t>Geometrie</w:t>
    </w:r>
  </w:p>
  <w:p w:rsidR="00757503" w:rsidRDefault="0075750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C28"/>
    <w:multiLevelType w:val="hybridMultilevel"/>
    <w:tmpl w:val="13D2CB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F3464"/>
    <w:multiLevelType w:val="hybridMultilevel"/>
    <w:tmpl w:val="406E261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525B52"/>
    <w:multiLevelType w:val="hybridMultilevel"/>
    <w:tmpl w:val="B9187A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33704"/>
    <w:multiLevelType w:val="hybridMultilevel"/>
    <w:tmpl w:val="B9A6A2E0"/>
    <w:lvl w:ilvl="0" w:tplc="5CC430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FA5249"/>
    <w:multiLevelType w:val="hybridMultilevel"/>
    <w:tmpl w:val="A0D480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AF"/>
    <w:rsid w:val="0003544E"/>
    <w:rsid w:val="0007336F"/>
    <w:rsid w:val="0014509D"/>
    <w:rsid w:val="00186671"/>
    <w:rsid w:val="00256D2B"/>
    <w:rsid w:val="00317A5E"/>
    <w:rsid w:val="003A3328"/>
    <w:rsid w:val="003C4014"/>
    <w:rsid w:val="0047337D"/>
    <w:rsid w:val="00561BCD"/>
    <w:rsid w:val="00622287"/>
    <w:rsid w:val="006D7364"/>
    <w:rsid w:val="00757503"/>
    <w:rsid w:val="007B1D08"/>
    <w:rsid w:val="007B2FF0"/>
    <w:rsid w:val="00805940"/>
    <w:rsid w:val="0084680B"/>
    <w:rsid w:val="008A03A9"/>
    <w:rsid w:val="008E2C38"/>
    <w:rsid w:val="00913A57"/>
    <w:rsid w:val="009406CB"/>
    <w:rsid w:val="009727B2"/>
    <w:rsid w:val="00990AAF"/>
    <w:rsid w:val="009B56C9"/>
    <w:rsid w:val="00A80004"/>
    <w:rsid w:val="00AB2660"/>
    <w:rsid w:val="00B2385E"/>
    <w:rsid w:val="00B85E82"/>
    <w:rsid w:val="00B86C97"/>
    <w:rsid w:val="00D045F0"/>
    <w:rsid w:val="00E26041"/>
    <w:rsid w:val="00E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3A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B1D0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8667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5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7503"/>
  </w:style>
  <w:style w:type="paragraph" w:styleId="Fuzeile">
    <w:name w:val="footer"/>
    <w:basedOn w:val="Standard"/>
    <w:link w:val="FuzeileZchn"/>
    <w:uiPriority w:val="99"/>
    <w:unhideWhenUsed/>
    <w:rsid w:val="0075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3A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B1D0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8667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5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7503"/>
  </w:style>
  <w:style w:type="paragraph" w:styleId="Fuzeile">
    <w:name w:val="footer"/>
    <w:basedOn w:val="Standard"/>
    <w:link w:val="FuzeileZchn"/>
    <w:uiPriority w:val="99"/>
    <w:unhideWhenUsed/>
    <w:rsid w:val="0075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73569-822A-40A2-880C-42C4E54A4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C3C387-C880-475F-931F-07E777CE7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3C139-50A4-43F2-AA2C-B37D4BC33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 Bauke</dc:creator>
  <cp:lastModifiedBy>Markus Barbian</cp:lastModifiedBy>
  <cp:revision>5</cp:revision>
  <cp:lastPrinted>2020-02-21T14:21:00Z</cp:lastPrinted>
  <dcterms:created xsi:type="dcterms:W3CDTF">2020-03-19T12:56:00Z</dcterms:created>
  <dcterms:modified xsi:type="dcterms:W3CDTF">2020-03-19T16:15:00Z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