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F6A7" w14:textId="77777777" w:rsidR="006870C3" w:rsidRPr="00A7340D" w:rsidRDefault="00725431" w:rsidP="00546648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6584E21C" w14:textId="77777777" w:rsidTr="00F43990">
        <w:trPr>
          <w:trHeight w:val="850"/>
          <w:jc w:val="center"/>
        </w:trPr>
        <w:tc>
          <w:tcPr>
            <w:tcW w:w="14572" w:type="dxa"/>
          </w:tcPr>
          <w:p w14:paraId="16DE3DC3" w14:textId="24FBE3CE" w:rsidR="004F00E4" w:rsidRPr="00077850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bCs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CD6505">
              <w:rPr>
                <w:rFonts w:eastAsia="Times New Roman" w:cs="Arial"/>
                <w:b/>
                <w:szCs w:val="24"/>
                <w:lang w:eastAsia="de-DE"/>
              </w:rPr>
              <w:t>9</w:t>
            </w:r>
            <w:r w:rsidR="00414660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077850" w:rsidRPr="00077850">
              <w:rPr>
                <w:rFonts w:cs="Arial"/>
                <w:b/>
                <w:bCs/>
              </w:rPr>
              <w:t>Brandschutzmaßnahmen planen, umsetzen und prüfen</w:t>
            </w:r>
          </w:p>
          <w:p w14:paraId="66F41431" w14:textId="307711A1" w:rsidR="004F00E4" w:rsidRPr="00077850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bCs/>
                <w:szCs w:val="24"/>
                <w:lang w:eastAsia="de-DE"/>
              </w:rPr>
            </w:pPr>
            <w:r w:rsidRPr="00077850">
              <w:rPr>
                <w:rFonts w:eastAsia="Times New Roman" w:cs="Arial"/>
                <w:b/>
                <w:bCs/>
                <w:szCs w:val="24"/>
                <w:lang w:eastAsia="de-DE"/>
              </w:rPr>
              <w:t>Ausbildungsjahr:</w:t>
            </w:r>
            <w:r w:rsidRPr="00077850">
              <w:rPr>
                <w:rFonts w:eastAsia="Times New Roman" w:cs="Arial"/>
                <w:b/>
                <w:bCs/>
                <w:szCs w:val="24"/>
                <w:lang w:eastAsia="de-DE"/>
              </w:rPr>
              <w:tab/>
            </w:r>
            <w:r w:rsidR="00077850" w:rsidRPr="00077850">
              <w:rPr>
                <w:rFonts w:eastAsia="Times New Roman" w:cs="Arial"/>
                <w:b/>
                <w:bCs/>
                <w:szCs w:val="24"/>
                <w:lang w:eastAsia="de-DE"/>
              </w:rPr>
              <w:t>3</w:t>
            </w:r>
          </w:p>
          <w:p w14:paraId="3CB7780A" w14:textId="15DC41B6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077850">
              <w:rPr>
                <w:rFonts w:eastAsia="Times New Roman" w:cs="Arial"/>
                <w:b/>
                <w:bCs/>
                <w:szCs w:val="24"/>
                <w:lang w:eastAsia="de-DE"/>
              </w:rPr>
              <w:t xml:space="preserve">Zeitrichtwert: </w:t>
            </w:r>
            <w:r w:rsidRPr="00077850">
              <w:rPr>
                <w:rFonts w:eastAsia="Times New Roman" w:cs="Arial"/>
                <w:b/>
                <w:bCs/>
                <w:szCs w:val="24"/>
                <w:lang w:eastAsia="de-DE"/>
              </w:rPr>
              <w:tab/>
            </w:r>
            <w:r w:rsidR="00414660">
              <w:rPr>
                <w:rFonts w:eastAsia="Times New Roman" w:cs="Arial"/>
                <w:b/>
                <w:bCs/>
                <w:szCs w:val="24"/>
                <w:lang w:eastAsia="de-DE"/>
              </w:rPr>
              <w:t>60 UStd.</w:t>
            </w:r>
            <w:r w:rsidRPr="00077850">
              <w:rPr>
                <w:rFonts w:eastAsia="Times New Roman" w:cs="Arial"/>
                <w:b/>
                <w:bCs/>
                <w:szCs w:val="24"/>
                <w:lang w:eastAsia="de-DE"/>
              </w:rPr>
              <w:t xml:space="preserve"> </w:t>
            </w:r>
          </w:p>
        </w:tc>
      </w:tr>
    </w:tbl>
    <w:p w14:paraId="35E33B24" w14:textId="77777777"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6A400D79" w14:textId="77777777" w:rsidTr="006D4975">
        <w:trPr>
          <w:trHeight w:val="794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6960AE4A" w14:textId="77777777"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3D0B4166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73D8AAD6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5A1ECA34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3"/>
            </w:r>
          </w:p>
        </w:tc>
      </w:tr>
      <w:tr w:rsidR="004F00E4" w:rsidRPr="006870C3" w14:paraId="5FEA4092" w14:textId="77777777" w:rsidTr="006D4975">
        <w:trPr>
          <w:trHeight w:val="624"/>
          <w:jc w:val="center"/>
        </w:trPr>
        <w:tc>
          <w:tcPr>
            <w:tcW w:w="2551" w:type="dxa"/>
          </w:tcPr>
          <w:p w14:paraId="3651B9F8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78581EDB" w14:textId="61E31852" w:rsidR="004F00E4" w:rsidRPr="00A7340D" w:rsidRDefault="009772F0" w:rsidP="009772F0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>Die Schülerinnen und Schüler analysieren kundenspezifische Wünsche zur Betriebs- und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Brandsicherheit von technischen Anlagen und Einrichtungen unter Berücksichtigung der örtlichen Gegebenheiten.</w:t>
            </w:r>
          </w:p>
        </w:tc>
        <w:tc>
          <w:tcPr>
            <w:tcW w:w="4139" w:type="dxa"/>
          </w:tcPr>
          <w:p w14:paraId="368B0231" w14:textId="723E4E46" w:rsidR="00315802" w:rsidRPr="009772F0" w:rsidRDefault="00AD5446" w:rsidP="009772F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</w:t>
            </w:r>
            <w:r w:rsidR="00AB63AA">
              <w:rPr>
                <w:rFonts w:cs="Arial"/>
                <w:szCs w:val="24"/>
              </w:rPr>
              <w:t xml:space="preserve">Schülerinnen und Schüler </w:t>
            </w:r>
            <w:r w:rsidR="00E80957">
              <w:rPr>
                <w:rFonts w:cs="Arial"/>
                <w:szCs w:val="24"/>
              </w:rPr>
              <w:t>beraten Kundinnen und Kunden vor dem Hintergrund</w:t>
            </w:r>
            <w:r w:rsidR="00AB63AA">
              <w:rPr>
                <w:rFonts w:cs="Arial"/>
                <w:szCs w:val="24"/>
              </w:rPr>
              <w:t xml:space="preserve"> </w:t>
            </w:r>
            <w:r w:rsidR="00D93FEB">
              <w:rPr>
                <w:rFonts w:cs="Arial"/>
                <w:szCs w:val="24"/>
              </w:rPr>
              <w:t>der</w:t>
            </w:r>
            <w:r w:rsidR="002B201B">
              <w:rPr>
                <w:rFonts w:cs="Arial"/>
                <w:szCs w:val="24"/>
              </w:rPr>
              <w:t xml:space="preserve"> </w:t>
            </w:r>
            <w:r w:rsidR="00B01367">
              <w:rPr>
                <w:rFonts w:cs="Arial"/>
                <w:szCs w:val="24"/>
              </w:rPr>
              <w:t>Brandschutz</w:t>
            </w:r>
            <w:r w:rsidR="00D93FEB">
              <w:rPr>
                <w:rFonts w:cs="Arial"/>
                <w:szCs w:val="24"/>
              </w:rPr>
              <w:t>richtlinien</w:t>
            </w:r>
            <w:r w:rsidR="002B201B">
              <w:rPr>
                <w:rFonts w:cs="Arial"/>
                <w:szCs w:val="24"/>
              </w:rPr>
              <w:t xml:space="preserve"> </w:t>
            </w:r>
            <w:r w:rsidR="00E80957">
              <w:rPr>
                <w:rFonts w:cs="Arial"/>
                <w:szCs w:val="24"/>
              </w:rPr>
              <w:t>über</w:t>
            </w:r>
            <w:r w:rsidR="00F5459F">
              <w:rPr>
                <w:rFonts w:cs="Arial"/>
                <w:szCs w:val="24"/>
              </w:rPr>
              <w:t xml:space="preserve"> Brandmelde</w:t>
            </w:r>
            <w:r w:rsidR="00192498">
              <w:rPr>
                <w:rFonts w:cs="Arial"/>
                <w:szCs w:val="24"/>
              </w:rPr>
              <w:t>anlagen</w:t>
            </w:r>
            <w:r w:rsidR="00E80957">
              <w:rPr>
                <w:rFonts w:cs="Arial"/>
                <w:szCs w:val="24"/>
              </w:rPr>
              <w:t xml:space="preserve"> und</w:t>
            </w:r>
            <w:r w:rsidR="00192498">
              <w:rPr>
                <w:rFonts w:cs="Arial"/>
                <w:szCs w:val="24"/>
              </w:rPr>
              <w:t xml:space="preserve"> Löschmittelmöglichkeiten</w:t>
            </w:r>
            <w:r w:rsidR="00CE0169">
              <w:rPr>
                <w:rFonts w:cs="Arial"/>
                <w:szCs w:val="24"/>
              </w:rPr>
              <w:t xml:space="preserve"> für unterschiedliche örtliche Gegebenheiten</w:t>
            </w:r>
            <w:r w:rsidR="004C30FE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0DDFDB3C" w14:textId="4174C146" w:rsidR="004F00E4" w:rsidRPr="00A7340D" w:rsidRDefault="00511EA7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</w:t>
            </w:r>
            <w:r w:rsidR="000861DB">
              <w:rPr>
                <w:rFonts w:cs="Arial"/>
                <w:szCs w:val="24"/>
              </w:rPr>
              <w:t xml:space="preserve"> können digital vorliegen</w:t>
            </w:r>
            <w:r w:rsidR="004C30FE">
              <w:rPr>
                <w:rFonts w:cs="Arial"/>
                <w:szCs w:val="24"/>
              </w:rPr>
              <w:t>.</w:t>
            </w:r>
          </w:p>
        </w:tc>
      </w:tr>
      <w:tr w:rsidR="004F00E4" w:rsidRPr="006870C3" w14:paraId="4799E96F" w14:textId="77777777" w:rsidTr="006D4975">
        <w:trPr>
          <w:trHeight w:val="624"/>
          <w:jc w:val="center"/>
        </w:trPr>
        <w:tc>
          <w:tcPr>
            <w:tcW w:w="2551" w:type="dxa"/>
          </w:tcPr>
          <w:p w14:paraId="38BC0E96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21885966" w14:textId="7090E223" w:rsidR="004F00E4" w:rsidRPr="00A7340D" w:rsidRDefault="009772F0" w:rsidP="009772F0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>Die Schülerinnen und Schüler verschaffen sich auch unter Verwendung digitaler Medien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einen Überblick über die gesetzlichen Bestimmungen und Normen für technische Anlagen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und Einrichtungen zur Gewährleistung der Betriebs- und Brandsicherheit.</w:t>
            </w:r>
          </w:p>
        </w:tc>
        <w:tc>
          <w:tcPr>
            <w:tcW w:w="4139" w:type="dxa"/>
          </w:tcPr>
          <w:p w14:paraId="06DA6DC8" w14:textId="2D7973FD" w:rsidR="004F00E4" w:rsidRPr="00A7340D" w:rsidRDefault="005F5BAA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</w:t>
            </w:r>
            <w:r w:rsidR="004C1B8B">
              <w:rPr>
                <w:rFonts w:cs="Arial"/>
                <w:szCs w:val="24"/>
              </w:rPr>
              <w:t xml:space="preserve">Schülerinnen und Schüler </w:t>
            </w:r>
            <w:r w:rsidR="00DC11B5">
              <w:rPr>
                <w:rFonts w:cs="Arial"/>
                <w:szCs w:val="24"/>
              </w:rPr>
              <w:t>vergleichen die Richtlinien des Brandschut</w:t>
            </w:r>
            <w:r w:rsidR="004C0DA7">
              <w:rPr>
                <w:rFonts w:cs="Arial"/>
                <w:szCs w:val="24"/>
              </w:rPr>
              <w:t>zes für unterschiedliche örtliche Gegebenheiten und informieren sich über besondere Brandschutz</w:t>
            </w:r>
            <w:r w:rsidR="00F76431">
              <w:rPr>
                <w:rFonts w:cs="Arial"/>
                <w:szCs w:val="24"/>
              </w:rPr>
              <w:t>maßnahmen.</w:t>
            </w:r>
          </w:p>
        </w:tc>
        <w:tc>
          <w:tcPr>
            <w:tcW w:w="2608" w:type="dxa"/>
          </w:tcPr>
          <w:p w14:paraId="04B24F54" w14:textId="6F041A62" w:rsidR="004F00E4" w:rsidRPr="00A7340D" w:rsidRDefault="00F76431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Gesetzliche Bestimmungen und Normen können dem Interne</w:t>
            </w:r>
            <w:r w:rsidR="00EF5B6F">
              <w:rPr>
                <w:rFonts w:cs="Arial"/>
                <w:szCs w:val="24"/>
              </w:rPr>
              <w:t>t entnommen werden</w:t>
            </w:r>
            <w:r w:rsidR="00D93FEB">
              <w:rPr>
                <w:rFonts w:cs="Arial"/>
                <w:szCs w:val="24"/>
              </w:rPr>
              <w:t>.</w:t>
            </w:r>
          </w:p>
        </w:tc>
      </w:tr>
      <w:tr w:rsidR="004F00E4" w:rsidRPr="006870C3" w14:paraId="5F177D92" w14:textId="77777777" w:rsidTr="006D4975">
        <w:trPr>
          <w:trHeight w:val="624"/>
          <w:jc w:val="center"/>
        </w:trPr>
        <w:tc>
          <w:tcPr>
            <w:tcW w:w="2551" w:type="dxa"/>
          </w:tcPr>
          <w:p w14:paraId="769D2FB2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073BC0D8" w14:textId="61F7B7EE" w:rsidR="004F00E4" w:rsidRPr="00A7340D" w:rsidRDefault="009772F0" w:rsidP="00E0539C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>Die Schülerinnen und Schüler planen die Umsetzung der Kundenwünsche hinsichtlich der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baurechtlichen und der brandschutztechnischen Anforderungen auf der Grundlage der Vorgaben zum vorbeugenden und abwehrenden Brandschutz. Hierzu führen sie Berechnungen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durch und erstellen Skizzen und Detailzeichnungen auch mit</w:t>
            </w:r>
            <w:r w:rsidR="00E0539C">
              <w:rPr>
                <w:rFonts w:cs="Arial"/>
                <w:szCs w:val="24"/>
              </w:rPr>
              <w:t>h</w:t>
            </w:r>
            <w:r w:rsidRPr="009772F0">
              <w:rPr>
                <w:rFonts w:cs="Arial"/>
                <w:szCs w:val="24"/>
              </w:rPr>
              <w:t>ilfe digitaler Medien.</w:t>
            </w:r>
          </w:p>
        </w:tc>
        <w:tc>
          <w:tcPr>
            <w:tcW w:w="4139" w:type="dxa"/>
          </w:tcPr>
          <w:p w14:paraId="1A61D7A4" w14:textId="4ABE8244" w:rsidR="004F00E4" w:rsidRPr="00077850" w:rsidRDefault="004C1B8B" w:rsidP="002B201B">
            <w:pPr>
              <w:pStyle w:val="Tabellenspiegelstrich"/>
              <w:numPr>
                <w:ilvl w:val="0"/>
                <w:numId w:val="0"/>
              </w:numPr>
              <w:jc w:val="left"/>
            </w:pPr>
            <w:r>
              <w:t>Die Sch</w:t>
            </w:r>
            <w:r w:rsidR="00591A62">
              <w:t xml:space="preserve">ülerinnen und Schüler </w:t>
            </w:r>
            <w:r w:rsidR="00D93FEB">
              <w:t>wenden</w:t>
            </w:r>
            <w:r w:rsidR="00591A62">
              <w:t xml:space="preserve"> die unterschiedlichen Richtlinien für den Brandschutz </w:t>
            </w:r>
            <w:r w:rsidR="00D93FEB">
              <w:t xml:space="preserve">an </w:t>
            </w:r>
            <w:r w:rsidR="00591A62">
              <w:t xml:space="preserve">und </w:t>
            </w:r>
            <w:r w:rsidR="00414660">
              <w:t>entwerfen</w:t>
            </w:r>
            <w:r w:rsidR="00EF5B6F">
              <w:t xml:space="preserve"> </w:t>
            </w:r>
            <w:r w:rsidR="002B201B">
              <w:t>einen den örtlichen Gegebenheiten sowie den Kunden</w:t>
            </w:r>
            <w:r w:rsidR="00920FB4">
              <w:t>wünschen angepasst</w:t>
            </w:r>
            <w:r w:rsidR="002B201B">
              <w:t>en</w:t>
            </w:r>
            <w:r w:rsidR="00920FB4">
              <w:t xml:space="preserve"> </w:t>
            </w:r>
            <w:r w:rsidR="00475AED">
              <w:t>Brandschutzplan</w:t>
            </w:r>
            <w:r w:rsidR="00D93FEB">
              <w:t>.</w:t>
            </w:r>
          </w:p>
        </w:tc>
        <w:tc>
          <w:tcPr>
            <w:tcW w:w="2608" w:type="dxa"/>
          </w:tcPr>
          <w:p w14:paraId="369A78C2" w14:textId="0F15CD35" w:rsidR="004F00E4" w:rsidRPr="00A7340D" w:rsidRDefault="00CD7922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Kann ggf. in Kleingruppen umgesetzt werden</w:t>
            </w:r>
            <w:r w:rsidR="002B201B">
              <w:rPr>
                <w:rFonts w:cs="Arial"/>
                <w:szCs w:val="24"/>
              </w:rPr>
              <w:t>.</w:t>
            </w:r>
          </w:p>
        </w:tc>
      </w:tr>
      <w:tr w:rsidR="006D4975" w:rsidRPr="006870C3" w14:paraId="37676A6A" w14:textId="77777777" w:rsidTr="006D4975">
        <w:trPr>
          <w:trHeight w:val="624"/>
          <w:jc w:val="center"/>
        </w:trPr>
        <w:tc>
          <w:tcPr>
            <w:tcW w:w="2551" w:type="dxa"/>
          </w:tcPr>
          <w:p w14:paraId="233934BD" w14:textId="77777777" w:rsidR="006D4975" w:rsidRPr="00A7340D" w:rsidRDefault="006D4975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4" w:type="dxa"/>
          </w:tcPr>
          <w:p w14:paraId="64A9034F" w14:textId="04F5B59B" w:rsidR="006D4975" w:rsidRPr="00A7340D" w:rsidRDefault="002B201B" w:rsidP="00546648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>Sie achten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dabei auf besondere Brandgefahren und stellen Maßnahmen zur Gefahrenabwehr dar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4139" w:type="dxa"/>
          </w:tcPr>
          <w:p w14:paraId="42F0E6EF" w14:textId="3D7312CE" w:rsidR="006D4975" w:rsidRPr="00A7340D" w:rsidRDefault="006D4975" w:rsidP="002B201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vergleichen die unterschiedliche</w:t>
            </w:r>
            <w:r w:rsidR="00414660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 xml:space="preserve"> Brandschutzplanungen und wählen eine Brandschutzplanung für </w:t>
            </w:r>
            <w:r w:rsidR="00D93FEB">
              <w:rPr>
                <w:rFonts w:cs="Arial"/>
                <w:szCs w:val="24"/>
              </w:rPr>
              <w:t xml:space="preserve">die Kundin oder </w:t>
            </w:r>
            <w:r>
              <w:rPr>
                <w:rFonts w:cs="Arial"/>
                <w:szCs w:val="24"/>
              </w:rPr>
              <w:t>den Kunden aus.</w:t>
            </w:r>
          </w:p>
        </w:tc>
        <w:tc>
          <w:tcPr>
            <w:tcW w:w="2608" w:type="dxa"/>
          </w:tcPr>
          <w:p w14:paraId="2ED8349E" w14:textId="77777777" w:rsidR="006D4975" w:rsidRPr="00A7340D" w:rsidRDefault="006D4975" w:rsidP="00546648">
            <w:pPr>
              <w:rPr>
                <w:rFonts w:cs="Arial"/>
                <w:szCs w:val="24"/>
              </w:rPr>
            </w:pPr>
          </w:p>
        </w:tc>
      </w:tr>
      <w:tr w:rsidR="006D4975" w:rsidRPr="006870C3" w14:paraId="5EEC2881" w14:textId="77777777" w:rsidTr="006D4975">
        <w:trPr>
          <w:trHeight w:val="624"/>
          <w:jc w:val="center"/>
        </w:trPr>
        <w:tc>
          <w:tcPr>
            <w:tcW w:w="2551" w:type="dxa"/>
          </w:tcPr>
          <w:p w14:paraId="156A3642" w14:textId="77777777" w:rsidR="006D4975" w:rsidRPr="00A7340D" w:rsidRDefault="006D4975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26B03BF9" w14:textId="0A39CCFD" w:rsidR="006D4975" w:rsidRPr="00A7340D" w:rsidRDefault="006D4975" w:rsidP="00E0539C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 xml:space="preserve">Die Schülerinnen und Schüler beraten die </w:t>
            </w:r>
            <w:r w:rsidR="00E0539C" w:rsidRPr="009772F0">
              <w:rPr>
                <w:rFonts w:cs="Arial"/>
                <w:szCs w:val="24"/>
              </w:rPr>
              <w:t>Kund</w:t>
            </w:r>
            <w:r w:rsidR="00E0539C">
              <w:rPr>
                <w:rFonts w:cs="Arial"/>
                <w:szCs w:val="24"/>
              </w:rPr>
              <w:t>schaft</w:t>
            </w:r>
            <w:r w:rsidR="00E0539C" w:rsidRPr="009772F0"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zu Maßnahmen zur Sicherstellung des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Brandschutzes in Gebäuden unter Berücksichtigung der g</w:t>
            </w:r>
            <w:r w:rsidR="002B201B">
              <w:rPr>
                <w:rFonts w:cs="Arial"/>
                <w:szCs w:val="24"/>
              </w:rPr>
              <w:t>esetzlichen Vorgaben.</w:t>
            </w:r>
            <w:r w:rsidRPr="009772F0">
              <w:rPr>
                <w:rFonts w:cs="Arial"/>
                <w:szCs w:val="24"/>
              </w:rPr>
              <w:t xml:space="preserve"> Sie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 xml:space="preserve">bieten </w:t>
            </w:r>
            <w:r w:rsidR="00E0539C">
              <w:rPr>
                <w:rFonts w:cs="Arial"/>
                <w:szCs w:val="24"/>
              </w:rPr>
              <w:t>den Kundinnen und</w:t>
            </w:r>
            <w:r w:rsidRPr="009772F0">
              <w:rPr>
                <w:rFonts w:cs="Arial"/>
                <w:szCs w:val="24"/>
              </w:rPr>
              <w:t xml:space="preserve"> Kunden ihre Mitwirkung bei der Beauftragung und Umsetzung der Brandschutzmaßnahmen an.</w:t>
            </w:r>
          </w:p>
        </w:tc>
        <w:tc>
          <w:tcPr>
            <w:tcW w:w="4139" w:type="dxa"/>
          </w:tcPr>
          <w:p w14:paraId="51F9898F" w14:textId="1BC68197" w:rsidR="006D4975" w:rsidRPr="00A7340D" w:rsidRDefault="00D04BEC" w:rsidP="007973D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</w:t>
            </w:r>
            <w:r w:rsidR="00563D90">
              <w:rPr>
                <w:rFonts w:cs="Arial"/>
                <w:szCs w:val="24"/>
              </w:rPr>
              <w:t xml:space="preserve">lerinnen und Schüler stellen </w:t>
            </w:r>
            <w:r w:rsidR="00414660">
              <w:rPr>
                <w:rFonts w:cs="Arial"/>
                <w:szCs w:val="24"/>
              </w:rPr>
              <w:t xml:space="preserve">der Kundin oder </w:t>
            </w:r>
            <w:r w:rsidR="00563D90">
              <w:rPr>
                <w:rFonts w:cs="Arial"/>
                <w:szCs w:val="24"/>
              </w:rPr>
              <w:t xml:space="preserve">dem Kunden den Brandschutzplan mit allen </w:t>
            </w:r>
            <w:r w:rsidR="00C703F0">
              <w:rPr>
                <w:rFonts w:cs="Arial"/>
                <w:szCs w:val="24"/>
              </w:rPr>
              <w:t>Richtlinien zum Brandschutz vor</w:t>
            </w:r>
            <w:r w:rsidR="00414660">
              <w:rPr>
                <w:rFonts w:cs="Arial"/>
                <w:szCs w:val="24"/>
              </w:rPr>
              <w:t xml:space="preserve"> </w:t>
            </w:r>
            <w:r w:rsidR="00920760">
              <w:rPr>
                <w:rFonts w:cs="Arial"/>
                <w:szCs w:val="24"/>
              </w:rPr>
              <w:t xml:space="preserve">und </w:t>
            </w:r>
            <w:r w:rsidR="00414660">
              <w:rPr>
                <w:rFonts w:cs="Arial"/>
                <w:szCs w:val="24"/>
              </w:rPr>
              <w:t>entwerfen gemeinsam eine Vorgehensweise zur Umsetzung</w:t>
            </w:r>
            <w:r w:rsidR="00C703F0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6D1F2570" w14:textId="6679AF7E" w:rsidR="006D4975" w:rsidRPr="00A7340D" w:rsidRDefault="006D4975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Rollenspiel zur Kundenberatung, </w:t>
            </w:r>
            <w:r w:rsidR="007973DA">
              <w:rPr>
                <w:rFonts w:cs="Arial"/>
                <w:szCs w:val="24"/>
              </w:rPr>
              <w:t>ggf. Kooperation mit dem Fach Deutsch/</w:t>
            </w:r>
            <w:r>
              <w:rPr>
                <w:rFonts w:cs="Arial"/>
                <w:szCs w:val="24"/>
              </w:rPr>
              <w:t>K</w:t>
            </w:r>
            <w:r w:rsidR="007973DA">
              <w:rPr>
                <w:rFonts w:cs="Arial"/>
                <w:szCs w:val="24"/>
              </w:rPr>
              <w:t>ommunikation</w:t>
            </w:r>
          </w:p>
        </w:tc>
      </w:tr>
      <w:tr w:rsidR="006D4975" w:rsidRPr="006870C3" w14:paraId="5F801207" w14:textId="77777777" w:rsidTr="006D4975">
        <w:trPr>
          <w:trHeight w:val="624"/>
          <w:jc w:val="center"/>
        </w:trPr>
        <w:tc>
          <w:tcPr>
            <w:tcW w:w="2551" w:type="dxa"/>
          </w:tcPr>
          <w:p w14:paraId="24DACF95" w14:textId="77777777" w:rsidR="006D4975" w:rsidRPr="00A7340D" w:rsidRDefault="006D4975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795A3E20" w14:textId="654E6DB5" w:rsidR="006D4975" w:rsidRPr="00A7340D" w:rsidRDefault="006D4975" w:rsidP="00E0539C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>Die Schülerinnen und Schüler kontrollieren die Umsetzung des vorbeugenden und abwehrenden Brandschutzes und dokumentieren diese auch mit</w:t>
            </w:r>
            <w:r w:rsidR="00E0539C">
              <w:rPr>
                <w:rFonts w:cs="Arial"/>
                <w:szCs w:val="24"/>
              </w:rPr>
              <w:t>h</w:t>
            </w:r>
            <w:r w:rsidRPr="009772F0">
              <w:rPr>
                <w:rFonts w:cs="Arial"/>
                <w:szCs w:val="24"/>
              </w:rPr>
              <w:t>ilfe digitaler Medien unter Beachtung der Vorschriften zum Datenschutz und zur Datensicherheit.</w:t>
            </w:r>
          </w:p>
        </w:tc>
        <w:tc>
          <w:tcPr>
            <w:tcW w:w="4139" w:type="dxa"/>
          </w:tcPr>
          <w:p w14:paraId="160E37E8" w14:textId="2A1B26CB" w:rsidR="006D4975" w:rsidRPr="00A7340D" w:rsidRDefault="00032B0F" w:rsidP="007973D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kontrollieren die </w:t>
            </w:r>
            <w:r w:rsidR="00B335FE">
              <w:rPr>
                <w:rFonts w:cs="Arial"/>
                <w:szCs w:val="24"/>
              </w:rPr>
              <w:t>Einhaltung aller Richtlinien für den Brandschutz</w:t>
            </w:r>
            <w:r w:rsidR="00414660">
              <w:rPr>
                <w:rFonts w:cs="Arial"/>
                <w:szCs w:val="24"/>
              </w:rPr>
              <w:t xml:space="preserve"> und dokumentieren diese</w:t>
            </w:r>
            <w:r w:rsidR="00B321B3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A837083" w14:textId="74806118" w:rsidR="006D4975" w:rsidRPr="00A7340D" w:rsidRDefault="006D4975" w:rsidP="00546648">
            <w:pPr>
              <w:rPr>
                <w:rFonts w:cs="Arial"/>
                <w:szCs w:val="24"/>
              </w:rPr>
            </w:pPr>
          </w:p>
        </w:tc>
      </w:tr>
      <w:tr w:rsidR="006D4975" w:rsidRPr="006870C3" w14:paraId="7A453880" w14:textId="77777777" w:rsidTr="006D4975">
        <w:trPr>
          <w:trHeight w:val="624"/>
          <w:jc w:val="center"/>
        </w:trPr>
        <w:tc>
          <w:tcPr>
            <w:tcW w:w="2551" w:type="dxa"/>
          </w:tcPr>
          <w:p w14:paraId="4F407879" w14:textId="77777777" w:rsidR="006D4975" w:rsidRPr="00A7340D" w:rsidRDefault="006D4975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775AA34E" w14:textId="11DC502F" w:rsidR="006D4975" w:rsidRPr="00A7340D" w:rsidRDefault="006D4975" w:rsidP="009772F0">
            <w:pPr>
              <w:rPr>
                <w:rFonts w:cs="Arial"/>
                <w:szCs w:val="24"/>
              </w:rPr>
            </w:pPr>
            <w:r w:rsidRPr="009772F0">
              <w:rPr>
                <w:rFonts w:cs="Arial"/>
                <w:szCs w:val="24"/>
              </w:rPr>
              <w:t>Die Schülerinnen und Schüler bewerten und reflektieren selbstkritisch ihre Vorgehensweise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bei der Kundenberatung und den Gesprächen mit anderen Gewerken sowie zuständigen</w:t>
            </w:r>
            <w:r>
              <w:rPr>
                <w:rFonts w:cs="Arial"/>
                <w:szCs w:val="24"/>
              </w:rPr>
              <w:t xml:space="preserve"> </w:t>
            </w:r>
            <w:r w:rsidRPr="009772F0">
              <w:rPr>
                <w:rFonts w:cs="Arial"/>
                <w:szCs w:val="24"/>
              </w:rPr>
              <w:t>Stelle</w:t>
            </w:r>
            <w:r w:rsidR="00E0539C">
              <w:rPr>
                <w:rFonts w:cs="Arial"/>
                <w:szCs w:val="24"/>
              </w:rPr>
              <w:t>n</w:t>
            </w:r>
            <w:r w:rsidRPr="009772F0">
              <w:rPr>
                <w:rFonts w:cs="Arial"/>
                <w:szCs w:val="24"/>
              </w:rPr>
              <w:t>. Sie erkennen Störungen im Kommunikationsprozess und tragen zur Lösung bei.</w:t>
            </w:r>
          </w:p>
        </w:tc>
        <w:tc>
          <w:tcPr>
            <w:tcW w:w="4139" w:type="dxa"/>
          </w:tcPr>
          <w:p w14:paraId="6B37D002" w14:textId="50C31D68" w:rsidR="006D4975" w:rsidRPr="00A7340D" w:rsidRDefault="00B321B3" w:rsidP="00D93FEB">
            <w:pPr>
              <w:pStyle w:val="Tabellenspiegelstrich"/>
              <w:numPr>
                <w:ilvl w:val="0"/>
                <w:numId w:val="0"/>
              </w:numPr>
              <w:ind w:left="57"/>
              <w:jc w:val="left"/>
            </w:pPr>
            <w:r>
              <w:t xml:space="preserve">Die Schülerinnen und </w:t>
            </w:r>
            <w:r w:rsidR="00292097">
              <w:t xml:space="preserve">Schüler reflektieren ihr Vorgehen </w:t>
            </w:r>
            <w:r w:rsidR="00414660">
              <w:t>bei</w:t>
            </w:r>
            <w:r w:rsidR="00292097">
              <w:t xml:space="preserve"> </w:t>
            </w:r>
            <w:r w:rsidR="00E0539C">
              <w:t xml:space="preserve">der </w:t>
            </w:r>
            <w:bookmarkStart w:id="0" w:name="_GoBack"/>
            <w:bookmarkEnd w:id="0"/>
            <w:r w:rsidR="00292097">
              <w:t>Erstellung</w:t>
            </w:r>
            <w:r w:rsidR="00414660">
              <w:t xml:space="preserve"> und Umsetzung</w:t>
            </w:r>
            <w:r w:rsidR="00292097">
              <w:t xml:space="preserve"> des Brandschutz</w:t>
            </w:r>
            <w:r w:rsidR="00766B22">
              <w:t xml:space="preserve">plans für </w:t>
            </w:r>
            <w:r w:rsidR="007973DA">
              <w:t xml:space="preserve">die Kundin oder </w:t>
            </w:r>
            <w:r w:rsidR="00766B22">
              <w:t>den Kunden</w:t>
            </w:r>
            <w:r w:rsidR="00C61945">
              <w:t xml:space="preserve"> sowie </w:t>
            </w:r>
            <w:r w:rsidR="00414660">
              <w:t xml:space="preserve">die Durchführung des </w:t>
            </w:r>
            <w:r w:rsidR="00C61945">
              <w:t>Beratungsgespräch</w:t>
            </w:r>
            <w:r w:rsidR="00414660">
              <w:t>s</w:t>
            </w:r>
            <w:r w:rsidR="00A85F55">
              <w:t>.</w:t>
            </w:r>
          </w:p>
        </w:tc>
        <w:tc>
          <w:tcPr>
            <w:tcW w:w="2608" w:type="dxa"/>
          </w:tcPr>
          <w:p w14:paraId="5733D37D" w14:textId="77777777" w:rsidR="006D4975" w:rsidRPr="00A7340D" w:rsidRDefault="006D4975" w:rsidP="00546648">
            <w:pPr>
              <w:rPr>
                <w:rFonts w:cs="Arial"/>
                <w:szCs w:val="24"/>
              </w:rPr>
            </w:pPr>
          </w:p>
        </w:tc>
      </w:tr>
    </w:tbl>
    <w:p w14:paraId="4C957B63" w14:textId="77777777" w:rsidR="00E101B0" w:rsidRPr="005C4A85" w:rsidRDefault="00E101B0" w:rsidP="00546648"/>
    <w:sectPr w:rsidR="00E101B0" w:rsidRPr="005C4A85" w:rsidSect="00082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9DE3" w14:textId="77777777" w:rsidR="00530672" w:rsidRDefault="00530672" w:rsidP="006870C3">
      <w:r>
        <w:separator/>
      </w:r>
    </w:p>
  </w:endnote>
  <w:endnote w:type="continuationSeparator" w:id="0">
    <w:p w14:paraId="131F870C" w14:textId="77777777" w:rsidR="00530672" w:rsidRDefault="00530672" w:rsidP="006870C3">
      <w:r>
        <w:continuationSeparator/>
      </w:r>
    </w:p>
  </w:endnote>
  <w:endnote w:type="continuationNotice" w:id="1">
    <w:p w14:paraId="18FC2DD3" w14:textId="77777777" w:rsidR="00530672" w:rsidRDefault="00530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F9C7" w14:textId="77777777" w:rsidR="00825270" w:rsidRDefault="008252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3CF4" w14:textId="59E9AEED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E0539C"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E0539C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1B42F931" wp14:editId="735E7FE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E0539C"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9D7E" w14:textId="77777777" w:rsidR="00825270" w:rsidRDefault="008252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01ED5" w14:textId="77777777" w:rsidR="00530672" w:rsidRDefault="00530672" w:rsidP="006870C3">
      <w:r>
        <w:separator/>
      </w:r>
    </w:p>
  </w:footnote>
  <w:footnote w:type="continuationSeparator" w:id="0">
    <w:p w14:paraId="09F7EB6F" w14:textId="77777777" w:rsidR="00530672" w:rsidRDefault="00530672" w:rsidP="006870C3">
      <w:r>
        <w:continuationSeparator/>
      </w:r>
    </w:p>
  </w:footnote>
  <w:footnote w:type="continuationNotice" w:id="1">
    <w:p w14:paraId="7FD476EF" w14:textId="77777777" w:rsidR="00530672" w:rsidRDefault="00530672"/>
  </w:footnote>
  <w:footnote w:id="2">
    <w:p w14:paraId="0B5D961D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3">
    <w:p w14:paraId="20549E3E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920A" w14:textId="77777777" w:rsidR="00825270" w:rsidRDefault="008252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BA62C" w14:textId="2BEDDA46" w:rsidR="00725431" w:rsidRPr="00077850" w:rsidRDefault="00077850" w:rsidP="00077850">
    <w:pPr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  <w:r w:rsidR="00383EEC">
      <w:rPr>
        <w:rFonts w:cs="Arial"/>
        <w:b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CCB7" w14:textId="77777777" w:rsidR="00825270" w:rsidRDefault="008252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09"/>
    <w:rsid w:val="00031065"/>
    <w:rsid w:val="00032B0F"/>
    <w:rsid w:val="00071CB1"/>
    <w:rsid w:val="00077850"/>
    <w:rsid w:val="00082C61"/>
    <w:rsid w:val="00085EFD"/>
    <w:rsid w:val="000861DB"/>
    <w:rsid w:val="000A456D"/>
    <w:rsid w:val="000A7997"/>
    <w:rsid w:val="000F026C"/>
    <w:rsid w:val="00113C03"/>
    <w:rsid w:val="001477B5"/>
    <w:rsid w:val="00192498"/>
    <w:rsid w:val="001B74DE"/>
    <w:rsid w:val="00202437"/>
    <w:rsid w:val="00236215"/>
    <w:rsid w:val="0028287D"/>
    <w:rsid w:val="00292097"/>
    <w:rsid w:val="00295EA8"/>
    <w:rsid w:val="002A5306"/>
    <w:rsid w:val="002B201B"/>
    <w:rsid w:val="002E3F2C"/>
    <w:rsid w:val="00302EAB"/>
    <w:rsid w:val="00314F72"/>
    <w:rsid w:val="00315802"/>
    <w:rsid w:val="00327B4E"/>
    <w:rsid w:val="003311D0"/>
    <w:rsid w:val="00332868"/>
    <w:rsid w:val="0034085C"/>
    <w:rsid w:val="00383EEC"/>
    <w:rsid w:val="00392AF9"/>
    <w:rsid w:val="00411B0C"/>
    <w:rsid w:val="00414660"/>
    <w:rsid w:val="0043200C"/>
    <w:rsid w:val="00435357"/>
    <w:rsid w:val="00440574"/>
    <w:rsid w:val="00475AED"/>
    <w:rsid w:val="00492BBB"/>
    <w:rsid w:val="00497706"/>
    <w:rsid w:val="004A0101"/>
    <w:rsid w:val="004B2C80"/>
    <w:rsid w:val="004C0DA7"/>
    <w:rsid w:val="004C1B8B"/>
    <w:rsid w:val="004C30FE"/>
    <w:rsid w:val="004F00E4"/>
    <w:rsid w:val="00511EA7"/>
    <w:rsid w:val="00530672"/>
    <w:rsid w:val="0054359B"/>
    <w:rsid w:val="00546648"/>
    <w:rsid w:val="005621A1"/>
    <w:rsid w:val="00563D90"/>
    <w:rsid w:val="0057359C"/>
    <w:rsid w:val="00585686"/>
    <w:rsid w:val="00590E80"/>
    <w:rsid w:val="00591A62"/>
    <w:rsid w:val="0059289D"/>
    <w:rsid w:val="005B43C3"/>
    <w:rsid w:val="005C4A85"/>
    <w:rsid w:val="005E4DCC"/>
    <w:rsid w:val="005E7A11"/>
    <w:rsid w:val="005F5BAA"/>
    <w:rsid w:val="00641642"/>
    <w:rsid w:val="006870C3"/>
    <w:rsid w:val="00697133"/>
    <w:rsid w:val="006C7499"/>
    <w:rsid w:val="006D4975"/>
    <w:rsid w:val="006D7F43"/>
    <w:rsid w:val="006F3167"/>
    <w:rsid w:val="006F329D"/>
    <w:rsid w:val="00725431"/>
    <w:rsid w:val="00763BB1"/>
    <w:rsid w:val="00766B22"/>
    <w:rsid w:val="0077670D"/>
    <w:rsid w:val="00782809"/>
    <w:rsid w:val="00795445"/>
    <w:rsid w:val="007973DA"/>
    <w:rsid w:val="007C71E9"/>
    <w:rsid w:val="007D5E9F"/>
    <w:rsid w:val="00812F77"/>
    <w:rsid w:val="00820F24"/>
    <w:rsid w:val="00825270"/>
    <w:rsid w:val="0082727A"/>
    <w:rsid w:val="00836C1A"/>
    <w:rsid w:val="00856CB0"/>
    <w:rsid w:val="008A5FBE"/>
    <w:rsid w:val="008C4A8C"/>
    <w:rsid w:val="008F0FFE"/>
    <w:rsid w:val="00910BFB"/>
    <w:rsid w:val="00920096"/>
    <w:rsid w:val="00920760"/>
    <w:rsid w:val="00920FB4"/>
    <w:rsid w:val="0093104F"/>
    <w:rsid w:val="009772F0"/>
    <w:rsid w:val="00980679"/>
    <w:rsid w:val="00994A60"/>
    <w:rsid w:val="009A6771"/>
    <w:rsid w:val="009D6BCD"/>
    <w:rsid w:val="00A066CA"/>
    <w:rsid w:val="00A15BAF"/>
    <w:rsid w:val="00A31A81"/>
    <w:rsid w:val="00A7340D"/>
    <w:rsid w:val="00A85F55"/>
    <w:rsid w:val="00AB613B"/>
    <w:rsid w:val="00AB63AA"/>
    <w:rsid w:val="00AC51A2"/>
    <w:rsid w:val="00AD5446"/>
    <w:rsid w:val="00AE084D"/>
    <w:rsid w:val="00AF7A6A"/>
    <w:rsid w:val="00B002DD"/>
    <w:rsid w:val="00B01367"/>
    <w:rsid w:val="00B321B3"/>
    <w:rsid w:val="00B335FE"/>
    <w:rsid w:val="00B36A65"/>
    <w:rsid w:val="00B6082D"/>
    <w:rsid w:val="00B60B7B"/>
    <w:rsid w:val="00BB12FF"/>
    <w:rsid w:val="00BC0697"/>
    <w:rsid w:val="00BC298E"/>
    <w:rsid w:val="00BE052A"/>
    <w:rsid w:val="00C12B68"/>
    <w:rsid w:val="00C55F47"/>
    <w:rsid w:val="00C608F8"/>
    <w:rsid w:val="00C61945"/>
    <w:rsid w:val="00C703F0"/>
    <w:rsid w:val="00C80C9C"/>
    <w:rsid w:val="00CA02D1"/>
    <w:rsid w:val="00CA1099"/>
    <w:rsid w:val="00CB7B05"/>
    <w:rsid w:val="00CD6505"/>
    <w:rsid w:val="00CD7922"/>
    <w:rsid w:val="00CE0169"/>
    <w:rsid w:val="00D04BEC"/>
    <w:rsid w:val="00D1406B"/>
    <w:rsid w:val="00D17F57"/>
    <w:rsid w:val="00D64EE3"/>
    <w:rsid w:val="00D83396"/>
    <w:rsid w:val="00D93207"/>
    <w:rsid w:val="00D93FEB"/>
    <w:rsid w:val="00DB0B42"/>
    <w:rsid w:val="00DC11B5"/>
    <w:rsid w:val="00DC3801"/>
    <w:rsid w:val="00DD011F"/>
    <w:rsid w:val="00DD699A"/>
    <w:rsid w:val="00DF7FAC"/>
    <w:rsid w:val="00E04E68"/>
    <w:rsid w:val="00E0539C"/>
    <w:rsid w:val="00E101B0"/>
    <w:rsid w:val="00E41E2F"/>
    <w:rsid w:val="00E67AB2"/>
    <w:rsid w:val="00E80957"/>
    <w:rsid w:val="00E869EF"/>
    <w:rsid w:val="00E91895"/>
    <w:rsid w:val="00E95255"/>
    <w:rsid w:val="00EA6172"/>
    <w:rsid w:val="00EA6C27"/>
    <w:rsid w:val="00EB2F61"/>
    <w:rsid w:val="00EC00C0"/>
    <w:rsid w:val="00EF049B"/>
    <w:rsid w:val="00EF5B6F"/>
    <w:rsid w:val="00F1508F"/>
    <w:rsid w:val="00F43990"/>
    <w:rsid w:val="00F5459F"/>
    <w:rsid w:val="00F64C6B"/>
    <w:rsid w:val="00F65B74"/>
    <w:rsid w:val="00F76431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D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Tabellenspiegelstrich">
    <w:name w:val="Tabellenspiegelstrich"/>
    <w:basedOn w:val="Standard"/>
    <w:rsid w:val="00077850"/>
    <w:pPr>
      <w:numPr>
        <w:numId w:val="8"/>
      </w:numPr>
      <w:jc w:val="both"/>
    </w:pPr>
    <w:rPr>
      <w:rFonts w:eastAsia="MS Mincho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E0E7-D6C0-41DE-BA9C-DAE69B16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2025-03-18T09:53:00Z</dcterms:created>
  <dcterms:modified xsi:type="dcterms:W3CDTF">2025-03-18T10:12:00Z</dcterms:modified>
</cp:coreProperties>
</file>