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B3869" w14:textId="354B1B9F" w:rsidR="00EE4469" w:rsidRPr="002A24E8" w:rsidRDefault="00EE4469" w:rsidP="00EE4469">
      <w:pPr>
        <w:spacing w:line="240" w:lineRule="auto"/>
        <w:rPr>
          <w:rFonts w:cs="Arial"/>
          <w:szCs w:val="24"/>
        </w:rPr>
      </w:pPr>
      <w:bookmarkStart w:id="0" w:name="_GoBack"/>
      <w:bookmarkEnd w:id="0"/>
      <w:r w:rsidRPr="002A24E8">
        <w:rPr>
          <w:rFonts w:cs="Arial"/>
          <w:szCs w:val="24"/>
        </w:rPr>
        <w:t>Anordnung der Lernsituationen im Lernfeld 8</w:t>
      </w:r>
      <w:r w:rsidR="006C192A" w:rsidRPr="002A24E8">
        <w:rPr>
          <w:rFonts w:cs="Arial"/>
          <w:szCs w:val="24"/>
        </w:rPr>
        <w:t>: „</w:t>
      </w:r>
      <w:r w:rsidRPr="002A24E8">
        <w:rPr>
          <w:rFonts w:cs="Arial"/>
          <w:szCs w:val="24"/>
        </w:rPr>
        <w:t>Nachhaltiges Handeln im öffentlichen Dienst</w:t>
      </w:r>
      <w:r w:rsidR="006C192A" w:rsidRPr="002A24E8">
        <w:rPr>
          <w:rFonts w:cs="Arial"/>
          <w:szCs w:val="24"/>
        </w:rPr>
        <w:t>“</w:t>
      </w:r>
      <w:r w:rsidRPr="002A24E8">
        <w:rPr>
          <w:rFonts w:cs="Arial"/>
          <w:szCs w:val="24"/>
        </w:rPr>
        <w:t xml:space="preserve"> (80 UStd.)</w:t>
      </w:r>
    </w:p>
    <w:tbl>
      <w:tblPr>
        <w:tblW w:w="14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850"/>
        <w:gridCol w:w="11112"/>
        <w:gridCol w:w="2608"/>
      </w:tblGrid>
      <w:tr w:rsidR="00EE4469" w:rsidRPr="0095579E" w14:paraId="369CF487" w14:textId="77777777" w:rsidTr="00576C0C">
        <w:trPr>
          <w:jc w:val="center"/>
        </w:trPr>
        <w:tc>
          <w:tcPr>
            <w:tcW w:w="850" w:type="dxa"/>
            <w:tcBorders>
              <w:top w:val="single" w:sz="4" w:space="0" w:color="auto"/>
              <w:left w:val="single" w:sz="4" w:space="0" w:color="auto"/>
              <w:bottom w:val="single" w:sz="4" w:space="0" w:color="auto"/>
              <w:right w:val="single" w:sz="4" w:space="0" w:color="auto"/>
            </w:tcBorders>
          </w:tcPr>
          <w:p w14:paraId="5CAFE344" w14:textId="77777777" w:rsidR="00EE4469" w:rsidRPr="0095579E" w:rsidRDefault="00EE4469" w:rsidP="00576C0C">
            <w:pPr>
              <w:spacing w:line="240" w:lineRule="auto"/>
              <w:rPr>
                <w:rFonts w:cs="Arial"/>
                <w:b/>
                <w:szCs w:val="24"/>
              </w:rPr>
            </w:pPr>
            <w:r w:rsidRPr="0095579E">
              <w:rPr>
                <w:rFonts w:cs="Arial"/>
                <w:b/>
                <w:szCs w:val="24"/>
              </w:rPr>
              <w:t>Nr.</w:t>
            </w:r>
          </w:p>
        </w:tc>
        <w:tc>
          <w:tcPr>
            <w:tcW w:w="11112" w:type="dxa"/>
            <w:tcBorders>
              <w:top w:val="single" w:sz="4" w:space="0" w:color="auto"/>
              <w:left w:val="single" w:sz="4" w:space="0" w:color="auto"/>
              <w:bottom w:val="single" w:sz="4" w:space="0" w:color="auto"/>
              <w:right w:val="single" w:sz="4" w:space="0" w:color="auto"/>
            </w:tcBorders>
          </w:tcPr>
          <w:p w14:paraId="62AEA0B6" w14:textId="77777777" w:rsidR="00EE4469" w:rsidRPr="0095579E" w:rsidRDefault="00EE4469" w:rsidP="00576C0C">
            <w:pPr>
              <w:spacing w:line="240" w:lineRule="auto"/>
              <w:rPr>
                <w:rFonts w:cs="Arial"/>
                <w:b/>
                <w:szCs w:val="24"/>
              </w:rPr>
            </w:pPr>
            <w:r w:rsidRPr="0095579E">
              <w:rPr>
                <w:rFonts w:cs="Arial"/>
                <w:b/>
                <w:szCs w:val="24"/>
              </w:rPr>
              <w:t xml:space="preserve">Abfolge der Lernsituationen </w:t>
            </w:r>
          </w:p>
        </w:tc>
        <w:tc>
          <w:tcPr>
            <w:tcW w:w="2608" w:type="dxa"/>
            <w:tcBorders>
              <w:top w:val="single" w:sz="4" w:space="0" w:color="auto"/>
              <w:left w:val="single" w:sz="4" w:space="0" w:color="auto"/>
              <w:bottom w:val="single" w:sz="4" w:space="0" w:color="auto"/>
              <w:right w:val="single" w:sz="4" w:space="0" w:color="auto"/>
            </w:tcBorders>
          </w:tcPr>
          <w:p w14:paraId="60584D5E" w14:textId="77777777" w:rsidR="00EE4469" w:rsidRPr="0095579E" w:rsidRDefault="00EE4469" w:rsidP="00576C0C">
            <w:pPr>
              <w:spacing w:line="240" w:lineRule="auto"/>
              <w:rPr>
                <w:rFonts w:cs="Arial"/>
                <w:b/>
                <w:szCs w:val="24"/>
              </w:rPr>
            </w:pPr>
            <w:r w:rsidRPr="0095579E">
              <w:rPr>
                <w:rFonts w:cs="Arial"/>
                <w:b/>
                <w:szCs w:val="24"/>
              </w:rPr>
              <w:t>Zeitrichtwert (UStd.)</w:t>
            </w:r>
          </w:p>
        </w:tc>
      </w:tr>
      <w:tr w:rsidR="00EE4469" w:rsidRPr="0095579E" w14:paraId="2B0DDF13" w14:textId="77777777" w:rsidTr="00576C0C">
        <w:trPr>
          <w:jc w:val="center"/>
        </w:trPr>
        <w:tc>
          <w:tcPr>
            <w:tcW w:w="850" w:type="dxa"/>
            <w:tcBorders>
              <w:top w:val="single" w:sz="4" w:space="0" w:color="auto"/>
              <w:left w:val="single" w:sz="4" w:space="0" w:color="auto"/>
              <w:bottom w:val="single" w:sz="4" w:space="0" w:color="auto"/>
              <w:right w:val="single" w:sz="4" w:space="0" w:color="auto"/>
            </w:tcBorders>
          </w:tcPr>
          <w:p w14:paraId="3E5DAFAB" w14:textId="77777777" w:rsidR="00EE4469" w:rsidRPr="0095579E" w:rsidRDefault="00EE4469" w:rsidP="00576C0C">
            <w:pPr>
              <w:spacing w:line="240" w:lineRule="auto"/>
              <w:rPr>
                <w:rFonts w:cs="Arial"/>
                <w:szCs w:val="24"/>
              </w:rPr>
            </w:pPr>
            <w:r w:rsidRPr="0095579E">
              <w:rPr>
                <w:rFonts w:cs="Arial"/>
                <w:szCs w:val="24"/>
              </w:rPr>
              <w:t>8.1</w:t>
            </w:r>
          </w:p>
        </w:tc>
        <w:tc>
          <w:tcPr>
            <w:tcW w:w="11112" w:type="dxa"/>
            <w:tcBorders>
              <w:top w:val="single" w:sz="4" w:space="0" w:color="auto"/>
              <w:left w:val="single" w:sz="4" w:space="0" w:color="auto"/>
              <w:bottom w:val="single" w:sz="4" w:space="0" w:color="auto"/>
              <w:right w:val="single" w:sz="4" w:space="0" w:color="auto"/>
            </w:tcBorders>
          </w:tcPr>
          <w:p w14:paraId="2B28F7AF" w14:textId="77777777" w:rsidR="00EE4469" w:rsidRPr="0095579E" w:rsidRDefault="00EE4469" w:rsidP="00576C0C">
            <w:pPr>
              <w:spacing w:line="240" w:lineRule="auto"/>
              <w:rPr>
                <w:rFonts w:cs="Arial"/>
                <w:szCs w:val="24"/>
              </w:rPr>
            </w:pPr>
            <w:r w:rsidRPr="0095579E">
              <w:rPr>
                <w:rFonts w:cs="Arial"/>
                <w:szCs w:val="24"/>
              </w:rPr>
              <w:t>Den Wirtschaftskreislauf als volkswirtschaftliches Modell zur Darstellung wirtschaftlicher Beziehungen verwenden</w:t>
            </w:r>
          </w:p>
        </w:tc>
        <w:tc>
          <w:tcPr>
            <w:tcW w:w="2608" w:type="dxa"/>
            <w:tcBorders>
              <w:top w:val="single" w:sz="4" w:space="0" w:color="auto"/>
              <w:left w:val="single" w:sz="4" w:space="0" w:color="auto"/>
              <w:bottom w:val="single" w:sz="4" w:space="0" w:color="auto"/>
              <w:right w:val="single" w:sz="4" w:space="0" w:color="auto"/>
            </w:tcBorders>
          </w:tcPr>
          <w:p w14:paraId="5DB2AFC4" w14:textId="77777777" w:rsidR="00EE4469" w:rsidRPr="0095579E" w:rsidRDefault="00EE4469" w:rsidP="00576C0C">
            <w:pPr>
              <w:spacing w:line="240" w:lineRule="auto"/>
              <w:rPr>
                <w:rFonts w:cs="Arial"/>
                <w:szCs w:val="24"/>
              </w:rPr>
            </w:pPr>
            <w:r w:rsidRPr="0095579E">
              <w:rPr>
                <w:rFonts w:cs="Arial"/>
                <w:szCs w:val="24"/>
              </w:rPr>
              <w:t>10</w:t>
            </w:r>
          </w:p>
        </w:tc>
      </w:tr>
      <w:tr w:rsidR="00EE4469" w:rsidRPr="0095579E" w14:paraId="76260066" w14:textId="77777777" w:rsidTr="00576C0C">
        <w:trPr>
          <w:jc w:val="center"/>
        </w:trPr>
        <w:tc>
          <w:tcPr>
            <w:tcW w:w="850" w:type="dxa"/>
            <w:tcBorders>
              <w:top w:val="single" w:sz="4" w:space="0" w:color="auto"/>
              <w:left w:val="single" w:sz="4" w:space="0" w:color="auto"/>
              <w:bottom w:val="single" w:sz="4" w:space="0" w:color="auto"/>
              <w:right w:val="single" w:sz="4" w:space="0" w:color="auto"/>
            </w:tcBorders>
          </w:tcPr>
          <w:p w14:paraId="4E33B2D2" w14:textId="77777777" w:rsidR="00EE4469" w:rsidRPr="0095579E" w:rsidRDefault="00EE4469" w:rsidP="00576C0C">
            <w:pPr>
              <w:spacing w:line="240" w:lineRule="auto"/>
              <w:rPr>
                <w:rFonts w:cs="Arial"/>
                <w:szCs w:val="24"/>
              </w:rPr>
            </w:pPr>
            <w:r w:rsidRPr="0095579E">
              <w:rPr>
                <w:rFonts w:cs="Arial"/>
                <w:szCs w:val="24"/>
              </w:rPr>
              <w:t>8.2</w:t>
            </w:r>
          </w:p>
        </w:tc>
        <w:tc>
          <w:tcPr>
            <w:tcW w:w="11112" w:type="dxa"/>
            <w:tcBorders>
              <w:top w:val="single" w:sz="4" w:space="0" w:color="auto"/>
              <w:left w:val="single" w:sz="4" w:space="0" w:color="auto"/>
              <w:bottom w:val="single" w:sz="4" w:space="0" w:color="auto"/>
              <w:right w:val="single" w:sz="4" w:space="0" w:color="auto"/>
            </w:tcBorders>
            <w:vAlign w:val="center"/>
          </w:tcPr>
          <w:p w14:paraId="305FF0BE" w14:textId="25BD66BE" w:rsidR="00EE4469" w:rsidRPr="0095579E" w:rsidRDefault="00EE4469" w:rsidP="00C26A35">
            <w:pPr>
              <w:spacing w:line="240" w:lineRule="auto"/>
              <w:rPr>
                <w:rFonts w:cs="Arial"/>
                <w:szCs w:val="24"/>
              </w:rPr>
            </w:pPr>
            <w:r w:rsidRPr="0095579E">
              <w:rPr>
                <w:rFonts w:cs="Arial"/>
                <w:szCs w:val="24"/>
              </w:rPr>
              <w:t>Das BIP</w:t>
            </w:r>
            <w:r w:rsidR="00C26A35" w:rsidRPr="0095579E">
              <w:rPr>
                <w:rFonts w:cs="Arial"/>
                <w:szCs w:val="24"/>
              </w:rPr>
              <w:t xml:space="preserve"> und weitere </w:t>
            </w:r>
            <w:r w:rsidRPr="0095579E">
              <w:rPr>
                <w:rFonts w:cs="Arial"/>
                <w:szCs w:val="24"/>
              </w:rPr>
              <w:t xml:space="preserve">Wohlstandsindikatoren </w:t>
            </w:r>
            <w:r w:rsidR="00C26A35" w:rsidRPr="0095579E">
              <w:rPr>
                <w:rFonts w:cs="Arial"/>
                <w:szCs w:val="24"/>
              </w:rPr>
              <w:t xml:space="preserve">sowie </w:t>
            </w:r>
            <w:r w:rsidRPr="0095579E">
              <w:rPr>
                <w:rFonts w:cs="Arial"/>
                <w:szCs w:val="24"/>
              </w:rPr>
              <w:t>den Konjunkturzyklus analysieren</w:t>
            </w:r>
          </w:p>
        </w:tc>
        <w:tc>
          <w:tcPr>
            <w:tcW w:w="2608" w:type="dxa"/>
            <w:tcBorders>
              <w:top w:val="single" w:sz="4" w:space="0" w:color="auto"/>
              <w:left w:val="single" w:sz="4" w:space="0" w:color="auto"/>
              <w:bottom w:val="single" w:sz="4" w:space="0" w:color="auto"/>
              <w:right w:val="single" w:sz="4" w:space="0" w:color="auto"/>
            </w:tcBorders>
          </w:tcPr>
          <w:p w14:paraId="6BA36351" w14:textId="77777777" w:rsidR="00EE4469" w:rsidRPr="0095579E" w:rsidRDefault="00EE4469" w:rsidP="00576C0C">
            <w:pPr>
              <w:spacing w:line="240" w:lineRule="auto"/>
              <w:rPr>
                <w:rFonts w:cs="Arial"/>
                <w:szCs w:val="24"/>
              </w:rPr>
            </w:pPr>
            <w:r w:rsidRPr="0095579E">
              <w:rPr>
                <w:rFonts w:cs="Arial"/>
                <w:szCs w:val="24"/>
              </w:rPr>
              <w:t>10</w:t>
            </w:r>
          </w:p>
        </w:tc>
      </w:tr>
      <w:tr w:rsidR="00EE4469" w:rsidRPr="0095579E" w14:paraId="08731A16" w14:textId="77777777" w:rsidTr="00576C0C">
        <w:trPr>
          <w:jc w:val="center"/>
        </w:trPr>
        <w:tc>
          <w:tcPr>
            <w:tcW w:w="850" w:type="dxa"/>
            <w:tcBorders>
              <w:top w:val="single" w:sz="4" w:space="0" w:color="auto"/>
              <w:left w:val="single" w:sz="4" w:space="0" w:color="auto"/>
              <w:bottom w:val="single" w:sz="4" w:space="0" w:color="auto"/>
              <w:right w:val="single" w:sz="4" w:space="0" w:color="auto"/>
            </w:tcBorders>
          </w:tcPr>
          <w:p w14:paraId="2AEA5180" w14:textId="77777777" w:rsidR="00EE4469" w:rsidRPr="0095579E" w:rsidRDefault="00EE4469" w:rsidP="00576C0C">
            <w:pPr>
              <w:spacing w:line="240" w:lineRule="auto"/>
              <w:rPr>
                <w:rFonts w:cs="Arial"/>
                <w:szCs w:val="24"/>
              </w:rPr>
            </w:pPr>
            <w:r w:rsidRPr="0095579E">
              <w:rPr>
                <w:rFonts w:cs="Arial"/>
                <w:szCs w:val="24"/>
              </w:rPr>
              <w:t>8.3</w:t>
            </w:r>
          </w:p>
        </w:tc>
        <w:tc>
          <w:tcPr>
            <w:tcW w:w="11112" w:type="dxa"/>
            <w:tcBorders>
              <w:top w:val="single" w:sz="4" w:space="0" w:color="auto"/>
              <w:left w:val="single" w:sz="4" w:space="0" w:color="auto"/>
              <w:bottom w:val="single" w:sz="4" w:space="0" w:color="auto"/>
              <w:right w:val="single" w:sz="4" w:space="0" w:color="auto"/>
            </w:tcBorders>
            <w:vAlign w:val="center"/>
          </w:tcPr>
          <w:p w14:paraId="7A456C7F" w14:textId="231120E8" w:rsidR="00EE4469" w:rsidRPr="0095579E" w:rsidRDefault="00EE4469" w:rsidP="00CB39EC">
            <w:pPr>
              <w:spacing w:line="240" w:lineRule="auto"/>
              <w:rPr>
                <w:rFonts w:cs="Arial"/>
                <w:szCs w:val="24"/>
              </w:rPr>
            </w:pPr>
            <w:r w:rsidRPr="0095579E">
              <w:rPr>
                <w:rFonts w:cs="Arial"/>
                <w:szCs w:val="24"/>
              </w:rPr>
              <w:t xml:space="preserve">Marktwirtschaftliche Prinzipien und die Rolle des Staates in der sozialen Marktwirtschaft </w:t>
            </w:r>
            <w:r w:rsidR="00CB39EC" w:rsidRPr="0095579E">
              <w:rPr>
                <w:rFonts w:cs="Arial"/>
                <w:szCs w:val="24"/>
              </w:rPr>
              <w:t>analysieren</w:t>
            </w:r>
          </w:p>
        </w:tc>
        <w:tc>
          <w:tcPr>
            <w:tcW w:w="2608" w:type="dxa"/>
            <w:tcBorders>
              <w:top w:val="single" w:sz="4" w:space="0" w:color="auto"/>
              <w:left w:val="single" w:sz="4" w:space="0" w:color="auto"/>
              <w:bottom w:val="single" w:sz="4" w:space="0" w:color="auto"/>
              <w:right w:val="single" w:sz="4" w:space="0" w:color="auto"/>
            </w:tcBorders>
          </w:tcPr>
          <w:p w14:paraId="54602B89" w14:textId="77777777" w:rsidR="00EE4469" w:rsidRPr="0095579E" w:rsidRDefault="00EE4469" w:rsidP="00576C0C">
            <w:pPr>
              <w:spacing w:line="240" w:lineRule="auto"/>
              <w:rPr>
                <w:rFonts w:cs="Arial"/>
                <w:szCs w:val="24"/>
              </w:rPr>
            </w:pPr>
            <w:r w:rsidRPr="0095579E">
              <w:rPr>
                <w:rFonts w:cs="Arial"/>
                <w:szCs w:val="24"/>
              </w:rPr>
              <w:t>20</w:t>
            </w:r>
          </w:p>
        </w:tc>
      </w:tr>
      <w:tr w:rsidR="00EE4469" w:rsidRPr="0095579E" w14:paraId="1A949B85" w14:textId="77777777" w:rsidTr="00576C0C">
        <w:trPr>
          <w:jc w:val="center"/>
        </w:trPr>
        <w:tc>
          <w:tcPr>
            <w:tcW w:w="850" w:type="dxa"/>
            <w:tcBorders>
              <w:top w:val="single" w:sz="4" w:space="0" w:color="auto"/>
              <w:left w:val="single" w:sz="4" w:space="0" w:color="auto"/>
              <w:bottom w:val="single" w:sz="4" w:space="0" w:color="auto"/>
              <w:right w:val="single" w:sz="4" w:space="0" w:color="auto"/>
            </w:tcBorders>
          </w:tcPr>
          <w:p w14:paraId="42BC8660" w14:textId="77777777" w:rsidR="00EE4469" w:rsidRPr="0095579E" w:rsidRDefault="00EE4469" w:rsidP="00576C0C">
            <w:pPr>
              <w:spacing w:line="240" w:lineRule="auto"/>
              <w:rPr>
                <w:rFonts w:cs="Arial"/>
                <w:szCs w:val="24"/>
              </w:rPr>
            </w:pPr>
            <w:r w:rsidRPr="0095579E">
              <w:rPr>
                <w:rFonts w:cs="Arial"/>
                <w:szCs w:val="24"/>
              </w:rPr>
              <w:t>8.4</w:t>
            </w:r>
          </w:p>
        </w:tc>
        <w:tc>
          <w:tcPr>
            <w:tcW w:w="11112" w:type="dxa"/>
            <w:tcBorders>
              <w:top w:val="single" w:sz="4" w:space="0" w:color="auto"/>
              <w:left w:val="single" w:sz="4" w:space="0" w:color="auto"/>
              <w:bottom w:val="single" w:sz="4" w:space="0" w:color="auto"/>
              <w:right w:val="single" w:sz="4" w:space="0" w:color="auto"/>
            </w:tcBorders>
            <w:vAlign w:val="center"/>
          </w:tcPr>
          <w:p w14:paraId="557BD62F" w14:textId="1A893DEF" w:rsidR="00EE4469" w:rsidRPr="0095579E" w:rsidRDefault="00EE4469" w:rsidP="0097266A">
            <w:pPr>
              <w:spacing w:line="240" w:lineRule="auto"/>
              <w:rPr>
                <w:rFonts w:cs="Arial"/>
                <w:szCs w:val="24"/>
              </w:rPr>
            </w:pPr>
            <w:r w:rsidRPr="0095579E">
              <w:rPr>
                <w:rFonts w:cs="Arial"/>
                <w:szCs w:val="24"/>
              </w:rPr>
              <w:t xml:space="preserve">Wirtschaftspolitische Ziele </w:t>
            </w:r>
            <w:r w:rsidR="0097266A" w:rsidRPr="0095579E">
              <w:rPr>
                <w:rFonts w:cs="Arial"/>
                <w:szCs w:val="24"/>
              </w:rPr>
              <w:t>analysieren</w:t>
            </w:r>
          </w:p>
        </w:tc>
        <w:tc>
          <w:tcPr>
            <w:tcW w:w="2608" w:type="dxa"/>
            <w:tcBorders>
              <w:top w:val="single" w:sz="4" w:space="0" w:color="auto"/>
              <w:left w:val="single" w:sz="4" w:space="0" w:color="auto"/>
              <w:bottom w:val="single" w:sz="4" w:space="0" w:color="auto"/>
              <w:right w:val="single" w:sz="4" w:space="0" w:color="auto"/>
            </w:tcBorders>
          </w:tcPr>
          <w:p w14:paraId="0AD4A397" w14:textId="77777777" w:rsidR="00EE4469" w:rsidRPr="0095579E" w:rsidRDefault="00EE4469" w:rsidP="00576C0C">
            <w:pPr>
              <w:spacing w:line="240" w:lineRule="auto"/>
              <w:rPr>
                <w:rFonts w:cs="Arial"/>
                <w:szCs w:val="24"/>
              </w:rPr>
            </w:pPr>
            <w:r w:rsidRPr="0095579E">
              <w:rPr>
                <w:rFonts w:cs="Arial"/>
                <w:szCs w:val="24"/>
              </w:rPr>
              <w:t>20</w:t>
            </w:r>
          </w:p>
        </w:tc>
      </w:tr>
      <w:tr w:rsidR="00EE4469" w:rsidRPr="0095579E" w14:paraId="3C7EF9CC" w14:textId="77777777" w:rsidTr="00576C0C">
        <w:trPr>
          <w:jc w:val="center"/>
        </w:trPr>
        <w:tc>
          <w:tcPr>
            <w:tcW w:w="850" w:type="dxa"/>
            <w:tcBorders>
              <w:top w:val="single" w:sz="4" w:space="0" w:color="auto"/>
              <w:left w:val="single" w:sz="4" w:space="0" w:color="auto"/>
              <w:bottom w:val="single" w:sz="4" w:space="0" w:color="auto"/>
              <w:right w:val="single" w:sz="4" w:space="0" w:color="auto"/>
            </w:tcBorders>
          </w:tcPr>
          <w:p w14:paraId="521EF19E" w14:textId="77777777" w:rsidR="00EE4469" w:rsidRPr="0095579E" w:rsidRDefault="00EE4469" w:rsidP="00576C0C">
            <w:pPr>
              <w:spacing w:line="240" w:lineRule="auto"/>
              <w:rPr>
                <w:rFonts w:cs="Arial"/>
                <w:szCs w:val="24"/>
              </w:rPr>
            </w:pPr>
            <w:r w:rsidRPr="0095579E">
              <w:rPr>
                <w:rFonts w:cs="Arial"/>
                <w:szCs w:val="24"/>
              </w:rPr>
              <w:t>8.5</w:t>
            </w:r>
          </w:p>
        </w:tc>
        <w:tc>
          <w:tcPr>
            <w:tcW w:w="11112" w:type="dxa"/>
            <w:tcBorders>
              <w:top w:val="single" w:sz="4" w:space="0" w:color="auto"/>
              <w:left w:val="single" w:sz="4" w:space="0" w:color="auto"/>
              <w:bottom w:val="single" w:sz="4" w:space="0" w:color="auto"/>
              <w:right w:val="single" w:sz="4" w:space="0" w:color="auto"/>
            </w:tcBorders>
            <w:vAlign w:val="center"/>
          </w:tcPr>
          <w:p w14:paraId="08280C00" w14:textId="77777777" w:rsidR="00EE4469" w:rsidRPr="0095579E" w:rsidRDefault="00EE4469" w:rsidP="00576C0C">
            <w:pPr>
              <w:spacing w:line="240" w:lineRule="auto"/>
              <w:rPr>
                <w:rFonts w:cs="Arial"/>
                <w:szCs w:val="24"/>
              </w:rPr>
            </w:pPr>
            <w:r w:rsidRPr="0095579E">
              <w:rPr>
                <w:rFonts w:cs="Arial"/>
                <w:szCs w:val="24"/>
              </w:rPr>
              <w:t>Unsere Dienstelle nachhaltiger gestalten</w:t>
            </w:r>
          </w:p>
        </w:tc>
        <w:tc>
          <w:tcPr>
            <w:tcW w:w="2608" w:type="dxa"/>
            <w:tcBorders>
              <w:top w:val="single" w:sz="4" w:space="0" w:color="auto"/>
              <w:left w:val="single" w:sz="4" w:space="0" w:color="auto"/>
              <w:bottom w:val="single" w:sz="4" w:space="0" w:color="auto"/>
              <w:right w:val="single" w:sz="4" w:space="0" w:color="auto"/>
            </w:tcBorders>
          </w:tcPr>
          <w:p w14:paraId="03610810" w14:textId="77777777" w:rsidR="00EE4469" w:rsidRPr="0095579E" w:rsidRDefault="00EE4469" w:rsidP="00576C0C">
            <w:pPr>
              <w:spacing w:line="240" w:lineRule="auto"/>
              <w:rPr>
                <w:rFonts w:cs="Arial"/>
                <w:szCs w:val="24"/>
              </w:rPr>
            </w:pPr>
            <w:r w:rsidRPr="0095579E">
              <w:rPr>
                <w:rFonts w:cs="Arial"/>
                <w:szCs w:val="24"/>
              </w:rPr>
              <w:t>20</w:t>
            </w:r>
          </w:p>
        </w:tc>
      </w:tr>
    </w:tbl>
    <w:p w14:paraId="46BCD2FA" w14:textId="64C0820C" w:rsidR="00EE4469" w:rsidRPr="0095579E" w:rsidRDefault="00EE4469" w:rsidP="00D7295B">
      <w:pPr>
        <w:spacing w:line="240" w:lineRule="auto"/>
        <w:rPr>
          <w:rFonts w:cs="Arial"/>
          <w:szCs w:val="24"/>
        </w:rPr>
      </w:pPr>
    </w:p>
    <w:tbl>
      <w:tblPr>
        <w:tblStyle w:val="Tabellenraster"/>
        <w:tblW w:w="14572" w:type="dxa"/>
        <w:jc w:val="center"/>
        <w:tblLayout w:type="fixed"/>
        <w:tblCellMar>
          <w:top w:w="57" w:type="dxa"/>
          <w:left w:w="57" w:type="dxa"/>
          <w:bottom w:w="57" w:type="dxa"/>
          <w:right w:w="57" w:type="dxa"/>
        </w:tblCellMar>
        <w:tblLook w:val="04A0" w:firstRow="1" w:lastRow="0" w:firstColumn="1" w:lastColumn="0" w:noHBand="0" w:noVBand="1"/>
      </w:tblPr>
      <w:tblGrid>
        <w:gridCol w:w="7285"/>
        <w:gridCol w:w="7287"/>
      </w:tblGrid>
      <w:tr w:rsidR="00925FDC" w:rsidRPr="00925FDC" w14:paraId="6548A373" w14:textId="77777777" w:rsidTr="005D0EB5">
        <w:trPr>
          <w:trHeight w:val="1444"/>
          <w:jc w:val="center"/>
        </w:trPr>
        <w:tc>
          <w:tcPr>
            <w:tcW w:w="14572" w:type="dxa"/>
            <w:gridSpan w:val="2"/>
          </w:tcPr>
          <w:p w14:paraId="10DB3046" w14:textId="5997D5E1" w:rsidR="00925FDC" w:rsidRPr="00925FDC" w:rsidRDefault="00551CB5" w:rsidP="00DE090D">
            <w:pPr>
              <w:pStyle w:val="Tabellentext"/>
              <w:tabs>
                <w:tab w:val="left" w:pos="2444"/>
              </w:tabs>
              <w:spacing w:before="60" w:after="60"/>
              <w:rPr>
                <w:rFonts w:cs="Arial"/>
                <w:b/>
              </w:rPr>
            </w:pPr>
            <w:r w:rsidRPr="00925FDC">
              <w:rPr>
                <w:rFonts w:cs="Arial"/>
                <w:b/>
              </w:rPr>
              <w:t>Curricularer Bezug:</w:t>
            </w:r>
            <w:r w:rsidR="00DE090D">
              <w:rPr>
                <w:rFonts w:cs="Arial"/>
                <w:b/>
              </w:rPr>
              <w:t xml:space="preserve"> </w:t>
            </w:r>
          </w:p>
          <w:p w14:paraId="43D7B9C8" w14:textId="7E803841" w:rsidR="0011516C" w:rsidRPr="00925FDC" w:rsidRDefault="0011516C" w:rsidP="005D0EB5">
            <w:pPr>
              <w:pStyle w:val="Tabellentext"/>
              <w:tabs>
                <w:tab w:val="left" w:pos="2554"/>
              </w:tabs>
              <w:spacing w:before="60" w:after="60"/>
              <w:rPr>
                <w:rFonts w:cs="Arial"/>
              </w:rPr>
            </w:pPr>
            <w:r w:rsidRPr="00925FDC">
              <w:rPr>
                <w:rFonts w:cs="Arial"/>
              </w:rPr>
              <w:t>Ausbildungsjahr</w:t>
            </w:r>
            <w:r w:rsidR="00FF0A34">
              <w:rPr>
                <w:rFonts w:cs="Arial"/>
              </w:rPr>
              <w:t>:</w:t>
            </w:r>
            <w:r w:rsidR="00FF0A34">
              <w:rPr>
                <w:rFonts w:cs="Arial"/>
              </w:rPr>
              <w:tab/>
            </w:r>
            <w:r w:rsidR="0067594F">
              <w:rPr>
                <w:rFonts w:cs="Arial"/>
              </w:rPr>
              <w:t>2</w:t>
            </w:r>
          </w:p>
          <w:p w14:paraId="45FF0B04" w14:textId="7DA4BB95" w:rsidR="0011516C" w:rsidRPr="00925FDC" w:rsidRDefault="001F0A42" w:rsidP="005D0EB5">
            <w:pPr>
              <w:pStyle w:val="Tabellentext"/>
              <w:tabs>
                <w:tab w:val="left" w:pos="2554"/>
              </w:tabs>
              <w:spacing w:before="60" w:after="60"/>
              <w:rPr>
                <w:rFonts w:cs="Arial"/>
              </w:rPr>
            </w:pPr>
            <w:r>
              <w:rPr>
                <w:rFonts w:cs="Arial"/>
              </w:rPr>
              <w:t>Lernfeld Nr.</w:t>
            </w:r>
            <w:r w:rsidR="005A07F3">
              <w:rPr>
                <w:rFonts w:cs="Arial"/>
              </w:rPr>
              <w:t xml:space="preserve"> </w:t>
            </w:r>
            <w:r w:rsidR="00EE4469">
              <w:rPr>
                <w:rFonts w:cs="Arial"/>
              </w:rPr>
              <w:t>8</w:t>
            </w:r>
            <w:r w:rsidR="0011516C" w:rsidRPr="00925FDC">
              <w:rPr>
                <w:rFonts w:cs="Arial"/>
              </w:rPr>
              <w:t xml:space="preserve">: </w:t>
            </w:r>
            <w:r w:rsidR="000C6C2C">
              <w:rPr>
                <w:rFonts w:cs="Arial"/>
              </w:rPr>
              <w:tab/>
            </w:r>
            <w:r w:rsidR="00EE4469">
              <w:rPr>
                <w:rFonts w:cs="Arial"/>
              </w:rPr>
              <w:t>Nachhaltiges Handeln im öffentlichen Dienst</w:t>
            </w:r>
            <w:r w:rsidR="007D20D7" w:rsidRPr="00EE4469">
              <w:rPr>
                <w:rFonts w:cs="Arial"/>
              </w:rPr>
              <w:t xml:space="preserve"> (</w:t>
            </w:r>
            <w:r w:rsidR="007041D9" w:rsidRPr="00EE4469">
              <w:rPr>
                <w:rFonts w:cs="Arial"/>
              </w:rPr>
              <w:t>8</w:t>
            </w:r>
            <w:r w:rsidR="001D2A2A" w:rsidRPr="00EE4469">
              <w:rPr>
                <w:rFonts w:cs="Arial"/>
              </w:rPr>
              <w:t>0</w:t>
            </w:r>
            <w:r w:rsidR="003D5E2E" w:rsidRPr="00EE4469">
              <w:rPr>
                <w:rFonts w:cs="Arial"/>
              </w:rPr>
              <w:t xml:space="preserve"> UStd.</w:t>
            </w:r>
            <w:r w:rsidR="0011516C" w:rsidRPr="00EE4469">
              <w:rPr>
                <w:rFonts w:cs="Arial"/>
              </w:rPr>
              <w:t>)</w:t>
            </w:r>
          </w:p>
          <w:p w14:paraId="64567EBA" w14:textId="55CEAE8B" w:rsidR="0011516C" w:rsidRPr="00925FDC" w:rsidRDefault="00551CB5" w:rsidP="006C192A">
            <w:pPr>
              <w:pStyle w:val="Tabellentext"/>
              <w:tabs>
                <w:tab w:val="left" w:pos="2554"/>
              </w:tabs>
              <w:spacing w:before="60" w:after="60"/>
              <w:rPr>
                <w:rFonts w:cs="Arial"/>
                <w:b/>
              </w:rPr>
            </w:pPr>
            <w:r w:rsidRPr="00925FDC">
              <w:rPr>
                <w:rFonts w:cs="Arial"/>
              </w:rPr>
              <w:t xml:space="preserve">Lernsituation Nr. </w:t>
            </w:r>
            <w:r w:rsidR="00EE4469">
              <w:rPr>
                <w:rFonts w:cs="Arial"/>
              </w:rPr>
              <w:t>8</w:t>
            </w:r>
            <w:r w:rsidR="00ED7F5A">
              <w:rPr>
                <w:rFonts w:cs="Arial"/>
              </w:rPr>
              <w:t>.</w:t>
            </w:r>
            <w:r w:rsidR="004F16FF">
              <w:rPr>
                <w:rFonts w:cs="Arial"/>
              </w:rPr>
              <w:t>4</w:t>
            </w:r>
            <w:r w:rsidR="006C192A">
              <w:rPr>
                <w:rFonts w:cs="Arial"/>
              </w:rPr>
              <w:t>:</w:t>
            </w:r>
            <w:r w:rsidR="000C6C2C">
              <w:rPr>
                <w:rFonts w:cs="Arial"/>
              </w:rPr>
              <w:tab/>
            </w:r>
            <w:r w:rsidR="004F16FF">
              <w:rPr>
                <w:rFonts w:cs="Arial"/>
              </w:rPr>
              <w:t xml:space="preserve">Wirtschaftspolitische Ziele </w:t>
            </w:r>
            <w:r w:rsidR="0097266A">
              <w:rPr>
                <w:rFonts w:cs="Arial"/>
              </w:rPr>
              <w:t>analysieren</w:t>
            </w:r>
            <w:r w:rsidR="0067594F">
              <w:rPr>
                <w:rFonts w:cs="Arial"/>
              </w:rPr>
              <w:t xml:space="preserve"> (</w:t>
            </w:r>
            <w:r w:rsidR="00CB39EC">
              <w:rPr>
                <w:rFonts w:cs="Arial"/>
              </w:rPr>
              <w:t>2</w:t>
            </w:r>
            <w:r w:rsidR="0067594F">
              <w:rPr>
                <w:rFonts w:cs="Arial"/>
              </w:rPr>
              <w:t>0 UStd.)</w:t>
            </w:r>
          </w:p>
        </w:tc>
      </w:tr>
      <w:tr w:rsidR="009360BD" w:rsidRPr="00925FDC" w14:paraId="699C3AE8" w14:textId="77777777" w:rsidTr="00EE4469">
        <w:trPr>
          <w:jc w:val="center"/>
        </w:trPr>
        <w:tc>
          <w:tcPr>
            <w:tcW w:w="7285" w:type="dxa"/>
          </w:tcPr>
          <w:p w14:paraId="1CCE30E8" w14:textId="1BC147E2" w:rsidR="00EC6142" w:rsidRPr="00ED7F5A" w:rsidRDefault="00ED7F5A" w:rsidP="00204367">
            <w:pPr>
              <w:pStyle w:val="Tabellentext"/>
              <w:rPr>
                <w:b/>
              </w:rPr>
            </w:pPr>
            <w:r w:rsidRPr="00ED7F5A">
              <w:rPr>
                <w:b/>
              </w:rPr>
              <w:t>Handlungssituation</w:t>
            </w:r>
            <w:r w:rsidR="004870B1">
              <w:rPr>
                <w:b/>
              </w:rPr>
              <w:t>en</w:t>
            </w:r>
            <w:r w:rsidRPr="00ED7F5A">
              <w:rPr>
                <w:b/>
              </w:rPr>
              <w:t>:</w:t>
            </w:r>
          </w:p>
          <w:p w14:paraId="2EB3529D" w14:textId="5573A79C" w:rsidR="009F2635" w:rsidRPr="00925FDC" w:rsidRDefault="004F16FF" w:rsidP="001E57BE">
            <w:pPr>
              <w:pStyle w:val="Tabellentext"/>
              <w:rPr>
                <w:rFonts w:cs="Arial"/>
              </w:rPr>
            </w:pPr>
            <w:r>
              <w:t>Die Bundesregierung stellt ihr wirtschaftspolitisches Jahresprogramm vor, das sich am Stabilitätsgesetz orientiert. In den Medien wird diskutiert, ob die Maßnahmen tatsächlich alle sechs Ziele des magischen Sechsecks berücksichtigen oder ob bestimmte Zielkonflikte auftreten. Die Justiz als Teil des öffentlichen Dienstes ist von diesen wirtschaftlichen Entwicklungen betroffen, insbesondere hinsichtlich der Finanzierung und personellen Ausstattung. Die Auszubildenden setzen sich mit den wirtschaftspolitischen Zielen des Stabilitätsgesetzes und ihren Auswirkungen auf die Justiz auseinander.</w:t>
            </w:r>
          </w:p>
        </w:tc>
        <w:tc>
          <w:tcPr>
            <w:tcW w:w="7287" w:type="dxa"/>
          </w:tcPr>
          <w:p w14:paraId="67964279" w14:textId="2CB1C8B3" w:rsidR="009360BD" w:rsidRDefault="00C565DD" w:rsidP="00996979">
            <w:pPr>
              <w:pStyle w:val="Tabellenberschrift"/>
            </w:pPr>
            <w:r w:rsidRPr="00925FDC">
              <w:t>Handlungsergebnis:</w:t>
            </w:r>
          </w:p>
          <w:p w14:paraId="0F59C942" w14:textId="4A85C0B5" w:rsidR="004F16FF" w:rsidRPr="006C192A" w:rsidRDefault="004F16FF" w:rsidP="006C192A">
            <w:pPr>
              <w:pStyle w:val="Tabellenspiegelstrich"/>
            </w:pPr>
            <w:r>
              <w:t>Schriftliches Statement zu möglichen Einsparungen oder Investitionen im Justizsektor im Rahmen w</w:t>
            </w:r>
            <w:r w:rsidR="006C192A">
              <w:t>irtschaftspolitischer Maßnahmen</w:t>
            </w:r>
          </w:p>
          <w:p w14:paraId="028A988F" w14:textId="77317292" w:rsidR="004F16FF" w:rsidRPr="006C192A" w:rsidRDefault="004F16FF" w:rsidP="006C192A">
            <w:pPr>
              <w:pStyle w:val="Tabellenspiegelstrich"/>
            </w:pPr>
            <w:r>
              <w:t>Zur Unterstützung des Statements: Diagramm zur Visualisierung der Entwicklung der Indikatoren zum magischen Viereck in den letzten 20 Jahren in Deutschland und Abl</w:t>
            </w:r>
            <w:r w:rsidR="006C192A">
              <w:t>eiten möglicher Zielbeziehungen</w:t>
            </w:r>
          </w:p>
          <w:p w14:paraId="160F722F" w14:textId="4871B907" w:rsidR="00200EA9" w:rsidRPr="006C192A" w:rsidRDefault="004F16FF" w:rsidP="006C192A">
            <w:pPr>
              <w:pStyle w:val="Tabellenspiegelstrich"/>
            </w:pPr>
            <w:r w:rsidRPr="006C192A">
              <w:t>Zur Unterstützung des Statements: Diagramm zur Visualisierung der Zielbeziehungen des magischen Sechsecks.</w:t>
            </w:r>
          </w:p>
        </w:tc>
      </w:tr>
      <w:tr w:rsidR="009B1D31" w:rsidRPr="00925FDC" w14:paraId="15304238" w14:textId="77777777" w:rsidTr="006C192A">
        <w:trPr>
          <w:cantSplit/>
          <w:jc w:val="center"/>
        </w:trPr>
        <w:tc>
          <w:tcPr>
            <w:tcW w:w="7285" w:type="dxa"/>
          </w:tcPr>
          <w:p w14:paraId="5EF28AEA" w14:textId="555F6B82" w:rsidR="00144BC0" w:rsidRDefault="009B1D31" w:rsidP="009B1D31">
            <w:pPr>
              <w:pStyle w:val="Tabellenberschrift"/>
              <w:rPr>
                <w:rFonts w:cs="Arial"/>
              </w:rPr>
            </w:pPr>
            <w:r w:rsidRPr="00576C0C">
              <w:rPr>
                <w:rFonts w:cs="Arial"/>
              </w:rPr>
              <w:lastRenderedPageBreak/>
              <w:t>Berufliche Handlungskompetenz als vollständige Handlung:</w:t>
            </w:r>
          </w:p>
          <w:p w14:paraId="18DF7374" w14:textId="77777777" w:rsidR="004F16FF" w:rsidRPr="007D06CC" w:rsidRDefault="004F16FF" w:rsidP="006C192A">
            <w:pPr>
              <w:pStyle w:val="Tabellentext"/>
            </w:pPr>
            <w:r>
              <w:t>Die Schülerinnen und Schüler:</w:t>
            </w:r>
          </w:p>
          <w:p w14:paraId="4F5CE4EF" w14:textId="04D5E54C" w:rsidR="004F16FF" w:rsidRDefault="004F16FF" w:rsidP="006C192A">
            <w:pPr>
              <w:pStyle w:val="Tabellenspiegelstrich"/>
            </w:pPr>
            <w:r>
              <w:t>erläutern das Stabilitätsgesetz und des</w:t>
            </w:r>
            <w:r w:rsidR="006C192A">
              <w:t>sen wirtschaftspolitische Ziele</w:t>
            </w:r>
          </w:p>
          <w:p w14:paraId="39C77CB7" w14:textId="4878E491" w:rsidR="004F16FF" w:rsidRDefault="004F16FF" w:rsidP="006C192A">
            <w:pPr>
              <w:pStyle w:val="Tabellenspiegelstrich"/>
            </w:pPr>
            <w:r>
              <w:t>definieren und analysieren die sech</w:t>
            </w:r>
            <w:r w:rsidR="006C192A">
              <w:t>s Ziele des magischen Sechsecks</w:t>
            </w:r>
          </w:p>
          <w:p w14:paraId="350854CB" w14:textId="67DD1F83" w:rsidR="004F16FF" w:rsidRDefault="004F16FF" w:rsidP="006C192A">
            <w:pPr>
              <w:pStyle w:val="Tabellenspiegelstrich"/>
            </w:pPr>
            <w:r>
              <w:t>untersuchen die Beziehungen zwischen den Zielen (Zielkonflikte, Zielharmonien, Zielind</w:t>
            </w:r>
            <w:r w:rsidR="006C192A">
              <w:t>ifferenzen)</w:t>
            </w:r>
          </w:p>
          <w:p w14:paraId="1BA9C132" w14:textId="5114D8B7" w:rsidR="004F16FF" w:rsidRPr="00786B1F" w:rsidRDefault="004F16FF" w:rsidP="006C192A">
            <w:pPr>
              <w:pStyle w:val="Tabellenspiegelstrich"/>
            </w:pPr>
            <w:r>
              <w:t>bewerten die Auswirkungen wirtschaftspolitischer Entscheidungen im Allge</w:t>
            </w:r>
            <w:r w:rsidR="006C192A">
              <w:t>meinen und auf den Justizsektor</w:t>
            </w:r>
          </w:p>
          <w:p w14:paraId="5A655FA6" w14:textId="370C924E" w:rsidR="004F16FF" w:rsidRPr="006C192A" w:rsidRDefault="004F16FF" w:rsidP="006C192A">
            <w:pPr>
              <w:pStyle w:val="Tabellenspiegelstrich"/>
              <w:rPr>
                <w:rStyle w:val="LSblau"/>
              </w:rPr>
            </w:pPr>
            <w:r w:rsidRPr="006C192A">
              <w:rPr>
                <w:rStyle w:val="LSblau"/>
              </w:rPr>
              <w:t xml:space="preserve">stellen </w:t>
            </w:r>
            <w:r w:rsidR="006C192A">
              <w:rPr>
                <w:rStyle w:val="LSblau"/>
              </w:rPr>
              <w:t>Ergebnisse strukturiert dar</w:t>
            </w:r>
          </w:p>
          <w:p w14:paraId="16F6D3CC" w14:textId="713C506A" w:rsidR="003113AE" w:rsidRPr="006C192A" w:rsidRDefault="004F16FF" w:rsidP="00144BC0">
            <w:pPr>
              <w:pStyle w:val="Tabellenspiegelstrich"/>
              <w:rPr>
                <w:b/>
              </w:rPr>
            </w:pPr>
            <w:r w:rsidRPr="00372FA5">
              <w:t>reflektieren die eigene Rolle als Bürger und Beschäftigter im öffentlichen Dienst.</w:t>
            </w:r>
          </w:p>
        </w:tc>
        <w:tc>
          <w:tcPr>
            <w:tcW w:w="7287" w:type="dxa"/>
          </w:tcPr>
          <w:p w14:paraId="14EAF090" w14:textId="7597CA22" w:rsidR="009B1D31" w:rsidRDefault="009B1D31" w:rsidP="009B1D31">
            <w:pPr>
              <w:pStyle w:val="Tabellenberschrift"/>
            </w:pPr>
            <w:r w:rsidRPr="00925FDC">
              <w:t>Konkretisierung der Inhalte:</w:t>
            </w:r>
          </w:p>
          <w:p w14:paraId="0F88535F" w14:textId="77777777" w:rsidR="004F16FF" w:rsidRDefault="004F16FF" w:rsidP="006C192A">
            <w:pPr>
              <w:pStyle w:val="Tabellenspiegelstrich"/>
            </w:pPr>
            <w:r>
              <w:t>Stabilitätsgesetz (Indikatoren der Zielerreichung, wann gelten Ziele als erreicht, gesetzliche Grundlage, Bedeutung für den öffentlichen Dienst)</w:t>
            </w:r>
          </w:p>
          <w:p w14:paraId="7BF31BA1" w14:textId="77777777" w:rsidR="004F16FF" w:rsidRDefault="004F16FF" w:rsidP="006C192A">
            <w:pPr>
              <w:pStyle w:val="Tabellenspiegelstrich"/>
            </w:pPr>
            <w:r>
              <w:t>Das magische Sechseck</w:t>
            </w:r>
          </w:p>
          <w:p w14:paraId="3877F191" w14:textId="77777777" w:rsidR="004F16FF" w:rsidRDefault="004F16FF" w:rsidP="006C192A">
            <w:pPr>
              <w:pStyle w:val="Tabellenspiegelstrich"/>
            </w:pPr>
            <w:r>
              <w:t>Zielbeziehungen: Konflikte, Harmonien und Indifferenzen</w:t>
            </w:r>
          </w:p>
          <w:p w14:paraId="1627F009" w14:textId="1B4F05BF" w:rsidR="009B1D31" w:rsidRPr="00996979" w:rsidRDefault="004F16FF" w:rsidP="006C192A">
            <w:pPr>
              <w:pStyle w:val="Tabellenspiegelstrich"/>
            </w:pPr>
            <w:r>
              <w:t>Wirtschaftspolitische Maßnahmen der Bundesregierung und deren Auswirkungen im Allgemeinen und auf den öffentlichen Dienst und die Justiz</w:t>
            </w:r>
          </w:p>
        </w:tc>
      </w:tr>
      <w:tr w:rsidR="009B1D31" w:rsidRPr="00925FDC" w14:paraId="65C38248" w14:textId="77777777" w:rsidTr="005D0EB5">
        <w:trPr>
          <w:jc w:val="center"/>
        </w:trPr>
        <w:tc>
          <w:tcPr>
            <w:tcW w:w="14572" w:type="dxa"/>
            <w:gridSpan w:val="2"/>
          </w:tcPr>
          <w:p w14:paraId="31551AF9" w14:textId="77777777" w:rsidR="006C192A" w:rsidRPr="006C192A" w:rsidRDefault="009B1D31" w:rsidP="006C192A">
            <w:pPr>
              <w:pStyle w:val="Tabellenberschrift"/>
            </w:pPr>
            <w:r w:rsidRPr="00372FA5">
              <w:t>Didaktisch-methodische Anregungen:</w:t>
            </w:r>
          </w:p>
          <w:p w14:paraId="0332860D" w14:textId="76FF0AFA" w:rsidR="004F16FF" w:rsidRDefault="004F16FF" w:rsidP="006C192A">
            <w:pPr>
              <w:pStyle w:val="Tabellenspiegelstrich"/>
            </w:pPr>
            <w:r>
              <w:t>Internetrecherche</w:t>
            </w:r>
          </w:p>
          <w:p w14:paraId="152273DC" w14:textId="375874E8" w:rsidR="00144BC0" w:rsidRPr="00925FDC" w:rsidRDefault="004F16FF" w:rsidP="00CB39EC">
            <w:pPr>
              <w:pStyle w:val="Tabellenspiegelstrich"/>
            </w:pPr>
            <w:r w:rsidRPr="00372FA5">
              <w:t>Ausfertigung von Diagrammen und Statistiken</w:t>
            </w:r>
          </w:p>
        </w:tc>
      </w:tr>
    </w:tbl>
    <w:p w14:paraId="6777F65E" w14:textId="1DC6BEC7" w:rsidR="004238F3" w:rsidRPr="00BE0DE9" w:rsidRDefault="004238F3" w:rsidP="004238F3">
      <w:pPr>
        <w:rPr>
          <w:rFonts w:cs="Arial"/>
          <w:bCs/>
          <w:color w:val="4CB848"/>
          <w:sz w:val="20"/>
          <w:szCs w:val="20"/>
        </w:rPr>
      </w:pPr>
      <w:r w:rsidRPr="00BE0DE9">
        <w:rPr>
          <w:rFonts w:cs="Arial"/>
          <w:bCs/>
          <w:color w:val="F36E21"/>
          <w:sz w:val="20"/>
          <w:szCs w:val="20"/>
        </w:rPr>
        <w:t>Medienkompetenz</w:t>
      </w:r>
      <w:r w:rsidRPr="00BE0DE9">
        <w:rPr>
          <w:rFonts w:cs="Arial"/>
          <w:bCs/>
          <w:color w:val="000000"/>
          <w:sz w:val="20"/>
          <w:szCs w:val="20"/>
        </w:rPr>
        <w:t xml:space="preserve">, </w:t>
      </w:r>
      <w:r w:rsidRPr="00BE0DE9">
        <w:rPr>
          <w:rFonts w:cs="Arial"/>
          <w:bCs/>
          <w:color w:val="007EC5"/>
          <w:sz w:val="20"/>
          <w:szCs w:val="20"/>
        </w:rPr>
        <w:t>Anwendungs-Know-how</w:t>
      </w:r>
      <w:r w:rsidRPr="00BE0DE9">
        <w:rPr>
          <w:rFonts w:cs="Arial"/>
          <w:bCs/>
          <w:color w:val="000000"/>
          <w:sz w:val="20"/>
          <w:szCs w:val="20"/>
        </w:rPr>
        <w:t xml:space="preserve">, </w:t>
      </w:r>
      <w:r w:rsidRPr="00BE0DE9">
        <w:rPr>
          <w:rFonts w:cs="Arial"/>
          <w:bCs/>
          <w:color w:val="4CB848"/>
          <w:sz w:val="20"/>
          <w:szCs w:val="20"/>
        </w:rPr>
        <w:t xml:space="preserve">Informatische Grundkenntnisse </w:t>
      </w:r>
    </w:p>
    <w:p w14:paraId="340DC2D2" w14:textId="20093162" w:rsidR="00DA3F9F" w:rsidRPr="00BE0DE9" w:rsidRDefault="004238F3" w:rsidP="004238F3">
      <w:pPr>
        <w:rPr>
          <w:rFonts w:cs="Arial"/>
          <w:bCs/>
          <w:sz w:val="20"/>
          <w:szCs w:val="20"/>
        </w:rPr>
      </w:pPr>
      <w:r w:rsidRPr="00BE0DE9">
        <w:rPr>
          <w:rFonts w:cs="Arial"/>
          <w:bCs/>
          <w:sz w:val="20"/>
          <w:szCs w:val="20"/>
        </w:rPr>
        <w:t>(Bitte markieren Sie alle Aussagen zu diesen drei Kompetenzbereichen in den entsprechenden Farben.)</w:t>
      </w:r>
    </w:p>
    <w:p w14:paraId="52FCCF33" w14:textId="00DCCBE0" w:rsidR="00991AB9" w:rsidRDefault="00991AB9" w:rsidP="004238F3">
      <w:pPr>
        <w:rPr>
          <w:rFonts w:cs="Arial"/>
          <w:b/>
          <w:bCs/>
        </w:rPr>
      </w:pPr>
    </w:p>
    <w:sectPr w:rsidR="00991AB9" w:rsidSect="00996979">
      <w:headerReference w:type="even" r:id="rId7"/>
      <w:headerReference w:type="default" r:id="rId8"/>
      <w:footerReference w:type="even" r:id="rId9"/>
      <w:footerReference w:type="default" r:id="rId10"/>
      <w:headerReference w:type="first" r:id="rId11"/>
      <w:footerReference w:type="first" r:id="rId12"/>
      <w:endnotePr>
        <w:numFmt w:val="decimal"/>
      </w:endnotePr>
      <w:pgSz w:w="16838" w:h="11906" w:orient="landscape" w:code="9"/>
      <w:pgMar w:top="1134" w:right="1134" w:bottom="851" w:left="1134" w:header="709" w:footer="284"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8B9B2A" w16cid:durableId="2BA23682"/>
  <w16cid:commentId w16cid:paraId="77080306" w16cid:durableId="2BA2368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48E09" w14:textId="77777777" w:rsidR="00753EA6" w:rsidRDefault="00753EA6" w:rsidP="0098543D">
      <w:pPr>
        <w:spacing w:line="240" w:lineRule="auto"/>
      </w:pPr>
      <w:r>
        <w:separator/>
      </w:r>
    </w:p>
  </w:endnote>
  <w:endnote w:type="continuationSeparator" w:id="0">
    <w:p w14:paraId="24DF6E77" w14:textId="77777777" w:rsidR="00753EA6" w:rsidRDefault="00753EA6" w:rsidP="009854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19DE9" w14:textId="77777777" w:rsidR="00753EA6" w:rsidRPr="002329F6" w:rsidRDefault="00753EA6" w:rsidP="00921CBF">
    <w:pPr>
      <w:pStyle w:val="Fuzeile"/>
      <w:pBdr>
        <w:top w:val="dotted" w:sz="12" w:space="1" w:color="808080"/>
      </w:pBdr>
      <w:tabs>
        <w:tab w:val="clear" w:pos="9072"/>
        <w:tab w:val="right" w:pos="9631"/>
      </w:tabs>
      <w:rPr>
        <w:szCs w:val="20"/>
      </w:rPr>
    </w:pPr>
    <w:r w:rsidRPr="002329F6">
      <w:rPr>
        <w:rFonts w:eastAsia="Calibri"/>
        <w:szCs w:val="20"/>
      </w:rPr>
      <w:fldChar w:fldCharType="begin"/>
    </w:r>
    <w:r w:rsidRPr="002329F6">
      <w:rPr>
        <w:rFonts w:eastAsia="Calibri"/>
        <w:szCs w:val="20"/>
      </w:rPr>
      <w:instrText>PAGE   \* MERGEFORMAT</w:instrText>
    </w:r>
    <w:r w:rsidRPr="002329F6">
      <w:rPr>
        <w:rFonts w:eastAsia="Calibri"/>
        <w:szCs w:val="20"/>
      </w:rPr>
      <w:fldChar w:fldCharType="separate"/>
    </w:r>
    <w:r>
      <w:rPr>
        <w:rFonts w:eastAsia="Calibri"/>
        <w:noProof/>
        <w:szCs w:val="20"/>
      </w:rPr>
      <w:t>2</w:t>
    </w:r>
    <w:r w:rsidRPr="002329F6">
      <w:rPr>
        <w:rFonts w:eastAsia="Calibri"/>
        <w:szCs w:val="20"/>
      </w:rPr>
      <w:fldChar w:fldCharType="end"/>
    </w:r>
    <w:r w:rsidRPr="00C331EC">
      <w:rPr>
        <w:rStyle w:val="Seitenzahl"/>
        <w:szCs w:val="20"/>
      </w:rPr>
      <w:fldChar w:fldCharType="begin"/>
    </w:r>
    <w:r w:rsidRPr="00C331EC">
      <w:rPr>
        <w:rStyle w:val="Seitenzahl"/>
        <w:szCs w:val="20"/>
      </w:rPr>
      <w:fldChar w:fldCharType="begin"/>
    </w:r>
    <w:r w:rsidRPr="00C331EC">
      <w:rPr>
        <w:rStyle w:val="Seitenzahl"/>
        <w:szCs w:val="20"/>
      </w:rPr>
      <w:instrText xml:space="preserve"> page </w:instrText>
    </w:r>
    <w:r w:rsidRPr="00C331EC">
      <w:rPr>
        <w:rStyle w:val="Seitenzahl"/>
        <w:szCs w:val="20"/>
      </w:rPr>
      <w:fldChar w:fldCharType="separate"/>
    </w:r>
    <w:r>
      <w:rPr>
        <w:rStyle w:val="Seitenzahl"/>
        <w:noProof/>
        <w:szCs w:val="20"/>
      </w:rPr>
      <w:instrText>2</w:instrText>
    </w:r>
    <w:r w:rsidRPr="00C331EC">
      <w:rPr>
        <w:rStyle w:val="Seitenzahl"/>
        <w:szCs w:val="20"/>
      </w:rPr>
      <w:fldChar w:fldCharType="end"/>
    </w:r>
    <w:r w:rsidRPr="00C331EC">
      <w:rPr>
        <w:rStyle w:val="Seitenzahl"/>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CA036" w14:textId="5C857930" w:rsidR="00753EA6" w:rsidRPr="0066766A" w:rsidRDefault="00753EA6" w:rsidP="004A2FF3">
    <w:pPr>
      <w:pStyle w:val="Fuzeile"/>
      <w:tabs>
        <w:tab w:val="clear" w:pos="9072"/>
        <w:tab w:val="center" w:pos="7286"/>
        <w:tab w:val="right" w:pos="14601"/>
      </w:tabs>
      <w:rPr>
        <w:rFonts w:cs="Arial"/>
        <w:szCs w:val="20"/>
      </w:rPr>
    </w:pPr>
    <w:r>
      <w:t>KMK-Dokumentationsraster</w:t>
    </w:r>
    <w:r>
      <w:tab/>
    </w:r>
    <w:r w:rsidRPr="00D14A4E">
      <w:t xml:space="preserve">Seite </w:t>
    </w:r>
    <w:r w:rsidRPr="00D14A4E">
      <w:rPr>
        <w:bCs/>
      </w:rPr>
      <w:fldChar w:fldCharType="begin"/>
    </w:r>
    <w:r w:rsidRPr="00D14A4E">
      <w:rPr>
        <w:bCs/>
      </w:rPr>
      <w:instrText>PAGE  \* Arabic  \* MERGEFORMAT</w:instrText>
    </w:r>
    <w:r w:rsidRPr="00D14A4E">
      <w:rPr>
        <w:bCs/>
      </w:rPr>
      <w:fldChar w:fldCharType="separate"/>
    </w:r>
    <w:r w:rsidR="0000313C">
      <w:rPr>
        <w:bCs/>
        <w:noProof/>
      </w:rPr>
      <w:t>1</w:t>
    </w:r>
    <w:r w:rsidRPr="00D14A4E">
      <w:rPr>
        <w:bCs/>
      </w:rPr>
      <w:fldChar w:fldCharType="end"/>
    </w:r>
    <w:r w:rsidRPr="00D14A4E">
      <w:t xml:space="preserve"> von </w:t>
    </w:r>
    <w:r w:rsidRPr="00D14A4E">
      <w:rPr>
        <w:bCs/>
      </w:rPr>
      <w:fldChar w:fldCharType="begin"/>
    </w:r>
    <w:r w:rsidRPr="00D14A4E">
      <w:rPr>
        <w:bCs/>
      </w:rPr>
      <w:instrText>NUMPAGES  \* Arabic  \* MERGEFORMAT</w:instrText>
    </w:r>
    <w:r w:rsidRPr="00D14A4E">
      <w:rPr>
        <w:bCs/>
      </w:rPr>
      <w:fldChar w:fldCharType="separate"/>
    </w:r>
    <w:r w:rsidR="0000313C">
      <w:rPr>
        <w:bCs/>
        <w:noProof/>
      </w:rPr>
      <w:t>2</w:t>
    </w:r>
    <w:r w:rsidRPr="00D14A4E">
      <w:rPr>
        <w:bCs/>
      </w:rPr>
      <w:fldChar w:fldCharType="end"/>
    </w:r>
    <w:r>
      <w:rPr>
        <w:bCs/>
      </w:rPr>
      <w:tab/>
    </w:r>
    <w:r>
      <w:rPr>
        <w:noProof/>
        <w:lang w:eastAsia="de-DE"/>
      </w:rPr>
      <w:drawing>
        <wp:inline distT="0" distB="0" distL="0" distR="0" wp14:anchorId="2758427E" wp14:editId="7FFBA101">
          <wp:extent cx="1009702" cy="317516"/>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09702" cy="317516"/>
                  </a:xfrm>
                  <a:prstGeom prst="rect">
                    <a:avLst/>
                  </a:prstGeom>
                </pic:spPr>
              </pic:pic>
            </a:graphicData>
          </a:graphic>
        </wp:inline>
      </w:drawing>
    </w:r>
    <w:r w:rsidRPr="0066766A">
      <w:rPr>
        <w:rStyle w:val="Seitenzahl"/>
        <w:rFonts w:cs="Arial"/>
        <w:szCs w:val="20"/>
      </w:rPr>
      <w:fldChar w:fldCharType="begin"/>
    </w:r>
    <w:r w:rsidRPr="0066766A">
      <w:rPr>
        <w:rStyle w:val="Seitenzahl"/>
        <w:rFonts w:cs="Arial"/>
        <w:szCs w:val="20"/>
      </w:rPr>
      <w:fldChar w:fldCharType="begin"/>
    </w:r>
    <w:r w:rsidRPr="0066766A">
      <w:rPr>
        <w:rStyle w:val="Seitenzahl"/>
        <w:rFonts w:cs="Arial"/>
        <w:szCs w:val="20"/>
      </w:rPr>
      <w:instrText xml:space="preserve"> page </w:instrText>
    </w:r>
    <w:r w:rsidRPr="0066766A">
      <w:rPr>
        <w:rStyle w:val="Seitenzahl"/>
        <w:rFonts w:cs="Arial"/>
        <w:szCs w:val="20"/>
      </w:rPr>
      <w:fldChar w:fldCharType="separate"/>
    </w:r>
    <w:r w:rsidR="0000313C">
      <w:rPr>
        <w:rStyle w:val="Seitenzahl"/>
        <w:rFonts w:cs="Arial"/>
        <w:noProof/>
        <w:szCs w:val="20"/>
      </w:rPr>
      <w:instrText>1</w:instrText>
    </w:r>
    <w:r w:rsidRPr="0066766A">
      <w:rPr>
        <w:rStyle w:val="Seitenzahl"/>
        <w:rFonts w:cs="Arial"/>
        <w:szCs w:val="20"/>
      </w:rPr>
      <w:fldChar w:fldCharType="end"/>
    </w:r>
    <w:r w:rsidRPr="0066766A">
      <w:rPr>
        <w:rStyle w:val="Seitenzahl"/>
        <w:rFonts w:cs="Arial"/>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873F6" w14:textId="0902DD25" w:rsidR="00753EA6" w:rsidRPr="00C331EC" w:rsidRDefault="00753EA6" w:rsidP="00261B54">
    <w:pPr>
      <w:pStyle w:val="Fuzeile"/>
      <w:pBdr>
        <w:top w:val="dotted" w:sz="12" w:space="1" w:color="808080"/>
      </w:pBdr>
      <w:tabs>
        <w:tab w:val="clear" w:pos="9072"/>
        <w:tab w:val="right" w:pos="9631"/>
      </w:tabs>
      <w:rPr>
        <w:szCs w:val="20"/>
      </w:rPr>
    </w:pPr>
    <w:r>
      <w:rPr>
        <w:rFonts w:eastAsia="Calibri"/>
        <w:szCs w:val="20"/>
      </w:rPr>
      <w:t xml:space="preserve">Stand: </w:t>
    </w:r>
    <w:r>
      <w:rPr>
        <w:rFonts w:eastAsia="Calibri"/>
        <w:szCs w:val="20"/>
      </w:rPr>
      <w:fldChar w:fldCharType="begin"/>
    </w:r>
    <w:r>
      <w:rPr>
        <w:rFonts w:eastAsia="Calibri"/>
        <w:szCs w:val="20"/>
      </w:rPr>
      <w:instrText xml:space="preserve"> SAVEDATE  \@ "dd.MM.yyyy"  \* MERGEFORMAT </w:instrText>
    </w:r>
    <w:r>
      <w:rPr>
        <w:rFonts w:eastAsia="Calibri"/>
        <w:szCs w:val="20"/>
      </w:rPr>
      <w:fldChar w:fldCharType="separate"/>
    </w:r>
    <w:r w:rsidR="0000313C">
      <w:rPr>
        <w:rFonts w:eastAsia="Calibri"/>
        <w:noProof/>
        <w:szCs w:val="20"/>
      </w:rPr>
      <w:t>17.04.2025</w:t>
    </w:r>
    <w:r>
      <w:rPr>
        <w:rFonts w:eastAsia="Calibri"/>
        <w:szCs w:val="20"/>
      </w:rPr>
      <w:fldChar w:fldCharType="end"/>
    </w:r>
    <w:r>
      <w:rPr>
        <w:rFonts w:eastAsia="Calibri"/>
        <w:szCs w:val="20"/>
      </w:rPr>
      <w:tab/>
    </w:r>
    <w:r>
      <w:rPr>
        <w:rFonts w:eastAsia="Calibri"/>
        <w:szCs w:val="20"/>
      </w:rPr>
      <w:fldChar w:fldCharType="begin"/>
    </w:r>
    <w:r>
      <w:rPr>
        <w:rFonts w:eastAsia="Calibri"/>
        <w:szCs w:val="20"/>
      </w:rPr>
      <w:instrText xml:space="preserve"> USERNAME   \* MERGEFORMAT </w:instrText>
    </w:r>
    <w:r>
      <w:rPr>
        <w:rFonts w:eastAsia="Calibri"/>
        <w:szCs w:val="20"/>
      </w:rPr>
      <w:fldChar w:fldCharType="separate"/>
    </w:r>
    <w:r>
      <w:rPr>
        <w:rFonts w:eastAsia="Calibri"/>
        <w:noProof/>
        <w:szCs w:val="20"/>
      </w:rPr>
      <w:t>Velbinger, Jan (NLQ)</w:t>
    </w:r>
    <w:r>
      <w:rPr>
        <w:rFonts w:eastAsia="Calibri"/>
        <w:szCs w:val="20"/>
      </w:rPr>
      <w:fldChar w:fldCharType="end"/>
    </w:r>
    <w:r>
      <w:rPr>
        <w:rFonts w:eastAsia="Calibri"/>
        <w:szCs w:val="20"/>
      </w:rPr>
      <w:tab/>
    </w:r>
    <w:r w:rsidRPr="00C331EC">
      <w:rPr>
        <w:rStyle w:val="Seitenzahl"/>
        <w:szCs w:val="20"/>
      </w:rPr>
      <w:fldChar w:fldCharType="begin"/>
    </w:r>
    <w:r w:rsidRPr="00C331EC">
      <w:rPr>
        <w:rStyle w:val="Seitenzahl"/>
        <w:szCs w:val="20"/>
      </w:rPr>
      <w:instrText xml:space="preserve"> if </w:instrText>
    </w:r>
    <w:r w:rsidRPr="00C331EC">
      <w:rPr>
        <w:rStyle w:val="Seitenzahl"/>
        <w:szCs w:val="20"/>
      </w:rPr>
      <w:fldChar w:fldCharType="begin"/>
    </w:r>
    <w:r w:rsidRPr="00C331EC">
      <w:rPr>
        <w:rStyle w:val="Seitenzahl"/>
        <w:szCs w:val="20"/>
      </w:rPr>
      <w:instrText xml:space="preserve"> page </w:instrText>
    </w:r>
    <w:r w:rsidRPr="00C331EC">
      <w:rPr>
        <w:rStyle w:val="Seitenzahl"/>
        <w:szCs w:val="20"/>
      </w:rPr>
      <w:fldChar w:fldCharType="separate"/>
    </w:r>
    <w:r>
      <w:rPr>
        <w:rStyle w:val="Seitenzahl"/>
        <w:noProof/>
        <w:szCs w:val="20"/>
      </w:rPr>
      <w:instrText>1</w:instrText>
    </w:r>
    <w:r w:rsidRPr="00C331EC">
      <w:rPr>
        <w:rStyle w:val="Seitenzahl"/>
        <w:szCs w:val="20"/>
      </w:rPr>
      <w:fldChar w:fldCharType="end"/>
    </w:r>
    <w:r w:rsidRPr="00C331EC">
      <w:rPr>
        <w:rStyle w:val="Seitenzahl"/>
        <w:szCs w:val="20"/>
      </w:rPr>
      <w:instrText>&lt;</w:instrText>
    </w:r>
    <w:r w:rsidRPr="00C331EC">
      <w:rPr>
        <w:rStyle w:val="Seitenzahl"/>
        <w:szCs w:val="20"/>
      </w:rPr>
      <w:fldChar w:fldCharType="begin"/>
    </w:r>
    <w:r w:rsidRPr="00C331EC">
      <w:rPr>
        <w:rStyle w:val="Seitenzahl"/>
        <w:szCs w:val="20"/>
      </w:rPr>
      <w:instrText xml:space="preserve"> numpages </w:instrText>
    </w:r>
    <w:r w:rsidRPr="00C331EC">
      <w:rPr>
        <w:rStyle w:val="Seitenzahl"/>
        <w:szCs w:val="20"/>
      </w:rPr>
      <w:fldChar w:fldCharType="separate"/>
    </w:r>
    <w:r>
      <w:rPr>
        <w:rStyle w:val="Seitenzahl"/>
        <w:noProof/>
        <w:szCs w:val="20"/>
      </w:rPr>
      <w:instrText>1</w:instrText>
    </w:r>
    <w:r w:rsidRPr="00C331EC">
      <w:rPr>
        <w:rStyle w:val="Seitenzahl"/>
        <w:szCs w:val="20"/>
      </w:rPr>
      <w:fldChar w:fldCharType="end"/>
    </w:r>
    <w:r w:rsidRPr="00C331EC">
      <w:rPr>
        <w:rStyle w:val="Seitenzahl"/>
        <w:szCs w:val="20"/>
      </w:rPr>
      <w:fldChar w:fldCharType="begin"/>
    </w:r>
    <w:r w:rsidRPr="00C331EC">
      <w:rPr>
        <w:rStyle w:val="Seitenzahl"/>
        <w:szCs w:val="20"/>
      </w:rPr>
      <w:instrText xml:space="preserve"> page </w:instrText>
    </w:r>
    <w:r w:rsidRPr="00C331EC">
      <w:rPr>
        <w:rStyle w:val="Seitenzahl"/>
        <w:szCs w:val="20"/>
      </w:rPr>
      <w:fldChar w:fldCharType="separate"/>
    </w:r>
    <w:r>
      <w:rPr>
        <w:rStyle w:val="Seitenzahl"/>
        <w:noProof/>
        <w:szCs w:val="20"/>
      </w:rPr>
      <w:instrText>1</w:instrText>
    </w:r>
    <w:r w:rsidRPr="00C331EC">
      <w:rPr>
        <w:rStyle w:val="Seitenzahl"/>
        <w:szCs w:val="20"/>
      </w:rPr>
      <w:fldChar w:fldCharType="end"/>
    </w:r>
    <w:r w:rsidR="0000313C">
      <w:rPr>
        <w:rStyle w:val="Seitenzahl"/>
        <w:szCs w:val="20"/>
      </w:rPr>
      <w:fldChar w:fldCharType="separate"/>
    </w:r>
    <w:r w:rsidRPr="00C331EC">
      <w:rPr>
        <w:rStyle w:val="Seitenzahl"/>
        <w:szCs w:val="20"/>
      </w:rPr>
      <w:fldChar w:fldCharType="end"/>
    </w:r>
  </w:p>
  <w:p w14:paraId="1F1572D2" w14:textId="77777777" w:rsidR="00753EA6" w:rsidRDefault="00753EA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09D1E" w14:textId="77777777" w:rsidR="00753EA6" w:rsidRDefault="00753EA6" w:rsidP="0098543D">
      <w:pPr>
        <w:spacing w:line="240" w:lineRule="auto"/>
      </w:pPr>
      <w:r>
        <w:separator/>
      </w:r>
    </w:p>
  </w:footnote>
  <w:footnote w:type="continuationSeparator" w:id="0">
    <w:p w14:paraId="411D3CF4" w14:textId="77777777" w:rsidR="00753EA6" w:rsidRDefault="00753EA6" w:rsidP="009854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FF282" w14:textId="77777777" w:rsidR="00753EA6" w:rsidRDefault="00753EA6" w:rsidP="00497790">
    <w:pPr>
      <w:pStyle w:val="Kopfzeile"/>
      <w:pBdr>
        <w:bottom w:val="dotted" w:sz="12" w:space="1" w:color="808080"/>
      </w:pBdr>
    </w:pPr>
    <w:r>
      <w:rPr>
        <w:noProof/>
        <w:lang w:eastAsia="de-DE"/>
      </w:rPr>
      <w:drawing>
        <wp:anchor distT="0" distB="0" distL="114300" distR="114300" simplePos="0" relativeHeight="251663360" behindDoc="0" locked="0" layoutInCell="1" allowOverlap="1" wp14:anchorId="48917BD1" wp14:editId="1047CAE2">
          <wp:simplePos x="0" y="0"/>
          <wp:positionH relativeFrom="page">
            <wp:posOffset>898779</wp:posOffset>
          </wp:positionH>
          <wp:positionV relativeFrom="page">
            <wp:posOffset>240665</wp:posOffset>
          </wp:positionV>
          <wp:extent cx="774065" cy="467995"/>
          <wp:effectExtent l="0" t="0" r="6985" b="8255"/>
          <wp:wrapNone/>
          <wp:docPr id="19" name="Grafik 1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028761D6" w14:textId="77777777" w:rsidR="00753EA6" w:rsidRDefault="00753EA6" w:rsidP="00497790">
    <w:pPr>
      <w:pStyle w:val="Kopfzeile"/>
      <w:pBdr>
        <w:bottom w:val="dotted" w:sz="12" w:space="1" w:color="808080"/>
        <w:between w:val="dotted" w:sz="12" w:space="1" w:color="4D4D4D"/>
      </w:pBdr>
    </w:pPr>
  </w:p>
  <w:p w14:paraId="1EC104EB" w14:textId="77777777" w:rsidR="00753EA6" w:rsidRDefault="00753EA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AB2D7" w14:textId="5552B5FC" w:rsidR="00753EA6" w:rsidRPr="00991AB9" w:rsidRDefault="00753EA6" w:rsidP="00991AB9">
    <w:pPr>
      <w:spacing w:line="240" w:lineRule="auto"/>
      <w:rPr>
        <w:rFonts w:cs="Arial"/>
        <w:b/>
        <w:szCs w:val="24"/>
      </w:rPr>
    </w:pPr>
    <w:r>
      <w:rPr>
        <w:rFonts w:cs="Arial"/>
        <w:b/>
        <w:szCs w:val="24"/>
      </w:rPr>
      <w:t>Justizfachangestellte und Justizfachangestellter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F0B8F" w14:textId="77777777" w:rsidR="00753EA6" w:rsidRDefault="00753EA6" w:rsidP="00261B54">
    <w:pPr>
      <w:pStyle w:val="Kopfzeile"/>
      <w:pBdr>
        <w:bottom w:val="dotted" w:sz="12" w:space="1" w:color="808080"/>
      </w:pBdr>
    </w:pPr>
    <w:r>
      <w:rPr>
        <w:noProof/>
        <w:lang w:eastAsia="de-DE"/>
      </w:rPr>
      <w:drawing>
        <wp:anchor distT="0" distB="0" distL="114300" distR="114300" simplePos="0" relativeHeight="251659264" behindDoc="0" locked="0" layoutInCell="1" allowOverlap="1" wp14:anchorId="2D3EFE4B" wp14:editId="64AE53F1">
          <wp:simplePos x="0" y="0"/>
          <wp:positionH relativeFrom="page">
            <wp:posOffset>6270015</wp:posOffset>
          </wp:positionH>
          <wp:positionV relativeFrom="page">
            <wp:posOffset>274244</wp:posOffset>
          </wp:positionV>
          <wp:extent cx="774065" cy="467995"/>
          <wp:effectExtent l="0" t="0" r="6985" b="8255"/>
          <wp:wrapNone/>
          <wp:docPr id="20" name="Grafik 20"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644B3182" w14:textId="77777777" w:rsidR="00753EA6" w:rsidRDefault="00753EA6" w:rsidP="00261B54">
    <w:pPr>
      <w:pStyle w:val="Kopfzeile"/>
      <w:pBdr>
        <w:bottom w:val="dotted" w:sz="12" w:space="1" w:color="808080"/>
        <w:between w:val="dotted" w:sz="12" w:space="1" w:color="4D4D4D"/>
      </w:pBdr>
    </w:pPr>
  </w:p>
  <w:p w14:paraId="33B729C9" w14:textId="77777777" w:rsidR="00753EA6" w:rsidRDefault="00753EA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0CA6"/>
    <w:multiLevelType w:val="hybridMultilevel"/>
    <w:tmpl w:val="C652F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CF0EBB"/>
    <w:multiLevelType w:val="hybridMultilevel"/>
    <w:tmpl w:val="93ACD344"/>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C25F7A"/>
    <w:multiLevelType w:val="hybridMultilevel"/>
    <w:tmpl w:val="39F000DA"/>
    <w:lvl w:ilvl="0" w:tplc="D37A855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011698"/>
    <w:multiLevelType w:val="hybridMultilevel"/>
    <w:tmpl w:val="0F322E98"/>
    <w:lvl w:ilvl="0" w:tplc="D102E984">
      <w:start w:val="1"/>
      <w:numFmt w:val="bullet"/>
      <w:pStyle w:val="Aufzhlung1"/>
      <w:lvlText w:val=""/>
      <w:lvlJc w:val="left"/>
      <w:pPr>
        <w:ind w:left="1428" w:hanging="360"/>
      </w:pPr>
      <w:rPr>
        <w:rFonts w:ascii="Wingdings 3" w:hAnsi="Wingdings 3" w:hint="default"/>
        <w:color w:val="A51B2A"/>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19354E33"/>
    <w:multiLevelType w:val="hybridMultilevel"/>
    <w:tmpl w:val="A100FDB8"/>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9D777E"/>
    <w:multiLevelType w:val="hybridMultilevel"/>
    <w:tmpl w:val="D652C4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EB54602"/>
    <w:multiLevelType w:val="hybridMultilevel"/>
    <w:tmpl w:val="3992E8D2"/>
    <w:lvl w:ilvl="0" w:tplc="162276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56A0EE8"/>
    <w:multiLevelType w:val="hybridMultilevel"/>
    <w:tmpl w:val="ACC693EE"/>
    <w:lvl w:ilvl="0" w:tplc="41E20A48">
      <w:start w:val="2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8B84E9A"/>
    <w:multiLevelType w:val="hybridMultilevel"/>
    <w:tmpl w:val="5784EB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3156F26"/>
    <w:multiLevelType w:val="hybridMultilevel"/>
    <w:tmpl w:val="2F70439A"/>
    <w:lvl w:ilvl="0" w:tplc="FFFFFFFF">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A882A1D"/>
    <w:multiLevelType w:val="multilevel"/>
    <w:tmpl w:val="8B5A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0B626F"/>
    <w:multiLevelType w:val="hybridMultilevel"/>
    <w:tmpl w:val="EF3213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66F51C7"/>
    <w:multiLevelType w:val="hybridMultilevel"/>
    <w:tmpl w:val="73725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3B0E59"/>
    <w:multiLevelType w:val="hybridMultilevel"/>
    <w:tmpl w:val="3808FF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BA40ED6"/>
    <w:multiLevelType w:val="hybridMultilevel"/>
    <w:tmpl w:val="4AC6EA84"/>
    <w:lvl w:ilvl="0" w:tplc="6BE0C7CC">
      <w:start w:val="1"/>
      <w:numFmt w:val="bullet"/>
      <w:pStyle w:val="Aufzhlung2"/>
      <w:lvlText w:val="»"/>
      <w:lvlJc w:val="left"/>
      <w:pPr>
        <w:ind w:left="1004" w:hanging="360"/>
      </w:pPr>
      <w:rPr>
        <w:rFonts w:ascii="Calibri" w:hAnsi="Calibri"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5" w15:restartNumberingAfterBreak="0">
    <w:nsid w:val="4C4F2F6D"/>
    <w:multiLevelType w:val="hybridMultilevel"/>
    <w:tmpl w:val="444A18C8"/>
    <w:lvl w:ilvl="0" w:tplc="FFFFFFFF">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D6B564C"/>
    <w:multiLevelType w:val="multilevel"/>
    <w:tmpl w:val="EFB2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CC7A63"/>
    <w:multiLevelType w:val="hybridMultilevel"/>
    <w:tmpl w:val="4508BD82"/>
    <w:lvl w:ilvl="0" w:tplc="5F6A0442">
      <w:start w:val="1"/>
      <w:numFmt w:val="bullet"/>
      <w:lvlText w:val=""/>
      <w:lvlJc w:val="left"/>
      <w:pPr>
        <w:ind w:left="1004" w:hanging="360"/>
      </w:pPr>
      <w:rPr>
        <w:rFonts w:ascii="Wingdings 3" w:hAnsi="Wingdings 3"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8" w15:restartNumberingAfterBreak="0">
    <w:nsid w:val="53E01075"/>
    <w:multiLevelType w:val="multilevel"/>
    <w:tmpl w:val="0628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20" w15:restartNumberingAfterBreak="0">
    <w:nsid w:val="5661131C"/>
    <w:multiLevelType w:val="hybridMultilevel"/>
    <w:tmpl w:val="C9041E40"/>
    <w:lvl w:ilvl="0" w:tplc="4088362C">
      <w:start w:val="1"/>
      <w:numFmt w:val="bullet"/>
      <w:lvlText w:val="›"/>
      <w:lvlJc w:val="left"/>
      <w:pPr>
        <w:ind w:left="1855" w:hanging="360"/>
      </w:pPr>
      <w:rPr>
        <w:rFonts w:ascii="Calibri" w:hAnsi="Calibri" w:hint="default"/>
        <w:color w:val="A51B2A"/>
      </w:rPr>
    </w:lvl>
    <w:lvl w:ilvl="1" w:tplc="E7F8C71C">
      <w:start w:val="1"/>
      <w:numFmt w:val="bullet"/>
      <w:pStyle w:val="Aufzhlung3"/>
      <w:lvlText w:val="›"/>
      <w:lvlJc w:val="left"/>
      <w:pPr>
        <w:ind w:left="1440" w:hanging="360"/>
      </w:pPr>
      <w:rPr>
        <w:rFonts w:ascii="Calibri" w:hAnsi="Calibri" w:hint="default"/>
        <w:color w:val="A51B2A"/>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9DB6F9C"/>
    <w:multiLevelType w:val="hybridMultilevel"/>
    <w:tmpl w:val="1D28CA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6A4715D"/>
    <w:multiLevelType w:val="multilevel"/>
    <w:tmpl w:val="9CEA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7C1F1C"/>
    <w:multiLevelType w:val="hybridMultilevel"/>
    <w:tmpl w:val="2CB0D6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BA420E8"/>
    <w:multiLevelType w:val="hybridMultilevel"/>
    <w:tmpl w:val="1632BD16"/>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CD54454"/>
    <w:multiLevelType w:val="multilevel"/>
    <w:tmpl w:val="3078F5AA"/>
    <w:lvl w:ilvl="0">
      <w:start w:val="1"/>
      <w:numFmt w:val="bullet"/>
      <w:lvlText w:val=""/>
      <w:lvlJc w:val="left"/>
      <w:pPr>
        <w:tabs>
          <w:tab w:val="num" w:pos="-393"/>
        </w:tabs>
        <w:ind w:left="-393" w:hanging="360"/>
      </w:pPr>
      <w:rPr>
        <w:rFonts w:ascii="Symbol" w:hAnsi="Symbol" w:hint="default"/>
        <w:sz w:val="20"/>
      </w:rPr>
    </w:lvl>
    <w:lvl w:ilvl="1" w:tentative="1">
      <w:start w:val="1"/>
      <w:numFmt w:val="bullet"/>
      <w:lvlText w:val="o"/>
      <w:lvlJc w:val="left"/>
      <w:pPr>
        <w:tabs>
          <w:tab w:val="num" w:pos="327"/>
        </w:tabs>
        <w:ind w:left="327" w:hanging="360"/>
      </w:pPr>
      <w:rPr>
        <w:rFonts w:ascii="Courier New" w:hAnsi="Courier New" w:hint="default"/>
        <w:sz w:val="20"/>
      </w:rPr>
    </w:lvl>
    <w:lvl w:ilvl="2" w:tentative="1">
      <w:start w:val="1"/>
      <w:numFmt w:val="bullet"/>
      <w:lvlText w:val=""/>
      <w:lvlJc w:val="left"/>
      <w:pPr>
        <w:tabs>
          <w:tab w:val="num" w:pos="1047"/>
        </w:tabs>
        <w:ind w:left="1047" w:hanging="360"/>
      </w:pPr>
      <w:rPr>
        <w:rFonts w:ascii="Wingdings" w:hAnsi="Wingdings" w:hint="default"/>
        <w:sz w:val="20"/>
      </w:rPr>
    </w:lvl>
    <w:lvl w:ilvl="3" w:tentative="1">
      <w:start w:val="1"/>
      <w:numFmt w:val="bullet"/>
      <w:lvlText w:val=""/>
      <w:lvlJc w:val="left"/>
      <w:pPr>
        <w:tabs>
          <w:tab w:val="num" w:pos="1767"/>
        </w:tabs>
        <w:ind w:left="1767" w:hanging="360"/>
      </w:pPr>
      <w:rPr>
        <w:rFonts w:ascii="Wingdings" w:hAnsi="Wingdings" w:hint="default"/>
        <w:sz w:val="20"/>
      </w:rPr>
    </w:lvl>
    <w:lvl w:ilvl="4" w:tentative="1">
      <w:start w:val="1"/>
      <w:numFmt w:val="bullet"/>
      <w:lvlText w:val=""/>
      <w:lvlJc w:val="left"/>
      <w:pPr>
        <w:tabs>
          <w:tab w:val="num" w:pos="2487"/>
        </w:tabs>
        <w:ind w:left="2487" w:hanging="360"/>
      </w:pPr>
      <w:rPr>
        <w:rFonts w:ascii="Wingdings" w:hAnsi="Wingdings" w:hint="default"/>
        <w:sz w:val="20"/>
      </w:rPr>
    </w:lvl>
    <w:lvl w:ilvl="5" w:tentative="1">
      <w:start w:val="1"/>
      <w:numFmt w:val="bullet"/>
      <w:lvlText w:val=""/>
      <w:lvlJc w:val="left"/>
      <w:pPr>
        <w:tabs>
          <w:tab w:val="num" w:pos="3207"/>
        </w:tabs>
        <w:ind w:left="3207" w:hanging="360"/>
      </w:pPr>
      <w:rPr>
        <w:rFonts w:ascii="Wingdings" w:hAnsi="Wingdings" w:hint="default"/>
        <w:sz w:val="20"/>
      </w:rPr>
    </w:lvl>
    <w:lvl w:ilvl="6" w:tentative="1">
      <w:start w:val="1"/>
      <w:numFmt w:val="bullet"/>
      <w:lvlText w:val=""/>
      <w:lvlJc w:val="left"/>
      <w:pPr>
        <w:tabs>
          <w:tab w:val="num" w:pos="3927"/>
        </w:tabs>
        <w:ind w:left="3927" w:hanging="360"/>
      </w:pPr>
      <w:rPr>
        <w:rFonts w:ascii="Wingdings" w:hAnsi="Wingdings" w:hint="default"/>
        <w:sz w:val="20"/>
      </w:rPr>
    </w:lvl>
    <w:lvl w:ilvl="7" w:tentative="1">
      <w:start w:val="1"/>
      <w:numFmt w:val="bullet"/>
      <w:lvlText w:val=""/>
      <w:lvlJc w:val="left"/>
      <w:pPr>
        <w:tabs>
          <w:tab w:val="num" w:pos="4647"/>
        </w:tabs>
        <w:ind w:left="4647" w:hanging="360"/>
      </w:pPr>
      <w:rPr>
        <w:rFonts w:ascii="Wingdings" w:hAnsi="Wingdings" w:hint="default"/>
        <w:sz w:val="20"/>
      </w:rPr>
    </w:lvl>
    <w:lvl w:ilvl="8" w:tentative="1">
      <w:start w:val="1"/>
      <w:numFmt w:val="bullet"/>
      <w:lvlText w:val=""/>
      <w:lvlJc w:val="left"/>
      <w:pPr>
        <w:tabs>
          <w:tab w:val="num" w:pos="5367"/>
        </w:tabs>
        <w:ind w:left="5367" w:hanging="360"/>
      </w:pPr>
      <w:rPr>
        <w:rFonts w:ascii="Wingdings" w:hAnsi="Wingdings" w:hint="default"/>
        <w:sz w:val="20"/>
      </w:rPr>
    </w:lvl>
  </w:abstractNum>
  <w:abstractNum w:abstractNumId="26" w15:restartNumberingAfterBreak="0">
    <w:nsid w:val="7F19365F"/>
    <w:multiLevelType w:val="hybridMultilevel"/>
    <w:tmpl w:val="8C982962"/>
    <w:lvl w:ilvl="0" w:tplc="D276AD58">
      <w:numFmt w:val="bullet"/>
      <w:lvlText w:val="-"/>
      <w:lvlJc w:val="left"/>
      <w:pPr>
        <w:ind w:left="4860" w:hanging="360"/>
      </w:pPr>
      <w:rPr>
        <w:rFonts w:ascii="Calibri" w:eastAsiaTheme="minorHAnsi" w:hAnsi="Calibri" w:cstheme="minorBidi" w:hint="default"/>
      </w:rPr>
    </w:lvl>
    <w:lvl w:ilvl="1" w:tplc="04070003" w:tentative="1">
      <w:start w:val="1"/>
      <w:numFmt w:val="bullet"/>
      <w:lvlText w:val="o"/>
      <w:lvlJc w:val="left"/>
      <w:pPr>
        <w:ind w:left="5580" w:hanging="360"/>
      </w:pPr>
      <w:rPr>
        <w:rFonts w:ascii="Courier New" w:hAnsi="Courier New" w:cs="Courier New" w:hint="default"/>
      </w:rPr>
    </w:lvl>
    <w:lvl w:ilvl="2" w:tplc="04070005" w:tentative="1">
      <w:start w:val="1"/>
      <w:numFmt w:val="bullet"/>
      <w:lvlText w:val=""/>
      <w:lvlJc w:val="left"/>
      <w:pPr>
        <w:ind w:left="6300" w:hanging="360"/>
      </w:pPr>
      <w:rPr>
        <w:rFonts w:ascii="Wingdings" w:hAnsi="Wingdings" w:hint="default"/>
      </w:rPr>
    </w:lvl>
    <w:lvl w:ilvl="3" w:tplc="04070001" w:tentative="1">
      <w:start w:val="1"/>
      <w:numFmt w:val="bullet"/>
      <w:lvlText w:val=""/>
      <w:lvlJc w:val="left"/>
      <w:pPr>
        <w:ind w:left="7020" w:hanging="360"/>
      </w:pPr>
      <w:rPr>
        <w:rFonts w:ascii="Symbol" w:hAnsi="Symbol" w:hint="default"/>
      </w:rPr>
    </w:lvl>
    <w:lvl w:ilvl="4" w:tplc="04070003" w:tentative="1">
      <w:start w:val="1"/>
      <w:numFmt w:val="bullet"/>
      <w:lvlText w:val="o"/>
      <w:lvlJc w:val="left"/>
      <w:pPr>
        <w:ind w:left="7740" w:hanging="360"/>
      </w:pPr>
      <w:rPr>
        <w:rFonts w:ascii="Courier New" w:hAnsi="Courier New" w:cs="Courier New" w:hint="default"/>
      </w:rPr>
    </w:lvl>
    <w:lvl w:ilvl="5" w:tplc="04070005" w:tentative="1">
      <w:start w:val="1"/>
      <w:numFmt w:val="bullet"/>
      <w:lvlText w:val=""/>
      <w:lvlJc w:val="left"/>
      <w:pPr>
        <w:ind w:left="8460" w:hanging="360"/>
      </w:pPr>
      <w:rPr>
        <w:rFonts w:ascii="Wingdings" w:hAnsi="Wingdings" w:hint="default"/>
      </w:rPr>
    </w:lvl>
    <w:lvl w:ilvl="6" w:tplc="04070001" w:tentative="1">
      <w:start w:val="1"/>
      <w:numFmt w:val="bullet"/>
      <w:lvlText w:val=""/>
      <w:lvlJc w:val="left"/>
      <w:pPr>
        <w:ind w:left="9180" w:hanging="360"/>
      </w:pPr>
      <w:rPr>
        <w:rFonts w:ascii="Symbol" w:hAnsi="Symbol" w:hint="default"/>
      </w:rPr>
    </w:lvl>
    <w:lvl w:ilvl="7" w:tplc="04070003" w:tentative="1">
      <w:start w:val="1"/>
      <w:numFmt w:val="bullet"/>
      <w:lvlText w:val="o"/>
      <w:lvlJc w:val="left"/>
      <w:pPr>
        <w:ind w:left="9900" w:hanging="360"/>
      </w:pPr>
      <w:rPr>
        <w:rFonts w:ascii="Courier New" w:hAnsi="Courier New" w:cs="Courier New" w:hint="default"/>
      </w:rPr>
    </w:lvl>
    <w:lvl w:ilvl="8" w:tplc="04070005" w:tentative="1">
      <w:start w:val="1"/>
      <w:numFmt w:val="bullet"/>
      <w:lvlText w:val=""/>
      <w:lvlJc w:val="left"/>
      <w:pPr>
        <w:ind w:left="10620" w:hanging="360"/>
      </w:pPr>
      <w:rPr>
        <w:rFonts w:ascii="Wingdings" w:hAnsi="Wingdings" w:hint="default"/>
      </w:rPr>
    </w:lvl>
  </w:abstractNum>
  <w:num w:numId="1">
    <w:abstractNumId w:val="3"/>
  </w:num>
  <w:num w:numId="2">
    <w:abstractNumId w:val="17"/>
  </w:num>
  <w:num w:numId="3">
    <w:abstractNumId w:val="14"/>
  </w:num>
  <w:num w:numId="4">
    <w:abstractNumId w:val="20"/>
  </w:num>
  <w:num w:numId="5">
    <w:abstractNumId w:val="26"/>
  </w:num>
  <w:num w:numId="6">
    <w:abstractNumId w:val="2"/>
  </w:num>
  <w:num w:numId="7">
    <w:abstractNumId w:val="19"/>
  </w:num>
  <w:num w:numId="8">
    <w:abstractNumId w:val="0"/>
  </w:num>
  <w:num w:numId="9">
    <w:abstractNumId w:val="5"/>
  </w:num>
  <w:num w:numId="10">
    <w:abstractNumId w:val="13"/>
  </w:num>
  <w:num w:numId="11">
    <w:abstractNumId w:val="4"/>
  </w:num>
  <w:num w:numId="12">
    <w:abstractNumId w:val="24"/>
  </w:num>
  <w:num w:numId="13">
    <w:abstractNumId w:val="1"/>
  </w:num>
  <w:num w:numId="14">
    <w:abstractNumId w:val="21"/>
  </w:num>
  <w:num w:numId="15">
    <w:abstractNumId w:val="15"/>
  </w:num>
  <w:num w:numId="16">
    <w:abstractNumId w:val="9"/>
  </w:num>
  <w:num w:numId="17">
    <w:abstractNumId w:val="6"/>
  </w:num>
  <w:num w:numId="18">
    <w:abstractNumId w:val="7"/>
  </w:num>
  <w:num w:numId="19">
    <w:abstractNumId w:val="22"/>
  </w:num>
  <w:num w:numId="20">
    <w:abstractNumId w:val="25"/>
  </w:num>
  <w:num w:numId="21">
    <w:abstractNumId w:val="12"/>
  </w:num>
  <w:num w:numId="22">
    <w:abstractNumId w:val="16"/>
  </w:num>
  <w:num w:numId="23">
    <w:abstractNumId w:val="18"/>
  </w:num>
  <w:num w:numId="24">
    <w:abstractNumId w:val="10"/>
  </w:num>
  <w:num w:numId="25">
    <w:abstractNumId w:val="11"/>
  </w:num>
  <w:num w:numId="26">
    <w:abstractNumId w:val="8"/>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efaultTabStop w:val="709"/>
  <w:autoHyphenation/>
  <w:hyphenationZone w:val="425"/>
  <w:characterSpacingControl w:val="doNotCompress"/>
  <w:hdrShapeDefaults>
    <o:shapedefaults v:ext="edit" spidmax="10035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3DD"/>
    <w:rsid w:val="00000A2F"/>
    <w:rsid w:val="0000313C"/>
    <w:rsid w:val="00041285"/>
    <w:rsid w:val="00044E06"/>
    <w:rsid w:val="0004673B"/>
    <w:rsid w:val="00047578"/>
    <w:rsid w:val="0005603C"/>
    <w:rsid w:val="00066D0C"/>
    <w:rsid w:val="00074B8A"/>
    <w:rsid w:val="000768A5"/>
    <w:rsid w:val="00085B87"/>
    <w:rsid w:val="000C3DF9"/>
    <w:rsid w:val="000C3E29"/>
    <w:rsid w:val="000C5276"/>
    <w:rsid w:val="000C6C2C"/>
    <w:rsid w:val="000D44E4"/>
    <w:rsid w:val="000E0BC6"/>
    <w:rsid w:val="0011516C"/>
    <w:rsid w:val="00137F8A"/>
    <w:rsid w:val="00141EC6"/>
    <w:rsid w:val="00141F67"/>
    <w:rsid w:val="00144BC0"/>
    <w:rsid w:val="00152A7C"/>
    <w:rsid w:val="0015710B"/>
    <w:rsid w:val="00172912"/>
    <w:rsid w:val="001A75FA"/>
    <w:rsid w:val="001D2A2A"/>
    <w:rsid w:val="001E57BE"/>
    <w:rsid w:val="001F0A42"/>
    <w:rsid w:val="00200407"/>
    <w:rsid w:val="00200EA9"/>
    <w:rsid w:val="0020130C"/>
    <w:rsid w:val="00204367"/>
    <w:rsid w:val="002054A5"/>
    <w:rsid w:val="002329F6"/>
    <w:rsid w:val="00246C89"/>
    <w:rsid w:val="00260527"/>
    <w:rsid w:val="00261B54"/>
    <w:rsid w:val="002855A9"/>
    <w:rsid w:val="0029198A"/>
    <w:rsid w:val="002A24E8"/>
    <w:rsid w:val="002B2319"/>
    <w:rsid w:val="002C4711"/>
    <w:rsid w:val="002E6AF5"/>
    <w:rsid w:val="002F5582"/>
    <w:rsid w:val="003113AE"/>
    <w:rsid w:val="003718BB"/>
    <w:rsid w:val="0037289D"/>
    <w:rsid w:val="00372FA5"/>
    <w:rsid w:val="003840E8"/>
    <w:rsid w:val="003873D8"/>
    <w:rsid w:val="003A5E5C"/>
    <w:rsid w:val="003D5E2E"/>
    <w:rsid w:val="004176BD"/>
    <w:rsid w:val="004238F3"/>
    <w:rsid w:val="00454F6E"/>
    <w:rsid w:val="00471901"/>
    <w:rsid w:val="004870B1"/>
    <w:rsid w:val="00487227"/>
    <w:rsid w:val="00490EEE"/>
    <w:rsid w:val="00497790"/>
    <w:rsid w:val="004A2FF3"/>
    <w:rsid w:val="004E523E"/>
    <w:rsid w:val="004E5B03"/>
    <w:rsid w:val="004F16FF"/>
    <w:rsid w:val="004F4E0C"/>
    <w:rsid w:val="0052371A"/>
    <w:rsid w:val="00547091"/>
    <w:rsid w:val="00551CB5"/>
    <w:rsid w:val="0057447B"/>
    <w:rsid w:val="00575835"/>
    <w:rsid w:val="00577560"/>
    <w:rsid w:val="00590CE9"/>
    <w:rsid w:val="005A07F3"/>
    <w:rsid w:val="005D0EB5"/>
    <w:rsid w:val="005E30D9"/>
    <w:rsid w:val="006041EF"/>
    <w:rsid w:val="0061799B"/>
    <w:rsid w:val="00620499"/>
    <w:rsid w:val="00625EE9"/>
    <w:rsid w:val="00626E19"/>
    <w:rsid w:val="00627E66"/>
    <w:rsid w:val="0066766A"/>
    <w:rsid w:val="00672660"/>
    <w:rsid w:val="0067594F"/>
    <w:rsid w:val="006A3D7D"/>
    <w:rsid w:val="006C192A"/>
    <w:rsid w:val="006E7C04"/>
    <w:rsid w:val="007041D9"/>
    <w:rsid w:val="00707E6F"/>
    <w:rsid w:val="007244FB"/>
    <w:rsid w:val="007337F4"/>
    <w:rsid w:val="00747EE2"/>
    <w:rsid w:val="00753EA6"/>
    <w:rsid w:val="00761E8E"/>
    <w:rsid w:val="00763B33"/>
    <w:rsid w:val="007755F2"/>
    <w:rsid w:val="007766A5"/>
    <w:rsid w:val="007A431B"/>
    <w:rsid w:val="007C777B"/>
    <w:rsid w:val="007D12D6"/>
    <w:rsid w:val="007D20D7"/>
    <w:rsid w:val="007D2957"/>
    <w:rsid w:val="007F6926"/>
    <w:rsid w:val="0081188A"/>
    <w:rsid w:val="008137F4"/>
    <w:rsid w:val="00825D04"/>
    <w:rsid w:val="0084145C"/>
    <w:rsid w:val="00846599"/>
    <w:rsid w:val="008508ED"/>
    <w:rsid w:val="008648B0"/>
    <w:rsid w:val="00895116"/>
    <w:rsid w:val="008C1DE3"/>
    <w:rsid w:val="008E5FFE"/>
    <w:rsid w:val="00917E5A"/>
    <w:rsid w:val="00921CBF"/>
    <w:rsid w:val="00925FDC"/>
    <w:rsid w:val="009360BD"/>
    <w:rsid w:val="00936FA0"/>
    <w:rsid w:val="0095579E"/>
    <w:rsid w:val="0096461F"/>
    <w:rsid w:val="0097266A"/>
    <w:rsid w:val="0098543D"/>
    <w:rsid w:val="00991AB9"/>
    <w:rsid w:val="00996979"/>
    <w:rsid w:val="009B1D31"/>
    <w:rsid w:val="009B7665"/>
    <w:rsid w:val="009C6511"/>
    <w:rsid w:val="009D0022"/>
    <w:rsid w:val="009D03C5"/>
    <w:rsid w:val="009E2CFF"/>
    <w:rsid w:val="009E658F"/>
    <w:rsid w:val="009F2635"/>
    <w:rsid w:val="009F40CA"/>
    <w:rsid w:val="00A064B4"/>
    <w:rsid w:val="00A32085"/>
    <w:rsid w:val="00A36DFB"/>
    <w:rsid w:val="00A569CC"/>
    <w:rsid w:val="00A6742B"/>
    <w:rsid w:val="00A75662"/>
    <w:rsid w:val="00A80603"/>
    <w:rsid w:val="00A96788"/>
    <w:rsid w:val="00AA4CEA"/>
    <w:rsid w:val="00AB3BE9"/>
    <w:rsid w:val="00AC15D8"/>
    <w:rsid w:val="00B221DF"/>
    <w:rsid w:val="00B6001F"/>
    <w:rsid w:val="00B60FF6"/>
    <w:rsid w:val="00B719FA"/>
    <w:rsid w:val="00B83D77"/>
    <w:rsid w:val="00BA4F34"/>
    <w:rsid w:val="00BB381C"/>
    <w:rsid w:val="00BC370A"/>
    <w:rsid w:val="00BD39D4"/>
    <w:rsid w:val="00BD3D3A"/>
    <w:rsid w:val="00BD4591"/>
    <w:rsid w:val="00BD77F6"/>
    <w:rsid w:val="00BE0DE9"/>
    <w:rsid w:val="00BE699F"/>
    <w:rsid w:val="00C10E19"/>
    <w:rsid w:val="00C26A35"/>
    <w:rsid w:val="00C314CE"/>
    <w:rsid w:val="00C53F7E"/>
    <w:rsid w:val="00C565DD"/>
    <w:rsid w:val="00C811E9"/>
    <w:rsid w:val="00C84C14"/>
    <w:rsid w:val="00CB39EC"/>
    <w:rsid w:val="00CC292A"/>
    <w:rsid w:val="00CD189D"/>
    <w:rsid w:val="00CF3ED0"/>
    <w:rsid w:val="00CF4209"/>
    <w:rsid w:val="00D1479C"/>
    <w:rsid w:val="00D14A4E"/>
    <w:rsid w:val="00D208BC"/>
    <w:rsid w:val="00D33B91"/>
    <w:rsid w:val="00D33FBC"/>
    <w:rsid w:val="00D546B2"/>
    <w:rsid w:val="00D7295B"/>
    <w:rsid w:val="00D96153"/>
    <w:rsid w:val="00D961F5"/>
    <w:rsid w:val="00DA3F9F"/>
    <w:rsid w:val="00DB70BD"/>
    <w:rsid w:val="00DB7957"/>
    <w:rsid w:val="00DC60D0"/>
    <w:rsid w:val="00DE090D"/>
    <w:rsid w:val="00DF0EBC"/>
    <w:rsid w:val="00DF26A5"/>
    <w:rsid w:val="00DF393F"/>
    <w:rsid w:val="00E064FD"/>
    <w:rsid w:val="00E33157"/>
    <w:rsid w:val="00E540AD"/>
    <w:rsid w:val="00E768CD"/>
    <w:rsid w:val="00EA0E82"/>
    <w:rsid w:val="00EC591A"/>
    <w:rsid w:val="00EC6142"/>
    <w:rsid w:val="00EC6BEF"/>
    <w:rsid w:val="00EC6DFA"/>
    <w:rsid w:val="00EC7A36"/>
    <w:rsid w:val="00ED7860"/>
    <w:rsid w:val="00ED7F5A"/>
    <w:rsid w:val="00EE00CD"/>
    <w:rsid w:val="00EE4469"/>
    <w:rsid w:val="00F17048"/>
    <w:rsid w:val="00F223DD"/>
    <w:rsid w:val="00F26D2A"/>
    <w:rsid w:val="00F64C99"/>
    <w:rsid w:val="00FA22B6"/>
    <w:rsid w:val="00FC1C38"/>
    <w:rsid w:val="00FC492F"/>
    <w:rsid w:val="00FF0A34"/>
    <w:rsid w:val="00FF0F25"/>
    <w:rsid w:val="00FF63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764F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14A4E"/>
    <w:pPr>
      <w:spacing w:after="0"/>
    </w:pPr>
    <w:rPr>
      <w:rFonts w:ascii="Arial" w:hAnsi="Arial"/>
      <w:sz w:val="24"/>
    </w:rPr>
  </w:style>
  <w:style w:type="paragraph" w:styleId="berschrift1">
    <w:name w:val="heading 1"/>
    <w:basedOn w:val="Standard"/>
    <w:next w:val="Standard"/>
    <w:link w:val="berschrift1Zchn"/>
    <w:uiPriority w:val="9"/>
    <w:qFormat/>
    <w:rsid w:val="00D33FBC"/>
    <w:pPr>
      <w:keepNext/>
      <w:keepLines/>
      <w:spacing w:before="24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semiHidden/>
    <w:unhideWhenUsed/>
    <w:qFormat/>
    <w:rsid w:val="00D33FBC"/>
    <w:pPr>
      <w:keepNext/>
      <w:keepLines/>
      <w:spacing w:before="40"/>
      <w:outlineLvl w:val="1"/>
    </w:pPr>
    <w:rPr>
      <w:rFonts w:asciiTheme="majorHAnsi" w:eastAsiaTheme="majorEastAsia" w:hAnsiTheme="majorHAnsi" w:cstheme="majorBidi"/>
      <w:b/>
      <w:sz w:val="28"/>
      <w:szCs w:val="26"/>
    </w:rPr>
  </w:style>
  <w:style w:type="paragraph" w:styleId="berschrift3">
    <w:name w:val="heading 3"/>
    <w:basedOn w:val="berschrift1"/>
    <w:next w:val="Standard"/>
    <w:link w:val="berschrift3Zchn"/>
    <w:uiPriority w:val="9"/>
    <w:unhideWhenUsed/>
    <w:qFormat/>
    <w:rsid w:val="00D33FBC"/>
    <w:pPr>
      <w:outlineLvl w:val="2"/>
    </w:pPr>
    <w:rPr>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3FBC"/>
    <w:rPr>
      <w:rFonts w:asciiTheme="majorHAnsi" w:eastAsiaTheme="majorEastAsia" w:hAnsiTheme="majorHAnsi" w:cstheme="majorBidi"/>
      <w:b/>
      <w:color w:val="505050"/>
      <w:sz w:val="32"/>
      <w:szCs w:val="32"/>
    </w:rPr>
  </w:style>
  <w:style w:type="character" w:customStyle="1" w:styleId="berschrift2Zchn">
    <w:name w:val="Überschrift 2 Zchn"/>
    <w:basedOn w:val="Absatz-Standardschriftart"/>
    <w:link w:val="berschrift2"/>
    <w:uiPriority w:val="9"/>
    <w:semiHidden/>
    <w:rsid w:val="00D33FBC"/>
    <w:rPr>
      <w:rFonts w:asciiTheme="majorHAnsi" w:eastAsiaTheme="majorEastAsia" w:hAnsiTheme="majorHAnsi" w:cstheme="majorBidi"/>
      <w:b/>
      <w:color w:val="505050"/>
      <w:sz w:val="28"/>
      <w:szCs w:val="26"/>
    </w:rPr>
  </w:style>
  <w:style w:type="paragraph" w:styleId="Titel">
    <w:name w:val="Title"/>
    <w:basedOn w:val="Standard"/>
    <w:next w:val="Standard"/>
    <w:link w:val="TitelZchn"/>
    <w:uiPriority w:val="10"/>
    <w:qFormat/>
    <w:rsid w:val="00D33FBC"/>
    <w:pPr>
      <w:spacing w:before="240" w:after="60" w:line="240" w:lineRule="auto"/>
      <w:contextualSpacing/>
      <w:jc w:val="center"/>
    </w:pPr>
    <w:rPr>
      <w:rFonts w:asciiTheme="majorHAnsi" w:eastAsiaTheme="majorEastAsia" w:hAnsiTheme="majorHAnsi" w:cstheme="majorBidi"/>
      <w:b/>
      <w:spacing w:val="-10"/>
      <w:kern w:val="28"/>
      <w:sz w:val="32"/>
      <w:szCs w:val="56"/>
    </w:rPr>
  </w:style>
  <w:style w:type="character" w:customStyle="1" w:styleId="TitelZchn">
    <w:name w:val="Titel Zchn"/>
    <w:basedOn w:val="Absatz-Standardschriftart"/>
    <w:link w:val="Titel"/>
    <w:uiPriority w:val="10"/>
    <w:rsid w:val="00D33FBC"/>
    <w:rPr>
      <w:rFonts w:asciiTheme="majorHAnsi" w:eastAsiaTheme="majorEastAsia" w:hAnsiTheme="majorHAnsi" w:cstheme="majorBidi"/>
      <w:b/>
      <w:color w:val="505050"/>
      <w:spacing w:val="-10"/>
      <w:kern w:val="28"/>
      <w:sz w:val="32"/>
      <w:szCs w:val="56"/>
    </w:rPr>
  </w:style>
  <w:style w:type="character" w:customStyle="1" w:styleId="berschrift3Zchn">
    <w:name w:val="Überschrift 3 Zchn"/>
    <w:basedOn w:val="Absatz-Standardschriftart"/>
    <w:link w:val="berschrift3"/>
    <w:uiPriority w:val="9"/>
    <w:rsid w:val="00D33FBC"/>
    <w:rPr>
      <w:rFonts w:asciiTheme="majorHAnsi" w:eastAsiaTheme="majorEastAsia" w:hAnsiTheme="majorHAnsi" w:cstheme="majorBidi"/>
      <w:b/>
      <w:color w:val="505050"/>
      <w:sz w:val="26"/>
      <w:szCs w:val="26"/>
    </w:rPr>
  </w:style>
  <w:style w:type="paragraph" w:styleId="Listenabsatz">
    <w:name w:val="List Paragraph"/>
    <w:basedOn w:val="Standard"/>
    <w:uiPriority w:val="34"/>
    <w:qFormat/>
    <w:rsid w:val="0057447B"/>
    <w:pPr>
      <w:ind w:left="720"/>
      <w:contextualSpacing/>
    </w:pPr>
  </w:style>
  <w:style w:type="paragraph" w:customStyle="1" w:styleId="Aufzhlung1">
    <w:name w:val="Aufzählung 1"/>
    <w:basedOn w:val="Standard"/>
    <w:qFormat/>
    <w:rsid w:val="0057447B"/>
    <w:pPr>
      <w:numPr>
        <w:numId w:val="1"/>
      </w:numPr>
      <w:tabs>
        <w:tab w:val="left" w:pos="284"/>
      </w:tabs>
      <w:ind w:left="284" w:hanging="284"/>
    </w:pPr>
  </w:style>
  <w:style w:type="paragraph" w:customStyle="1" w:styleId="Aufzhlung2">
    <w:name w:val="Aufzählung 2"/>
    <w:basedOn w:val="Standard"/>
    <w:qFormat/>
    <w:rsid w:val="0098543D"/>
    <w:pPr>
      <w:numPr>
        <w:numId w:val="3"/>
      </w:numPr>
      <w:tabs>
        <w:tab w:val="left" w:pos="567"/>
      </w:tabs>
      <w:ind w:left="567" w:hanging="283"/>
    </w:pPr>
  </w:style>
  <w:style w:type="paragraph" w:customStyle="1" w:styleId="Aufzhlung3">
    <w:name w:val="Aufzählung 3"/>
    <w:basedOn w:val="Standard"/>
    <w:qFormat/>
    <w:rsid w:val="0098543D"/>
    <w:pPr>
      <w:numPr>
        <w:ilvl w:val="1"/>
        <w:numId w:val="4"/>
      </w:numPr>
      <w:tabs>
        <w:tab w:val="left" w:pos="851"/>
      </w:tabs>
      <w:ind w:left="851" w:hanging="284"/>
    </w:pPr>
  </w:style>
  <w:style w:type="paragraph" w:styleId="Kopfzeile">
    <w:name w:val="header"/>
    <w:basedOn w:val="Standard"/>
    <w:link w:val="KopfzeileZchn"/>
    <w:uiPriority w:val="99"/>
    <w:unhideWhenUsed/>
    <w:rsid w:val="0098543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8543D"/>
    <w:rPr>
      <w:color w:val="505050"/>
    </w:rPr>
  </w:style>
  <w:style w:type="paragraph" w:styleId="Fuzeile">
    <w:name w:val="footer"/>
    <w:basedOn w:val="Standard"/>
    <w:link w:val="FuzeileZchn"/>
    <w:unhideWhenUsed/>
    <w:rsid w:val="00D14A4E"/>
    <w:pPr>
      <w:tabs>
        <w:tab w:val="right" w:pos="9072"/>
      </w:tabs>
      <w:spacing w:line="240" w:lineRule="auto"/>
    </w:pPr>
    <w:rPr>
      <w:sz w:val="20"/>
    </w:rPr>
  </w:style>
  <w:style w:type="character" w:customStyle="1" w:styleId="FuzeileZchn">
    <w:name w:val="Fußzeile Zchn"/>
    <w:basedOn w:val="Absatz-Standardschriftart"/>
    <w:link w:val="Fuzeile"/>
    <w:rsid w:val="00D14A4E"/>
    <w:rPr>
      <w:rFonts w:ascii="Arial" w:hAnsi="Arial"/>
      <w:sz w:val="20"/>
    </w:rPr>
  </w:style>
  <w:style w:type="character" w:styleId="Seitenzahl">
    <w:name w:val="page number"/>
    <w:basedOn w:val="Absatz-Standardschriftart"/>
    <w:rsid w:val="00261B54"/>
  </w:style>
  <w:style w:type="table" w:styleId="Tabellenraster">
    <w:name w:val="Table Grid"/>
    <w:basedOn w:val="NormaleTabelle"/>
    <w:uiPriority w:val="39"/>
    <w:rsid w:val="00F2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D33B91"/>
    <w:pPr>
      <w:spacing w:line="240" w:lineRule="auto"/>
    </w:pPr>
    <w:rPr>
      <w:sz w:val="20"/>
      <w:szCs w:val="20"/>
    </w:rPr>
  </w:style>
  <w:style w:type="character" w:customStyle="1" w:styleId="EndnotentextZchn">
    <w:name w:val="Endnotentext Zchn"/>
    <w:basedOn w:val="Absatz-Standardschriftart"/>
    <w:link w:val="Endnotentext"/>
    <w:uiPriority w:val="99"/>
    <w:semiHidden/>
    <w:rsid w:val="00D33B91"/>
    <w:rPr>
      <w:color w:val="505050"/>
      <w:sz w:val="20"/>
      <w:szCs w:val="20"/>
    </w:rPr>
  </w:style>
  <w:style w:type="character" w:styleId="Endnotenzeichen">
    <w:name w:val="endnote reference"/>
    <w:basedOn w:val="Absatz-Standardschriftart"/>
    <w:uiPriority w:val="99"/>
    <w:semiHidden/>
    <w:unhideWhenUsed/>
    <w:rsid w:val="00D33B91"/>
    <w:rPr>
      <w:vertAlign w:val="superscript"/>
    </w:rPr>
  </w:style>
  <w:style w:type="paragraph" w:styleId="Sprechblasentext">
    <w:name w:val="Balloon Text"/>
    <w:basedOn w:val="Standard"/>
    <w:link w:val="SprechblasentextZchn"/>
    <w:uiPriority w:val="99"/>
    <w:semiHidden/>
    <w:unhideWhenUsed/>
    <w:rsid w:val="0084659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46599"/>
    <w:rPr>
      <w:rFonts w:ascii="Segoe UI" w:hAnsi="Segoe UI" w:cs="Segoe UI"/>
      <w:color w:val="505050"/>
      <w:sz w:val="18"/>
      <w:szCs w:val="18"/>
    </w:rPr>
  </w:style>
  <w:style w:type="paragraph" w:customStyle="1" w:styleId="Tabellentext">
    <w:name w:val="Tabellentext"/>
    <w:basedOn w:val="Standard"/>
    <w:rsid w:val="00204367"/>
    <w:pPr>
      <w:spacing w:line="240" w:lineRule="auto"/>
    </w:pPr>
    <w:rPr>
      <w:rFonts w:eastAsia="Times New Roman" w:cs="Times New Roman"/>
      <w:szCs w:val="24"/>
      <w:lang w:eastAsia="de-DE"/>
    </w:rPr>
  </w:style>
  <w:style w:type="paragraph" w:styleId="berarbeitung">
    <w:name w:val="Revision"/>
    <w:hidden/>
    <w:uiPriority w:val="99"/>
    <w:semiHidden/>
    <w:rsid w:val="00FF0A34"/>
    <w:pPr>
      <w:spacing w:after="0" w:line="240" w:lineRule="auto"/>
    </w:pPr>
    <w:rPr>
      <w:color w:val="505050"/>
    </w:rPr>
  </w:style>
  <w:style w:type="character" w:styleId="Kommentarzeichen">
    <w:name w:val="annotation reference"/>
    <w:basedOn w:val="Absatz-Standardschriftart"/>
    <w:uiPriority w:val="99"/>
    <w:semiHidden/>
    <w:unhideWhenUsed/>
    <w:rsid w:val="007755F2"/>
    <w:rPr>
      <w:sz w:val="16"/>
      <w:szCs w:val="16"/>
    </w:rPr>
  </w:style>
  <w:style w:type="paragraph" w:styleId="Kommentartext">
    <w:name w:val="annotation text"/>
    <w:basedOn w:val="Standard"/>
    <w:link w:val="KommentartextZchn"/>
    <w:uiPriority w:val="99"/>
    <w:semiHidden/>
    <w:unhideWhenUsed/>
    <w:rsid w:val="00775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755F2"/>
    <w:rPr>
      <w:color w:val="505050"/>
      <w:sz w:val="20"/>
      <w:szCs w:val="20"/>
    </w:rPr>
  </w:style>
  <w:style w:type="paragraph" w:styleId="Kommentarthema">
    <w:name w:val="annotation subject"/>
    <w:basedOn w:val="Kommentartext"/>
    <w:next w:val="Kommentartext"/>
    <w:link w:val="KommentarthemaZchn"/>
    <w:uiPriority w:val="99"/>
    <w:semiHidden/>
    <w:unhideWhenUsed/>
    <w:rsid w:val="007755F2"/>
    <w:rPr>
      <w:b/>
      <w:bCs/>
    </w:rPr>
  </w:style>
  <w:style w:type="character" w:customStyle="1" w:styleId="KommentarthemaZchn">
    <w:name w:val="Kommentarthema Zchn"/>
    <w:basedOn w:val="KommentartextZchn"/>
    <w:link w:val="Kommentarthema"/>
    <w:uiPriority w:val="99"/>
    <w:semiHidden/>
    <w:rsid w:val="007755F2"/>
    <w:rPr>
      <w:b/>
      <w:bCs/>
      <w:color w:val="505050"/>
      <w:sz w:val="20"/>
      <w:szCs w:val="20"/>
    </w:rPr>
  </w:style>
  <w:style w:type="paragraph" w:styleId="Funotentext">
    <w:name w:val="footnote text"/>
    <w:basedOn w:val="Standard"/>
    <w:link w:val="FunotentextZchn"/>
    <w:uiPriority w:val="99"/>
    <w:semiHidden/>
    <w:unhideWhenUsed/>
    <w:rsid w:val="007755F2"/>
    <w:pPr>
      <w:spacing w:line="240" w:lineRule="auto"/>
    </w:pPr>
    <w:rPr>
      <w:sz w:val="20"/>
      <w:szCs w:val="20"/>
    </w:rPr>
  </w:style>
  <w:style w:type="character" w:customStyle="1" w:styleId="FunotentextZchn">
    <w:name w:val="Fußnotentext Zchn"/>
    <w:basedOn w:val="Absatz-Standardschriftart"/>
    <w:link w:val="Funotentext"/>
    <w:uiPriority w:val="99"/>
    <w:semiHidden/>
    <w:rsid w:val="007755F2"/>
    <w:rPr>
      <w:color w:val="505050"/>
      <w:sz w:val="20"/>
      <w:szCs w:val="20"/>
    </w:rPr>
  </w:style>
  <w:style w:type="character" w:styleId="Funotenzeichen">
    <w:name w:val="footnote reference"/>
    <w:basedOn w:val="Absatz-Standardschriftart"/>
    <w:uiPriority w:val="99"/>
    <w:semiHidden/>
    <w:unhideWhenUsed/>
    <w:rsid w:val="007755F2"/>
    <w:rPr>
      <w:vertAlign w:val="superscript"/>
    </w:rPr>
  </w:style>
  <w:style w:type="paragraph" w:customStyle="1" w:styleId="Tabellenberschrift">
    <w:name w:val="Tabellenüberschrift"/>
    <w:basedOn w:val="Tabellentext"/>
    <w:rsid w:val="00996979"/>
    <w:pPr>
      <w:tabs>
        <w:tab w:val="left" w:pos="1985"/>
        <w:tab w:val="left" w:pos="3402"/>
      </w:tabs>
    </w:pPr>
    <w:rPr>
      <w:b/>
    </w:rPr>
  </w:style>
  <w:style w:type="paragraph" w:customStyle="1" w:styleId="Tabellenspiegelstrich">
    <w:name w:val="Tabellenspiegelstrich"/>
    <w:basedOn w:val="Standard"/>
    <w:autoRedefine/>
    <w:rsid w:val="006C192A"/>
    <w:pPr>
      <w:numPr>
        <w:numId w:val="7"/>
      </w:numPr>
      <w:spacing w:line="240" w:lineRule="auto"/>
    </w:pPr>
    <w:rPr>
      <w:rFonts w:eastAsia="MS Mincho" w:cs="Arial"/>
      <w:szCs w:val="24"/>
      <w:lang w:eastAsia="de-DE"/>
    </w:rPr>
  </w:style>
  <w:style w:type="character" w:styleId="Hyperlink">
    <w:name w:val="Hyperlink"/>
    <w:semiHidden/>
    <w:rsid w:val="004238F3"/>
    <w:rPr>
      <w:color w:val="0000FF"/>
      <w:u w:val="single"/>
    </w:rPr>
  </w:style>
  <w:style w:type="paragraph" w:customStyle="1" w:styleId="tabellenspiegelstrich0">
    <w:name w:val="tabellenspiegelstrich"/>
    <w:basedOn w:val="Standard"/>
    <w:rsid w:val="009B1D31"/>
    <w:pPr>
      <w:spacing w:before="100" w:beforeAutospacing="1" w:after="100" w:afterAutospacing="1" w:line="240" w:lineRule="auto"/>
    </w:pPr>
    <w:rPr>
      <w:rFonts w:ascii="Times New Roman" w:eastAsiaTheme="minorEastAsia" w:hAnsi="Times New Roman" w:cs="Times New Roman"/>
      <w:szCs w:val="24"/>
      <w:lang w:eastAsia="de-DE"/>
    </w:rPr>
  </w:style>
  <w:style w:type="paragraph" w:customStyle="1" w:styleId="tabellenberschrift0">
    <w:name w:val="tabellenberschrift"/>
    <w:basedOn w:val="Standard"/>
    <w:rsid w:val="009B1D31"/>
    <w:pPr>
      <w:spacing w:before="100" w:beforeAutospacing="1" w:after="100" w:afterAutospacing="1" w:line="240" w:lineRule="auto"/>
    </w:pPr>
    <w:rPr>
      <w:rFonts w:ascii="Times New Roman" w:eastAsiaTheme="minorEastAsia" w:hAnsi="Times New Roman" w:cs="Times New Roman"/>
      <w:szCs w:val="24"/>
      <w:lang w:eastAsia="de-DE"/>
    </w:rPr>
  </w:style>
  <w:style w:type="paragraph" w:styleId="StandardWeb">
    <w:name w:val="Normal (Web)"/>
    <w:basedOn w:val="Standard"/>
    <w:uiPriority w:val="99"/>
    <w:semiHidden/>
    <w:rsid w:val="004F16FF"/>
    <w:pPr>
      <w:spacing w:before="80" w:after="80" w:line="240" w:lineRule="auto"/>
      <w:jc w:val="both"/>
    </w:pPr>
    <w:rPr>
      <w:rFonts w:ascii="Times New Roman" w:eastAsia="Times New Roman" w:hAnsi="Times New Roman" w:cs="Times New Roman"/>
      <w:szCs w:val="24"/>
      <w:lang w:eastAsia="de-DE"/>
    </w:rPr>
  </w:style>
  <w:style w:type="character" w:customStyle="1" w:styleId="LSblau">
    <w:name w:val="LS blau"/>
    <w:uiPriority w:val="1"/>
    <w:rsid w:val="006C192A"/>
    <w:rPr>
      <w:bCs/>
      <w:color w:val="007EC5"/>
    </w:rPr>
  </w:style>
  <w:style w:type="character" w:customStyle="1" w:styleId="LSgrn">
    <w:name w:val="LS grün"/>
    <w:uiPriority w:val="1"/>
    <w:rsid w:val="006C192A"/>
    <w:rPr>
      <w:bCs/>
      <w:color w:val="4CB848"/>
    </w:rPr>
  </w:style>
  <w:style w:type="character" w:customStyle="1" w:styleId="LSorange">
    <w:name w:val="LS orange"/>
    <w:uiPriority w:val="1"/>
    <w:rsid w:val="006C192A"/>
    <w:rPr>
      <w:bCs/>
      <w:color w:val="ED7D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2619</Characters>
  <Application>Microsoft Office Word</Application>
  <DocSecurity>0</DocSecurity>
  <Lines>21</Lines>
  <Paragraphs>6</Paragraphs>
  <ScaleCrop>false</ScaleCrop>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2025-04-17T12:41:00Z</dcterms:created>
  <dcterms:modified xsi:type="dcterms:W3CDTF">2025-04-17T12:41:00Z</dcterms:modified>
</cp:coreProperties>
</file>