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78DFF" w14:textId="1347AFF8" w:rsidR="00FF702F" w:rsidRPr="00D90A43" w:rsidRDefault="00FF702F" w:rsidP="00FF702F">
      <w:pPr>
        <w:spacing w:line="240" w:lineRule="auto"/>
        <w:rPr>
          <w:rFonts w:cs="Arial"/>
          <w:szCs w:val="24"/>
        </w:rPr>
      </w:pPr>
      <w:r w:rsidRPr="00D90A43">
        <w:rPr>
          <w:rFonts w:cs="Arial"/>
          <w:szCs w:val="24"/>
        </w:rPr>
        <w:t>Anordnung der Lernsituationen im Lernfeld 3</w:t>
      </w:r>
      <w:r w:rsidR="00CD0B36">
        <w:rPr>
          <w:rFonts w:cs="Arial"/>
          <w:szCs w:val="24"/>
        </w:rPr>
        <w:t xml:space="preserve">: </w:t>
      </w:r>
      <w:r w:rsidR="006C4AC9">
        <w:rPr>
          <w:rFonts w:cs="Arial"/>
          <w:szCs w:val="24"/>
        </w:rPr>
        <w:t>„</w:t>
      </w:r>
      <w:r w:rsidRPr="00D90A43">
        <w:rPr>
          <w:rFonts w:cs="Arial"/>
          <w:szCs w:val="24"/>
        </w:rPr>
        <w:t>Straf- und Ordnungswidrigkeitenverfahren organisieren</w:t>
      </w:r>
      <w:r w:rsidR="006C4AC9">
        <w:rPr>
          <w:rFonts w:cs="Arial"/>
          <w:szCs w:val="24"/>
        </w:rPr>
        <w:t>“</w:t>
      </w:r>
      <w:r w:rsidRPr="00D90A43">
        <w:rPr>
          <w:rFonts w:cs="Arial"/>
          <w:szCs w:val="24"/>
        </w:rPr>
        <w:t xml:space="preserve"> (80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FF702F" w:rsidRPr="00D90A43" w14:paraId="2B9A85E6"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771F6B1E" w14:textId="77777777" w:rsidR="00FF702F" w:rsidRPr="00D90A43" w:rsidRDefault="00FF702F" w:rsidP="008F73A2">
            <w:pPr>
              <w:spacing w:line="240" w:lineRule="auto"/>
              <w:rPr>
                <w:rFonts w:cs="Arial"/>
                <w:b/>
                <w:szCs w:val="24"/>
              </w:rPr>
            </w:pPr>
            <w:r w:rsidRPr="00D90A43">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0B5D44EE" w14:textId="77777777" w:rsidR="00FF702F" w:rsidRPr="00D90A43" w:rsidRDefault="00FF702F" w:rsidP="008F73A2">
            <w:pPr>
              <w:spacing w:line="240" w:lineRule="auto"/>
              <w:rPr>
                <w:rFonts w:cs="Arial"/>
                <w:b/>
                <w:szCs w:val="24"/>
              </w:rPr>
            </w:pPr>
            <w:r w:rsidRPr="00D90A43">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142A08A6" w14:textId="77777777" w:rsidR="00FF702F" w:rsidRPr="00D90A43" w:rsidRDefault="00FF702F" w:rsidP="008F73A2">
            <w:pPr>
              <w:spacing w:line="240" w:lineRule="auto"/>
              <w:rPr>
                <w:rFonts w:cs="Arial"/>
                <w:b/>
                <w:szCs w:val="24"/>
              </w:rPr>
            </w:pPr>
            <w:r w:rsidRPr="00D90A43">
              <w:rPr>
                <w:rFonts w:cs="Arial"/>
                <w:b/>
                <w:szCs w:val="24"/>
              </w:rPr>
              <w:t>Zeitrichtwert (UStd.)</w:t>
            </w:r>
          </w:p>
        </w:tc>
      </w:tr>
      <w:tr w:rsidR="00FF702F" w:rsidRPr="00D90A43" w14:paraId="7D1267CA"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620F87DE" w14:textId="77777777" w:rsidR="00FF702F" w:rsidRPr="00D90A43" w:rsidRDefault="00FF702F" w:rsidP="008F73A2">
            <w:pPr>
              <w:spacing w:line="240" w:lineRule="auto"/>
              <w:rPr>
                <w:rFonts w:cs="Arial"/>
                <w:szCs w:val="24"/>
              </w:rPr>
            </w:pPr>
            <w:r w:rsidRPr="00D90A43">
              <w:rPr>
                <w:rFonts w:cs="Arial"/>
                <w:szCs w:val="24"/>
              </w:rPr>
              <w:t>3.1</w:t>
            </w:r>
          </w:p>
        </w:tc>
        <w:tc>
          <w:tcPr>
            <w:tcW w:w="11112" w:type="dxa"/>
            <w:tcBorders>
              <w:top w:val="single" w:sz="4" w:space="0" w:color="auto"/>
              <w:left w:val="single" w:sz="4" w:space="0" w:color="auto"/>
              <w:bottom w:val="single" w:sz="4" w:space="0" w:color="auto"/>
              <w:right w:val="single" w:sz="4" w:space="0" w:color="auto"/>
            </w:tcBorders>
          </w:tcPr>
          <w:p w14:paraId="08DC3C26" w14:textId="26E9F9AC" w:rsidR="00FF702F" w:rsidRPr="00D90A43" w:rsidRDefault="00FF702F" w:rsidP="00D90A43">
            <w:pPr>
              <w:spacing w:line="240" w:lineRule="auto"/>
              <w:rPr>
                <w:rFonts w:cs="Arial"/>
                <w:szCs w:val="24"/>
              </w:rPr>
            </w:pPr>
            <w:r w:rsidRPr="00D90A43">
              <w:rPr>
                <w:rFonts w:cs="Arial"/>
                <w:szCs w:val="24"/>
              </w:rPr>
              <w:t>Das materielle Straf- und Ordnungswidrigkeitenrecht kennenlernen</w:t>
            </w:r>
          </w:p>
        </w:tc>
        <w:tc>
          <w:tcPr>
            <w:tcW w:w="2608" w:type="dxa"/>
            <w:tcBorders>
              <w:top w:val="single" w:sz="4" w:space="0" w:color="auto"/>
              <w:left w:val="single" w:sz="4" w:space="0" w:color="auto"/>
              <w:bottom w:val="single" w:sz="4" w:space="0" w:color="auto"/>
              <w:right w:val="single" w:sz="4" w:space="0" w:color="auto"/>
            </w:tcBorders>
          </w:tcPr>
          <w:p w14:paraId="03FC31E2" w14:textId="49C782C0" w:rsidR="00FF702F" w:rsidRPr="00D90A43" w:rsidRDefault="000268F4" w:rsidP="008F73A2">
            <w:pPr>
              <w:spacing w:line="240" w:lineRule="auto"/>
              <w:rPr>
                <w:rFonts w:cs="Arial"/>
                <w:szCs w:val="24"/>
              </w:rPr>
            </w:pPr>
            <w:r w:rsidRPr="00D90A43">
              <w:rPr>
                <w:rFonts w:cs="Arial"/>
                <w:szCs w:val="24"/>
              </w:rPr>
              <w:t>30</w:t>
            </w:r>
          </w:p>
        </w:tc>
      </w:tr>
      <w:tr w:rsidR="00FF702F" w:rsidRPr="00D90A43" w14:paraId="3A6EF5CE"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4624B588" w14:textId="77777777" w:rsidR="00FF702F" w:rsidRPr="00D90A43" w:rsidRDefault="00FF702F" w:rsidP="008F73A2">
            <w:pPr>
              <w:spacing w:line="240" w:lineRule="auto"/>
              <w:rPr>
                <w:rFonts w:cs="Arial"/>
                <w:szCs w:val="24"/>
              </w:rPr>
            </w:pPr>
            <w:r w:rsidRPr="00D90A43">
              <w:rPr>
                <w:rFonts w:cs="Arial"/>
                <w:szCs w:val="24"/>
              </w:rPr>
              <w:t>3.1.1</w:t>
            </w:r>
          </w:p>
        </w:tc>
        <w:tc>
          <w:tcPr>
            <w:tcW w:w="11112" w:type="dxa"/>
            <w:tcBorders>
              <w:top w:val="single" w:sz="4" w:space="0" w:color="auto"/>
              <w:left w:val="single" w:sz="4" w:space="0" w:color="auto"/>
              <w:bottom w:val="single" w:sz="4" w:space="0" w:color="auto"/>
              <w:right w:val="single" w:sz="4" w:space="0" w:color="auto"/>
            </w:tcBorders>
          </w:tcPr>
          <w:p w14:paraId="0954F3B5" w14:textId="77777777" w:rsidR="00FF702F" w:rsidRPr="00D90A43" w:rsidRDefault="00FF702F" w:rsidP="008F73A2">
            <w:pPr>
              <w:spacing w:line="240" w:lineRule="auto"/>
              <w:rPr>
                <w:rFonts w:cs="Arial"/>
                <w:szCs w:val="24"/>
              </w:rPr>
            </w:pPr>
            <w:r w:rsidRPr="00D90A43">
              <w:rPr>
                <w:rFonts w:cs="Arial"/>
                <w:szCs w:val="24"/>
              </w:rPr>
              <w:t>Ein Informationsgespräch zum Straf- und Ordnungswidrigkeitenrecht durchführen</w:t>
            </w:r>
          </w:p>
        </w:tc>
        <w:tc>
          <w:tcPr>
            <w:tcW w:w="2608" w:type="dxa"/>
            <w:tcBorders>
              <w:top w:val="single" w:sz="4" w:space="0" w:color="auto"/>
              <w:left w:val="single" w:sz="4" w:space="0" w:color="auto"/>
              <w:bottom w:val="single" w:sz="4" w:space="0" w:color="auto"/>
              <w:right w:val="single" w:sz="4" w:space="0" w:color="auto"/>
            </w:tcBorders>
          </w:tcPr>
          <w:p w14:paraId="1B161D4E" w14:textId="77777777" w:rsidR="00FF702F" w:rsidRPr="00D90A43" w:rsidRDefault="00FF702F" w:rsidP="008F73A2">
            <w:pPr>
              <w:spacing w:line="240" w:lineRule="auto"/>
              <w:rPr>
                <w:rFonts w:cs="Arial"/>
                <w:szCs w:val="24"/>
              </w:rPr>
            </w:pPr>
            <w:r w:rsidRPr="00D90A43">
              <w:rPr>
                <w:rFonts w:cs="Arial"/>
                <w:szCs w:val="24"/>
              </w:rPr>
              <w:t>10</w:t>
            </w:r>
          </w:p>
        </w:tc>
      </w:tr>
      <w:tr w:rsidR="00FF702F" w:rsidRPr="00D90A43" w14:paraId="139048CB"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4DD8A9B7" w14:textId="77777777" w:rsidR="00FF702F" w:rsidRPr="00D90A43" w:rsidRDefault="00FF702F" w:rsidP="008F73A2">
            <w:pPr>
              <w:spacing w:line="240" w:lineRule="auto"/>
              <w:rPr>
                <w:rFonts w:cs="Arial"/>
                <w:szCs w:val="24"/>
              </w:rPr>
            </w:pPr>
            <w:r w:rsidRPr="00D90A43">
              <w:rPr>
                <w:rFonts w:cs="Arial"/>
                <w:szCs w:val="24"/>
              </w:rPr>
              <w:t>3.1.2</w:t>
            </w:r>
          </w:p>
        </w:tc>
        <w:tc>
          <w:tcPr>
            <w:tcW w:w="11112" w:type="dxa"/>
            <w:tcBorders>
              <w:top w:val="single" w:sz="4" w:space="0" w:color="auto"/>
              <w:left w:val="single" w:sz="4" w:space="0" w:color="auto"/>
              <w:bottom w:val="single" w:sz="4" w:space="0" w:color="auto"/>
              <w:right w:val="single" w:sz="4" w:space="0" w:color="auto"/>
            </w:tcBorders>
          </w:tcPr>
          <w:p w14:paraId="0BF3AF12" w14:textId="77777777" w:rsidR="00FF702F" w:rsidRPr="00D90A43" w:rsidRDefault="00FF702F" w:rsidP="008F73A2">
            <w:pPr>
              <w:spacing w:line="240" w:lineRule="auto"/>
              <w:rPr>
                <w:rFonts w:cs="Arial"/>
                <w:szCs w:val="24"/>
              </w:rPr>
            </w:pPr>
            <w:r w:rsidRPr="00D90A43">
              <w:rPr>
                <w:rFonts w:cs="Arial"/>
                <w:szCs w:val="24"/>
              </w:rPr>
              <w:t>Mögliche Straftatbestände erläutern und strafrechtlich einordnen</w:t>
            </w:r>
          </w:p>
        </w:tc>
        <w:tc>
          <w:tcPr>
            <w:tcW w:w="2608" w:type="dxa"/>
            <w:tcBorders>
              <w:top w:val="single" w:sz="4" w:space="0" w:color="auto"/>
              <w:left w:val="single" w:sz="4" w:space="0" w:color="auto"/>
              <w:bottom w:val="single" w:sz="4" w:space="0" w:color="auto"/>
              <w:right w:val="single" w:sz="4" w:space="0" w:color="auto"/>
            </w:tcBorders>
          </w:tcPr>
          <w:p w14:paraId="1E8FF3FF" w14:textId="77777777" w:rsidR="00FF702F" w:rsidRPr="00D90A43" w:rsidRDefault="00FF702F" w:rsidP="008F73A2">
            <w:pPr>
              <w:spacing w:line="240" w:lineRule="auto"/>
              <w:rPr>
                <w:rFonts w:cs="Arial"/>
                <w:szCs w:val="24"/>
              </w:rPr>
            </w:pPr>
            <w:r w:rsidRPr="00D90A43">
              <w:rPr>
                <w:rFonts w:cs="Arial"/>
                <w:szCs w:val="24"/>
              </w:rPr>
              <w:t>10</w:t>
            </w:r>
          </w:p>
        </w:tc>
      </w:tr>
      <w:tr w:rsidR="00FF702F" w:rsidRPr="00D90A43" w14:paraId="3578EAFA"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21454E58" w14:textId="77777777" w:rsidR="00FF702F" w:rsidRPr="00D90A43" w:rsidRDefault="00FF702F" w:rsidP="008F73A2">
            <w:pPr>
              <w:spacing w:line="240" w:lineRule="auto"/>
              <w:rPr>
                <w:rFonts w:cs="Arial"/>
                <w:szCs w:val="24"/>
              </w:rPr>
            </w:pPr>
            <w:r w:rsidRPr="00D90A43">
              <w:rPr>
                <w:rFonts w:cs="Arial"/>
                <w:szCs w:val="24"/>
              </w:rPr>
              <w:t>3.1.3</w:t>
            </w:r>
          </w:p>
        </w:tc>
        <w:tc>
          <w:tcPr>
            <w:tcW w:w="11112" w:type="dxa"/>
            <w:tcBorders>
              <w:top w:val="single" w:sz="4" w:space="0" w:color="auto"/>
              <w:left w:val="single" w:sz="4" w:space="0" w:color="auto"/>
              <w:bottom w:val="single" w:sz="4" w:space="0" w:color="auto"/>
              <w:right w:val="single" w:sz="4" w:space="0" w:color="auto"/>
            </w:tcBorders>
          </w:tcPr>
          <w:p w14:paraId="7ADB3B17" w14:textId="77777777" w:rsidR="00FF702F" w:rsidRPr="00D90A43" w:rsidRDefault="00FF702F" w:rsidP="008F73A2">
            <w:pPr>
              <w:spacing w:line="240" w:lineRule="auto"/>
              <w:rPr>
                <w:rFonts w:cs="Arial"/>
                <w:szCs w:val="24"/>
              </w:rPr>
            </w:pPr>
            <w:r w:rsidRPr="00D90A43">
              <w:rPr>
                <w:rFonts w:cs="Arial"/>
                <w:szCs w:val="24"/>
              </w:rPr>
              <w:t>Mögliche strafrechtliche Schuldausschließungsgründe kennen und einordnen</w:t>
            </w:r>
          </w:p>
        </w:tc>
        <w:tc>
          <w:tcPr>
            <w:tcW w:w="2608" w:type="dxa"/>
            <w:tcBorders>
              <w:top w:val="single" w:sz="4" w:space="0" w:color="auto"/>
              <w:left w:val="single" w:sz="4" w:space="0" w:color="auto"/>
              <w:bottom w:val="single" w:sz="4" w:space="0" w:color="auto"/>
              <w:right w:val="single" w:sz="4" w:space="0" w:color="auto"/>
            </w:tcBorders>
          </w:tcPr>
          <w:p w14:paraId="4776D93E" w14:textId="77777777" w:rsidR="00FF702F" w:rsidRPr="00D90A43" w:rsidRDefault="00FF702F" w:rsidP="008F73A2">
            <w:pPr>
              <w:spacing w:line="240" w:lineRule="auto"/>
              <w:rPr>
                <w:rFonts w:cs="Arial"/>
                <w:szCs w:val="24"/>
              </w:rPr>
            </w:pPr>
            <w:r w:rsidRPr="00D90A43">
              <w:rPr>
                <w:rFonts w:cs="Arial"/>
                <w:szCs w:val="24"/>
              </w:rPr>
              <w:t>10</w:t>
            </w:r>
          </w:p>
        </w:tc>
      </w:tr>
      <w:tr w:rsidR="00FF702F" w:rsidRPr="00D90A43" w14:paraId="0DEDA7A7"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7ADB4F49" w14:textId="77777777" w:rsidR="00FF702F" w:rsidRPr="00D90A43" w:rsidRDefault="00FF702F" w:rsidP="008F73A2">
            <w:pPr>
              <w:spacing w:line="240" w:lineRule="auto"/>
              <w:rPr>
                <w:rFonts w:cs="Arial"/>
                <w:szCs w:val="24"/>
              </w:rPr>
            </w:pPr>
            <w:r w:rsidRPr="00D90A43">
              <w:rPr>
                <w:rFonts w:cs="Arial"/>
                <w:szCs w:val="24"/>
              </w:rPr>
              <w:t>3.2</w:t>
            </w:r>
          </w:p>
        </w:tc>
        <w:tc>
          <w:tcPr>
            <w:tcW w:w="11112" w:type="dxa"/>
            <w:tcBorders>
              <w:top w:val="single" w:sz="4" w:space="0" w:color="auto"/>
              <w:left w:val="single" w:sz="4" w:space="0" w:color="auto"/>
              <w:bottom w:val="single" w:sz="4" w:space="0" w:color="auto"/>
              <w:right w:val="single" w:sz="4" w:space="0" w:color="auto"/>
            </w:tcBorders>
            <w:vAlign w:val="center"/>
          </w:tcPr>
          <w:p w14:paraId="4A7D94E3" w14:textId="62B64AB5" w:rsidR="00FF702F" w:rsidRPr="00D90A43" w:rsidRDefault="00FF702F" w:rsidP="00D90A43">
            <w:pPr>
              <w:spacing w:line="240" w:lineRule="auto"/>
              <w:rPr>
                <w:rFonts w:cs="Arial"/>
                <w:szCs w:val="24"/>
              </w:rPr>
            </w:pPr>
            <w:r w:rsidRPr="00D90A43">
              <w:rPr>
                <w:rFonts w:cs="Arial"/>
                <w:szCs w:val="24"/>
              </w:rPr>
              <w:t>Das formelle Strafrecht/</w:t>
            </w:r>
            <w:r w:rsidR="00D90A43">
              <w:rPr>
                <w:rFonts w:cs="Arial"/>
                <w:szCs w:val="24"/>
              </w:rPr>
              <w:t>Strafverfahrensarten kennen</w:t>
            </w:r>
            <w:r w:rsidRPr="00D90A43">
              <w:rPr>
                <w:rFonts w:cs="Arial"/>
                <w:szCs w:val="24"/>
              </w:rPr>
              <w:t>lernen</w:t>
            </w:r>
          </w:p>
        </w:tc>
        <w:tc>
          <w:tcPr>
            <w:tcW w:w="2608" w:type="dxa"/>
            <w:tcBorders>
              <w:top w:val="single" w:sz="4" w:space="0" w:color="auto"/>
              <w:left w:val="single" w:sz="4" w:space="0" w:color="auto"/>
              <w:bottom w:val="single" w:sz="4" w:space="0" w:color="auto"/>
              <w:right w:val="single" w:sz="4" w:space="0" w:color="auto"/>
            </w:tcBorders>
          </w:tcPr>
          <w:p w14:paraId="4EC59B8F" w14:textId="71561DCF" w:rsidR="00FF702F" w:rsidRPr="00D90A43" w:rsidRDefault="000268F4" w:rsidP="008F73A2">
            <w:pPr>
              <w:spacing w:line="240" w:lineRule="auto"/>
              <w:rPr>
                <w:rFonts w:cs="Arial"/>
                <w:szCs w:val="24"/>
              </w:rPr>
            </w:pPr>
            <w:r w:rsidRPr="00D90A43">
              <w:rPr>
                <w:rFonts w:cs="Arial"/>
                <w:szCs w:val="24"/>
              </w:rPr>
              <w:t>40</w:t>
            </w:r>
          </w:p>
        </w:tc>
      </w:tr>
      <w:tr w:rsidR="00FF702F" w:rsidRPr="00D90A43" w14:paraId="189AB961"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714557F4" w14:textId="77777777" w:rsidR="00FF702F" w:rsidRPr="00D90A43" w:rsidRDefault="00FF702F" w:rsidP="008F73A2">
            <w:pPr>
              <w:spacing w:line="240" w:lineRule="auto"/>
              <w:rPr>
                <w:rFonts w:cs="Arial"/>
                <w:szCs w:val="24"/>
              </w:rPr>
            </w:pPr>
            <w:r w:rsidRPr="00D90A43">
              <w:rPr>
                <w:rFonts w:cs="Arial"/>
                <w:szCs w:val="24"/>
              </w:rPr>
              <w:t>3.2.1</w:t>
            </w:r>
          </w:p>
        </w:tc>
        <w:tc>
          <w:tcPr>
            <w:tcW w:w="11112" w:type="dxa"/>
            <w:tcBorders>
              <w:top w:val="single" w:sz="4" w:space="0" w:color="auto"/>
              <w:left w:val="single" w:sz="4" w:space="0" w:color="auto"/>
              <w:bottom w:val="single" w:sz="4" w:space="0" w:color="auto"/>
              <w:right w:val="single" w:sz="4" w:space="0" w:color="auto"/>
            </w:tcBorders>
            <w:vAlign w:val="center"/>
          </w:tcPr>
          <w:p w14:paraId="0C4C24E1" w14:textId="77777777" w:rsidR="00FF702F" w:rsidRPr="00D90A43" w:rsidRDefault="00FF702F" w:rsidP="008F73A2">
            <w:pPr>
              <w:spacing w:line="240" w:lineRule="auto"/>
              <w:rPr>
                <w:rFonts w:cs="Arial"/>
                <w:szCs w:val="24"/>
              </w:rPr>
            </w:pPr>
            <w:r w:rsidRPr="00D90A43">
              <w:rPr>
                <w:rFonts w:cs="Arial"/>
                <w:szCs w:val="24"/>
              </w:rPr>
              <w:t>Der Ablauf des Regelstrafverfahrens kennenlernen</w:t>
            </w:r>
          </w:p>
        </w:tc>
        <w:tc>
          <w:tcPr>
            <w:tcW w:w="2608" w:type="dxa"/>
            <w:tcBorders>
              <w:top w:val="single" w:sz="4" w:space="0" w:color="auto"/>
              <w:left w:val="single" w:sz="4" w:space="0" w:color="auto"/>
              <w:bottom w:val="single" w:sz="4" w:space="0" w:color="auto"/>
              <w:right w:val="single" w:sz="4" w:space="0" w:color="auto"/>
            </w:tcBorders>
          </w:tcPr>
          <w:p w14:paraId="602F7B51" w14:textId="77777777" w:rsidR="00FF702F" w:rsidRPr="00D90A43" w:rsidRDefault="00FF702F" w:rsidP="008F73A2">
            <w:pPr>
              <w:spacing w:line="240" w:lineRule="auto"/>
              <w:rPr>
                <w:rFonts w:cs="Arial"/>
                <w:szCs w:val="24"/>
              </w:rPr>
            </w:pPr>
            <w:r w:rsidRPr="00D90A43">
              <w:rPr>
                <w:rFonts w:cs="Arial"/>
                <w:szCs w:val="24"/>
              </w:rPr>
              <w:t>30</w:t>
            </w:r>
          </w:p>
        </w:tc>
      </w:tr>
      <w:tr w:rsidR="00FF702F" w:rsidRPr="00D90A43" w14:paraId="045D9ECB"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02C687BF" w14:textId="77777777" w:rsidR="00FF702F" w:rsidRPr="00D90A43" w:rsidRDefault="00FF702F" w:rsidP="008F73A2">
            <w:pPr>
              <w:spacing w:line="240" w:lineRule="auto"/>
              <w:rPr>
                <w:rFonts w:cs="Arial"/>
                <w:szCs w:val="24"/>
              </w:rPr>
            </w:pPr>
            <w:r w:rsidRPr="00D90A43">
              <w:rPr>
                <w:rFonts w:cs="Arial"/>
                <w:szCs w:val="24"/>
              </w:rPr>
              <w:t>3.2.2</w:t>
            </w:r>
          </w:p>
        </w:tc>
        <w:tc>
          <w:tcPr>
            <w:tcW w:w="11112" w:type="dxa"/>
            <w:tcBorders>
              <w:top w:val="single" w:sz="4" w:space="0" w:color="auto"/>
              <w:left w:val="single" w:sz="4" w:space="0" w:color="auto"/>
              <w:bottom w:val="single" w:sz="4" w:space="0" w:color="auto"/>
              <w:right w:val="single" w:sz="4" w:space="0" w:color="auto"/>
            </w:tcBorders>
            <w:vAlign w:val="center"/>
          </w:tcPr>
          <w:p w14:paraId="15526522" w14:textId="77777777" w:rsidR="00FF702F" w:rsidRPr="00D90A43" w:rsidRDefault="00FF702F" w:rsidP="008F73A2">
            <w:pPr>
              <w:spacing w:line="240" w:lineRule="auto"/>
              <w:rPr>
                <w:rFonts w:cs="Arial"/>
                <w:szCs w:val="24"/>
              </w:rPr>
            </w:pPr>
            <w:r w:rsidRPr="00D90A43">
              <w:rPr>
                <w:rFonts w:cs="Arial"/>
                <w:szCs w:val="24"/>
              </w:rPr>
              <w:t>Besondere Straf- und OWi-Verfahren bearbeiten</w:t>
            </w:r>
          </w:p>
        </w:tc>
        <w:tc>
          <w:tcPr>
            <w:tcW w:w="2608" w:type="dxa"/>
            <w:tcBorders>
              <w:top w:val="single" w:sz="4" w:space="0" w:color="auto"/>
              <w:left w:val="single" w:sz="4" w:space="0" w:color="auto"/>
              <w:bottom w:val="single" w:sz="4" w:space="0" w:color="auto"/>
              <w:right w:val="single" w:sz="4" w:space="0" w:color="auto"/>
            </w:tcBorders>
          </w:tcPr>
          <w:p w14:paraId="14FE8C6B" w14:textId="77777777" w:rsidR="00FF702F" w:rsidRPr="00D90A43" w:rsidRDefault="00FF702F" w:rsidP="008F73A2">
            <w:pPr>
              <w:spacing w:line="240" w:lineRule="auto"/>
              <w:rPr>
                <w:rFonts w:cs="Arial"/>
                <w:szCs w:val="24"/>
              </w:rPr>
            </w:pPr>
            <w:r w:rsidRPr="00D90A43">
              <w:rPr>
                <w:rFonts w:cs="Arial"/>
                <w:szCs w:val="24"/>
              </w:rPr>
              <w:t>10</w:t>
            </w:r>
          </w:p>
        </w:tc>
      </w:tr>
      <w:tr w:rsidR="00FF702F" w:rsidRPr="00D90A43" w14:paraId="22B1D818" w14:textId="77777777" w:rsidTr="008F73A2">
        <w:trPr>
          <w:jc w:val="center"/>
        </w:trPr>
        <w:tc>
          <w:tcPr>
            <w:tcW w:w="850" w:type="dxa"/>
            <w:tcBorders>
              <w:top w:val="single" w:sz="4" w:space="0" w:color="auto"/>
              <w:left w:val="single" w:sz="4" w:space="0" w:color="auto"/>
              <w:bottom w:val="single" w:sz="4" w:space="0" w:color="auto"/>
              <w:right w:val="single" w:sz="4" w:space="0" w:color="auto"/>
            </w:tcBorders>
          </w:tcPr>
          <w:p w14:paraId="16A194E2" w14:textId="77777777" w:rsidR="00FF702F" w:rsidRPr="00D90A43" w:rsidRDefault="00FF702F" w:rsidP="008F73A2">
            <w:pPr>
              <w:spacing w:line="240" w:lineRule="auto"/>
              <w:rPr>
                <w:rFonts w:cs="Arial"/>
                <w:szCs w:val="24"/>
              </w:rPr>
            </w:pPr>
            <w:r w:rsidRPr="00D90A43">
              <w:rPr>
                <w:rFonts w:cs="Arial"/>
                <w:szCs w:val="24"/>
              </w:rPr>
              <w:t>3.3</w:t>
            </w:r>
          </w:p>
        </w:tc>
        <w:tc>
          <w:tcPr>
            <w:tcW w:w="11112" w:type="dxa"/>
            <w:tcBorders>
              <w:top w:val="single" w:sz="4" w:space="0" w:color="auto"/>
              <w:left w:val="single" w:sz="4" w:space="0" w:color="auto"/>
              <w:bottom w:val="single" w:sz="4" w:space="0" w:color="auto"/>
              <w:right w:val="single" w:sz="4" w:space="0" w:color="auto"/>
            </w:tcBorders>
            <w:vAlign w:val="center"/>
          </w:tcPr>
          <w:p w14:paraId="4FD97259" w14:textId="77777777" w:rsidR="00FF702F" w:rsidRPr="00D90A43" w:rsidRDefault="00FF702F" w:rsidP="008F73A2">
            <w:pPr>
              <w:spacing w:line="240" w:lineRule="auto"/>
              <w:rPr>
                <w:rFonts w:cs="Arial"/>
                <w:szCs w:val="24"/>
              </w:rPr>
            </w:pPr>
            <w:r w:rsidRPr="00D90A43">
              <w:rPr>
                <w:rFonts w:cs="Arial"/>
                <w:szCs w:val="24"/>
              </w:rPr>
              <w:t>Die Strafrechtspflege im internationalen Vergleich würdigen</w:t>
            </w:r>
          </w:p>
        </w:tc>
        <w:tc>
          <w:tcPr>
            <w:tcW w:w="2608" w:type="dxa"/>
            <w:tcBorders>
              <w:top w:val="single" w:sz="4" w:space="0" w:color="auto"/>
              <w:left w:val="single" w:sz="4" w:space="0" w:color="auto"/>
              <w:bottom w:val="single" w:sz="4" w:space="0" w:color="auto"/>
              <w:right w:val="single" w:sz="4" w:space="0" w:color="auto"/>
            </w:tcBorders>
          </w:tcPr>
          <w:p w14:paraId="6404AEC6" w14:textId="77777777" w:rsidR="00FF702F" w:rsidRPr="00D90A43" w:rsidRDefault="00FF702F" w:rsidP="008F73A2">
            <w:pPr>
              <w:spacing w:line="240" w:lineRule="auto"/>
              <w:rPr>
                <w:rFonts w:cs="Arial"/>
                <w:szCs w:val="24"/>
              </w:rPr>
            </w:pPr>
            <w:r w:rsidRPr="00D90A43">
              <w:rPr>
                <w:rFonts w:cs="Arial"/>
                <w:szCs w:val="24"/>
              </w:rPr>
              <w:t>10</w:t>
            </w:r>
          </w:p>
        </w:tc>
      </w:tr>
    </w:tbl>
    <w:p w14:paraId="34FC18D5" w14:textId="77777777" w:rsidR="00FF702F" w:rsidRPr="00D90A43" w:rsidRDefault="00FF702F" w:rsidP="00627E66">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50538D38"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3D5E2E">
              <w:rPr>
                <w:rFonts w:cs="Arial"/>
              </w:rPr>
              <w:t>1</w:t>
            </w:r>
          </w:p>
          <w:p w14:paraId="45FF0B04" w14:textId="1958F593" w:rsidR="0011516C" w:rsidRPr="008C7F74" w:rsidRDefault="001F0A42" w:rsidP="005D0EB5">
            <w:pPr>
              <w:pStyle w:val="Tabellentext"/>
              <w:tabs>
                <w:tab w:val="left" w:pos="2554"/>
              </w:tabs>
              <w:spacing w:before="60" w:after="60"/>
              <w:rPr>
                <w:rFonts w:cs="Arial"/>
                <w:iCs/>
              </w:rPr>
            </w:pPr>
            <w:r>
              <w:rPr>
                <w:rFonts w:cs="Arial"/>
              </w:rPr>
              <w:t>Lernfeld Nr.</w:t>
            </w:r>
            <w:r w:rsidR="005A07F3">
              <w:rPr>
                <w:rFonts w:cs="Arial"/>
              </w:rPr>
              <w:t xml:space="preserve"> </w:t>
            </w:r>
            <w:r w:rsidR="007041D9">
              <w:rPr>
                <w:rFonts w:cs="Arial"/>
              </w:rPr>
              <w:t>3</w:t>
            </w:r>
            <w:r w:rsidR="000268F4">
              <w:rPr>
                <w:rFonts w:cs="Arial"/>
              </w:rPr>
              <w:t>:</w:t>
            </w:r>
            <w:r w:rsidR="00FF0A34">
              <w:rPr>
                <w:rFonts w:cs="Arial"/>
              </w:rPr>
              <w:tab/>
            </w:r>
            <w:r w:rsidR="007041D9" w:rsidRPr="0029437B">
              <w:rPr>
                <w:rFonts w:cs="Arial"/>
                <w:iCs/>
              </w:rPr>
              <w:t>Straf- und Ordnungswidrigkeitenverfahren organisieren</w:t>
            </w:r>
            <w:r w:rsidR="007D20D7" w:rsidRPr="003D5E2E">
              <w:rPr>
                <w:rFonts w:cs="Arial"/>
                <w:i/>
              </w:rPr>
              <w:t xml:space="preserve"> </w:t>
            </w:r>
            <w:r w:rsidR="007D20D7" w:rsidRPr="003C750F">
              <w:rPr>
                <w:rFonts w:cs="Arial"/>
                <w:iCs/>
              </w:rPr>
              <w:t>(</w:t>
            </w:r>
            <w:r w:rsidR="007041D9" w:rsidRPr="003C750F">
              <w:rPr>
                <w:rFonts w:cs="Arial"/>
                <w:iCs/>
              </w:rPr>
              <w:t>8</w:t>
            </w:r>
            <w:r w:rsidR="001D2A2A" w:rsidRPr="003C750F">
              <w:rPr>
                <w:rFonts w:cs="Arial"/>
                <w:iCs/>
              </w:rPr>
              <w:t>0</w:t>
            </w:r>
            <w:r w:rsidR="003D5E2E" w:rsidRPr="003C750F">
              <w:rPr>
                <w:rFonts w:cs="Arial"/>
                <w:iCs/>
              </w:rPr>
              <w:t xml:space="preserve"> UStd.</w:t>
            </w:r>
            <w:r w:rsidR="0011516C" w:rsidRPr="003C750F">
              <w:rPr>
                <w:rFonts w:cs="Arial"/>
                <w:iCs/>
              </w:rPr>
              <w:t>)</w:t>
            </w:r>
          </w:p>
          <w:p w14:paraId="64567EBA" w14:textId="37C1670C" w:rsidR="0011516C" w:rsidRPr="00925FDC" w:rsidRDefault="00551CB5" w:rsidP="000268F4">
            <w:pPr>
              <w:pStyle w:val="Tabellentext"/>
              <w:tabs>
                <w:tab w:val="left" w:pos="2554"/>
              </w:tabs>
              <w:spacing w:before="60" w:after="60"/>
              <w:rPr>
                <w:rFonts w:cs="Arial"/>
                <w:b/>
              </w:rPr>
            </w:pPr>
            <w:r w:rsidRPr="003C750F">
              <w:rPr>
                <w:rFonts w:cs="Arial"/>
                <w:iCs/>
              </w:rPr>
              <w:t xml:space="preserve">Lernsituation Nr. </w:t>
            </w:r>
            <w:r w:rsidR="0029437B" w:rsidRPr="003C750F">
              <w:rPr>
                <w:rFonts w:cs="Arial"/>
                <w:iCs/>
              </w:rPr>
              <w:t>3.2.1</w:t>
            </w:r>
            <w:r w:rsidRPr="003C750F">
              <w:rPr>
                <w:rFonts w:cs="Arial"/>
                <w:iCs/>
              </w:rPr>
              <w:t>:</w:t>
            </w:r>
            <w:r w:rsidRPr="003C750F">
              <w:rPr>
                <w:rFonts w:cs="Arial"/>
                <w:iCs/>
              </w:rPr>
              <w:tab/>
            </w:r>
            <w:bookmarkStart w:id="0" w:name="_GoBack"/>
            <w:r w:rsidR="0029437B" w:rsidRPr="00756E77">
              <w:rPr>
                <w:rFonts w:cs="Arial"/>
                <w:iCs/>
              </w:rPr>
              <w:t>De</w:t>
            </w:r>
            <w:r w:rsidR="003C750F">
              <w:rPr>
                <w:rFonts w:cs="Arial"/>
                <w:iCs/>
              </w:rPr>
              <w:t>n</w:t>
            </w:r>
            <w:r w:rsidR="0029437B" w:rsidRPr="00756E77">
              <w:rPr>
                <w:rFonts w:cs="Arial"/>
                <w:iCs/>
              </w:rPr>
              <w:t xml:space="preserve"> Ablauf des Regelstrafverfahrens</w:t>
            </w:r>
            <w:r w:rsidR="003C750F">
              <w:rPr>
                <w:rFonts w:cs="Arial"/>
                <w:iCs/>
              </w:rPr>
              <w:t xml:space="preserve"> kennenlernen</w:t>
            </w:r>
            <w:bookmarkEnd w:id="0"/>
            <w:r w:rsidR="0029437B" w:rsidRPr="008C7F74">
              <w:rPr>
                <w:rFonts w:cs="Arial"/>
                <w:iCs/>
              </w:rPr>
              <w:t xml:space="preserve"> </w:t>
            </w:r>
            <w:r w:rsidRPr="008C7F74">
              <w:rPr>
                <w:rFonts w:cs="Arial"/>
                <w:iCs/>
              </w:rPr>
              <w:t>(</w:t>
            </w:r>
            <w:r w:rsidR="000D0D25" w:rsidRPr="008C7F74">
              <w:rPr>
                <w:rFonts w:cs="Arial"/>
                <w:iCs/>
              </w:rPr>
              <w:t>3</w:t>
            </w:r>
            <w:r w:rsidR="0029437B" w:rsidRPr="008C7F74">
              <w:rPr>
                <w:rFonts w:cs="Arial"/>
                <w:iCs/>
              </w:rPr>
              <w:t>0 UStd.</w:t>
            </w:r>
            <w:r w:rsidR="0011516C" w:rsidRPr="00A43C82">
              <w:rPr>
                <w:rFonts w:cs="Arial"/>
                <w:iCs/>
              </w:rPr>
              <w:t>)</w:t>
            </w:r>
          </w:p>
        </w:tc>
      </w:tr>
      <w:tr w:rsidR="009360BD" w:rsidRPr="00925FDC" w14:paraId="699C3AE8" w14:textId="77777777" w:rsidTr="000268F4">
        <w:trPr>
          <w:jc w:val="center"/>
        </w:trPr>
        <w:tc>
          <w:tcPr>
            <w:tcW w:w="7285" w:type="dxa"/>
          </w:tcPr>
          <w:p w14:paraId="35795BE2" w14:textId="08FC5E1A" w:rsidR="009360BD" w:rsidRDefault="00577560" w:rsidP="00996979">
            <w:pPr>
              <w:pStyle w:val="Tabellenberschrift"/>
            </w:pPr>
            <w:r>
              <w:t>Handlungssituation:</w:t>
            </w:r>
          </w:p>
          <w:p w14:paraId="7BCB3A0B" w14:textId="639047D0" w:rsidR="00A15E66" w:rsidRPr="00A15E66" w:rsidRDefault="003A783F" w:rsidP="005F78B9">
            <w:pPr>
              <w:pStyle w:val="Tabellentext"/>
            </w:pPr>
            <w:r>
              <w:t>Einer Justizfachangestellten bzw. einem</w:t>
            </w:r>
            <w:r w:rsidR="006B1CA6">
              <w:t xml:space="preserve"> </w:t>
            </w:r>
            <w:r w:rsidR="00A15E66" w:rsidRPr="00A15E66">
              <w:t>Justizfachangestellten bei einem Amtsgericht im OLG-Bezirk Hamm wird folgender Sachverhalt zur rechtlichen Prüfung vorgelegt:</w:t>
            </w:r>
          </w:p>
          <w:p w14:paraId="5BE3B330" w14:textId="3A1D1FA4" w:rsidR="00C40B08" w:rsidRPr="00C40B08" w:rsidRDefault="00C40B08" w:rsidP="005F78B9">
            <w:pPr>
              <w:pStyle w:val="Tabellentext"/>
              <w:rPr>
                <w:rFonts w:cs="Arial"/>
              </w:rPr>
            </w:pPr>
            <w:r w:rsidRPr="00C40B08">
              <w:rPr>
                <w:rFonts w:cs="Arial"/>
              </w:rPr>
              <w:t>Der 17-jährige Lu</w:t>
            </w:r>
            <w:r>
              <w:rPr>
                <w:rFonts w:cs="Arial"/>
              </w:rPr>
              <w:t>k</w:t>
            </w:r>
            <w:r w:rsidRPr="00C40B08">
              <w:rPr>
                <w:rFonts w:cs="Arial"/>
              </w:rPr>
              <w:t xml:space="preserve">as gerät über Freunde zum </w:t>
            </w:r>
            <w:r w:rsidR="003A783F">
              <w:rPr>
                <w:rFonts w:cs="Arial"/>
              </w:rPr>
              <w:t>Drogenkonsum</w:t>
            </w:r>
            <w:r w:rsidRPr="00C40B08">
              <w:rPr>
                <w:rFonts w:cs="Arial"/>
              </w:rPr>
              <w:t xml:space="preserve"> und in die Drogensucht</w:t>
            </w:r>
            <w:r w:rsidR="006B1CA6">
              <w:rPr>
                <w:rFonts w:cs="Arial"/>
              </w:rPr>
              <w:t xml:space="preserve">. </w:t>
            </w:r>
            <w:r w:rsidRPr="00C40B08">
              <w:rPr>
                <w:rFonts w:cs="Arial"/>
              </w:rPr>
              <w:t>Lu</w:t>
            </w:r>
            <w:r>
              <w:rPr>
                <w:rFonts w:cs="Arial"/>
              </w:rPr>
              <w:t>k</w:t>
            </w:r>
            <w:r w:rsidRPr="00C40B08">
              <w:rPr>
                <w:rFonts w:cs="Arial"/>
              </w:rPr>
              <w:t xml:space="preserve">as entfernt sich von seinem bisherigen sozialen Umfeld und vernachlässigt die Schule. Sein </w:t>
            </w:r>
            <w:r w:rsidR="006B1CA6">
              <w:rPr>
                <w:rFonts w:cs="Arial"/>
              </w:rPr>
              <w:t>Drogenhändler</w:t>
            </w:r>
            <w:r w:rsidR="006B1CA6" w:rsidRPr="00C40B08">
              <w:rPr>
                <w:rFonts w:cs="Arial"/>
              </w:rPr>
              <w:t xml:space="preserve"> </w:t>
            </w:r>
            <w:r w:rsidRPr="00C40B08">
              <w:rPr>
                <w:rFonts w:cs="Arial"/>
              </w:rPr>
              <w:t xml:space="preserve">versorgt ihn regelmäßig mit </w:t>
            </w:r>
            <w:r w:rsidR="003A783F">
              <w:rPr>
                <w:rFonts w:cs="Arial"/>
              </w:rPr>
              <w:t>den</w:t>
            </w:r>
            <w:r w:rsidR="003A783F" w:rsidRPr="00C40B08">
              <w:rPr>
                <w:rFonts w:cs="Arial"/>
              </w:rPr>
              <w:t xml:space="preserve"> </w:t>
            </w:r>
            <w:r w:rsidR="003A783F">
              <w:rPr>
                <w:rFonts w:cs="Arial"/>
              </w:rPr>
              <w:t>Drogen</w:t>
            </w:r>
            <w:r w:rsidRPr="00C40B08">
              <w:rPr>
                <w:rFonts w:cs="Arial"/>
              </w:rPr>
              <w:t xml:space="preserve">. Die Minderleistungen in der Schule führen dazu, dass seine Eltern ihm ihre finanzielle Unterstützung entziehen. </w:t>
            </w:r>
            <w:r w:rsidR="003A783F">
              <w:rPr>
                <w:rFonts w:cs="Arial"/>
              </w:rPr>
              <w:t>Der Dealer</w:t>
            </w:r>
            <w:r w:rsidRPr="00C40B08">
              <w:rPr>
                <w:rFonts w:cs="Arial"/>
              </w:rPr>
              <w:t xml:space="preserve"> bietet Lu</w:t>
            </w:r>
            <w:r>
              <w:rPr>
                <w:rFonts w:cs="Arial"/>
              </w:rPr>
              <w:t>k</w:t>
            </w:r>
            <w:r w:rsidRPr="00C40B08">
              <w:rPr>
                <w:rFonts w:cs="Arial"/>
              </w:rPr>
              <w:t>as, der kein Geld mehr hat, an, als Bezahlung Schmuck, Elektronikgeräte oder andere Sachen für den An- und Verkauf-Laden eines Freundes anzunehmen</w:t>
            </w:r>
            <w:r w:rsidR="000268F4">
              <w:rPr>
                <w:rFonts w:cs="Arial"/>
              </w:rPr>
              <w:t>.</w:t>
            </w:r>
            <w:r w:rsidRPr="00C40B08">
              <w:rPr>
                <w:rFonts w:cs="Arial"/>
              </w:rPr>
              <w:t xml:space="preserve"> Es liege in der Schule oder zu Hause bestimmt etwas herum, was sich zu Geld machen lasse. Lu</w:t>
            </w:r>
            <w:r>
              <w:rPr>
                <w:rFonts w:cs="Arial"/>
              </w:rPr>
              <w:t>k</w:t>
            </w:r>
            <w:r w:rsidRPr="00C40B08">
              <w:rPr>
                <w:rFonts w:cs="Arial"/>
              </w:rPr>
              <w:t xml:space="preserve">as lehnt zunächst entrüstet ab, gibt </w:t>
            </w:r>
            <w:r w:rsidRPr="00C40B08">
              <w:rPr>
                <w:rFonts w:cs="Arial"/>
              </w:rPr>
              <w:lastRenderedPageBreak/>
              <w:t xml:space="preserve">aber dem steigenden Druck </w:t>
            </w:r>
            <w:r w:rsidR="003A783F">
              <w:rPr>
                <w:rFonts w:cs="Arial"/>
              </w:rPr>
              <w:t>seines Dealers</w:t>
            </w:r>
            <w:r w:rsidRPr="00C40B08">
              <w:rPr>
                <w:rFonts w:cs="Arial"/>
              </w:rPr>
              <w:t xml:space="preserve"> nach und entwendet schließlich einen Ring und später auch Geld seiner Mutter.</w:t>
            </w:r>
          </w:p>
          <w:p w14:paraId="2EB3529D" w14:textId="6971ABDF" w:rsidR="00A15E66" w:rsidRPr="00C40B08" w:rsidRDefault="00C40B08" w:rsidP="000268F4">
            <w:pPr>
              <w:pStyle w:val="Tabellentext"/>
              <w:spacing w:after="80"/>
              <w:rPr>
                <w:rFonts w:cs="Arial"/>
              </w:rPr>
            </w:pPr>
            <w:r w:rsidRPr="00C40B08">
              <w:rPr>
                <w:rFonts w:cs="Arial"/>
              </w:rPr>
              <w:t>Nach einiger Zeit kann Lu</w:t>
            </w:r>
            <w:r>
              <w:rPr>
                <w:rFonts w:cs="Arial"/>
              </w:rPr>
              <w:t>k</w:t>
            </w:r>
            <w:r w:rsidRPr="00C40B08">
              <w:rPr>
                <w:rFonts w:cs="Arial"/>
              </w:rPr>
              <w:t xml:space="preserve">as seinen Dealer erneut nicht mehr bezahlen. </w:t>
            </w:r>
            <w:r w:rsidR="003A783F">
              <w:rPr>
                <w:rFonts w:cs="Arial"/>
              </w:rPr>
              <w:t>Der Dealer</w:t>
            </w:r>
            <w:r w:rsidRPr="00C40B08">
              <w:rPr>
                <w:rFonts w:cs="Arial"/>
              </w:rPr>
              <w:t xml:space="preserve"> ist auch nicht bereit, ihm Drogen ohne Gegenleistung zu überlassen. Er schlägt Lu</w:t>
            </w:r>
            <w:r w:rsidR="003A783F">
              <w:rPr>
                <w:rFonts w:cs="Arial"/>
              </w:rPr>
              <w:t>k</w:t>
            </w:r>
            <w:r w:rsidRPr="00C40B08">
              <w:rPr>
                <w:rFonts w:cs="Arial"/>
              </w:rPr>
              <w:t>as deshalb vor, in Geschäften zu stehlen oder im Park einem Kind das Handy wegzunehmen. Er könne ein Küchenmesser nehmen und es dem Kind vorhalten, dann werde es das Handy herausgeben. Mit dem Verkauf des Gerätes könnten seine Schulden getilgt werden. In seiner Not setzt Lu</w:t>
            </w:r>
            <w:r>
              <w:rPr>
                <w:rFonts w:cs="Arial"/>
              </w:rPr>
              <w:t>k</w:t>
            </w:r>
            <w:r w:rsidRPr="00C40B08">
              <w:rPr>
                <w:rFonts w:cs="Arial"/>
              </w:rPr>
              <w:t xml:space="preserve">as diesen Plan um, und </w:t>
            </w:r>
            <w:r w:rsidR="003A783F">
              <w:rPr>
                <w:rFonts w:cs="Arial"/>
              </w:rPr>
              <w:t>bedroht und bestiehlt</w:t>
            </w:r>
            <w:r w:rsidRPr="00C40B08">
              <w:rPr>
                <w:rFonts w:cs="Arial"/>
              </w:rPr>
              <w:t xml:space="preserve"> auf diese Weise mehrfach Jugendliche. Hierbei wird er von seinen Freunden beobachtet, die völlig entsetzt sind. Sie rufen die Polizei. Lu</w:t>
            </w:r>
            <w:r>
              <w:rPr>
                <w:rFonts w:cs="Arial"/>
              </w:rPr>
              <w:t>k</w:t>
            </w:r>
            <w:r w:rsidRPr="00C40B08">
              <w:rPr>
                <w:rFonts w:cs="Arial"/>
              </w:rPr>
              <w:t>as wird festgenommen und kommt in Untersuchungshaft.</w:t>
            </w:r>
          </w:p>
        </w:tc>
        <w:tc>
          <w:tcPr>
            <w:tcW w:w="7287" w:type="dxa"/>
          </w:tcPr>
          <w:p w14:paraId="67964279" w14:textId="0B6E0F8A" w:rsidR="009360BD" w:rsidRPr="005A07F3" w:rsidRDefault="00C565DD" w:rsidP="00996979">
            <w:pPr>
              <w:pStyle w:val="Tabellenberschrift"/>
            </w:pPr>
            <w:r w:rsidRPr="00925FDC">
              <w:lastRenderedPageBreak/>
              <w:t>Handlungsergebnis:</w:t>
            </w:r>
          </w:p>
          <w:p w14:paraId="7D874EA7" w14:textId="4F5024A9" w:rsidR="00CE70B2" w:rsidRPr="000268F4" w:rsidRDefault="006B1CA6" w:rsidP="000268F4">
            <w:pPr>
              <w:pStyle w:val="Tabellenspiegelstrich"/>
            </w:pPr>
            <w:r>
              <w:t>Auf den F</w:t>
            </w:r>
            <w:r w:rsidRPr="000268F4">
              <w:t xml:space="preserve">all bezogene </w:t>
            </w:r>
            <w:r w:rsidR="0089332E" w:rsidRPr="000268F4">
              <w:t>Übersichtsmatrix zum Ablauf des Strafverfahrens</w:t>
            </w:r>
          </w:p>
          <w:p w14:paraId="08BE9E67" w14:textId="65D2D97B" w:rsidR="0089332E" w:rsidRPr="000268F4" w:rsidRDefault="0089332E" w:rsidP="000268F4">
            <w:pPr>
              <w:pStyle w:val="Tabellenspiegelstrich"/>
            </w:pPr>
            <w:r w:rsidRPr="000268F4">
              <w:t>Übersicht</w:t>
            </w:r>
            <w:r w:rsidR="005360F8" w:rsidRPr="000268F4">
              <w:t xml:space="preserve"> über den Ablauf der Hauptverhandlung in </w:t>
            </w:r>
            <w:r w:rsidR="006B1CA6" w:rsidRPr="000268F4">
              <w:t xml:space="preserve">dieser </w:t>
            </w:r>
            <w:r w:rsidR="005360F8" w:rsidRPr="000268F4">
              <w:t>Strafsache</w:t>
            </w:r>
          </w:p>
          <w:p w14:paraId="28AD4A3E" w14:textId="402B811C" w:rsidR="005360F8" w:rsidRPr="000268F4" w:rsidRDefault="005360F8" w:rsidP="000268F4">
            <w:pPr>
              <w:pStyle w:val="Tabellenspiegelstrich"/>
            </w:pPr>
            <w:r w:rsidRPr="000268F4">
              <w:t xml:space="preserve">Rollenspiel (Simulation einer Hauptverhandlung; Beratungsanfrage </w:t>
            </w:r>
            <w:r w:rsidR="00CD0B36">
              <w:t xml:space="preserve">einer Bürgerin bzw. </w:t>
            </w:r>
            <w:r w:rsidRPr="000268F4">
              <w:t>eines Bürgers zu Voraussetzungen, Ladung, Rechtsmitteln, Zwangsgeld, Vorladung, Haftbefehl, Kosten u.</w:t>
            </w:r>
            <w:r w:rsidR="000268F4">
              <w:t> </w:t>
            </w:r>
            <w:r w:rsidRPr="000268F4">
              <w:t>v.</w:t>
            </w:r>
            <w:r w:rsidR="000268F4">
              <w:t> </w:t>
            </w:r>
            <w:r w:rsidRPr="000268F4">
              <w:t>m.)</w:t>
            </w:r>
          </w:p>
          <w:p w14:paraId="4D5096DD" w14:textId="73BA19A5" w:rsidR="005360F8" w:rsidRPr="000268F4" w:rsidRDefault="005360F8" w:rsidP="000268F4">
            <w:pPr>
              <w:pStyle w:val="Tabellenspiegelstrich"/>
            </w:pPr>
            <w:r w:rsidRPr="000268F4">
              <w:t>Entwurf einer Vergütungs- bzw. Kostenrechnung</w:t>
            </w:r>
          </w:p>
          <w:p w14:paraId="160F722F" w14:textId="529BD6FA" w:rsidR="005360F8" w:rsidRPr="00996979" w:rsidRDefault="005360F8" w:rsidP="000268F4">
            <w:pPr>
              <w:pStyle w:val="Tabellenspiegelstrich"/>
            </w:pPr>
            <w:r w:rsidRPr="000268F4">
              <w:t xml:space="preserve">Entwurf weiterer verfahrensrelevanter Urkunden (Sitzungsprotokoll, Ladung, </w:t>
            </w:r>
            <w:proofErr w:type="spellStart"/>
            <w:r w:rsidRPr="000268F4">
              <w:t>Vernehmu</w:t>
            </w:r>
            <w:r>
              <w:t>ngsmitschrift</w:t>
            </w:r>
            <w:proofErr w:type="spellEnd"/>
            <w:r>
              <w:t xml:space="preserve"> u.</w:t>
            </w:r>
            <w:r w:rsidR="00ED5627">
              <w:t xml:space="preserve"> </w:t>
            </w:r>
            <w:r>
              <w:t>a.)</w:t>
            </w:r>
          </w:p>
        </w:tc>
      </w:tr>
      <w:tr w:rsidR="00925FDC" w:rsidRPr="00925FDC" w14:paraId="15304238" w14:textId="77777777" w:rsidTr="000268F4">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7CBF9DF0" w14:textId="1A85A03F" w:rsidR="005A07F3" w:rsidRPr="00C40B08" w:rsidRDefault="000268F4" w:rsidP="000268F4">
            <w:pPr>
              <w:pStyle w:val="Tabellentext"/>
            </w:pPr>
            <w:r>
              <w:t>Die Schülerinnen und Schüler</w:t>
            </w:r>
          </w:p>
          <w:p w14:paraId="0D5F82CD" w14:textId="3FB707BF" w:rsidR="005A07F3" w:rsidRPr="000268F4" w:rsidRDefault="00C40B08" w:rsidP="000268F4">
            <w:pPr>
              <w:pStyle w:val="Tabellenspiegelstrich"/>
            </w:pPr>
            <w:r w:rsidRPr="00C40B08">
              <w:t xml:space="preserve">erfassen </w:t>
            </w:r>
            <w:r>
              <w:t>die Kernhandlun</w:t>
            </w:r>
            <w:r w:rsidRPr="000268F4">
              <w:t>g des Sachverhalts, die beteiligten Personen und können den Sachverhalt dem Rechtsgebiet des Strafrechts zuordnen</w:t>
            </w:r>
          </w:p>
          <w:p w14:paraId="004AE653" w14:textId="715748B4" w:rsidR="00152A7C" w:rsidRPr="000268F4" w:rsidRDefault="00C40B08" w:rsidP="000268F4">
            <w:pPr>
              <w:pStyle w:val="Tabellenspiegelstrich"/>
              <w:rPr>
                <w:rStyle w:val="LSorange"/>
              </w:rPr>
            </w:pPr>
            <w:r w:rsidRPr="000268F4">
              <w:rPr>
                <w:rStyle w:val="LSorange"/>
              </w:rPr>
              <w:t>informieren sich über das Gesetz (StGB, BtMG, StPO)</w:t>
            </w:r>
            <w:r w:rsidR="00CE0300" w:rsidRPr="000268F4">
              <w:rPr>
                <w:rStyle w:val="LSorange"/>
              </w:rPr>
              <w:t xml:space="preserve"> </w:t>
            </w:r>
            <w:r w:rsidRPr="000268F4">
              <w:rPr>
                <w:rStyle w:val="LSorange"/>
              </w:rPr>
              <w:t>sowie mithilfe digitaler Medien über den Ablauf des strafrechtlichen Verfahrens</w:t>
            </w:r>
            <w:r w:rsidR="00CE0300" w:rsidRPr="000268F4">
              <w:rPr>
                <w:rStyle w:val="LSorange"/>
              </w:rPr>
              <w:t xml:space="preserve">, einschließlich der </w:t>
            </w:r>
            <w:proofErr w:type="gramStart"/>
            <w:r w:rsidR="00CE0300" w:rsidRPr="000268F4">
              <w:rPr>
                <w:rStyle w:val="LSorange"/>
              </w:rPr>
              <w:t>zugrunde liegenden</w:t>
            </w:r>
            <w:proofErr w:type="gramEnd"/>
            <w:r w:rsidR="00CE0300" w:rsidRPr="000268F4">
              <w:rPr>
                <w:rStyle w:val="LSorange"/>
              </w:rPr>
              <w:t xml:space="preserve"> materiell-rechtlichen Straftatbestände</w:t>
            </w:r>
            <w:r w:rsidRPr="000268F4">
              <w:rPr>
                <w:rStyle w:val="LSorange"/>
              </w:rPr>
              <w:t xml:space="preserve"> </w:t>
            </w:r>
            <w:r w:rsidR="00CE0300" w:rsidRPr="000268F4">
              <w:rPr>
                <w:rStyle w:val="LSorange"/>
              </w:rPr>
              <w:t>(Regelstrafverfahren)</w:t>
            </w:r>
          </w:p>
          <w:p w14:paraId="543601C5" w14:textId="04F9F476" w:rsidR="00CE0300" w:rsidRPr="000268F4" w:rsidRDefault="00C40B08" w:rsidP="000268F4">
            <w:pPr>
              <w:pStyle w:val="Tabellenspiegelstrich"/>
            </w:pPr>
            <w:r w:rsidRPr="000268F4">
              <w:t>erläutern</w:t>
            </w:r>
            <w:r w:rsidR="00CE0300" w:rsidRPr="000268F4">
              <w:t xml:space="preserve"> den Ablauf des Regelstrafverfahrens (Ermittlungs-, Zwischen-, Haupt- und Vollstreckungsverfahren)</w:t>
            </w:r>
            <w:r w:rsidR="00523E3C" w:rsidRPr="000268F4">
              <w:t xml:space="preserve"> und seine Rechtsfolgen</w:t>
            </w:r>
          </w:p>
          <w:p w14:paraId="3F5F6460" w14:textId="716C6880" w:rsidR="00523E3C" w:rsidRPr="000268F4" w:rsidRDefault="00CE0300" w:rsidP="000268F4">
            <w:pPr>
              <w:pStyle w:val="Tabellenspiegelstrich"/>
            </w:pPr>
            <w:r w:rsidRPr="000268F4">
              <w:t>können den Beginn und den Abschluss der jeweiligen Verfahrensabschnitte konkret am Gesetz herleiten und unterschiedliche Rollen des Beschuldigten (Angeschuldigten und Angeklagten) differenzieren</w:t>
            </w:r>
            <w:r w:rsidR="000268F4">
              <w:t xml:space="preserve"> sowie abschnitts</w:t>
            </w:r>
            <w:r w:rsidR="00201E9E" w:rsidRPr="000268F4">
              <w:t>spezifische Unterschiede definieren und strukturieren</w:t>
            </w:r>
          </w:p>
          <w:p w14:paraId="4360E591" w14:textId="21E5F927" w:rsidR="0089332E" w:rsidRPr="000268F4" w:rsidRDefault="0089332E" w:rsidP="000268F4">
            <w:pPr>
              <w:pStyle w:val="Tabellenspiegelstrich"/>
            </w:pPr>
            <w:r w:rsidRPr="000268F4">
              <w:t>kennen den Ablauf der Hauptverhandlung in Strafsachen und können in diesem Rahmen geschäftsstellenspezifische Aufgaben nach Vorgabe des Richters erledigen</w:t>
            </w:r>
          </w:p>
          <w:p w14:paraId="3E24ACE9" w14:textId="2E529351" w:rsidR="00CE0300" w:rsidRDefault="00523E3C" w:rsidP="000268F4">
            <w:pPr>
              <w:pStyle w:val="Tabellenspiegelstrich"/>
            </w:pPr>
            <w:r w:rsidRPr="000268F4">
              <w:lastRenderedPageBreak/>
              <w:t>kennen mögliche Einst</w:t>
            </w:r>
            <w:r>
              <w:t>ellungsmöglichkeiten im Regelstrafverfahren</w:t>
            </w:r>
            <w:r w:rsidR="00201E9E">
              <w:t xml:space="preserve"> </w:t>
            </w:r>
          </w:p>
          <w:p w14:paraId="6124A6C5" w14:textId="75F8260C" w:rsidR="00201E9E" w:rsidRPr="00D90A43" w:rsidRDefault="00CE0300" w:rsidP="00D90A43">
            <w:pPr>
              <w:pStyle w:val="Tabellenspiegelstrich"/>
              <w:rPr>
                <w:rStyle w:val="LSblau"/>
              </w:rPr>
            </w:pPr>
            <w:r w:rsidRPr="00D90A43">
              <w:rPr>
                <w:rStyle w:val="LSblau"/>
              </w:rPr>
              <w:t xml:space="preserve">können im Rahmen der Geschäftsstelle das strafrechtliche Verfahren </w:t>
            </w:r>
            <w:r w:rsidR="00201E9E" w:rsidRPr="00D90A43">
              <w:rPr>
                <w:rStyle w:val="LSblau"/>
              </w:rPr>
              <w:t xml:space="preserve">sachgerecht </w:t>
            </w:r>
            <w:r w:rsidRPr="00D90A43">
              <w:rPr>
                <w:rStyle w:val="LSblau"/>
              </w:rPr>
              <w:t>bearbeiten, den Sachverhalt digital anlegen und ein Aktenzeichen bilden</w:t>
            </w:r>
          </w:p>
          <w:p w14:paraId="762781E8" w14:textId="2131D30A" w:rsidR="00CE0300" w:rsidRPr="00D90A43" w:rsidRDefault="00201E9E" w:rsidP="00CE0300">
            <w:pPr>
              <w:pStyle w:val="Tabellenspiegelstrich"/>
              <w:rPr>
                <w:rStyle w:val="LSorange"/>
              </w:rPr>
            </w:pPr>
            <w:r w:rsidRPr="00D90A43">
              <w:rPr>
                <w:rStyle w:val="LSorange"/>
              </w:rPr>
              <w:t>kennen in jedem Verfahrensabschnitt die Zuständigkeit und Besetzung der beteiligten Organe der Rechtspflege und sind in der Lage, mit diesen sachgerecht zu kommunizieren (z.</w:t>
            </w:r>
            <w:r w:rsidR="00D90A43">
              <w:rPr>
                <w:rStyle w:val="LSorange"/>
              </w:rPr>
              <w:t> </w:t>
            </w:r>
            <w:r w:rsidRPr="00D90A43">
              <w:rPr>
                <w:rStyle w:val="LSorange"/>
              </w:rPr>
              <w:t>B. Staatsanwaltschaft, Richter, Rechtsanwalt, Strafvollzugsbehörde, Jugendamt, Be</w:t>
            </w:r>
            <w:r w:rsidR="00523E3C" w:rsidRPr="00D90A43">
              <w:rPr>
                <w:rStyle w:val="LSorange"/>
              </w:rPr>
              <w:t>währungshelfer u.</w:t>
            </w:r>
            <w:r w:rsidR="00D90A43">
              <w:rPr>
                <w:rStyle w:val="LSorange"/>
              </w:rPr>
              <w:t> </w:t>
            </w:r>
            <w:r w:rsidR="00523E3C" w:rsidRPr="00D90A43">
              <w:rPr>
                <w:rStyle w:val="LSorange"/>
              </w:rPr>
              <w:t>a.</w:t>
            </w:r>
            <w:r w:rsidRPr="00D90A43">
              <w:rPr>
                <w:rStyle w:val="LSorange"/>
              </w:rPr>
              <w:t>)</w:t>
            </w:r>
          </w:p>
          <w:p w14:paraId="379C9ACD" w14:textId="77777777" w:rsidR="00137F8A" w:rsidRDefault="00201E9E" w:rsidP="00D90A43">
            <w:pPr>
              <w:pStyle w:val="Tabellenspiegelstrich"/>
            </w:pPr>
            <w:r w:rsidRPr="00201E9E">
              <w:t xml:space="preserve">können </w:t>
            </w:r>
            <w:r>
              <w:t>verfahrensrelevante Fristen bestimmen und berechnen</w:t>
            </w:r>
          </w:p>
          <w:p w14:paraId="36F73EEF" w14:textId="18390411" w:rsidR="00201E9E" w:rsidRPr="00D90A43" w:rsidRDefault="00523E3C" w:rsidP="00D90A43">
            <w:pPr>
              <w:pStyle w:val="Tabellenspiegelstrich"/>
              <w:rPr>
                <w:rStyle w:val="LSgrn"/>
              </w:rPr>
            </w:pPr>
            <w:r w:rsidRPr="00D90A43">
              <w:rPr>
                <w:rStyle w:val="LSgrn"/>
              </w:rPr>
              <w:t>kennen die relevanten Kosten im Strafgerichtsverfahren und sind in der Lage, Entschädigungs- und Vergütungsansprüche nach Anweisung des Richters selb</w:t>
            </w:r>
            <w:r w:rsidR="00034E7B">
              <w:rPr>
                <w:rStyle w:val="LSgrn"/>
              </w:rPr>
              <w:t>st</w:t>
            </w:r>
            <w:r w:rsidRPr="00D90A43">
              <w:rPr>
                <w:rStyle w:val="LSgrn"/>
              </w:rPr>
              <w:t>ständig mithilfe digitaler Medien zu bearbeiten und zu verwalten</w:t>
            </w:r>
          </w:p>
          <w:p w14:paraId="44C015B9" w14:textId="470221B2" w:rsidR="00523E3C" w:rsidRPr="00D90A43" w:rsidRDefault="00523E3C" w:rsidP="00D90A43">
            <w:pPr>
              <w:pStyle w:val="Tabellenspiegelstrich"/>
            </w:pPr>
            <w:r w:rsidRPr="00D90A43">
              <w:t>organisieren und planen ihre Aufgaben in den jeweiligen Verfahrensabschnitten selb</w:t>
            </w:r>
            <w:r w:rsidR="00034E7B">
              <w:t>st</w:t>
            </w:r>
            <w:r w:rsidRPr="00D90A43">
              <w:t xml:space="preserve">ständig in Abstimmung mit </w:t>
            </w:r>
            <w:r w:rsidR="00034E7B">
              <w:t xml:space="preserve">der zuständigen Richterin bzw. </w:t>
            </w:r>
            <w:r w:rsidRPr="00D90A43">
              <w:t>dem zuständigen Richter</w:t>
            </w:r>
          </w:p>
          <w:p w14:paraId="16F6D3CC" w14:textId="2ADF02DF" w:rsidR="00FF6BEA" w:rsidRPr="00D90A43" w:rsidRDefault="00FF6BEA" w:rsidP="00D90A43">
            <w:pPr>
              <w:pStyle w:val="Tabellenspiegelstrich"/>
            </w:pPr>
            <w:r w:rsidRPr="00D90A43">
              <w:t xml:space="preserve">kennen </w:t>
            </w:r>
            <w:r w:rsidR="00523E3C" w:rsidRPr="00D90A43">
              <w:t>verschiedene Rechtsfolgen (Geld- und Freiheitsstrafe, Haupt- und Nebenstrafe) einschließlich der Bewährungsauflagen sowie der Maßnahmen der Sicherung und Besserung</w:t>
            </w:r>
            <w:r w:rsidRPr="00D90A43">
              <w:t xml:space="preserve"> </w:t>
            </w:r>
            <w:r w:rsidR="00523E3C" w:rsidRPr="00D90A43">
              <w:t>und kontrollieren die fristgerechten Eingaben von zulässigen Rechtsmitteln</w:t>
            </w:r>
            <w:r w:rsidR="005F78B9">
              <w:t>.</w:t>
            </w:r>
          </w:p>
        </w:tc>
        <w:tc>
          <w:tcPr>
            <w:tcW w:w="7287" w:type="dxa"/>
          </w:tcPr>
          <w:p w14:paraId="14EAF090" w14:textId="7597CA22" w:rsidR="005A07F3" w:rsidRDefault="00C565DD" w:rsidP="00996979">
            <w:pPr>
              <w:pStyle w:val="Tabellenberschrift"/>
            </w:pPr>
            <w:r w:rsidRPr="00925FDC">
              <w:lastRenderedPageBreak/>
              <w:t>Konkretisierung der Inhalte:</w:t>
            </w:r>
          </w:p>
          <w:p w14:paraId="29E2D56D" w14:textId="543CE08E" w:rsidR="0089332E" w:rsidRPr="000268F4" w:rsidRDefault="0089332E" w:rsidP="000268F4">
            <w:pPr>
              <w:pStyle w:val="Tabellenspiegelstrich"/>
            </w:pPr>
            <w:r w:rsidRPr="00FF6BEA">
              <w:t>Vorau</w:t>
            </w:r>
            <w:r w:rsidRPr="000268F4">
              <w:t>ssetzungen des Ablaufs des Strafverfahrens (</w:t>
            </w:r>
            <w:proofErr w:type="spellStart"/>
            <w:r w:rsidRPr="000268F4">
              <w:t>Ermittlungs</w:t>
            </w:r>
            <w:proofErr w:type="spellEnd"/>
            <w:r w:rsidR="000268F4">
              <w:noBreakHyphen/>
            </w:r>
            <w:r w:rsidRPr="000268F4">
              <w:t>, Zwischen-, Haupt-, Vollstreckungsverfahren)</w:t>
            </w:r>
          </w:p>
          <w:p w14:paraId="180A12AA" w14:textId="4852B5B0" w:rsidR="0089332E" w:rsidRPr="000268F4" w:rsidRDefault="0089332E" w:rsidP="000268F4">
            <w:pPr>
              <w:pStyle w:val="Tabellenspiegelstrich"/>
            </w:pPr>
            <w:r w:rsidRPr="000268F4">
              <w:t>Ablauf der Hauptverhandlung in Strafsachen, einschließlich des Beweismittelrechts sowie der geschäftsstellenspezifischen Aufgaben</w:t>
            </w:r>
          </w:p>
          <w:p w14:paraId="7E228857" w14:textId="77777777" w:rsidR="0089332E" w:rsidRPr="000268F4" w:rsidRDefault="0089332E" w:rsidP="000268F4">
            <w:pPr>
              <w:pStyle w:val="Tabellenspiegelstrich"/>
            </w:pPr>
            <w:r w:rsidRPr="000268F4">
              <w:t>Besonderheiten, Beginn, Ende der jeweiligen Verfahrensabschnitte</w:t>
            </w:r>
          </w:p>
          <w:p w14:paraId="0DD57854" w14:textId="77777777" w:rsidR="0089332E" w:rsidRPr="000268F4" w:rsidRDefault="0089332E" w:rsidP="000268F4">
            <w:pPr>
              <w:pStyle w:val="Tabellenspiegelstrich"/>
            </w:pPr>
            <w:r w:rsidRPr="000268F4">
              <w:t>Kenntnisse aller Verfahrensbeteiligten, ihrer Zuständigkeiten und Besetzungen</w:t>
            </w:r>
          </w:p>
          <w:p w14:paraId="5175F89E" w14:textId="77777777" w:rsidR="0089332E" w:rsidRPr="000268F4" w:rsidRDefault="0089332E" w:rsidP="000268F4">
            <w:pPr>
              <w:pStyle w:val="Tabellenspiegelstrich"/>
            </w:pPr>
            <w:r w:rsidRPr="000268F4">
              <w:t>Rechtsmittelrecht, Arten, Notfristen, formale Voraussetzungen, Wiedereinsetzung</w:t>
            </w:r>
          </w:p>
          <w:p w14:paraId="35CFB7E4" w14:textId="77777777" w:rsidR="0089332E" w:rsidRPr="000268F4" w:rsidRDefault="0089332E" w:rsidP="000268F4">
            <w:pPr>
              <w:pStyle w:val="Tabellenspiegelstrich"/>
            </w:pPr>
            <w:r w:rsidRPr="000268F4">
              <w:t>Rechtsfolgen (Geld- und Freiheitsstrafe, Haupt- und Nebenstrafe) einschließlich der Bewährungsauflagen sowie der Maßnahmen der Sicherung und Besserung</w:t>
            </w:r>
          </w:p>
          <w:p w14:paraId="7CCE6E48" w14:textId="77777777" w:rsidR="0089332E" w:rsidRPr="000268F4" w:rsidRDefault="0089332E" w:rsidP="000268F4">
            <w:pPr>
              <w:pStyle w:val="Tabellenspiegelstrich"/>
            </w:pPr>
            <w:r w:rsidRPr="000268F4">
              <w:t>Grundlagen des Kostenrechts, Abrechnungs- und Vergütungsrecht</w:t>
            </w:r>
          </w:p>
          <w:p w14:paraId="1669B2CD" w14:textId="77777777" w:rsidR="0089332E" w:rsidRPr="000268F4" w:rsidRDefault="0089332E" w:rsidP="000268F4">
            <w:pPr>
              <w:pStyle w:val="Tabellenspiegelstrich"/>
            </w:pPr>
            <w:r w:rsidRPr="000268F4">
              <w:t>Kenntnisse des Geschäftsgangs in Strafsachen</w:t>
            </w:r>
          </w:p>
          <w:p w14:paraId="1627F009" w14:textId="5A69AE71" w:rsidR="005A07F3" w:rsidRPr="00996979" w:rsidRDefault="0089332E" w:rsidP="000268F4">
            <w:pPr>
              <w:pStyle w:val="Tabellenspiegelstrich"/>
            </w:pPr>
            <w:r w:rsidRPr="000268F4">
              <w:t>Grundl</w:t>
            </w:r>
            <w:r>
              <w:t>agen der sach- und fachgerechten Kommunikation mit Verfahrensbeteiligten in Strafsachen</w:t>
            </w:r>
          </w:p>
        </w:tc>
      </w:tr>
      <w:tr w:rsidR="00925FDC" w:rsidRPr="00925FDC" w14:paraId="65C38248" w14:textId="77777777" w:rsidTr="005D0EB5">
        <w:trPr>
          <w:jc w:val="center"/>
        </w:trPr>
        <w:tc>
          <w:tcPr>
            <w:tcW w:w="14572" w:type="dxa"/>
            <w:gridSpan w:val="2"/>
          </w:tcPr>
          <w:p w14:paraId="10B94AE1" w14:textId="77777777" w:rsidR="00FF6BEA" w:rsidRDefault="00C565DD" w:rsidP="00996979">
            <w:pPr>
              <w:pStyle w:val="Tabellenberschrift"/>
            </w:pPr>
            <w:r>
              <w:t xml:space="preserve">Didaktisch-methodische </w:t>
            </w:r>
            <w:r w:rsidRPr="00925FDC">
              <w:t>Anregungen:</w:t>
            </w:r>
            <w:r w:rsidR="007D12D6">
              <w:t xml:space="preserve"> </w:t>
            </w:r>
          </w:p>
          <w:p w14:paraId="1E1D156D" w14:textId="3B34171B" w:rsidR="007766A5" w:rsidRDefault="00FF6BEA" w:rsidP="00D90A43">
            <w:pPr>
              <w:pStyle w:val="Tabellenspiegelstrich"/>
            </w:pPr>
            <w:r>
              <w:t>Klausuren</w:t>
            </w:r>
          </w:p>
          <w:p w14:paraId="3D88530A" w14:textId="57E4AF32" w:rsidR="00FF6BEA" w:rsidRDefault="00FF6BEA" w:rsidP="00D90A43">
            <w:pPr>
              <w:pStyle w:val="Tabellenspiegelstrich"/>
            </w:pPr>
            <w:r>
              <w:t>Test</w:t>
            </w:r>
          </w:p>
          <w:p w14:paraId="0B793137" w14:textId="25F9D947" w:rsidR="00FF6BEA" w:rsidRDefault="00FF6BEA" w:rsidP="00D90A43">
            <w:pPr>
              <w:pStyle w:val="Tabellenspiegelstrich"/>
            </w:pPr>
            <w:r>
              <w:t>Referate und Präsentationen</w:t>
            </w:r>
          </w:p>
          <w:p w14:paraId="152273DC" w14:textId="0CCA19A1" w:rsidR="007766A5" w:rsidRPr="00925FDC" w:rsidRDefault="00FF6BEA" w:rsidP="00D90A43">
            <w:pPr>
              <w:pStyle w:val="Tabellenspiegelstrich"/>
            </w:pPr>
            <w:r>
              <w:t>Rollenspiele (Beratung in der Rechtsberatungsstelle/Geschäftsstelle) u.</w:t>
            </w:r>
            <w:r w:rsidR="00D90A43">
              <w:t> </w:t>
            </w:r>
            <w:r>
              <w:t>v.</w:t>
            </w:r>
            <w:r w:rsidR="00D90A43">
              <w:t> </w:t>
            </w:r>
            <w:r>
              <w:t>m.</w:t>
            </w: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6ED45792"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6C4AC9">
      <w:rPr>
        <w:bCs/>
        <w:noProof/>
      </w:rPr>
      <w:t>1</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6C4AC9">
      <w:rPr>
        <w:bCs/>
        <w:noProof/>
      </w:rPr>
      <w:t>3</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6C4AC9">
      <w:rPr>
        <w:rStyle w:val="Seitenzahl"/>
        <w:rFonts w:cs="Arial"/>
        <w:noProof/>
        <w:szCs w:val="20"/>
      </w:rPr>
      <w:instrText>1</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6FC7086A"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6C4AC9">
      <w:rPr>
        <w:rFonts w:eastAsia="Calibri"/>
        <w:noProof/>
        <w:szCs w:val="20"/>
      </w:rPr>
      <w:t>11.06.2025</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6C4AC9">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5552B5FC" w:rsidR="00EC6142" w:rsidRPr="00991AB9" w:rsidRDefault="003D5E2E" w:rsidP="00991AB9">
    <w:pPr>
      <w:spacing w:line="240" w:lineRule="auto"/>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C4368"/>
    <w:multiLevelType w:val="hybridMultilevel"/>
    <w:tmpl w:val="0B8E9E78"/>
    <w:lvl w:ilvl="0" w:tplc="1896BA7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1"/>
  </w:num>
  <w:num w:numId="5">
    <w:abstractNumId w:val="13"/>
  </w:num>
  <w:num w:numId="6">
    <w:abstractNumId w:val="2"/>
  </w:num>
  <w:num w:numId="7">
    <w:abstractNumId w:val="10"/>
  </w:num>
  <w:num w:numId="8">
    <w:abstractNumId w:val="0"/>
  </w:num>
  <w:num w:numId="9">
    <w:abstractNumId w:val="5"/>
  </w:num>
  <w:num w:numId="10">
    <w:abstractNumId w:val="7"/>
  </w:num>
  <w:num w:numId="11">
    <w:abstractNumId w:val="4"/>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268F4"/>
    <w:rsid w:val="000324EA"/>
    <w:rsid w:val="00034E7B"/>
    <w:rsid w:val="00044E06"/>
    <w:rsid w:val="0004673B"/>
    <w:rsid w:val="00047578"/>
    <w:rsid w:val="0005603C"/>
    <w:rsid w:val="000768A5"/>
    <w:rsid w:val="000C3E29"/>
    <w:rsid w:val="000D0D25"/>
    <w:rsid w:val="000E0BC6"/>
    <w:rsid w:val="0011516C"/>
    <w:rsid w:val="00137F8A"/>
    <w:rsid w:val="00152A7C"/>
    <w:rsid w:val="0015710B"/>
    <w:rsid w:val="00172912"/>
    <w:rsid w:val="001A6FB1"/>
    <w:rsid w:val="001A75FA"/>
    <w:rsid w:val="001D2A2A"/>
    <w:rsid w:val="001E57BE"/>
    <w:rsid w:val="001F0A42"/>
    <w:rsid w:val="001F6487"/>
    <w:rsid w:val="0020130C"/>
    <w:rsid w:val="00201E9E"/>
    <w:rsid w:val="00204367"/>
    <w:rsid w:val="00211EC4"/>
    <w:rsid w:val="00216536"/>
    <w:rsid w:val="002329F6"/>
    <w:rsid w:val="00246C89"/>
    <w:rsid w:val="00260527"/>
    <w:rsid w:val="00261B54"/>
    <w:rsid w:val="0029198A"/>
    <w:rsid w:val="0029437B"/>
    <w:rsid w:val="002B2319"/>
    <w:rsid w:val="002C7A35"/>
    <w:rsid w:val="002E6AF5"/>
    <w:rsid w:val="002F5582"/>
    <w:rsid w:val="0031345C"/>
    <w:rsid w:val="0032374C"/>
    <w:rsid w:val="003552DA"/>
    <w:rsid w:val="003718BB"/>
    <w:rsid w:val="00380C6C"/>
    <w:rsid w:val="003A5E5C"/>
    <w:rsid w:val="003A783F"/>
    <w:rsid w:val="003C750F"/>
    <w:rsid w:val="003D5E2E"/>
    <w:rsid w:val="003F114B"/>
    <w:rsid w:val="004238F3"/>
    <w:rsid w:val="00465F4D"/>
    <w:rsid w:val="00467FFD"/>
    <w:rsid w:val="00471901"/>
    <w:rsid w:val="00487227"/>
    <w:rsid w:val="00497790"/>
    <w:rsid w:val="004A2FF3"/>
    <w:rsid w:val="004E5B03"/>
    <w:rsid w:val="004F4E0C"/>
    <w:rsid w:val="00523E3C"/>
    <w:rsid w:val="005351FA"/>
    <w:rsid w:val="005360F8"/>
    <w:rsid w:val="00547091"/>
    <w:rsid w:val="00551CB5"/>
    <w:rsid w:val="00574379"/>
    <w:rsid w:val="0057447B"/>
    <w:rsid w:val="00575835"/>
    <w:rsid w:val="00577560"/>
    <w:rsid w:val="00590CE9"/>
    <w:rsid w:val="005A07F3"/>
    <w:rsid w:val="005D0EB5"/>
    <w:rsid w:val="005E30D9"/>
    <w:rsid w:val="005F78B9"/>
    <w:rsid w:val="006041EF"/>
    <w:rsid w:val="00626E19"/>
    <w:rsid w:val="00627E66"/>
    <w:rsid w:val="0066766A"/>
    <w:rsid w:val="00672660"/>
    <w:rsid w:val="006B1CA6"/>
    <w:rsid w:val="006C4AC9"/>
    <w:rsid w:val="006E7C04"/>
    <w:rsid w:val="007041D9"/>
    <w:rsid w:val="00707E6F"/>
    <w:rsid w:val="007337F4"/>
    <w:rsid w:val="00747EE2"/>
    <w:rsid w:val="00756E77"/>
    <w:rsid w:val="00761E8E"/>
    <w:rsid w:val="00763B33"/>
    <w:rsid w:val="007755F2"/>
    <w:rsid w:val="007766A5"/>
    <w:rsid w:val="007D12D6"/>
    <w:rsid w:val="007D20D7"/>
    <w:rsid w:val="007D2957"/>
    <w:rsid w:val="007F6926"/>
    <w:rsid w:val="008137F4"/>
    <w:rsid w:val="00846599"/>
    <w:rsid w:val="008508ED"/>
    <w:rsid w:val="008540BD"/>
    <w:rsid w:val="00854F8B"/>
    <w:rsid w:val="008648B0"/>
    <w:rsid w:val="0089332E"/>
    <w:rsid w:val="00895116"/>
    <w:rsid w:val="008B782D"/>
    <w:rsid w:val="008C1DE3"/>
    <w:rsid w:val="008C7F74"/>
    <w:rsid w:val="008E5FFE"/>
    <w:rsid w:val="00921CBF"/>
    <w:rsid w:val="00925FDC"/>
    <w:rsid w:val="009360BD"/>
    <w:rsid w:val="0096461F"/>
    <w:rsid w:val="0098543D"/>
    <w:rsid w:val="00991AB9"/>
    <w:rsid w:val="00996979"/>
    <w:rsid w:val="009B7665"/>
    <w:rsid w:val="009D0022"/>
    <w:rsid w:val="009D03C5"/>
    <w:rsid w:val="009E2CFF"/>
    <w:rsid w:val="009E658F"/>
    <w:rsid w:val="009F2635"/>
    <w:rsid w:val="00A064B4"/>
    <w:rsid w:val="00A15E66"/>
    <w:rsid w:val="00A32085"/>
    <w:rsid w:val="00A36DFB"/>
    <w:rsid w:val="00A43C82"/>
    <w:rsid w:val="00A75662"/>
    <w:rsid w:val="00A9123D"/>
    <w:rsid w:val="00AA4CEA"/>
    <w:rsid w:val="00B221DF"/>
    <w:rsid w:val="00B6001F"/>
    <w:rsid w:val="00B719FA"/>
    <w:rsid w:val="00B83D77"/>
    <w:rsid w:val="00BB381C"/>
    <w:rsid w:val="00BC370A"/>
    <w:rsid w:val="00BD39D4"/>
    <w:rsid w:val="00BD4591"/>
    <w:rsid w:val="00BE0DE9"/>
    <w:rsid w:val="00BE699F"/>
    <w:rsid w:val="00C10E19"/>
    <w:rsid w:val="00C40B08"/>
    <w:rsid w:val="00C53F7E"/>
    <w:rsid w:val="00C565DD"/>
    <w:rsid w:val="00C9109A"/>
    <w:rsid w:val="00CC292A"/>
    <w:rsid w:val="00CD0B36"/>
    <w:rsid w:val="00CD189D"/>
    <w:rsid w:val="00CE0300"/>
    <w:rsid w:val="00CE70B2"/>
    <w:rsid w:val="00CE7A73"/>
    <w:rsid w:val="00CF4209"/>
    <w:rsid w:val="00D1479C"/>
    <w:rsid w:val="00D14A4E"/>
    <w:rsid w:val="00D208BC"/>
    <w:rsid w:val="00D33B91"/>
    <w:rsid w:val="00D33FBC"/>
    <w:rsid w:val="00D546B2"/>
    <w:rsid w:val="00D7295B"/>
    <w:rsid w:val="00D90A43"/>
    <w:rsid w:val="00D961F5"/>
    <w:rsid w:val="00DA3F9F"/>
    <w:rsid w:val="00DB70BD"/>
    <w:rsid w:val="00DB7957"/>
    <w:rsid w:val="00DC60D0"/>
    <w:rsid w:val="00DE090D"/>
    <w:rsid w:val="00DF0EBC"/>
    <w:rsid w:val="00DF26A5"/>
    <w:rsid w:val="00E01BCE"/>
    <w:rsid w:val="00E02056"/>
    <w:rsid w:val="00E064FD"/>
    <w:rsid w:val="00E33157"/>
    <w:rsid w:val="00EA0E82"/>
    <w:rsid w:val="00EC591A"/>
    <w:rsid w:val="00EC6142"/>
    <w:rsid w:val="00EC6BEF"/>
    <w:rsid w:val="00EC7A36"/>
    <w:rsid w:val="00ED5627"/>
    <w:rsid w:val="00EE00CD"/>
    <w:rsid w:val="00F223DD"/>
    <w:rsid w:val="00F26D2A"/>
    <w:rsid w:val="00F315AB"/>
    <w:rsid w:val="00F64C99"/>
    <w:rsid w:val="00FC1C38"/>
    <w:rsid w:val="00FC492F"/>
    <w:rsid w:val="00FF0A34"/>
    <w:rsid w:val="00FF0F25"/>
    <w:rsid w:val="00FF63D2"/>
    <w:rsid w:val="00FF6BEA"/>
    <w:rsid w:val="00FF70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0268F4"/>
    <w:pPr>
      <w:numPr>
        <w:numId w:val="7"/>
      </w:numPr>
      <w:spacing w:line="240" w:lineRule="auto"/>
    </w:pPr>
    <w:rPr>
      <w:rFonts w:eastAsia="MS Mincho" w:cs="Arial"/>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0268F4"/>
    <w:rPr>
      <w:bCs/>
      <w:color w:val="007EC5"/>
    </w:rPr>
  </w:style>
  <w:style w:type="character" w:customStyle="1" w:styleId="LSgrn">
    <w:name w:val="LS grün"/>
    <w:uiPriority w:val="1"/>
    <w:rsid w:val="000268F4"/>
    <w:rPr>
      <w:bCs/>
      <w:color w:val="4CB848"/>
    </w:rPr>
  </w:style>
  <w:style w:type="character" w:customStyle="1" w:styleId="LSorange">
    <w:name w:val="LS orange"/>
    <w:uiPriority w:val="1"/>
    <w:rsid w:val="000268F4"/>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10A1-FF08-454F-96F1-48E5501E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5544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2025-06-10T09:08:00Z</dcterms:created>
  <dcterms:modified xsi:type="dcterms:W3CDTF">2025-06-12T08:54:00Z</dcterms:modified>
</cp:coreProperties>
</file>