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60" w:rsidRPr="00DE3049" w:rsidRDefault="00DE3049">
      <w:pPr>
        <w:pStyle w:val="Titel"/>
        <w:rPr>
          <w:lang w:val="de-DE"/>
        </w:rPr>
      </w:pPr>
      <w:r w:rsidRPr="00DE3049">
        <w:rPr>
          <w:color w:val="00336A"/>
          <w:w w:val="115"/>
          <w:lang w:val="de-DE"/>
        </w:rPr>
        <w:t>Beispiel für LF 4 „Wahrnehmung und Beobachtung“</w:t>
      </w:r>
    </w:p>
    <w:p w:rsidR="00CF6360" w:rsidRPr="00DE3049" w:rsidRDefault="00CF6360">
      <w:pPr>
        <w:pStyle w:val="Textkrper"/>
        <w:spacing w:before="7" w:after="1"/>
        <w:rPr>
          <w:sz w:val="15"/>
          <w:lang w:val="de-DE"/>
        </w:rPr>
      </w:pPr>
    </w:p>
    <w:tbl>
      <w:tblPr>
        <w:tblStyle w:val="TableNormal"/>
        <w:tblW w:w="0" w:type="auto"/>
        <w:tblInd w:w="4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3"/>
        <w:gridCol w:w="1436"/>
      </w:tblGrid>
      <w:tr w:rsidR="00CF6360">
        <w:trPr>
          <w:trHeight w:val="611"/>
        </w:trPr>
        <w:tc>
          <w:tcPr>
            <w:tcW w:w="1134" w:type="dxa"/>
            <w:tcBorders>
              <w:top w:val="nil"/>
              <w:left w:val="nil"/>
              <w:right w:val="single" w:sz="12" w:space="0" w:color="FFFFFF"/>
            </w:tcBorders>
            <w:shd w:val="clear" w:color="auto" w:fill="B9D36C"/>
          </w:tcPr>
          <w:p w:rsidR="00CF6360" w:rsidRPr="00DE3049" w:rsidRDefault="00CF6360">
            <w:pPr>
              <w:pStyle w:val="TableParagraph"/>
              <w:spacing w:before="2"/>
              <w:ind w:left="0"/>
              <w:rPr>
                <w:sz w:val="17"/>
                <w:lang w:val="de-DE"/>
              </w:rPr>
            </w:pPr>
          </w:p>
          <w:p w:rsidR="00CF6360" w:rsidRDefault="00DE3049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CE 02</w:t>
            </w:r>
          </w:p>
        </w:tc>
        <w:tc>
          <w:tcPr>
            <w:tcW w:w="6803" w:type="dxa"/>
            <w:tcBorders>
              <w:top w:val="nil"/>
              <w:left w:val="single" w:sz="12" w:space="0" w:color="FFFFFF"/>
            </w:tcBorders>
            <w:shd w:val="clear" w:color="auto" w:fill="B9D36C"/>
          </w:tcPr>
          <w:p w:rsidR="00CF6360" w:rsidRPr="00DE3049" w:rsidRDefault="00CF6360">
            <w:pPr>
              <w:pStyle w:val="TableParagraph"/>
              <w:spacing w:before="2"/>
              <w:ind w:left="0"/>
              <w:rPr>
                <w:sz w:val="17"/>
                <w:lang w:val="de-DE"/>
              </w:rPr>
            </w:pPr>
          </w:p>
          <w:p w:rsidR="00CF6360" w:rsidRPr="00DE3049" w:rsidRDefault="00DE3049">
            <w:pPr>
              <w:pStyle w:val="TableParagraph"/>
              <w:spacing w:before="0"/>
              <w:ind w:left="155"/>
              <w:rPr>
                <w:rFonts w:ascii="Arial" w:hAnsi="Arial"/>
                <w:b/>
                <w:sz w:val="18"/>
                <w:lang w:val="de-DE"/>
              </w:rPr>
            </w:pP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Zu</w:t>
            </w:r>
            <w:r w:rsidRPr="00DE3049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pflegende</w:t>
            </w:r>
            <w:r w:rsidRPr="00DE3049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Menschen</w:t>
            </w:r>
            <w:r w:rsidRPr="00DE3049">
              <w:rPr>
                <w:rFonts w:ascii="Arial" w:hAns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in</w:t>
            </w:r>
            <w:r w:rsidRPr="00DE3049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der</w:t>
            </w:r>
            <w:r w:rsidRPr="00DE3049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Bewegung</w:t>
            </w:r>
            <w:r w:rsidRPr="00DE3049">
              <w:rPr>
                <w:rFonts w:ascii="Arial" w:hAns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und</w:t>
            </w:r>
            <w:r w:rsidRPr="00DE3049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Selbstversorgung</w:t>
            </w:r>
            <w:r w:rsidRPr="00DE3049">
              <w:rPr>
                <w:rFonts w:ascii="Arial" w:hAnsi="Arial"/>
                <w:b/>
                <w:color w:val="FFFFFF"/>
                <w:spacing w:val="-8"/>
                <w:sz w:val="18"/>
                <w:lang w:val="de-DE"/>
              </w:rPr>
              <w:t xml:space="preserve"> </w:t>
            </w: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unterstützen</w:t>
            </w:r>
          </w:p>
        </w:tc>
        <w:tc>
          <w:tcPr>
            <w:tcW w:w="1436" w:type="dxa"/>
            <w:tcBorders>
              <w:top w:val="nil"/>
              <w:right w:val="nil"/>
            </w:tcBorders>
            <w:shd w:val="clear" w:color="auto" w:fill="B9D36C"/>
          </w:tcPr>
          <w:p w:rsidR="00CF6360" w:rsidRDefault="00DE3049">
            <w:pPr>
              <w:pStyle w:val="TableParagraph"/>
              <w:spacing w:before="26" w:line="260" w:lineRule="atLeast"/>
              <w:ind w:left="160" w:right="4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Anlage 1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PflAPrV</w:t>
            </w:r>
            <w:proofErr w:type="spellEnd"/>
          </w:p>
        </w:tc>
      </w:tr>
      <w:tr w:rsidR="00CF6360" w:rsidRPr="004C5197">
        <w:trPr>
          <w:trHeight w:val="341"/>
        </w:trPr>
        <w:tc>
          <w:tcPr>
            <w:tcW w:w="9373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CF6360" w:rsidRPr="00DE3049" w:rsidRDefault="00DE3049">
            <w:pPr>
              <w:pStyle w:val="TableParagraph"/>
              <w:spacing w:before="69"/>
              <w:rPr>
                <w:rFonts w:ascii="Arial" w:hAnsi="Arial"/>
                <w:b/>
                <w:sz w:val="18"/>
                <w:lang w:val="de-DE"/>
              </w:rPr>
            </w:pPr>
            <w:r w:rsidRPr="00DE3049">
              <w:rPr>
                <w:rFonts w:ascii="Arial" w:hAnsi="Arial"/>
                <w:b/>
                <w:color w:val="FFFFFF"/>
                <w:sz w:val="18"/>
                <w:lang w:val="de-DE"/>
              </w:rPr>
              <w:t>CE 02 B Menschen in der Selbstversorgung unterstützen</w:t>
            </w:r>
          </w:p>
        </w:tc>
      </w:tr>
      <w:tr w:rsidR="00CF6360">
        <w:trPr>
          <w:trHeight w:val="341"/>
        </w:trPr>
        <w:tc>
          <w:tcPr>
            <w:tcW w:w="9373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CF6360" w:rsidRDefault="00DE3049">
            <w:pPr>
              <w:pStyle w:val="TableParagraph"/>
              <w:spacing w:before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LF 4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Wahrnehmung</w:t>
            </w:r>
            <w:proofErr w:type="spellEnd"/>
            <w:r>
              <w:rPr>
                <w:rFonts w:ascii="Arial"/>
                <w:b/>
                <w:color w:val="FFFFFF"/>
                <w:sz w:val="18"/>
              </w:rPr>
              <w:t xml:space="preserve"> und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Beobachtung</w:t>
            </w:r>
            <w:proofErr w:type="spellEnd"/>
          </w:p>
        </w:tc>
      </w:tr>
      <w:tr w:rsidR="00CF6360" w:rsidRPr="004C5197">
        <w:trPr>
          <w:trHeight w:val="975"/>
        </w:trPr>
        <w:tc>
          <w:tcPr>
            <w:tcW w:w="9373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CF6360" w:rsidRPr="00DE3049" w:rsidRDefault="00DE3049">
            <w:pPr>
              <w:pStyle w:val="TableParagraph"/>
              <w:tabs>
                <w:tab w:val="left" w:pos="7105"/>
              </w:tabs>
              <w:spacing w:before="69"/>
              <w:rPr>
                <w:rFonts w:ascii="Arial"/>
                <w:b/>
                <w:sz w:val="18"/>
                <w:lang w:val="de-DE"/>
              </w:rPr>
            </w:pPr>
            <w:r w:rsidRPr="00DE3049">
              <w:rPr>
                <w:rFonts w:ascii="Arial"/>
                <w:b/>
                <w:color w:val="FFFFFF"/>
                <w:sz w:val="18"/>
                <w:lang w:val="de-DE"/>
              </w:rPr>
              <w:t>1.</w:t>
            </w:r>
            <w:r w:rsidRPr="00DE3049">
              <w:rPr>
                <w:rFonts w:ascii="Arial"/>
                <w:b/>
                <w:color w:val="FFFFFF"/>
                <w:spacing w:val="-7"/>
                <w:sz w:val="18"/>
                <w:lang w:val="de-DE"/>
              </w:rPr>
              <w:t xml:space="preserve"> </w:t>
            </w:r>
            <w:r w:rsidRPr="00DE3049">
              <w:rPr>
                <w:rFonts w:ascii="Arial"/>
                <w:b/>
                <w:color w:val="FFFFFF"/>
                <w:sz w:val="18"/>
                <w:lang w:val="de-DE"/>
              </w:rPr>
              <w:t>Ausbildungsdrittel</w:t>
            </w:r>
            <w:r w:rsidRPr="00DE3049">
              <w:rPr>
                <w:rFonts w:ascii="Arial"/>
                <w:b/>
                <w:color w:val="FFFFFF"/>
                <w:sz w:val="18"/>
                <w:lang w:val="de-DE"/>
              </w:rPr>
              <w:tab/>
              <w:t>Zeitumfang: 40</w:t>
            </w:r>
            <w:r w:rsidRPr="00DE3049">
              <w:rPr>
                <w:rFonts w:ascii="Arial"/>
                <w:b/>
                <w:color w:val="FFFFFF"/>
                <w:spacing w:val="-3"/>
                <w:sz w:val="18"/>
                <w:lang w:val="de-DE"/>
              </w:rPr>
              <w:t xml:space="preserve"> </w:t>
            </w:r>
            <w:r w:rsidRPr="00DE3049">
              <w:rPr>
                <w:rFonts w:ascii="Arial"/>
                <w:b/>
                <w:color w:val="FFFFFF"/>
                <w:sz w:val="18"/>
                <w:lang w:val="de-DE"/>
              </w:rPr>
              <w:t>Stunden</w:t>
            </w:r>
          </w:p>
          <w:p w:rsidR="00CF6360" w:rsidRPr="00DE3049" w:rsidRDefault="00DE3049">
            <w:pPr>
              <w:pStyle w:val="TableParagraph"/>
              <w:spacing w:before="17" w:line="310" w:lineRule="atLeast"/>
              <w:ind w:right="5313"/>
              <w:rPr>
                <w:sz w:val="18"/>
                <w:lang w:val="de-DE"/>
              </w:rPr>
            </w:pPr>
            <w:r w:rsidRPr="00DE3049">
              <w:rPr>
                <w:color w:val="FFFFFF"/>
                <w:w w:val="110"/>
                <w:sz w:val="18"/>
                <w:lang w:val="de-DE"/>
              </w:rPr>
              <w:t>Theoretischer Unterricht: 30 Stunden Praktischer Unterricht: 10 Stunden</w:t>
            </w:r>
          </w:p>
        </w:tc>
      </w:tr>
      <w:tr w:rsidR="00CF6360" w:rsidRPr="004C5197">
        <w:trPr>
          <w:trHeight w:val="658"/>
        </w:trPr>
        <w:tc>
          <w:tcPr>
            <w:tcW w:w="9373" w:type="dxa"/>
            <w:gridSpan w:val="3"/>
            <w:tcBorders>
              <w:left w:val="nil"/>
              <w:right w:val="nil"/>
            </w:tcBorders>
            <w:shd w:val="clear" w:color="auto" w:fill="B9D36C"/>
          </w:tcPr>
          <w:p w:rsidR="00CF6360" w:rsidRPr="00DE3049" w:rsidRDefault="00DE3049">
            <w:pPr>
              <w:pStyle w:val="TableParagraph"/>
              <w:spacing w:before="69"/>
              <w:rPr>
                <w:rFonts w:ascii="Arial"/>
                <w:b/>
                <w:sz w:val="18"/>
                <w:lang w:val="de-DE"/>
              </w:rPr>
            </w:pPr>
            <w:r w:rsidRPr="00DE3049">
              <w:rPr>
                <w:rFonts w:ascii="Arial"/>
                <w:b/>
                <w:color w:val="FFFFFF"/>
                <w:sz w:val="18"/>
                <w:lang w:val="de-DE"/>
              </w:rPr>
              <w:t>Zu bearbeitende Lernsituation</w:t>
            </w:r>
          </w:p>
          <w:p w:rsidR="00CF6360" w:rsidRPr="00DE3049" w:rsidRDefault="00DE3049">
            <w:pPr>
              <w:pStyle w:val="TableParagraph"/>
              <w:spacing w:before="107"/>
              <w:rPr>
                <w:sz w:val="18"/>
                <w:lang w:val="de-DE"/>
              </w:rPr>
            </w:pPr>
            <w:r w:rsidRPr="00DE3049">
              <w:rPr>
                <w:color w:val="FFFFFF"/>
                <w:w w:val="115"/>
                <w:sz w:val="18"/>
                <w:lang w:val="de-DE"/>
              </w:rPr>
              <w:t>„Herr Marks</w:t>
            </w:r>
            <w:bookmarkStart w:id="0" w:name="_GoBack"/>
            <w:bookmarkEnd w:id="0"/>
            <w:r w:rsidRPr="00DE3049">
              <w:rPr>
                <w:color w:val="FFFFFF"/>
                <w:w w:val="115"/>
                <w:sz w:val="18"/>
                <w:lang w:val="de-DE"/>
              </w:rPr>
              <w:t xml:space="preserve"> hat rote Beine“ (Das Beispiel für die Umsetzung der LS befindet sich in </w:t>
            </w:r>
            <w:r w:rsidRPr="00DE3049">
              <w:rPr>
                <w:rFonts w:ascii="Arial" w:hAnsi="Arial"/>
                <w:b/>
                <w:color w:val="FFFFFF"/>
                <w:w w:val="115"/>
                <w:sz w:val="18"/>
                <w:u w:val="single" w:color="FFFFFF"/>
                <w:lang w:val="de-DE"/>
              </w:rPr>
              <w:t>Kapitel 6.5</w:t>
            </w:r>
            <w:r w:rsidRPr="00DE3049">
              <w:rPr>
                <w:color w:val="FFFFFF"/>
                <w:w w:val="115"/>
                <w:sz w:val="18"/>
                <w:lang w:val="de-DE"/>
              </w:rPr>
              <w:t>)</w:t>
            </w:r>
          </w:p>
        </w:tc>
      </w:tr>
      <w:tr w:rsidR="00CF6360" w:rsidRPr="004C5197">
        <w:trPr>
          <w:trHeight w:val="7357"/>
        </w:trPr>
        <w:tc>
          <w:tcPr>
            <w:tcW w:w="9373" w:type="dxa"/>
            <w:gridSpan w:val="3"/>
            <w:tcBorders>
              <w:left w:val="nil"/>
              <w:right w:val="nil"/>
            </w:tcBorders>
            <w:shd w:val="clear" w:color="auto" w:fill="ECF3DA"/>
          </w:tcPr>
          <w:p w:rsidR="00CF6360" w:rsidRPr="00DE3049" w:rsidRDefault="00DE3049">
            <w:pPr>
              <w:pStyle w:val="TableParagraph"/>
              <w:spacing w:before="179"/>
              <w:rPr>
                <w:rFonts w:ascii="Arial"/>
                <w:b/>
                <w:sz w:val="20"/>
                <w:lang w:val="de-DE"/>
              </w:rPr>
            </w:pPr>
            <w:r w:rsidRPr="00DE3049">
              <w:rPr>
                <w:rFonts w:ascii="Arial"/>
                <w:b/>
                <w:color w:val="3C3C3B"/>
                <w:sz w:val="20"/>
                <w:lang w:val="de-DE"/>
              </w:rPr>
              <w:t>Outcome</w:t>
            </w:r>
          </w:p>
          <w:p w:rsidR="00CF6360" w:rsidRPr="00DE3049" w:rsidRDefault="00DE3049">
            <w:pPr>
              <w:pStyle w:val="TableParagraph"/>
              <w:spacing w:before="162"/>
              <w:rPr>
                <w:rFonts w:ascii="Arial" w:hAnsi="Arial"/>
                <w:b/>
                <w:sz w:val="18"/>
                <w:lang w:val="de-DE"/>
              </w:rPr>
            </w:pPr>
            <w:r w:rsidRPr="00DE3049">
              <w:rPr>
                <w:rFonts w:ascii="Arial" w:hAnsi="Arial"/>
                <w:b/>
                <w:color w:val="3C3C3B"/>
                <w:sz w:val="18"/>
                <w:lang w:val="de-DE"/>
              </w:rPr>
              <w:t>Kompetenzen – die Auszubildenden …</w:t>
            </w:r>
          </w:p>
          <w:p w:rsidR="00CF6360" w:rsidRPr="00DE3049" w:rsidRDefault="004C5197">
            <w:pPr>
              <w:pStyle w:val="TableParagraph"/>
              <w:spacing w:before="138" w:line="247" w:lineRule="auto"/>
              <w:ind w:left="396" w:right="454" w:hanging="227"/>
              <w:rPr>
                <w:sz w:val="18"/>
                <w:lang w:val="de-DE"/>
              </w:rPr>
            </w:pPr>
            <w:r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 xml:space="preserve">verfügen über ein grundlegendes Verständnis von zentralen Theorien und Modellen zum </w:t>
            </w:r>
            <w:proofErr w:type="gramStart"/>
            <w:r w:rsidR="00DE3049" w:rsidRPr="00DE3049">
              <w:rPr>
                <w:color w:val="3C3C3B"/>
                <w:w w:val="110"/>
                <w:sz w:val="18"/>
                <w:lang w:val="de-DE"/>
              </w:rPr>
              <w:t>Pflegeprozess  und</w:t>
            </w:r>
            <w:proofErr w:type="gramEnd"/>
            <w:r w:rsidR="00DE3049" w:rsidRPr="00DE3049">
              <w:rPr>
                <w:color w:val="3C3C3B"/>
                <w:spacing w:val="12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nutzen</w:t>
            </w:r>
            <w:r w:rsidR="00DE3049" w:rsidRPr="00DE3049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diese</w:t>
            </w:r>
            <w:r w:rsidR="00DE3049" w:rsidRPr="00DE3049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zur</w:t>
            </w:r>
            <w:r w:rsidR="00DE3049" w:rsidRPr="00DE3049">
              <w:rPr>
                <w:color w:val="3C3C3B"/>
                <w:spacing w:val="12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Planung</w:t>
            </w:r>
            <w:r w:rsidR="00DE3049" w:rsidRPr="00DE3049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von</w:t>
            </w:r>
            <w:r w:rsidR="00DE3049" w:rsidRPr="00DE3049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Pflegeprozessen</w:t>
            </w:r>
            <w:r w:rsidR="00DE3049" w:rsidRPr="00DE3049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bei</w:t>
            </w:r>
            <w:r w:rsidR="00DE3049" w:rsidRPr="00DE3049">
              <w:rPr>
                <w:color w:val="3C3C3B"/>
                <w:spacing w:val="12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Menschen</w:t>
            </w:r>
            <w:r w:rsidR="00DE3049" w:rsidRPr="00DE3049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aller</w:t>
            </w:r>
            <w:r w:rsidR="00DE3049" w:rsidRPr="00DE3049">
              <w:rPr>
                <w:color w:val="3C3C3B"/>
                <w:spacing w:val="13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Altersstufen</w:t>
            </w:r>
            <w:r w:rsidR="00DE3049" w:rsidRPr="00DE3049">
              <w:rPr>
                <w:color w:val="3C3C3B"/>
                <w:spacing w:val="12"/>
                <w:w w:val="110"/>
                <w:sz w:val="18"/>
                <w:lang w:val="de-DE"/>
              </w:rPr>
              <w:t xml:space="preserve"> </w:t>
            </w:r>
            <w:r w:rsidR="00DE3049" w:rsidRPr="00DE3049">
              <w:rPr>
                <w:color w:val="3C3C3B"/>
                <w:w w:val="110"/>
                <w:sz w:val="18"/>
                <w:lang w:val="de-DE"/>
              </w:rPr>
              <w:t>(I.1.a),</w:t>
            </w:r>
          </w:p>
          <w:p w:rsidR="00CF6360" w:rsidRPr="00DE3049" w:rsidRDefault="00DE3049">
            <w:pPr>
              <w:pStyle w:val="TableParagraph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beteiligen sich an der Organisation und Durchführung des Pflegeprozesses (I.1.b),</w:t>
            </w:r>
          </w:p>
          <w:p w:rsidR="00CF6360" w:rsidRPr="00DE3049" w:rsidRDefault="00DE3049">
            <w:pPr>
              <w:pStyle w:val="TableParagraph"/>
              <w:spacing w:before="40" w:line="247" w:lineRule="auto"/>
              <w:ind w:left="396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nutzen ausgewählte Assessmentverfahren und beschreiben den Pflegebedarf unter Verwendung von pflegediagnostischen Begriffen (I.1.c),</w:t>
            </w:r>
          </w:p>
          <w:p w:rsidR="00CF6360" w:rsidRPr="00DE3049" w:rsidRDefault="00DE3049">
            <w:pPr>
              <w:pStyle w:val="TableParagraph"/>
              <w:spacing w:before="66" w:line="247" w:lineRule="auto"/>
              <w:ind w:left="396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 xml:space="preserve">schätzen häufig vorkommende Pflegeanlässe und Pflegebedarf in unterschiedlichen Lebens- und </w:t>
            </w:r>
            <w:proofErr w:type="spellStart"/>
            <w:proofErr w:type="gramStart"/>
            <w:r w:rsidRPr="00DE3049">
              <w:rPr>
                <w:color w:val="3C3C3B"/>
                <w:w w:val="110"/>
                <w:sz w:val="18"/>
                <w:lang w:val="de-DE"/>
              </w:rPr>
              <w:t>Ent</w:t>
            </w:r>
            <w:proofErr w:type="spellEnd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DE3049">
              <w:rPr>
                <w:color w:val="3C3C3B"/>
                <w:w w:val="110"/>
                <w:sz w:val="18"/>
                <w:lang w:val="de-DE"/>
              </w:rPr>
              <w:t>wicklungsphasen</w:t>
            </w:r>
            <w:proofErr w:type="spellEnd"/>
            <w:proofErr w:type="gramEnd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 in akuten und dauerhaften Pflegesituationen ein (I.1.d),</w:t>
            </w:r>
          </w:p>
          <w:p w:rsidR="00CF6360" w:rsidRPr="00DE3049" w:rsidRDefault="00DE3049">
            <w:pPr>
              <w:pStyle w:val="TableParagraph"/>
              <w:spacing w:line="247" w:lineRule="auto"/>
              <w:ind w:left="396" w:right="454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erheben pflegebezogene Daten von Menschen aller Altersstufen mit gesundheitlichen Problemlagen sowie zugehörige Ressourcen und Widerstandsfaktoren (I.2.a),</w:t>
            </w:r>
          </w:p>
          <w:p w:rsidR="00CF6360" w:rsidRPr="00DE3049" w:rsidRDefault="00DE3049">
            <w:pPr>
              <w:pStyle w:val="TableParagraph"/>
              <w:spacing w:before="66" w:line="266" w:lineRule="auto"/>
              <w:ind w:left="396" w:right="454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 xml:space="preserve">interpretieren und erklären die vorliegenden Daten bei Menschen mit überschaubaren </w:t>
            </w:r>
            <w:proofErr w:type="gramStart"/>
            <w:r w:rsidRPr="00DE3049">
              <w:rPr>
                <w:color w:val="3C3C3B"/>
                <w:w w:val="110"/>
                <w:sz w:val="18"/>
                <w:lang w:val="de-DE"/>
              </w:rPr>
              <w:t>Pflegebedarfen  und</w:t>
            </w:r>
            <w:proofErr w:type="gramEnd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 gesundheitsbedingten Einschränkungen anhand von grundlegenden pflege- und bezugswissen- </w:t>
            </w:r>
            <w:proofErr w:type="spellStart"/>
            <w:r w:rsidRPr="00DE3049">
              <w:rPr>
                <w:color w:val="3C3C3B"/>
                <w:w w:val="110"/>
                <w:sz w:val="18"/>
                <w:lang w:val="de-DE"/>
              </w:rPr>
              <w:t>schaftlichen</w:t>
            </w:r>
            <w:proofErr w:type="spellEnd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 Erkenntnissen</w:t>
            </w:r>
            <w:r w:rsidRPr="00DE3049">
              <w:rPr>
                <w:color w:val="3C3C3B"/>
                <w:spacing w:val="11"/>
                <w:w w:val="110"/>
                <w:sz w:val="18"/>
                <w:lang w:val="de-DE"/>
              </w:rPr>
              <w:t xml:space="preserve">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(I.2.b),</w:t>
            </w:r>
          </w:p>
          <w:p w:rsidR="00CF6360" w:rsidRPr="00DE3049" w:rsidRDefault="00DE3049">
            <w:pPr>
              <w:pStyle w:val="TableParagraph"/>
              <w:spacing w:before="42" w:line="247" w:lineRule="auto"/>
              <w:ind w:left="396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 xml:space="preserve">verfügen über ein grundlegendes Verständnis zu physischen, psychischen und psychosomatischen </w:t>
            </w:r>
            <w:proofErr w:type="gramStart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Zu- </w:t>
            </w:r>
            <w:proofErr w:type="spellStart"/>
            <w:r w:rsidRPr="00DE3049">
              <w:rPr>
                <w:color w:val="3C3C3B"/>
                <w:w w:val="110"/>
                <w:sz w:val="18"/>
                <w:lang w:val="de-DE"/>
              </w:rPr>
              <w:t>sammenhängen</w:t>
            </w:r>
            <w:proofErr w:type="spellEnd"/>
            <w:proofErr w:type="gramEnd"/>
            <w:r w:rsidRPr="00DE3049">
              <w:rPr>
                <w:color w:val="3C3C3B"/>
                <w:w w:val="110"/>
                <w:sz w:val="18"/>
                <w:lang w:val="de-DE"/>
              </w:rPr>
              <w:t>, die pflegerisches Handeln begründen (I.2.f),</w:t>
            </w:r>
          </w:p>
          <w:p w:rsidR="00CF6360" w:rsidRPr="00DE3049" w:rsidRDefault="00DE3049">
            <w:pPr>
              <w:pStyle w:val="TableParagraph"/>
              <w:spacing w:line="247" w:lineRule="auto"/>
              <w:ind w:left="396" w:right="454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wahren das Selbstbestimmungsrecht des zu pflegenden Menschen, insbesondere auch, wenn dieser in seiner Selbstbestimmungsfähigkeit eingeschränkt ist (I.6.a),</w:t>
            </w:r>
          </w:p>
          <w:p w:rsidR="00CF6360" w:rsidRPr="00DE3049" w:rsidRDefault="00DE3049">
            <w:pPr>
              <w:pStyle w:val="TableParagraph"/>
              <w:spacing w:before="66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erkennen eigene Emotionen sowie Deutungs- und Handlungsmuster in der Interaktion (II.1.a),</w:t>
            </w:r>
          </w:p>
          <w:p w:rsidR="00CF6360" w:rsidRPr="00DE3049" w:rsidRDefault="00DE3049">
            <w:pPr>
              <w:pStyle w:val="TableParagraph"/>
              <w:spacing w:before="40" w:line="247" w:lineRule="auto"/>
              <w:ind w:left="396" w:right="454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 xml:space="preserve">respektieren Menschenrechte, Ethikkodizes sowie religiöse, kulturelle, ethnische und andere </w:t>
            </w:r>
            <w:proofErr w:type="spellStart"/>
            <w:proofErr w:type="gramStart"/>
            <w:r w:rsidRPr="00DE3049">
              <w:rPr>
                <w:color w:val="3C3C3B"/>
                <w:w w:val="110"/>
                <w:sz w:val="18"/>
                <w:lang w:val="de-DE"/>
              </w:rPr>
              <w:t>Gewohn</w:t>
            </w:r>
            <w:proofErr w:type="spellEnd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DE3049">
              <w:rPr>
                <w:color w:val="3C3C3B"/>
                <w:w w:val="110"/>
                <w:sz w:val="18"/>
                <w:lang w:val="de-DE"/>
              </w:rPr>
              <w:t>heiten</w:t>
            </w:r>
            <w:proofErr w:type="spellEnd"/>
            <w:proofErr w:type="gramEnd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 von zu pflegenden Menschen in unterschiedlichen Lebensphasen (II.3.a),</w:t>
            </w:r>
          </w:p>
          <w:p w:rsidR="00CF6360" w:rsidRPr="00DE3049" w:rsidRDefault="00DE3049">
            <w:pPr>
              <w:pStyle w:val="TableParagraph"/>
              <w:spacing w:line="266" w:lineRule="auto"/>
              <w:ind w:left="396" w:right="519" w:hanging="227"/>
              <w:jc w:val="both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 xml:space="preserve">nehmen drohende Über- oder Unterforderungen frühzeitig wahr, erkennen die notwendigen </w:t>
            </w:r>
            <w:proofErr w:type="spellStart"/>
            <w:r w:rsidRPr="00DE3049">
              <w:rPr>
                <w:color w:val="3C3C3B"/>
                <w:w w:val="110"/>
                <w:sz w:val="18"/>
                <w:lang w:val="de-DE"/>
              </w:rPr>
              <w:t>Verän</w:t>
            </w:r>
            <w:proofErr w:type="spellEnd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- </w:t>
            </w:r>
            <w:proofErr w:type="spellStart"/>
            <w:r w:rsidRPr="00DE3049">
              <w:rPr>
                <w:color w:val="3C3C3B"/>
                <w:w w:val="110"/>
                <w:sz w:val="18"/>
                <w:lang w:val="de-DE"/>
              </w:rPr>
              <w:t>derungen</w:t>
            </w:r>
            <w:proofErr w:type="spellEnd"/>
            <w:r w:rsidRPr="00DE3049">
              <w:rPr>
                <w:color w:val="3C3C3B"/>
                <w:w w:val="110"/>
                <w:sz w:val="18"/>
                <w:lang w:val="de-DE"/>
              </w:rPr>
              <w:t xml:space="preserve"> am Arbeitsplatz und/oder des eigenen Kompetenzprofils und leiten daraus entsprechende Handlungsinitiativen ab (V.2.b).</w:t>
            </w:r>
          </w:p>
        </w:tc>
      </w:tr>
      <w:tr w:rsidR="00CF6360">
        <w:trPr>
          <w:trHeight w:val="3060"/>
        </w:trPr>
        <w:tc>
          <w:tcPr>
            <w:tcW w:w="9373" w:type="dxa"/>
            <w:gridSpan w:val="3"/>
            <w:tcBorders>
              <w:left w:val="nil"/>
              <w:right w:val="nil"/>
            </w:tcBorders>
            <w:shd w:val="clear" w:color="auto" w:fill="ECF3DA"/>
          </w:tcPr>
          <w:p w:rsidR="00CF6360" w:rsidRPr="00DE3049" w:rsidRDefault="00DE3049">
            <w:pPr>
              <w:pStyle w:val="TableParagraph"/>
              <w:spacing w:before="179"/>
              <w:rPr>
                <w:rFonts w:ascii="Arial"/>
                <w:b/>
                <w:sz w:val="20"/>
                <w:lang w:val="de-DE"/>
              </w:rPr>
            </w:pPr>
            <w:r w:rsidRPr="00DE3049">
              <w:rPr>
                <w:rFonts w:ascii="Arial"/>
                <w:b/>
                <w:color w:val="3C3C3B"/>
                <w:sz w:val="20"/>
                <w:lang w:val="de-DE"/>
              </w:rPr>
              <w:t>Inhaltliche Ausrichtung</w:t>
            </w:r>
          </w:p>
          <w:p w:rsidR="00CF6360" w:rsidRPr="00DE3049" w:rsidRDefault="00DE3049">
            <w:pPr>
              <w:pStyle w:val="TableParagraph"/>
              <w:spacing w:before="162"/>
              <w:rPr>
                <w:rFonts w:ascii="Arial" w:hAnsi="Arial"/>
                <w:b/>
                <w:sz w:val="18"/>
                <w:lang w:val="de-DE"/>
              </w:rPr>
            </w:pPr>
            <w:r w:rsidRPr="00DE3049">
              <w:rPr>
                <w:rFonts w:ascii="Arial" w:hAnsi="Arial"/>
                <w:b/>
                <w:color w:val="3C3C3B"/>
                <w:sz w:val="18"/>
                <w:lang w:val="de-DE"/>
              </w:rPr>
              <w:t>Handlungsanlässe</w:t>
            </w:r>
          </w:p>
          <w:p w:rsidR="00CF6360" w:rsidRPr="00DE3049" w:rsidRDefault="00DE3049">
            <w:pPr>
              <w:pStyle w:val="TableParagraph"/>
              <w:spacing w:before="138" w:line="247" w:lineRule="auto"/>
              <w:ind w:left="396" w:right="454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Pflegephänomene, z. B. Hilflosigkeit, Abhängigkeit, Fremdheit, Scham, Bedürfnis nach Zuwendung, Orientierung und Berührung</w:t>
            </w:r>
          </w:p>
          <w:p w:rsidR="00CF6360" w:rsidRPr="00DE3049" w:rsidRDefault="00DE3049">
            <w:pPr>
              <w:pStyle w:val="TableParagraph"/>
              <w:spacing w:line="247" w:lineRule="auto"/>
              <w:ind w:left="396" w:right="454" w:hanging="227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gesundheits- oder entwicklungsbedingte Beeinträchtigungen in der Selbstversorgung (Körperpflege/ Kleiden, Nahrungs- und Flüssigkeitsaufnahme, Ausscheidung)</w:t>
            </w:r>
          </w:p>
          <w:p w:rsidR="00CF6360" w:rsidRPr="00DE3049" w:rsidRDefault="00DE3049">
            <w:pPr>
              <w:pStyle w:val="TableParagraph"/>
              <w:spacing w:before="66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pflegebedingte Notwendigkeit der Beobachtung des Gesundheitszustandes (inklusive der Vitalwerte)</w:t>
            </w:r>
          </w:p>
          <w:p w:rsidR="00CF6360" w:rsidRPr="00DE3049" w:rsidRDefault="00DE3049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DE3049">
              <w:rPr>
                <w:rFonts w:ascii="Lucida Sans Unicode" w:hAnsi="Lucida Sans Unicode"/>
                <w:color w:val="A2C73A"/>
                <w:w w:val="110"/>
                <w:sz w:val="18"/>
                <w:lang w:val="de-DE"/>
              </w:rPr>
              <w:t xml:space="preserve">▶ </w:t>
            </w:r>
            <w:r w:rsidRPr="00DE3049">
              <w:rPr>
                <w:color w:val="3C3C3B"/>
                <w:w w:val="110"/>
                <w:sz w:val="18"/>
                <w:lang w:val="de-DE"/>
              </w:rPr>
              <w:t>(Risiko von) Veränderungen des Hautzustands und Erfordernis entsprechend ausgewählter Prophylaxen,</w:t>
            </w:r>
          </w:p>
          <w:p w:rsidR="00CF6360" w:rsidRDefault="00DE3049">
            <w:pPr>
              <w:pStyle w:val="TableParagraph"/>
              <w:spacing w:before="9"/>
              <w:ind w:left="396"/>
              <w:rPr>
                <w:sz w:val="18"/>
              </w:rPr>
            </w:pPr>
            <w:r>
              <w:rPr>
                <w:color w:val="3C3C3B"/>
                <w:w w:val="115"/>
                <w:sz w:val="18"/>
              </w:rPr>
              <w:t xml:space="preserve">z. B. </w:t>
            </w:r>
            <w:proofErr w:type="spellStart"/>
            <w:r>
              <w:rPr>
                <w:color w:val="3C3C3B"/>
                <w:w w:val="115"/>
                <w:sz w:val="18"/>
              </w:rPr>
              <w:t>Intertrigoprophylaxe</w:t>
            </w:r>
            <w:proofErr w:type="spellEnd"/>
            <w:r>
              <w:rPr>
                <w:color w:val="3C3C3B"/>
                <w:w w:val="115"/>
                <w:sz w:val="18"/>
              </w:rPr>
              <w:t xml:space="preserve">, </w:t>
            </w:r>
            <w:proofErr w:type="spellStart"/>
            <w:r>
              <w:rPr>
                <w:color w:val="3C3C3B"/>
                <w:w w:val="115"/>
                <w:sz w:val="18"/>
              </w:rPr>
              <w:t>Dekubitusprophylaxe</w:t>
            </w:r>
            <w:proofErr w:type="spellEnd"/>
          </w:p>
        </w:tc>
      </w:tr>
    </w:tbl>
    <w:p w:rsidR="00CF6360" w:rsidRDefault="00CF6360">
      <w:pPr>
        <w:pStyle w:val="Textkrper"/>
        <w:rPr>
          <w:sz w:val="20"/>
        </w:rPr>
      </w:pPr>
    </w:p>
    <w:p w:rsidR="00CF6360" w:rsidRDefault="00CF6360">
      <w:pPr>
        <w:pStyle w:val="Textkrper"/>
        <w:spacing w:before="1"/>
        <w:rPr>
          <w:sz w:val="24"/>
        </w:rPr>
      </w:pPr>
    </w:p>
    <w:p w:rsidR="00CF6360" w:rsidRDefault="00CF6360">
      <w:pPr>
        <w:rPr>
          <w:sz w:val="18"/>
        </w:rPr>
        <w:sectPr w:rsidR="00CF6360">
          <w:type w:val="continuous"/>
          <w:pgSz w:w="11910" w:h="16840"/>
          <w:pgMar w:top="1280" w:right="1000" w:bottom="280" w:left="1020" w:header="720" w:footer="720" w:gutter="0"/>
          <w:cols w:space="720"/>
        </w:sectPr>
      </w:pPr>
    </w:p>
    <w:p w:rsidR="00CF6360" w:rsidRDefault="004C5197">
      <w:pPr>
        <w:pStyle w:val="Textkrper"/>
        <w:spacing w:before="174"/>
        <w:ind w:left="283"/>
      </w:pPr>
      <w:r>
        <w:lastRenderedPageBreak/>
        <w:pict>
          <v:group id="_x0000_s1031" style="position:absolute;left:0;text-align:left;margin-left:56.7pt;margin-top:70.85pt;width:467.75pt;height:700.2pt;z-index:-15836160;mso-position-horizontal-relative:page;mso-position-vertical-relative:page" coordorigin="1134,1417" coordsize="9355,14004">
            <v:rect id="_x0000_s1038" style="position:absolute;left:1133;top:1427;width:9355;height:13984" fillcolor="#ecf3da" stroked="f"/>
            <v:line id="_x0000_s1037" style="position:absolute" from="1134,1427" to="2268,1427" strokecolor="white" strokeweight="1pt"/>
            <v:line id="_x0000_s1036" style="position:absolute" from="2268,1427" to="9071,1427" strokecolor="white" strokeweight="1pt"/>
            <v:line id="_x0000_s1035" style="position:absolute" from="9071,1427" to="10488,1427" strokecolor="white" strokeweight="1pt"/>
            <v:line id="_x0000_s1034" style="position:absolute" from="1134,15410" to="2268,15410" strokecolor="white" strokeweight="1pt"/>
            <v:line id="_x0000_s1033" style="position:absolute" from="2268,15410" to="9071,15410" strokecolor="white" strokeweight="1pt"/>
            <v:line id="_x0000_s1032" style="position:absolute" from="9071,15410" to="10488,15410" strokecolor="white" strokeweight="1pt"/>
            <w10:wrap anchorx="page" anchory="page"/>
          </v:group>
        </w:pict>
      </w:r>
      <w:r w:rsidR="00DE3049">
        <w:rPr>
          <w:rFonts w:ascii="Lucida Sans Unicode" w:hAnsi="Lucida Sans Unicode"/>
          <w:color w:val="A2C73A"/>
          <w:w w:val="105"/>
        </w:rPr>
        <w:t xml:space="preserve">▶ </w:t>
      </w:r>
      <w:proofErr w:type="spellStart"/>
      <w:r w:rsidR="00DE3049">
        <w:rPr>
          <w:color w:val="3C3C3B"/>
          <w:w w:val="105"/>
        </w:rPr>
        <w:t>Mangelernährung</w:t>
      </w:r>
      <w:proofErr w:type="spellEnd"/>
    </w:p>
    <w:p w:rsidR="00CF6360" w:rsidRDefault="00DE3049">
      <w:pPr>
        <w:pStyle w:val="Textkrper"/>
        <w:spacing w:before="40"/>
        <w:ind w:left="283"/>
      </w:pPr>
      <w:r>
        <w:rPr>
          <w:rFonts w:ascii="Lucida Sans Unicode" w:hAnsi="Lucida Sans Unicode"/>
          <w:color w:val="A2C73A"/>
        </w:rPr>
        <w:t>▶</w:t>
      </w:r>
      <w:r>
        <w:rPr>
          <w:rFonts w:ascii="Lucida Sans Unicode" w:hAnsi="Lucida Sans Unicode"/>
          <w:color w:val="A2C73A"/>
          <w:spacing w:val="54"/>
        </w:rPr>
        <w:t xml:space="preserve"> </w:t>
      </w:r>
      <w:proofErr w:type="spellStart"/>
      <w:r>
        <w:rPr>
          <w:color w:val="3C3C3B"/>
        </w:rPr>
        <w:t>Flüssigkeitsdefizit</w:t>
      </w:r>
      <w:proofErr w:type="spellEnd"/>
    </w:p>
    <w:p w:rsidR="00CF6360" w:rsidRPr="004C5197" w:rsidRDefault="004C5197">
      <w:pPr>
        <w:pStyle w:val="Textkrper"/>
        <w:spacing w:before="40"/>
        <w:ind w:left="283"/>
        <w:rPr>
          <w:lang w:val="de-DE"/>
        </w:rPr>
      </w:pPr>
      <w:r>
        <w:rPr>
          <w:rFonts w:ascii="Lucida Sans Unicode" w:hAnsi="Lucida Sans Unicode"/>
          <w:color w:val="A2C73A"/>
          <w:w w:val="105"/>
        </w:rPr>
        <w:t xml:space="preserve">▶ </w:t>
      </w:r>
      <w:proofErr w:type="spellStart"/>
      <w:proofErr w:type="gramStart"/>
      <w:r>
        <w:rPr>
          <w:color w:val="3C3C3B"/>
          <w:w w:val="105"/>
        </w:rPr>
        <w:t>beeinträchtigte</w:t>
      </w:r>
      <w:proofErr w:type="spellEnd"/>
      <w:proofErr w:type="gramEnd"/>
      <w:r w:rsidR="00DE3049">
        <w:rPr>
          <w:color w:val="3C3C3B"/>
          <w:w w:val="105"/>
        </w:rPr>
        <w:t xml:space="preserve"> </w:t>
      </w:r>
      <w:proofErr w:type="spellStart"/>
      <w:r w:rsidR="00DE3049">
        <w:rPr>
          <w:color w:val="3C3C3B"/>
          <w:w w:val="105"/>
        </w:rPr>
        <w:t>Harnausscheidung</w:t>
      </w:r>
      <w:proofErr w:type="spellEnd"/>
    </w:p>
    <w:p w:rsidR="00CF6360" w:rsidRPr="004C5197" w:rsidRDefault="004C5197">
      <w:pPr>
        <w:pStyle w:val="Textkrper"/>
        <w:spacing w:before="40"/>
        <w:ind w:left="283"/>
        <w:rPr>
          <w:lang w:val="de-DE"/>
        </w:rPr>
      </w:pPr>
      <w:r>
        <w:rPr>
          <w:rFonts w:ascii="Lucida Sans Unicode" w:hAnsi="Lucida Sans Unicode"/>
          <w:color w:val="A2C73A"/>
          <w:w w:val="105"/>
          <w:lang w:val="de-DE"/>
        </w:rPr>
        <w:t xml:space="preserve">▶ </w:t>
      </w:r>
      <w:r>
        <w:rPr>
          <w:color w:val="3C3C3B"/>
          <w:w w:val="105"/>
          <w:lang w:val="de-DE"/>
        </w:rPr>
        <w:t xml:space="preserve">beeinträchtigte </w:t>
      </w:r>
      <w:r w:rsidR="00DE3049" w:rsidRPr="004C5197">
        <w:rPr>
          <w:color w:val="3C3C3B"/>
          <w:w w:val="105"/>
          <w:lang w:val="de-DE"/>
        </w:rPr>
        <w:t>Stuhlausscheidung</w:t>
      </w:r>
    </w:p>
    <w:p w:rsidR="00CF6360" w:rsidRPr="00DE3049" w:rsidRDefault="00DE3049">
      <w:pPr>
        <w:pStyle w:val="Textkrper"/>
        <w:spacing w:before="40" w:line="247" w:lineRule="auto"/>
        <w:ind w:left="510" w:right="952" w:hanging="227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Schlafstörung/Unruhe (kann in anderen Lernfeldern in zeitlicher Nähe zu den Nachtdiensten nochmals aufgegriffen werden)</w:t>
      </w:r>
    </w:p>
    <w:p w:rsidR="00CF6360" w:rsidRPr="00DE3049" w:rsidRDefault="00CF6360">
      <w:pPr>
        <w:pStyle w:val="Textkrper"/>
        <w:rPr>
          <w:sz w:val="17"/>
          <w:lang w:val="de-DE"/>
        </w:rPr>
      </w:pPr>
    </w:p>
    <w:p w:rsidR="00CF6360" w:rsidRPr="00DE3049" w:rsidRDefault="00DE3049">
      <w:pPr>
        <w:pStyle w:val="berschrift1"/>
        <w:rPr>
          <w:lang w:val="de-DE"/>
        </w:rPr>
      </w:pPr>
      <w:r w:rsidRPr="00DE3049">
        <w:rPr>
          <w:color w:val="3C3C3B"/>
          <w:lang w:val="de-DE"/>
        </w:rPr>
        <w:t>Kontextbedingungen</w:t>
      </w:r>
    </w:p>
    <w:p w:rsidR="00CF6360" w:rsidRPr="00DE3049" w:rsidRDefault="00DE3049">
      <w:pPr>
        <w:pStyle w:val="Textkrper"/>
        <w:spacing w:before="81" w:line="247" w:lineRule="auto"/>
        <w:ind w:left="510" w:right="952" w:hanging="227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 xml:space="preserve">verschiedene Versorgungsbereiche der Pflege insbesondere solche, in denen die Lernenden im </w:t>
      </w:r>
      <w:proofErr w:type="spellStart"/>
      <w:r w:rsidRPr="00DE3049">
        <w:rPr>
          <w:color w:val="3C3C3B"/>
          <w:w w:val="110"/>
          <w:lang w:val="de-DE"/>
        </w:rPr>
        <w:t>Orientie</w:t>
      </w:r>
      <w:proofErr w:type="spellEnd"/>
      <w:r w:rsidRPr="00DE3049">
        <w:rPr>
          <w:color w:val="3C3C3B"/>
          <w:w w:val="110"/>
          <w:lang w:val="de-DE"/>
        </w:rPr>
        <w:t xml:space="preserve">- </w:t>
      </w:r>
      <w:proofErr w:type="spellStart"/>
      <w:r w:rsidRPr="00DE3049">
        <w:rPr>
          <w:color w:val="3C3C3B"/>
          <w:w w:val="110"/>
          <w:lang w:val="de-DE"/>
        </w:rPr>
        <w:t>rungseinsatz</w:t>
      </w:r>
      <w:proofErr w:type="spellEnd"/>
      <w:r w:rsidRPr="00DE3049">
        <w:rPr>
          <w:color w:val="3C3C3B"/>
          <w:w w:val="110"/>
          <w:lang w:val="de-DE"/>
        </w:rPr>
        <w:t xml:space="preserve"> eingesetzt werden</w:t>
      </w:r>
    </w:p>
    <w:p w:rsidR="00CF6360" w:rsidRPr="00DE3049" w:rsidRDefault="00DE3049">
      <w:pPr>
        <w:pStyle w:val="Textkrper"/>
        <w:spacing w:before="66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Angehörige und Bezugspersonen, die bei der Pflege anwesend sein können</w:t>
      </w:r>
    </w:p>
    <w:p w:rsidR="00CF6360" w:rsidRPr="00DE3049" w:rsidRDefault="00DE3049">
      <w:pPr>
        <w:pStyle w:val="berschrift1"/>
        <w:spacing w:before="182"/>
        <w:rPr>
          <w:lang w:val="de-DE"/>
        </w:rPr>
      </w:pPr>
      <w:r w:rsidRPr="00DE3049">
        <w:rPr>
          <w:color w:val="3C3C3B"/>
          <w:lang w:val="de-DE"/>
        </w:rPr>
        <w:t>Ausgewählte Akteure</w:t>
      </w:r>
    </w:p>
    <w:p w:rsidR="00CF6360" w:rsidRPr="00DE3049" w:rsidRDefault="00DE3049">
      <w:pPr>
        <w:pStyle w:val="Textkrper"/>
        <w:spacing w:before="81" w:line="266" w:lineRule="auto"/>
        <w:ind w:left="510" w:right="780" w:hanging="227"/>
        <w:jc w:val="both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 xml:space="preserve">Menschen aller Altersstufen mit unterschiedlichen kulturellen und religiösen Hintergründen, mit </w:t>
      </w:r>
      <w:r w:rsidRPr="00DE3049">
        <w:rPr>
          <w:color w:val="3C3C3B"/>
          <w:spacing w:val="-3"/>
          <w:w w:val="110"/>
          <w:lang w:val="de-DE"/>
        </w:rPr>
        <w:t xml:space="preserve">ihren </w:t>
      </w:r>
      <w:r w:rsidRPr="00DE3049">
        <w:rPr>
          <w:color w:val="3C3C3B"/>
          <w:w w:val="110"/>
          <w:lang w:val="de-DE"/>
        </w:rPr>
        <w:t xml:space="preserve">jeweiligen individuellen Bedürfnissen in häufig vorkommenden Pflegesituationen, </w:t>
      </w:r>
      <w:proofErr w:type="gramStart"/>
      <w:r w:rsidRPr="00DE3049">
        <w:rPr>
          <w:color w:val="3C3C3B"/>
          <w:w w:val="110"/>
          <w:lang w:val="de-DE"/>
        </w:rPr>
        <w:t>insbesondere  die</w:t>
      </w:r>
      <w:proofErr w:type="gramEnd"/>
      <w:r w:rsidRPr="00DE3049">
        <w:rPr>
          <w:color w:val="3C3C3B"/>
          <w:w w:val="110"/>
          <w:lang w:val="de-DE"/>
        </w:rPr>
        <w:t xml:space="preserve">  </w:t>
      </w:r>
      <w:r w:rsidRPr="00DE3049">
        <w:rPr>
          <w:color w:val="3C3C3B"/>
          <w:spacing w:val="-7"/>
          <w:w w:val="110"/>
          <w:lang w:val="de-DE"/>
        </w:rPr>
        <w:t xml:space="preserve">in </w:t>
      </w:r>
      <w:r w:rsidRPr="00DE3049">
        <w:rPr>
          <w:color w:val="3C3C3B"/>
          <w:w w:val="110"/>
          <w:lang w:val="de-DE"/>
        </w:rPr>
        <w:t>den Orientierungseinsätzen hauptsächlich vertretenen</w:t>
      </w:r>
      <w:r w:rsidRPr="00DE3049">
        <w:rPr>
          <w:color w:val="3C3C3B"/>
          <w:spacing w:val="34"/>
          <w:w w:val="110"/>
          <w:lang w:val="de-DE"/>
        </w:rPr>
        <w:t xml:space="preserve"> </w:t>
      </w:r>
      <w:r w:rsidRPr="00DE3049">
        <w:rPr>
          <w:color w:val="3C3C3B"/>
          <w:w w:val="110"/>
          <w:lang w:val="de-DE"/>
        </w:rPr>
        <w:t>Zielgruppen</w:t>
      </w:r>
    </w:p>
    <w:p w:rsidR="00CF6360" w:rsidRPr="00DE3049" w:rsidRDefault="00DE3049">
      <w:pPr>
        <w:pStyle w:val="Textkrper"/>
        <w:spacing w:before="42"/>
        <w:ind w:left="283"/>
        <w:jc w:val="both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Auszubildende mit keiner oder geringer Pflegeerfahrung</w:t>
      </w:r>
    </w:p>
    <w:p w:rsidR="00CF6360" w:rsidRPr="00DE3049" w:rsidRDefault="00DE3049">
      <w:pPr>
        <w:pStyle w:val="berschrift1"/>
        <w:spacing w:before="182"/>
        <w:rPr>
          <w:lang w:val="de-DE"/>
        </w:rPr>
      </w:pPr>
      <w:r w:rsidRPr="00DE3049">
        <w:rPr>
          <w:color w:val="3C3C3B"/>
          <w:lang w:val="de-DE"/>
        </w:rPr>
        <w:t>Erleben/Deuten/Verarbeiten</w:t>
      </w:r>
    </w:p>
    <w:p w:rsidR="00CF6360" w:rsidRPr="00DE3049" w:rsidRDefault="00DE3049">
      <w:pPr>
        <w:spacing w:before="161"/>
        <w:ind w:left="283"/>
        <w:rPr>
          <w:rFonts w:ascii="Lucida Sans"/>
          <w:i/>
          <w:sz w:val="18"/>
          <w:lang w:val="de-DE"/>
        </w:rPr>
      </w:pPr>
      <w:r w:rsidRPr="00DE3049">
        <w:rPr>
          <w:rFonts w:ascii="Lucida Sans"/>
          <w:i/>
          <w:color w:val="3C3C3B"/>
          <w:sz w:val="18"/>
          <w:lang w:val="de-DE"/>
        </w:rPr>
        <w:t>Zu pflegende Menschen</w:t>
      </w:r>
    </w:p>
    <w:p w:rsidR="00CF6360" w:rsidRPr="00DE3049" w:rsidRDefault="004C5197">
      <w:pPr>
        <w:pStyle w:val="Textkrper"/>
        <w:spacing w:before="138" w:line="247" w:lineRule="auto"/>
        <w:ind w:left="510" w:right="952" w:hanging="227"/>
        <w:rPr>
          <w:lang w:val="de-DE"/>
        </w:rPr>
      </w:pPr>
      <w:r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="00DE3049" w:rsidRPr="00DE3049">
        <w:rPr>
          <w:color w:val="3C3C3B"/>
          <w:w w:val="110"/>
          <w:lang w:val="de-DE"/>
        </w:rPr>
        <w:t xml:space="preserve">Erleben von Hilfe- und Unterstützungsbedarf und Umgang mit der Zuweisung von „Pflegebedürftig-  </w:t>
      </w:r>
      <w:proofErr w:type="spellStart"/>
      <w:r w:rsidR="00DE3049" w:rsidRPr="00DE3049">
        <w:rPr>
          <w:color w:val="3C3C3B"/>
          <w:w w:val="110"/>
          <w:lang w:val="de-DE"/>
        </w:rPr>
        <w:t>keit</w:t>
      </w:r>
      <w:proofErr w:type="spellEnd"/>
      <w:r w:rsidR="00DE3049" w:rsidRPr="00DE3049">
        <w:rPr>
          <w:color w:val="3C3C3B"/>
          <w:w w:val="110"/>
          <w:lang w:val="de-DE"/>
        </w:rPr>
        <w:t>“</w:t>
      </w:r>
    </w:p>
    <w:p w:rsidR="00CF6360" w:rsidRPr="00DE3049" w:rsidRDefault="00DE3049">
      <w:pPr>
        <w:pStyle w:val="Textkrper"/>
        <w:spacing w:before="65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Abhängigkeit und beeinträchtigte Selbstbestimmung</w:t>
      </w:r>
    </w:p>
    <w:p w:rsidR="00CF6360" w:rsidRPr="00DE3049" w:rsidRDefault="00DE3049">
      <w:pPr>
        <w:pStyle w:val="Textkrper"/>
        <w:spacing w:before="40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Fremdheit, Scham, Hilflosigkeit, Abhängigkeit</w:t>
      </w:r>
    </w:p>
    <w:p w:rsidR="00CF6360" w:rsidRPr="00DE3049" w:rsidRDefault="00DE3049">
      <w:pPr>
        <w:pStyle w:val="Textkrper"/>
        <w:spacing w:before="41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Angst vor Nähe und Berührung</w:t>
      </w:r>
    </w:p>
    <w:p w:rsidR="00CF6360" w:rsidRPr="00DE3049" w:rsidRDefault="00DE3049">
      <w:pPr>
        <w:spacing w:before="176"/>
        <w:ind w:left="283"/>
        <w:rPr>
          <w:rFonts w:ascii="Lucida Sans"/>
          <w:i/>
          <w:sz w:val="18"/>
          <w:lang w:val="de-DE"/>
        </w:rPr>
      </w:pPr>
      <w:r w:rsidRPr="00DE3049">
        <w:rPr>
          <w:rFonts w:ascii="Lucida Sans"/>
          <w:i/>
          <w:color w:val="3C3C3B"/>
          <w:sz w:val="18"/>
          <w:lang w:val="de-DE"/>
        </w:rPr>
        <w:t>Auszubildende</w:t>
      </w:r>
    </w:p>
    <w:p w:rsidR="00CF6360" w:rsidRPr="00DE3049" w:rsidRDefault="00DE3049">
      <w:pPr>
        <w:pStyle w:val="Textkrper"/>
        <w:spacing w:before="138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Wohlbefinden, Zuwendung, sich selbst im Leibkörper wahrnehmen und spüren</w:t>
      </w:r>
    </w:p>
    <w:p w:rsidR="00CF6360" w:rsidRPr="00DE3049" w:rsidRDefault="00DE3049">
      <w:pPr>
        <w:pStyle w:val="Textkrper"/>
        <w:spacing w:before="41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Wirksamkeit von Pflege, Nähe, Bezogenheit</w:t>
      </w:r>
    </w:p>
    <w:p w:rsidR="00CF6360" w:rsidRPr="00DE3049" w:rsidRDefault="00DE3049">
      <w:pPr>
        <w:pStyle w:val="Textkrper"/>
        <w:spacing w:before="40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Fremdheit, Unsicherheit, Sprachlosigkeit, Abneigung</w:t>
      </w:r>
    </w:p>
    <w:p w:rsidR="00CF6360" w:rsidRPr="00DE3049" w:rsidRDefault="00DE3049">
      <w:pPr>
        <w:pStyle w:val="Textkrper"/>
        <w:spacing w:before="40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den eigenen Körper in Interaktion mit anderen erfahren</w:t>
      </w:r>
    </w:p>
    <w:p w:rsidR="00CF6360" w:rsidRPr="00DE3049" w:rsidRDefault="00DE3049">
      <w:pPr>
        <w:pStyle w:val="Textkrper"/>
        <w:spacing w:before="40" w:line="247" w:lineRule="auto"/>
        <w:ind w:left="510" w:right="952" w:hanging="227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 xml:space="preserve">widersprüchliche Emotionen und Bedürfnisse z. B. im Umgang mit großer körperlicher Nähe in der </w:t>
      </w:r>
      <w:proofErr w:type="spellStart"/>
      <w:proofErr w:type="gramStart"/>
      <w:r w:rsidRPr="00DE3049">
        <w:rPr>
          <w:color w:val="3C3C3B"/>
          <w:w w:val="110"/>
          <w:lang w:val="de-DE"/>
        </w:rPr>
        <w:t>pfle</w:t>
      </w:r>
      <w:proofErr w:type="spellEnd"/>
      <w:r w:rsidRPr="00DE3049">
        <w:rPr>
          <w:color w:val="3C3C3B"/>
          <w:w w:val="110"/>
          <w:lang w:val="de-DE"/>
        </w:rPr>
        <w:t xml:space="preserve">- </w:t>
      </w:r>
      <w:proofErr w:type="spellStart"/>
      <w:r w:rsidRPr="00DE3049">
        <w:rPr>
          <w:color w:val="3C3C3B"/>
          <w:w w:val="110"/>
          <w:lang w:val="de-DE"/>
        </w:rPr>
        <w:t>gerischen</w:t>
      </w:r>
      <w:proofErr w:type="spellEnd"/>
      <w:proofErr w:type="gramEnd"/>
      <w:r w:rsidRPr="00DE3049">
        <w:rPr>
          <w:color w:val="3C3C3B"/>
          <w:w w:val="110"/>
          <w:lang w:val="de-DE"/>
        </w:rPr>
        <w:t xml:space="preserve"> Interaktion</w:t>
      </w:r>
    </w:p>
    <w:p w:rsidR="00CF6360" w:rsidRPr="00DE3049" w:rsidRDefault="00CF6360">
      <w:pPr>
        <w:pStyle w:val="Textkrper"/>
        <w:rPr>
          <w:sz w:val="17"/>
          <w:lang w:val="de-DE"/>
        </w:rPr>
      </w:pPr>
    </w:p>
    <w:p w:rsidR="00CF6360" w:rsidRPr="00DE3049" w:rsidRDefault="00DE3049">
      <w:pPr>
        <w:pStyle w:val="berschrift1"/>
        <w:rPr>
          <w:lang w:val="de-DE"/>
        </w:rPr>
      </w:pPr>
      <w:r w:rsidRPr="00DE3049">
        <w:rPr>
          <w:color w:val="3C3C3B"/>
          <w:lang w:val="de-DE"/>
        </w:rPr>
        <w:t>Handlungsmuster</w:t>
      </w:r>
    </w:p>
    <w:p w:rsidR="00CF6360" w:rsidRPr="00DE3049" w:rsidRDefault="00DE3049">
      <w:pPr>
        <w:pStyle w:val="Textkrper"/>
        <w:spacing w:before="81" w:line="247" w:lineRule="auto"/>
        <w:ind w:left="510" w:right="952" w:hanging="227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Selbstversorgungsdefizite, Ressourcen und Fähigkeiten der zu pflegenden Menschen mithilfe erster pflegerischer Modelle/Theorien beobachten und beschreiben</w:t>
      </w:r>
    </w:p>
    <w:p w:rsidR="00CF6360" w:rsidRPr="00DE3049" w:rsidRDefault="00DE3049">
      <w:pPr>
        <w:pStyle w:val="Textkrper"/>
        <w:spacing w:before="65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individuelle Bedürfnisse wahrnehmen und in der Unterstützung bei der Selbstversorgung berücksichtigen</w:t>
      </w:r>
    </w:p>
    <w:p w:rsidR="00CF6360" w:rsidRPr="00DE3049" w:rsidRDefault="004C5197">
      <w:pPr>
        <w:pStyle w:val="Textkrper"/>
        <w:spacing w:before="41" w:line="247" w:lineRule="auto"/>
        <w:ind w:left="510" w:right="761" w:hanging="227"/>
        <w:rPr>
          <w:lang w:val="de-DE"/>
        </w:rPr>
      </w:pPr>
      <w:r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="00DE3049" w:rsidRPr="00DE3049">
        <w:rPr>
          <w:color w:val="3C3C3B"/>
          <w:w w:val="110"/>
          <w:lang w:val="de-DE"/>
        </w:rPr>
        <w:t xml:space="preserve">Veränderungen des Gesundheitszustandes (inkl. der Vitalwerte) anhand von grundlegendem Wissen </w:t>
      </w:r>
      <w:proofErr w:type="gramStart"/>
      <w:r w:rsidR="00DE3049" w:rsidRPr="00DE3049">
        <w:rPr>
          <w:color w:val="3C3C3B"/>
          <w:spacing w:val="-4"/>
          <w:w w:val="110"/>
          <w:lang w:val="de-DE"/>
        </w:rPr>
        <w:t xml:space="preserve">aus  </w:t>
      </w:r>
      <w:r w:rsidR="00DE3049" w:rsidRPr="00DE3049">
        <w:rPr>
          <w:color w:val="3C3C3B"/>
          <w:w w:val="110"/>
          <w:lang w:val="de-DE"/>
        </w:rPr>
        <w:t>der</w:t>
      </w:r>
      <w:proofErr w:type="gramEnd"/>
      <w:r w:rsidR="00DE3049" w:rsidRPr="00DE3049">
        <w:rPr>
          <w:color w:val="3C3C3B"/>
          <w:spacing w:val="23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Pflege</w:t>
      </w:r>
      <w:r w:rsidR="00DE3049" w:rsidRPr="00DE3049">
        <w:rPr>
          <w:color w:val="3C3C3B"/>
          <w:spacing w:val="24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und</w:t>
      </w:r>
      <w:r w:rsidR="00DE3049" w:rsidRPr="00DE3049">
        <w:rPr>
          <w:color w:val="3C3C3B"/>
          <w:spacing w:val="24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den</w:t>
      </w:r>
      <w:r w:rsidR="00DE3049" w:rsidRPr="00DE3049">
        <w:rPr>
          <w:color w:val="3C3C3B"/>
          <w:spacing w:val="24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Bezugswissenschaften</w:t>
      </w:r>
      <w:r w:rsidR="00DE3049" w:rsidRPr="00DE3049">
        <w:rPr>
          <w:color w:val="3C3C3B"/>
          <w:spacing w:val="24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beobachten,</w:t>
      </w:r>
      <w:r w:rsidR="00DE3049" w:rsidRPr="00DE3049">
        <w:rPr>
          <w:color w:val="3C3C3B"/>
          <w:spacing w:val="24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beschreiben</w:t>
      </w:r>
      <w:r w:rsidR="00DE3049" w:rsidRPr="00DE3049">
        <w:rPr>
          <w:color w:val="3C3C3B"/>
          <w:spacing w:val="23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und</w:t>
      </w:r>
      <w:r w:rsidR="00DE3049" w:rsidRPr="00DE3049">
        <w:rPr>
          <w:color w:val="3C3C3B"/>
          <w:spacing w:val="24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sachgerecht</w:t>
      </w:r>
      <w:r w:rsidR="00DE3049" w:rsidRPr="00DE3049">
        <w:rPr>
          <w:color w:val="3C3C3B"/>
          <w:spacing w:val="24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dokumentieren</w:t>
      </w:r>
    </w:p>
    <w:p w:rsidR="00CF6360" w:rsidRPr="00DE3049" w:rsidRDefault="004C5197">
      <w:pPr>
        <w:pStyle w:val="Textkrper"/>
        <w:spacing w:before="65" w:line="247" w:lineRule="auto"/>
        <w:ind w:left="510" w:right="761" w:hanging="227"/>
        <w:rPr>
          <w:lang w:val="de-DE"/>
        </w:rPr>
      </w:pPr>
      <w:r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="00DE3049" w:rsidRPr="00DE3049">
        <w:rPr>
          <w:color w:val="3C3C3B"/>
          <w:w w:val="110"/>
          <w:lang w:val="de-DE"/>
        </w:rPr>
        <w:t xml:space="preserve">prophylaktische Maßnahmen bei gesundheits- und entwicklungsbedingten Einschränkungen der </w:t>
      </w:r>
      <w:proofErr w:type="spellStart"/>
      <w:r w:rsidR="00DE3049" w:rsidRPr="00DE3049">
        <w:rPr>
          <w:color w:val="3C3C3B"/>
          <w:spacing w:val="-3"/>
          <w:w w:val="110"/>
          <w:lang w:val="de-DE"/>
        </w:rPr>
        <w:t>Mobili</w:t>
      </w:r>
      <w:proofErr w:type="spellEnd"/>
      <w:r w:rsidR="00DE3049" w:rsidRPr="00DE3049">
        <w:rPr>
          <w:color w:val="3C3C3B"/>
          <w:spacing w:val="-3"/>
          <w:w w:val="110"/>
          <w:lang w:val="de-DE"/>
        </w:rPr>
        <w:t xml:space="preserve">-    </w:t>
      </w:r>
      <w:r w:rsidR="00DE3049" w:rsidRPr="00DE3049">
        <w:rPr>
          <w:color w:val="3C3C3B"/>
          <w:w w:val="110"/>
          <w:lang w:val="de-DE"/>
        </w:rPr>
        <w:t>tät in die Körperpflege</w:t>
      </w:r>
      <w:r w:rsidR="00DE3049" w:rsidRPr="00DE3049">
        <w:rPr>
          <w:color w:val="3C3C3B"/>
          <w:spacing w:val="24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integrieren</w:t>
      </w:r>
    </w:p>
    <w:p w:rsidR="00CF6360" w:rsidRPr="00DE3049" w:rsidRDefault="00DE3049">
      <w:pPr>
        <w:pStyle w:val="Textkrper"/>
        <w:spacing w:before="66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Pflegebedürftigkeit beschreiben und einordnen</w:t>
      </w:r>
    </w:p>
    <w:p w:rsidR="00CF6360" w:rsidRPr="00DE3049" w:rsidRDefault="00DE3049">
      <w:pPr>
        <w:pStyle w:val="Textkrper"/>
        <w:spacing w:before="40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beruflich bedingte Intimitätsverletzungen respekt- und würdevoll gestalten und sich selbst reflektieren</w:t>
      </w:r>
    </w:p>
    <w:p w:rsidR="00CF6360" w:rsidRPr="00DE3049" w:rsidRDefault="00DE3049">
      <w:pPr>
        <w:pStyle w:val="Textkrper"/>
        <w:spacing w:before="40"/>
        <w:ind w:left="283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hygienische Maßnahmen in der pflegerischen Unterstützung berücksichtigen</w:t>
      </w:r>
    </w:p>
    <w:p w:rsidR="00CF6360" w:rsidRPr="00DE3049" w:rsidRDefault="00DE3049">
      <w:pPr>
        <w:pStyle w:val="Textkrper"/>
        <w:spacing w:before="40" w:line="247" w:lineRule="auto"/>
        <w:ind w:left="510" w:right="952" w:hanging="227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Kommunikation und Interaktion in körpernahen und intimen pflegerischen Handlungen einfühlsam gestalten</w:t>
      </w: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spacing w:before="4"/>
        <w:rPr>
          <w:lang w:val="de-DE"/>
        </w:rPr>
      </w:pPr>
    </w:p>
    <w:p w:rsidR="00CF6360" w:rsidRPr="00DE3049" w:rsidRDefault="00CF6360">
      <w:pPr>
        <w:rPr>
          <w:sz w:val="16"/>
          <w:lang w:val="de-DE"/>
        </w:rPr>
        <w:sectPr w:rsidR="00CF6360" w:rsidRPr="00DE3049">
          <w:pgSz w:w="11910" w:h="16840"/>
          <w:pgMar w:top="1400" w:right="1000" w:bottom="280" w:left="1020" w:header="720" w:footer="720" w:gutter="0"/>
          <w:cols w:space="720"/>
        </w:sectPr>
      </w:pPr>
    </w:p>
    <w:p w:rsidR="00CF6360" w:rsidRPr="00DE3049" w:rsidRDefault="00CF6360">
      <w:pPr>
        <w:pStyle w:val="Textkrper"/>
        <w:spacing w:before="2"/>
        <w:rPr>
          <w:sz w:val="8"/>
          <w:lang w:val="de-DE"/>
        </w:rPr>
      </w:pPr>
    </w:p>
    <w:p w:rsidR="00CF6360" w:rsidRPr="00DE3049" w:rsidRDefault="004C5197">
      <w:pPr>
        <w:pStyle w:val="Textkrper"/>
        <w:spacing w:before="74" w:line="271" w:lineRule="auto"/>
        <w:ind w:left="850" w:right="591" w:hanging="227"/>
        <w:rPr>
          <w:lang w:val="de-DE"/>
        </w:rPr>
      </w:pPr>
      <w:r>
        <w:pict>
          <v:group id="_x0000_s1026" style="position:absolute;left:0;text-align:left;margin-left:70.85pt;margin-top:-5pt;width:467.75pt;height:336.5pt;z-index:-15835648;mso-position-horizontal-relative:page" coordorigin="1417,-100" coordsize="9355,6730">
            <v:rect id="_x0000_s1030" style="position:absolute;left:1417;top:-91;width:9355;height:6720" fillcolor="#ecf3da" stroked="f"/>
            <v:line id="_x0000_s1029" style="position:absolute" from="1417,-90" to="2551,-90" strokecolor="white" strokeweight="1pt"/>
            <v:line id="_x0000_s1028" style="position:absolute" from="2551,-90" to="9354,-90" strokecolor="white" strokeweight="1pt"/>
            <v:line id="_x0000_s1027" style="position:absolute" from="9354,-90" to="10772,-90" strokecolor="white" strokeweight="1pt"/>
            <w10:wrap anchorx="page"/>
          </v:group>
        </w:pict>
      </w:r>
      <w:r w:rsidR="00DE3049"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="00DE3049" w:rsidRPr="00DE3049">
        <w:rPr>
          <w:color w:val="3C3C3B"/>
          <w:w w:val="110"/>
          <w:lang w:val="de-DE"/>
        </w:rPr>
        <w:t>das eigene Handeln an ausgewählten Expertenstandards der Pflege orientieren: exemplarische vertiefte Auseinandersetzung mit ein bis zwei Standards, die sich auf die Unterstützung bei Einschränkungen in       der Selbstversorgung beziehen (z. B. „Ernährungsmanagement zur Sicherung und Förderung der oralen Ernährung</w:t>
      </w:r>
      <w:r w:rsidR="00DE3049" w:rsidRPr="00DE3049">
        <w:rPr>
          <w:color w:val="3C3C3B"/>
          <w:spacing w:val="10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in</w:t>
      </w:r>
      <w:r w:rsidR="00DE3049" w:rsidRPr="00DE3049">
        <w:rPr>
          <w:color w:val="3C3C3B"/>
          <w:spacing w:val="10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der</w:t>
      </w:r>
      <w:r w:rsidR="00DE3049" w:rsidRPr="00DE3049">
        <w:rPr>
          <w:color w:val="3C3C3B"/>
          <w:spacing w:val="10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Pflege“,</w:t>
      </w:r>
      <w:r w:rsidR="00DE3049" w:rsidRPr="00DE3049">
        <w:rPr>
          <w:color w:val="3C3C3B"/>
          <w:spacing w:val="11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„Förderung</w:t>
      </w:r>
      <w:r w:rsidR="00DE3049" w:rsidRPr="00DE3049">
        <w:rPr>
          <w:color w:val="3C3C3B"/>
          <w:spacing w:val="10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der</w:t>
      </w:r>
      <w:r w:rsidR="00DE3049" w:rsidRPr="00DE3049">
        <w:rPr>
          <w:color w:val="3C3C3B"/>
          <w:spacing w:val="10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Harnkontinenz</w:t>
      </w:r>
      <w:r w:rsidR="00DE3049" w:rsidRPr="00DE3049">
        <w:rPr>
          <w:color w:val="3C3C3B"/>
          <w:spacing w:val="10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in</w:t>
      </w:r>
      <w:r w:rsidR="00DE3049" w:rsidRPr="00DE3049">
        <w:rPr>
          <w:color w:val="3C3C3B"/>
          <w:spacing w:val="11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der</w:t>
      </w:r>
      <w:r w:rsidR="00DE3049" w:rsidRPr="00DE3049">
        <w:rPr>
          <w:color w:val="3C3C3B"/>
          <w:spacing w:val="10"/>
          <w:w w:val="110"/>
          <w:lang w:val="de-DE"/>
        </w:rPr>
        <w:t xml:space="preserve"> </w:t>
      </w:r>
      <w:r w:rsidR="00DE3049" w:rsidRPr="00DE3049">
        <w:rPr>
          <w:color w:val="3C3C3B"/>
          <w:w w:val="110"/>
          <w:lang w:val="de-DE"/>
        </w:rPr>
        <w:t>Pflege“)</w:t>
      </w:r>
    </w:p>
    <w:p w:rsidR="00CF6360" w:rsidRPr="00DE3049" w:rsidRDefault="00DE3049">
      <w:pPr>
        <w:pStyle w:val="Textkrper"/>
        <w:spacing w:before="39" w:line="247" w:lineRule="auto"/>
        <w:ind w:left="850" w:hanging="227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mit Pflegedokumentationssystemen (analog/digital) umgehen, diesen Informationen entnehmen und durchgeführte Pflege dokumentieren</w:t>
      </w:r>
    </w:p>
    <w:p w:rsidR="00CF6360" w:rsidRPr="00DE3049" w:rsidRDefault="00DE3049">
      <w:pPr>
        <w:pStyle w:val="Textkrper"/>
        <w:spacing w:before="66"/>
        <w:ind w:left="624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digitale Messinstrumente und technische Hilfsmittel fachgerecht anwenden</w:t>
      </w:r>
    </w:p>
    <w:p w:rsidR="00CF6360" w:rsidRPr="00DE3049" w:rsidRDefault="00DE3049">
      <w:pPr>
        <w:pStyle w:val="Textkrper"/>
        <w:spacing w:before="40"/>
        <w:ind w:left="624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Struktur und Organisation des Einsatzbereichs kennenlernen und sich darin orientieren</w:t>
      </w:r>
    </w:p>
    <w:p w:rsidR="00CF6360" w:rsidRPr="00DE3049" w:rsidRDefault="00CF6360">
      <w:pPr>
        <w:pStyle w:val="Textkrper"/>
        <w:spacing w:before="8"/>
        <w:rPr>
          <w:sz w:val="22"/>
          <w:lang w:val="de-DE"/>
        </w:rPr>
      </w:pPr>
    </w:p>
    <w:p w:rsidR="00CF6360" w:rsidRPr="00DE3049" w:rsidRDefault="00DE3049">
      <w:pPr>
        <w:ind w:left="624"/>
        <w:rPr>
          <w:rFonts w:ascii="Arial"/>
          <w:b/>
          <w:sz w:val="20"/>
          <w:lang w:val="de-DE"/>
        </w:rPr>
      </w:pPr>
      <w:r w:rsidRPr="00DE3049">
        <w:rPr>
          <w:rFonts w:ascii="Arial"/>
          <w:b/>
          <w:color w:val="3C3C3B"/>
          <w:sz w:val="20"/>
          <w:lang w:val="de-DE"/>
        </w:rPr>
        <w:t>Methodische Empfehlungen</w:t>
      </w:r>
    </w:p>
    <w:p w:rsidR="00CF6360" w:rsidRPr="00DE3049" w:rsidRDefault="00DE3049">
      <w:pPr>
        <w:pStyle w:val="berschrift1"/>
        <w:spacing w:before="162"/>
        <w:ind w:left="624"/>
        <w:rPr>
          <w:lang w:val="de-DE"/>
        </w:rPr>
      </w:pPr>
      <w:r w:rsidRPr="00DE3049">
        <w:rPr>
          <w:color w:val="3C3C3B"/>
          <w:lang w:val="de-DE"/>
        </w:rPr>
        <w:t xml:space="preserve">Anregungen für das Lernen in </w:t>
      </w:r>
      <w:proofErr w:type="spellStart"/>
      <w:r w:rsidRPr="00DE3049">
        <w:rPr>
          <w:color w:val="3C3C3B"/>
          <w:lang w:val="de-DE"/>
        </w:rPr>
        <w:t>simulativen</w:t>
      </w:r>
      <w:proofErr w:type="spellEnd"/>
      <w:r w:rsidRPr="00DE3049">
        <w:rPr>
          <w:color w:val="3C3C3B"/>
          <w:lang w:val="de-DE"/>
        </w:rPr>
        <w:t xml:space="preserve"> Lernumgebungen – z. B.</w:t>
      </w:r>
    </w:p>
    <w:p w:rsidR="00CF6360" w:rsidRPr="00DE3049" w:rsidRDefault="00DE3049">
      <w:pPr>
        <w:pStyle w:val="Textkrper"/>
        <w:spacing w:before="138"/>
        <w:ind w:left="624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Selbsterfahrung zur Art und Weise von Berührungs- und Interaktionsgestaltung</w:t>
      </w:r>
    </w:p>
    <w:p w:rsidR="00CF6360" w:rsidRPr="00DE3049" w:rsidRDefault="00DE3049">
      <w:pPr>
        <w:pStyle w:val="Textkrper"/>
        <w:spacing w:before="40"/>
        <w:ind w:left="624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Durchführung von typischen Pflegesituationen in der Basispflege (z. B. Körper- und Mundpflege etc.)</w:t>
      </w:r>
    </w:p>
    <w:p w:rsidR="00CF6360" w:rsidRPr="00DE3049" w:rsidRDefault="00DE3049">
      <w:pPr>
        <w:pStyle w:val="Textkrper"/>
        <w:spacing w:before="40"/>
        <w:ind w:left="624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Reflexion aus unterschiedlichen Perspektiven und Rollen</w:t>
      </w:r>
    </w:p>
    <w:p w:rsidR="00CF6360" w:rsidRPr="00DE3049" w:rsidRDefault="00DE3049">
      <w:pPr>
        <w:pStyle w:val="Textkrper"/>
        <w:spacing w:before="40"/>
        <w:ind w:left="624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Strukturierung und Planung von Handlungsabläufen unter Anwendung hygienischer Prinzipien</w:t>
      </w:r>
    </w:p>
    <w:p w:rsidR="00CF6360" w:rsidRPr="00DE3049" w:rsidRDefault="00DE3049">
      <w:pPr>
        <w:pStyle w:val="berschrift1"/>
        <w:spacing w:before="182"/>
        <w:ind w:left="624"/>
        <w:rPr>
          <w:lang w:val="de-DE"/>
        </w:rPr>
      </w:pPr>
      <w:r w:rsidRPr="00DE3049">
        <w:rPr>
          <w:color w:val="3C3C3B"/>
          <w:lang w:val="de-DE"/>
        </w:rPr>
        <w:t>Anregungen für Lern- und Arbeitsaufgaben – z. B.</w:t>
      </w:r>
    </w:p>
    <w:p w:rsidR="00CF6360" w:rsidRPr="00DE3049" w:rsidRDefault="00DE3049">
      <w:pPr>
        <w:pStyle w:val="Textkrper"/>
        <w:spacing w:before="138"/>
        <w:ind w:left="624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>Beobachtungsaufgabe zum Thema Haut und zum Vorgehen bei der Hautpflege</w:t>
      </w:r>
    </w:p>
    <w:p w:rsidR="00CF6360" w:rsidRPr="00DE3049" w:rsidRDefault="00DE3049">
      <w:pPr>
        <w:pStyle w:val="Textkrper"/>
        <w:spacing w:before="40" w:line="271" w:lineRule="auto"/>
        <w:ind w:left="850" w:right="761" w:hanging="227"/>
        <w:rPr>
          <w:lang w:val="de-DE"/>
        </w:rPr>
      </w:pPr>
      <w:r w:rsidRPr="00DE3049">
        <w:rPr>
          <w:rFonts w:ascii="Lucida Sans Unicode" w:hAnsi="Lucida Sans Unicode"/>
          <w:color w:val="A2C73A"/>
          <w:w w:val="110"/>
          <w:lang w:val="de-DE"/>
        </w:rPr>
        <w:t xml:space="preserve">▶ </w:t>
      </w:r>
      <w:r w:rsidRPr="00DE3049">
        <w:rPr>
          <w:color w:val="3C3C3B"/>
          <w:w w:val="110"/>
          <w:lang w:val="de-DE"/>
        </w:rPr>
        <w:t xml:space="preserve">Reflexionsaufgaben zum Erleben von Nähe, Hilflosigkeit und Abhängigkeit, Scham, Sprachlosigkeit, Grenzüberschreitung und zur Wirksamkeit von Berührung innerhalb körpernaher pflegerischer </w:t>
      </w:r>
      <w:proofErr w:type="gramStart"/>
      <w:r w:rsidRPr="00DE3049">
        <w:rPr>
          <w:color w:val="3C3C3B"/>
          <w:w w:val="110"/>
          <w:lang w:val="de-DE"/>
        </w:rPr>
        <w:t>Maß- nahmen</w:t>
      </w:r>
      <w:proofErr w:type="gramEnd"/>
      <w:r w:rsidRPr="00DE3049">
        <w:rPr>
          <w:color w:val="3C3C3B"/>
          <w:w w:val="110"/>
          <w:lang w:val="de-DE"/>
        </w:rPr>
        <w:t xml:space="preserve"> sowie den damit verbundenen Gefühlen und Empfindungen aus unterschiedlichen </w:t>
      </w:r>
      <w:proofErr w:type="spellStart"/>
      <w:r w:rsidRPr="00DE3049">
        <w:rPr>
          <w:color w:val="3C3C3B"/>
          <w:w w:val="110"/>
          <w:lang w:val="de-DE"/>
        </w:rPr>
        <w:t>Perspekti</w:t>
      </w:r>
      <w:proofErr w:type="spellEnd"/>
      <w:r w:rsidRPr="00DE3049">
        <w:rPr>
          <w:color w:val="3C3C3B"/>
          <w:w w:val="110"/>
          <w:lang w:val="de-DE"/>
        </w:rPr>
        <w:t xml:space="preserve">-  </w:t>
      </w:r>
      <w:proofErr w:type="spellStart"/>
      <w:r w:rsidRPr="00DE3049">
        <w:rPr>
          <w:color w:val="3C3C3B"/>
          <w:w w:val="110"/>
          <w:lang w:val="de-DE"/>
        </w:rPr>
        <w:t>ven</w:t>
      </w:r>
      <w:proofErr w:type="spellEnd"/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rPr>
          <w:sz w:val="20"/>
          <w:lang w:val="de-DE"/>
        </w:rPr>
      </w:pPr>
    </w:p>
    <w:p w:rsidR="00CF6360" w:rsidRPr="00DE3049" w:rsidRDefault="00CF6360">
      <w:pPr>
        <w:pStyle w:val="Textkrper"/>
        <w:spacing w:before="9"/>
        <w:rPr>
          <w:sz w:val="23"/>
          <w:lang w:val="de-DE"/>
        </w:rPr>
      </w:pPr>
    </w:p>
    <w:p w:rsidR="00CF6360" w:rsidRPr="004C5197" w:rsidRDefault="00CF6360">
      <w:pPr>
        <w:tabs>
          <w:tab w:val="right" w:pos="9779"/>
        </w:tabs>
        <w:spacing w:before="97"/>
        <w:ind w:left="7381"/>
        <w:rPr>
          <w:sz w:val="18"/>
          <w:lang w:val="de-DE"/>
        </w:rPr>
      </w:pPr>
    </w:p>
    <w:sectPr w:rsidR="00CF6360" w:rsidRPr="004C5197">
      <w:pgSz w:w="11910" w:h="16840"/>
      <w:pgMar w:top="14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F6360"/>
    <w:rsid w:val="004C5197"/>
    <w:rsid w:val="00CF6360"/>
    <w:rsid w:val="00D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95DA867"/>
  <w15:docId w15:val="{85634189-566A-4ADC-84B2-F377B16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ind w:left="283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75"/>
      <w:ind w:left="397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5"/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5903</Characters>
  <Application>Microsoft Office Word</Application>
  <DocSecurity>0</DocSecurity>
  <Lines>49</Lines>
  <Paragraphs>13</Paragraphs>
  <ScaleCrop>false</ScaleCrop>
  <Company>BiBB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Pflegeschule</dc:title>
  <dc:subject>Saul, Surya; Jürgensen, Anke: Handreichung für die Pflegeausbildungam Lernort Pflegeschule. Bonn 2021</dc:subject>
  <dc:creator>Saul</dc:creator>
  <cp:keywords>PflegedidaktikSchulinternes CurriculumPraxisbegleitungRahmenlehrplänePflege</cp:keywords>
  <cp:lastModifiedBy>Sommerhage, Linda</cp:lastModifiedBy>
  <cp:revision>3</cp:revision>
  <dcterms:created xsi:type="dcterms:W3CDTF">2021-11-16T11:47:00Z</dcterms:created>
  <dcterms:modified xsi:type="dcterms:W3CDTF">2021-11-17T07:53:00Z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2021-11-16T00:00:00Z</vt:filetime>
  </property>
</Properties>
</file>